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A36BB" w14:textId="0AC372C1" w:rsidR="00281E0D" w:rsidRDefault="00281E0D" w:rsidP="00281E0D">
      <w:pPr>
        <w:keepNext/>
        <w:spacing w:after="0" w:line="480" w:lineRule="auto"/>
        <w:jc w:val="center"/>
        <w:rPr>
          <w:rFonts w:ascii="Arial" w:eastAsia="Arial" w:hAnsi="Arial" w:cs="Arial"/>
          <w:b/>
          <w:sz w:val="24"/>
          <w:szCs w:val="24"/>
        </w:rPr>
      </w:pPr>
      <w:r w:rsidRPr="001D3627">
        <w:rPr>
          <w:rFonts w:ascii="Arial" w:eastAsia="Arial" w:hAnsi="Arial" w:cs="Arial"/>
          <w:b/>
          <w:noProof/>
          <w:sz w:val="24"/>
          <w:szCs w:val="24"/>
        </w:rPr>
        <mc:AlternateContent>
          <mc:Choice Requires="wps">
            <w:drawing>
              <wp:anchor distT="0" distB="0" distL="114300" distR="114300" simplePos="0" relativeHeight="251663360" behindDoc="0" locked="0" layoutInCell="1" allowOverlap="1" wp14:anchorId="786C72E2" wp14:editId="7EBB4769">
                <wp:simplePos x="0" y="0"/>
                <wp:positionH relativeFrom="column">
                  <wp:posOffset>5166360</wp:posOffset>
                </wp:positionH>
                <wp:positionV relativeFrom="paragraph">
                  <wp:posOffset>-601980</wp:posOffset>
                </wp:positionV>
                <wp:extent cx="441960" cy="381000"/>
                <wp:effectExtent l="0" t="0" r="0" b="0"/>
                <wp:wrapNone/>
                <wp:docPr id="1536798619" name="Rectangle 8"/>
                <wp:cNvGraphicFramePr/>
                <a:graphic xmlns:a="http://schemas.openxmlformats.org/drawingml/2006/main">
                  <a:graphicData uri="http://schemas.microsoft.com/office/word/2010/wordprocessingShape">
                    <wps:wsp>
                      <wps:cNvSpPr/>
                      <wps:spPr>
                        <a:xfrm>
                          <a:off x="0" y="0"/>
                          <a:ext cx="441960" cy="381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3907B" id="Rectangle 8" o:spid="_x0000_s1026" style="position:absolute;margin-left:406.8pt;margin-top:-47.4pt;width:34.8pt;height:3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" fillcolor="white [3212]" stroked="f" strokeweight="1pt"/>
            </w:pict>
          </mc:Fallback>
        </mc:AlternateContent>
      </w:r>
      <w:r w:rsidRPr="00281E0D">
        <w:rPr>
          <w:rFonts w:ascii="Arial" w:eastAsia="Arial" w:hAnsi="Arial" w:cs="Arial"/>
          <w:b/>
          <w:sz w:val="24"/>
          <w:szCs w:val="24"/>
        </w:rPr>
        <w:t>SPEAKING ANXIETY, LANGUAGE EXPOSURE, AND QUALITY OF</w:t>
      </w:r>
      <w:r>
        <w:rPr>
          <w:rFonts w:ascii="Arial" w:eastAsia="Arial" w:hAnsi="Arial" w:cs="Arial"/>
          <w:b/>
          <w:sz w:val="24"/>
          <w:szCs w:val="24"/>
        </w:rPr>
        <w:t xml:space="preserve"> </w:t>
      </w:r>
      <w:r w:rsidRPr="00281E0D">
        <w:rPr>
          <w:rFonts w:ascii="Arial" w:eastAsia="Arial" w:hAnsi="Arial" w:cs="Arial"/>
          <w:b/>
          <w:sz w:val="24"/>
          <w:szCs w:val="24"/>
        </w:rPr>
        <w:t>INSTRUCTION AS DETERMINANTS OF ORAL FLUENCY</w:t>
      </w:r>
      <w:r>
        <w:rPr>
          <w:rFonts w:ascii="Arial" w:eastAsia="Arial" w:hAnsi="Arial" w:cs="Arial"/>
          <w:b/>
          <w:sz w:val="24"/>
          <w:szCs w:val="24"/>
        </w:rPr>
        <w:t xml:space="preserve"> </w:t>
      </w:r>
      <w:r w:rsidRPr="00281E0D">
        <w:rPr>
          <w:rFonts w:ascii="Arial" w:eastAsia="Arial" w:hAnsi="Arial" w:cs="Arial"/>
          <w:b/>
          <w:sz w:val="24"/>
          <w:szCs w:val="24"/>
        </w:rPr>
        <w:t>AMONG FIRST-YEAR COLLEGE STUDENTS</w:t>
      </w:r>
    </w:p>
    <w:p w14:paraId="4F6D2603" w14:textId="77777777" w:rsidR="00281E0D" w:rsidRDefault="00281E0D" w:rsidP="00A518DD">
      <w:pPr>
        <w:keepNext/>
        <w:spacing w:after="0" w:line="480" w:lineRule="auto"/>
        <w:jc w:val="center"/>
        <w:rPr>
          <w:rFonts w:ascii="Arial" w:eastAsia="Arial" w:hAnsi="Arial" w:cs="Arial"/>
          <w:b/>
          <w:sz w:val="24"/>
          <w:szCs w:val="24"/>
        </w:rPr>
      </w:pPr>
    </w:p>
    <w:p w14:paraId="1795DD35" w14:textId="17BEB8C7" w:rsidR="00A518DD" w:rsidRDefault="00C301D7" w:rsidP="00A518DD">
      <w:pPr>
        <w:keepNext/>
        <w:spacing w:after="0" w:line="480" w:lineRule="auto"/>
        <w:jc w:val="center"/>
        <w:rPr>
          <w:rFonts w:ascii="Arial" w:eastAsia="Arial" w:hAnsi="Arial" w:cs="Arial"/>
          <w:b/>
          <w:sz w:val="24"/>
          <w:szCs w:val="24"/>
        </w:rPr>
      </w:pPr>
      <w:r w:rsidRPr="001D3627">
        <w:rPr>
          <w:rFonts w:ascii="Arial" w:eastAsia="Arial" w:hAnsi="Arial" w:cs="Arial"/>
          <w:b/>
          <w:sz w:val="24"/>
          <w:szCs w:val="24"/>
        </w:rPr>
        <w:t>Chapter 1</w:t>
      </w:r>
    </w:p>
    <w:p w14:paraId="00000007" w14:textId="7BE4E799" w:rsidR="00261C1F" w:rsidRPr="00A518DD" w:rsidRDefault="00C301D7" w:rsidP="00A518DD">
      <w:pPr>
        <w:keepNext/>
        <w:spacing w:after="0" w:line="480" w:lineRule="auto"/>
        <w:jc w:val="center"/>
        <w:rPr>
          <w:rFonts w:ascii="Arial" w:eastAsia="Arial" w:hAnsi="Arial" w:cs="Arial"/>
          <w:sz w:val="24"/>
          <w:szCs w:val="24"/>
        </w:rPr>
      </w:pPr>
      <w:r w:rsidRPr="001D3627">
        <w:rPr>
          <w:rFonts w:ascii="Arial" w:eastAsia="Arial" w:hAnsi="Arial" w:cs="Arial"/>
          <w:b/>
          <w:sz w:val="24"/>
          <w:szCs w:val="24"/>
        </w:rPr>
        <w:t>THE PROBLEM</w:t>
      </w:r>
    </w:p>
    <w:p w14:paraId="5D69D08A" w14:textId="461C56DC" w:rsidR="00C301D7" w:rsidRPr="001D3627" w:rsidRDefault="00C301D7" w:rsidP="00DE5390">
      <w:pPr>
        <w:spacing w:after="0" w:line="480" w:lineRule="auto"/>
        <w:rPr>
          <w:rFonts w:ascii="Arial" w:eastAsia="Arial" w:hAnsi="Arial" w:cs="Arial"/>
          <w:b/>
          <w:sz w:val="24"/>
          <w:szCs w:val="24"/>
        </w:rPr>
      </w:pPr>
      <w:r w:rsidRPr="001D3627">
        <w:rPr>
          <w:rFonts w:ascii="Arial" w:eastAsia="Arial" w:hAnsi="Arial" w:cs="Arial"/>
          <w:b/>
          <w:sz w:val="24"/>
          <w:szCs w:val="24"/>
        </w:rPr>
        <w:t>Introduction</w:t>
      </w:r>
    </w:p>
    <w:p w14:paraId="503AD467" w14:textId="6CE5AF71" w:rsidR="00967824" w:rsidRPr="001D3627" w:rsidRDefault="00967824" w:rsidP="00967824">
      <w:pPr>
        <w:spacing w:after="0" w:line="480" w:lineRule="auto"/>
        <w:jc w:val="both"/>
        <w:rPr>
          <w:rFonts w:ascii="Arial" w:eastAsia="Times New Roman" w:hAnsi="Arial" w:cs="Arial"/>
          <w:sz w:val="24"/>
          <w:szCs w:val="24"/>
        </w:rPr>
      </w:pPr>
      <w:bookmarkStart w:id="0" w:name="_heading=h.1fob9te" w:colFirst="0" w:colLast="0"/>
      <w:bookmarkEnd w:id="0"/>
      <w:r w:rsidRPr="001D3627">
        <w:rPr>
          <w:rFonts w:ascii="Arial" w:eastAsia="Times New Roman" w:hAnsi="Arial" w:cs="Arial"/>
          <w:sz w:val="24"/>
          <w:szCs w:val="24"/>
        </w:rPr>
        <w:tab/>
        <w:t>In the globalized world, it is no longer enough to master the English language to be able to perform well in</w:t>
      </w:r>
      <w:r w:rsidR="008C2F09" w:rsidRPr="001D3627">
        <w:rPr>
          <w:rFonts w:ascii="Arial" w:eastAsia="Times New Roman" w:hAnsi="Arial" w:cs="Arial"/>
          <w:sz w:val="24"/>
          <w:szCs w:val="24"/>
        </w:rPr>
        <w:t xml:space="preserve"> </w:t>
      </w:r>
      <w:r w:rsidRPr="001D3627">
        <w:rPr>
          <w:rFonts w:ascii="Arial" w:eastAsia="Times New Roman" w:hAnsi="Arial" w:cs="Arial"/>
          <w:sz w:val="24"/>
          <w:szCs w:val="24"/>
        </w:rPr>
        <w:t xml:space="preserve">school, work environment and other aspects of the world. The importance of oral fluency is stressed in many education systems since it assists students in expressing ideas in a coherent and comprehensible way, developing confidence, and being more active both in a school and a workplace (OECD, 2020; Pareja Roblin et al. 2021). The competitiveness of the Philippines is also supported by strong </w:t>
      </w:r>
      <w:r w:rsidR="00374D04" w:rsidRPr="001D3627">
        <w:rPr>
          <w:rFonts w:ascii="Arial" w:eastAsia="Times New Roman" w:hAnsi="Arial" w:cs="Arial"/>
          <w:sz w:val="24"/>
          <w:szCs w:val="24"/>
        </w:rPr>
        <w:t>English-speaking</w:t>
      </w:r>
      <w:r w:rsidRPr="001D3627">
        <w:rPr>
          <w:rFonts w:ascii="Arial" w:eastAsia="Times New Roman" w:hAnsi="Arial" w:cs="Arial"/>
          <w:sz w:val="24"/>
          <w:szCs w:val="24"/>
        </w:rPr>
        <w:t xml:space="preserve"> skills as it allows the country to connect with the international opportunities (Datu &amp; </w:t>
      </w:r>
      <w:proofErr w:type="spellStart"/>
      <w:r w:rsidRPr="001D3627">
        <w:rPr>
          <w:rFonts w:ascii="Arial" w:eastAsia="Times New Roman" w:hAnsi="Arial" w:cs="Arial"/>
          <w:sz w:val="24"/>
          <w:szCs w:val="24"/>
        </w:rPr>
        <w:t>Sulindra</w:t>
      </w:r>
      <w:proofErr w:type="spellEnd"/>
      <w:r w:rsidRPr="001D3627">
        <w:rPr>
          <w:rFonts w:ascii="Arial" w:eastAsia="Times New Roman" w:hAnsi="Arial" w:cs="Arial"/>
          <w:sz w:val="24"/>
          <w:szCs w:val="24"/>
        </w:rPr>
        <w:t>, 2025).</w:t>
      </w:r>
    </w:p>
    <w:p w14:paraId="7BF35486" w14:textId="35E78956" w:rsidR="00967824" w:rsidRPr="001D3627" w:rsidRDefault="00967824" w:rsidP="00967824">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English remains one of the most widespread languages in the world and a lot of individuals speak the language as their mother tongue or second language. This is due to the global aspect, as English is now a necessity to learn, conduct business, travel, technology, and various professional areas (</w:t>
      </w:r>
      <w:proofErr w:type="spellStart"/>
      <w:r w:rsidRPr="001D3627">
        <w:rPr>
          <w:rFonts w:ascii="Arial" w:eastAsia="Times New Roman" w:hAnsi="Arial" w:cs="Arial"/>
          <w:sz w:val="24"/>
          <w:szCs w:val="24"/>
        </w:rPr>
        <w:t>Ikramovich</w:t>
      </w:r>
      <w:proofErr w:type="spellEnd"/>
      <w:r w:rsidRPr="001D3627">
        <w:rPr>
          <w:rFonts w:ascii="Arial" w:eastAsia="Times New Roman" w:hAnsi="Arial" w:cs="Arial"/>
          <w:sz w:val="24"/>
          <w:szCs w:val="24"/>
        </w:rPr>
        <w:t>, 2025). It is also not a less significant means of information exchange in such fields as science, aviation, diplomacy, and tourism, allowing people to communicate and cooperate between cultures (</w:t>
      </w:r>
      <w:proofErr w:type="spellStart"/>
      <w:r w:rsidRPr="001D3627">
        <w:rPr>
          <w:rFonts w:ascii="Arial" w:eastAsia="Times New Roman" w:hAnsi="Arial" w:cs="Arial"/>
          <w:sz w:val="24"/>
          <w:szCs w:val="24"/>
        </w:rPr>
        <w:t>Cabautan</w:t>
      </w:r>
      <w:proofErr w:type="spellEnd"/>
      <w:r w:rsidRPr="001D3627">
        <w:rPr>
          <w:rFonts w:ascii="Arial" w:eastAsia="Times New Roman" w:hAnsi="Arial" w:cs="Arial"/>
          <w:sz w:val="24"/>
          <w:szCs w:val="24"/>
        </w:rPr>
        <w:t xml:space="preserve">, 2024; </w:t>
      </w:r>
      <w:proofErr w:type="spellStart"/>
      <w:r w:rsidRPr="001D3627">
        <w:rPr>
          <w:rFonts w:ascii="Arial" w:eastAsia="Times New Roman" w:hAnsi="Arial" w:cs="Arial"/>
          <w:sz w:val="24"/>
          <w:szCs w:val="24"/>
        </w:rPr>
        <w:t>Atasheva</w:t>
      </w:r>
      <w:proofErr w:type="spellEnd"/>
      <w:r w:rsidRPr="001D3627">
        <w:rPr>
          <w:rFonts w:ascii="Arial" w:eastAsia="Times New Roman" w:hAnsi="Arial" w:cs="Arial"/>
          <w:sz w:val="24"/>
          <w:szCs w:val="24"/>
        </w:rPr>
        <w:t xml:space="preserve">, 2024; Akram, 2024; </w:t>
      </w:r>
      <w:proofErr w:type="spellStart"/>
      <w:r w:rsidRPr="001D3627">
        <w:rPr>
          <w:rFonts w:ascii="Arial" w:eastAsia="Times New Roman" w:hAnsi="Arial" w:cs="Arial"/>
          <w:sz w:val="24"/>
          <w:szCs w:val="24"/>
        </w:rPr>
        <w:lastRenderedPageBreak/>
        <w:t>Xhemaili</w:t>
      </w:r>
      <w:proofErr w:type="spellEnd"/>
      <w:r w:rsidRPr="001D3627">
        <w:rPr>
          <w:rFonts w:ascii="Arial" w:eastAsia="Times New Roman" w:hAnsi="Arial" w:cs="Arial"/>
          <w:sz w:val="24"/>
          <w:szCs w:val="24"/>
        </w:rPr>
        <w:t>, 2022). These facts imply that the English fluent students tend to get a wider access to learning materials and development opportunities.</w:t>
      </w:r>
    </w:p>
    <w:p w14:paraId="40FE821B" w14:textId="0E8C67C9" w:rsidR="00967824" w:rsidRPr="001D3627" w:rsidRDefault="00967824" w:rsidP="00967824">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Irrespective of its significance, oral fluency remains a challenge among the Filipino learners. It has been reported that English proficiency among students and graduates has reduced, indicating that it is still difficult to convey ideas easily and with confidence (Ahmad, 2024). In the classroom, teachers are still encouraging learners to engage in communicative activities, but most of them have low exposure to the English language, high speech anxiety, or lack of confidence in using the language. The problems influence their preparedness to academic work and potential careers in which they will have to use communication skills (Aashiq &amp; Zahid, 2024; </w:t>
      </w:r>
      <w:proofErr w:type="spellStart"/>
      <w:r w:rsidRPr="001D3627">
        <w:rPr>
          <w:rFonts w:ascii="Arial" w:eastAsia="Times New Roman" w:hAnsi="Arial" w:cs="Arial"/>
          <w:sz w:val="24"/>
          <w:szCs w:val="24"/>
        </w:rPr>
        <w:t>Olobia</w:t>
      </w:r>
      <w:proofErr w:type="spellEnd"/>
      <w:r w:rsidRPr="001D3627">
        <w:rPr>
          <w:rFonts w:ascii="Arial" w:eastAsia="Times New Roman" w:hAnsi="Arial" w:cs="Arial"/>
          <w:sz w:val="24"/>
          <w:szCs w:val="24"/>
        </w:rPr>
        <w:t>, 2023).</w:t>
      </w:r>
    </w:p>
    <w:p w14:paraId="7ED20F29" w14:textId="673E701D" w:rsidR="00967824" w:rsidRPr="001D3627" w:rsidRDefault="00967824" w:rsidP="00967824">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There are research</w:t>
      </w:r>
      <w:r w:rsidR="009E0A8D">
        <w:rPr>
          <w:rFonts w:ascii="Arial" w:eastAsia="Times New Roman" w:hAnsi="Arial" w:cs="Arial"/>
          <w:sz w:val="24"/>
          <w:szCs w:val="24"/>
        </w:rPr>
        <w:t>es</w:t>
      </w:r>
      <w:r w:rsidRPr="001D3627">
        <w:rPr>
          <w:rFonts w:ascii="Arial" w:eastAsia="Times New Roman" w:hAnsi="Arial" w:cs="Arial"/>
          <w:sz w:val="24"/>
          <w:szCs w:val="24"/>
        </w:rPr>
        <w:t xml:space="preserve"> that describe the influence of various variables on speaking performance. </w:t>
      </w:r>
      <w:r w:rsidR="008C2F09" w:rsidRPr="001D3627">
        <w:rPr>
          <w:rFonts w:ascii="Arial" w:eastAsia="Times New Roman" w:hAnsi="Arial" w:cs="Arial"/>
          <w:sz w:val="24"/>
          <w:szCs w:val="24"/>
        </w:rPr>
        <w:t xml:space="preserve">For instance, the studies of </w:t>
      </w:r>
      <w:proofErr w:type="spellStart"/>
      <w:r w:rsidR="008C2F09" w:rsidRPr="001D3627">
        <w:rPr>
          <w:rFonts w:ascii="Arial" w:eastAsia="Times New Roman" w:hAnsi="Arial" w:cs="Arial"/>
          <w:sz w:val="24"/>
          <w:szCs w:val="24"/>
        </w:rPr>
        <w:t>Theriana</w:t>
      </w:r>
      <w:proofErr w:type="spellEnd"/>
      <w:r w:rsidR="008C2F09" w:rsidRPr="001D3627">
        <w:rPr>
          <w:rFonts w:ascii="Arial" w:eastAsia="Times New Roman" w:hAnsi="Arial" w:cs="Arial"/>
          <w:sz w:val="24"/>
          <w:szCs w:val="24"/>
        </w:rPr>
        <w:t xml:space="preserve"> (2023), Sharma (2024), and Alvarez and Tamayo (2024)</w:t>
      </w:r>
      <w:r w:rsidR="009566CB">
        <w:rPr>
          <w:rFonts w:ascii="Arial" w:eastAsia="Times New Roman" w:hAnsi="Arial" w:cs="Arial"/>
          <w:sz w:val="24"/>
          <w:szCs w:val="24"/>
        </w:rPr>
        <w:t xml:space="preserve">, </w:t>
      </w:r>
      <w:r w:rsidR="008C2F09" w:rsidRPr="001D3627">
        <w:rPr>
          <w:rFonts w:ascii="Arial" w:eastAsia="Times New Roman" w:hAnsi="Arial" w:cs="Arial"/>
          <w:sz w:val="24"/>
          <w:szCs w:val="24"/>
        </w:rPr>
        <w:t>which</w:t>
      </w:r>
      <w:r w:rsidRPr="001D3627">
        <w:rPr>
          <w:rFonts w:ascii="Arial" w:eastAsia="Times New Roman" w:hAnsi="Arial" w:cs="Arial"/>
          <w:sz w:val="24"/>
          <w:szCs w:val="24"/>
        </w:rPr>
        <w:t xml:space="preserve"> emphasize language exposure as an influencer of fluency and the impact of speaking anxiety on confidence as well as the need of quality training to enhance classroom communication</w:t>
      </w:r>
      <w:r w:rsidR="008C2F09" w:rsidRPr="001D3627">
        <w:rPr>
          <w:rFonts w:ascii="Arial" w:eastAsia="Times New Roman" w:hAnsi="Arial" w:cs="Arial"/>
          <w:sz w:val="24"/>
          <w:szCs w:val="24"/>
        </w:rPr>
        <w:t xml:space="preserve">. </w:t>
      </w:r>
      <w:r w:rsidRPr="001D3627">
        <w:rPr>
          <w:rFonts w:ascii="Arial" w:eastAsia="Times New Roman" w:hAnsi="Arial" w:cs="Arial"/>
          <w:sz w:val="24"/>
          <w:szCs w:val="24"/>
        </w:rPr>
        <w:t>Nevertheless, the majority of these studies are concerned with each of these factors individually. There is still a gap in the knowledge of the interaction between language exposure, speaking anxiety, and the quality of instructions on oral fluency in first-year college students.</w:t>
      </w:r>
    </w:p>
    <w:p w14:paraId="5B9C916D" w14:textId="62A43059" w:rsidR="00967824" w:rsidRPr="001D3627" w:rsidRDefault="00967824" w:rsidP="00967824">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The significance of this gap is that college-level </w:t>
      </w:r>
      <w:r w:rsidR="008C2F09" w:rsidRPr="001D3627">
        <w:rPr>
          <w:rFonts w:ascii="Arial" w:eastAsia="Times New Roman" w:hAnsi="Arial" w:cs="Arial"/>
          <w:sz w:val="24"/>
          <w:szCs w:val="24"/>
        </w:rPr>
        <w:t xml:space="preserve">students </w:t>
      </w:r>
      <w:r w:rsidRPr="001D3627">
        <w:rPr>
          <w:rFonts w:ascii="Arial" w:eastAsia="Times New Roman" w:hAnsi="Arial" w:cs="Arial"/>
          <w:sz w:val="24"/>
          <w:szCs w:val="24"/>
        </w:rPr>
        <w:t>encounter new academic challenges and higher expectations and more speaking tasks that can influence their confidence and fluency (</w:t>
      </w:r>
      <w:proofErr w:type="spellStart"/>
      <w:r w:rsidRPr="001D3627">
        <w:rPr>
          <w:rFonts w:ascii="Arial" w:eastAsia="Times New Roman" w:hAnsi="Arial" w:cs="Arial"/>
          <w:sz w:val="24"/>
          <w:szCs w:val="24"/>
        </w:rPr>
        <w:t>Permatasari</w:t>
      </w:r>
      <w:proofErr w:type="spellEnd"/>
      <w:r w:rsidRPr="001D3627">
        <w:rPr>
          <w:rFonts w:ascii="Arial" w:eastAsia="Times New Roman" w:hAnsi="Arial" w:cs="Arial"/>
          <w:sz w:val="24"/>
          <w:szCs w:val="24"/>
        </w:rPr>
        <w:t xml:space="preserve"> </w:t>
      </w:r>
      <w:r w:rsidR="00764ACD" w:rsidRPr="001D3627">
        <w:rPr>
          <w:rFonts w:ascii="Arial" w:eastAsia="Times New Roman" w:hAnsi="Arial" w:cs="Arial"/>
          <w:sz w:val="24"/>
          <w:szCs w:val="24"/>
        </w:rPr>
        <w:t>&amp;</w:t>
      </w:r>
      <w:r w:rsidRPr="001D3627">
        <w:rPr>
          <w:rFonts w:ascii="Arial" w:eastAsia="Times New Roman" w:hAnsi="Arial" w:cs="Arial"/>
          <w:sz w:val="24"/>
          <w:szCs w:val="24"/>
        </w:rPr>
        <w:t xml:space="preserve"> Wulandari, 2025; Briones et </w:t>
      </w:r>
      <w:r w:rsidRPr="001D3627">
        <w:rPr>
          <w:rFonts w:ascii="Arial" w:eastAsia="Times New Roman" w:hAnsi="Arial" w:cs="Arial"/>
          <w:sz w:val="24"/>
          <w:szCs w:val="24"/>
        </w:rPr>
        <w:lastRenderedPageBreak/>
        <w:t>al, 2023). A better insight into the interaction of these factors can inform educators and curriculum developers to address more effective speaking skills with the help of learning environments. The given direction also meets the Sustainable Development Goal 4 that endorses the effective teaching practice and facilitating classroom environments in which the necessary communication skills have the chance to develop (UNESCO, 2021).</w:t>
      </w:r>
    </w:p>
    <w:p w14:paraId="364C7EB1" w14:textId="16D7B481" w:rsidR="004F3C2B" w:rsidRPr="001D3627" w:rsidRDefault="00967824" w:rsidP="00967824">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This research evaluates the effect of language exposure on oral fluency of first year college students as determined by speaking anxiety and quality of instruction. It aims at getting insights into the aggregate impact of the factors and give insights that can be used to advance teaching methods, enhance classroom activities, and inform school policies with regard to the spoken communication. Increased oral fluency will be beneficial as students will be better prepared to complete their academic assignments and will be prepared to handle the situation in the world, which is becoming more global.</w:t>
      </w:r>
    </w:p>
    <w:p w14:paraId="7A2AF5BC" w14:textId="516DB1EE" w:rsidR="00882FD9" w:rsidRPr="001D3627" w:rsidRDefault="00882FD9" w:rsidP="00967824">
      <w:pPr>
        <w:spacing w:after="0" w:line="480" w:lineRule="auto"/>
        <w:jc w:val="both"/>
        <w:rPr>
          <w:rFonts w:ascii="Arial" w:eastAsia="Arial" w:hAnsi="Arial" w:cs="Arial"/>
          <w:b/>
          <w:bCs/>
          <w:sz w:val="24"/>
          <w:szCs w:val="24"/>
        </w:rPr>
      </w:pPr>
      <w:r w:rsidRPr="001D3627">
        <w:rPr>
          <w:rFonts w:ascii="Arial" w:eastAsia="Arial" w:hAnsi="Arial" w:cs="Arial"/>
          <w:b/>
          <w:bCs/>
          <w:sz w:val="24"/>
          <w:szCs w:val="24"/>
        </w:rPr>
        <w:t>Theoretical and Conceptual Framework</w:t>
      </w:r>
    </w:p>
    <w:p w14:paraId="45DD2764" w14:textId="6AD9E48B" w:rsidR="00AC2E0E" w:rsidRPr="001D3627" w:rsidRDefault="00AC2E0E" w:rsidP="00DE5390">
      <w:pPr>
        <w:spacing w:after="0" w:line="480" w:lineRule="auto"/>
        <w:ind w:firstLine="720"/>
        <w:jc w:val="both"/>
        <w:rPr>
          <w:rFonts w:ascii="Arial" w:hAnsi="Arial" w:cs="Arial"/>
          <w:sz w:val="24"/>
          <w:szCs w:val="24"/>
        </w:rPr>
      </w:pPr>
      <w:r w:rsidRPr="001D3627">
        <w:rPr>
          <w:rFonts w:ascii="Arial" w:hAnsi="Arial" w:cs="Arial"/>
          <w:sz w:val="24"/>
          <w:szCs w:val="24"/>
        </w:rPr>
        <w:t>The study assume</w:t>
      </w:r>
      <w:r w:rsidR="001A3493" w:rsidRPr="001D3627">
        <w:rPr>
          <w:rFonts w:ascii="Arial" w:hAnsi="Arial" w:cs="Arial"/>
          <w:sz w:val="24"/>
          <w:szCs w:val="24"/>
        </w:rPr>
        <w:t>d</w:t>
      </w:r>
      <w:r w:rsidRPr="001D3627">
        <w:rPr>
          <w:rFonts w:ascii="Arial" w:hAnsi="Arial" w:cs="Arial"/>
          <w:sz w:val="24"/>
          <w:szCs w:val="24"/>
        </w:rPr>
        <w:t xml:space="preserve"> that speaking anxiety, language exposure, and quality of instruction collectively influence the learners’ oral fluency. This assumption is supported by the following theories: Krashen’s Input Hypothesis (Krashen, 1982), Krashen’s Affective Filter Hypothesis (Krashen, 1982), the Foreign Language Anxiety Theory (Horwitz, Horwitz, &amp; Cope, 1986), Long’s Interaction Hypothesis (Long, 1983), and the Sociocultural Theory (Vygotsky, 1978).</w:t>
      </w:r>
    </w:p>
    <w:p w14:paraId="5E7DC0B3" w14:textId="64DF0BA6" w:rsidR="009C7F17" w:rsidRPr="001D3627" w:rsidRDefault="009C7F17" w:rsidP="009C7F17">
      <w:pPr>
        <w:pStyle w:val="NormalWeb"/>
        <w:spacing w:after="0" w:line="480" w:lineRule="auto"/>
        <w:ind w:firstLine="720"/>
        <w:jc w:val="both"/>
        <w:rPr>
          <w:rFonts w:ascii="Arial" w:hAnsi="Arial" w:cs="Arial"/>
        </w:rPr>
      </w:pPr>
      <w:proofErr w:type="spellStart"/>
      <w:r w:rsidRPr="001D3627">
        <w:rPr>
          <w:rFonts w:ascii="Arial" w:hAnsi="Arial" w:cs="Arial"/>
        </w:rPr>
        <w:t>Krashens</w:t>
      </w:r>
      <w:proofErr w:type="spellEnd"/>
      <w:r w:rsidRPr="001D3627">
        <w:rPr>
          <w:rFonts w:ascii="Arial" w:hAnsi="Arial" w:cs="Arial"/>
        </w:rPr>
        <w:t xml:space="preserve">’ Input Hypothesis describes that acquisition of language is developed when the input given to the learners is meaningful and </w:t>
      </w:r>
      <w:r w:rsidR="001E6BB5" w:rsidRPr="001D3627">
        <w:rPr>
          <w:rFonts w:ascii="Arial" w:hAnsi="Arial" w:cs="Arial"/>
        </w:rPr>
        <w:t xml:space="preserve">comprehensible </w:t>
      </w:r>
      <w:r w:rsidR="001E6BB5" w:rsidRPr="001D3627">
        <w:rPr>
          <w:rFonts w:ascii="Arial" w:hAnsi="Arial" w:cs="Arial"/>
        </w:rPr>
        <w:lastRenderedPageBreak/>
        <w:t>but</w:t>
      </w:r>
      <w:r w:rsidRPr="001D3627">
        <w:rPr>
          <w:rFonts w:ascii="Arial" w:hAnsi="Arial" w:cs="Arial"/>
        </w:rPr>
        <w:t xml:space="preserve"> is a bit higher than the level of the learner (Krashen, 1982). By engaging with the understandable language on a regular basis, the students tend to absorb the vocabulary, grammar patterns, and structures either consciously or unconsciously. This exposure enables familiarity of language features making the learners to process new information and develop fluency without memorizing. The deeper input the students are exposed to the better chances they get to absorb the target language in the original and relevant manner.</w:t>
      </w:r>
    </w:p>
    <w:p w14:paraId="195672DD" w14:textId="77777777" w:rsidR="009C7F17" w:rsidRPr="001D3627" w:rsidRDefault="009C7F17" w:rsidP="009C7F17">
      <w:pPr>
        <w:pStyle w:val="NormalWeb"/>
        <w:spacing w:after="0" w:line="480" w:lineRule="auto"/>
        <w:ind w:firstLine="720"/>
        <w:jc w:val="both"/>
        <w:rPr>
          <w:rFonts w:ascii="Arial" w:hAnsi="Arial" w:cs="Arial"/>
        </w:rPr>
      </w:pPr>
      <w:r w:rsidRPr="001D3627">
        <w:rPr>
          <w:rFonts w:ascii="Arial" w:hAnsi="Arial" w:cs="Arial"/>
        </w:rPr>
        <w:t>As applied to the current paper, the concept of the Input Hypothesis developed by Krashen confirms that the first-year college students should be provided with constant and valuable language exposure so as to develop their oral fluency further. When they are exposed to understandable English input, which can be in form of classroom utterances, instruction materials or even in form of a communicative approach, they will get several opportunities of internalizing the nature of language patterns that will enable them to speak fluently and confidently. The theory correlates with the assumption of the study that language exposure is a significant factor that affected oral fluency, and how regular exposure to the English language reinforces the basis of successful oral communication.</w:t>
      </w:r>
    </w:p>
    <w:p w14:paraId="248147FA" w14:textId="77777777" w:rsidR="009C7F17" w:rsidRPr="001D3627" w:rsidRDefault="009C7F17" w:rsidP="009C7F17">
      <w:pPr>
        <w:pStyle w:val="NormalWeb"/>
        <w:spacing w:after="0" w:line="480" w:lineRule="auto"/>
        <w:ind w:firstLine="720"/>
        <w:jc w:val="both"/>
        <w:rPr>
          <w:rFonts w:ascii="Arial" w:hAnsi="Arial" w:cs="Arial"/>
        </w:rPr>
      </w:pPr>
      <w:r w:rsidRPr="001D3627">
        <w:rPr>
          <w:rFonts w:ascii="Arial" w:hAnsi="Arial" w:cs="Arial"/>
        </w:rPr>
        <w:t xml:space="preserve">The Affective Filter Hypothesis of Krashen also contributes that emotional processing like anxiousness, motivation and self-confidence may also affect the manner in which learners process input (Krashen, 1982). When such feelings generate high affective filter, learners struggle in taking in language even when it is comprehensible. Fear, anxiety, or insecurity can be in the way of the input, and learners will not be able to internalize vocabulary or structures even with exposure. </w:t>
      </w:r>
      <w:r w:rsidRPr="001D3627">
        <w:rPr>
          <w:rFonts w:ascii="Arial" w:hAnsi="Arial" w:cs="Arial"/>
        </w:rPr>
        <w:lastRenderedPageBreak/>
        <w:t>On the other hand, the affective filter reduces and language acquisition is more effective and efficient in the case of learners who have a sense of security, motivation and confidence.</w:t>
      </w:r>
    </w:p>
    <w:p w14:paraId="0EB3046F" w14:textId="77777777" w:rsidR="009C7F17" w:rsidRPr="001D3627" w:rsidRDefault="009C7F17" w:rsidP="009C7F17">
      <w:pPr>
        <w:pStyle w:val="NormalWeb"/>
        <w:spacing w:after="0" w:line="480" w:lineRule="auto"/>
        <w:ind w:firstLine="720"/>
        <w:jc w:val="both"/>
        <w:rPr>
          <w:rFonts w:ascii="Arial" w:hAnsi="Arial" w:cs="Arial"/>
        </w:rPr>
      </w:pPr>
      <w:r w:rsidRPr="001D3627">
        <w:rPr>
          <w:rFonts w:ascii="Arial" w:hAnsi="Arial" w:cs="Arial"/>
        </w:rPr>
        <w:t>Related to this research, the Affective Filter Hypothesis helps to agree with the notion that talking anxiety might suppress the emergence of oral fluency among the first-year college students. Still, students who are afraid of making mistakes or fear that someone will judge them might find it hard to take language input easily, even when this input is provided in a sufficient amount. The theory underscores the need to deal with the issue of emotional barriers that should be dealt with to enable learners to be confident when engaging in speaking activities. It also confirms the essence of a conducive classroom environment that acts in assisting to reduce the affective filter to enable students to reap the maximum out of learning opportunities.</w:t>
      </w:r>
    </w:p>
    <w:p w14:paraId="04BDDC29" w14:textId="36AA1530" w:rsidR="009C7F17" w:rsidRPr="001D3627" w:rsidRDefault="009C7F17" w:rsidP="009C7F17">
      <w:pPr>
        <w:pStyle w:val="NormalWeb"/>
        <w:spacing w:after="0" w:line="480" w:lineRule="auto"/>
        <w:ind w:firstLine="720"/>
        <w:jc w:val="both"/>
        <w:rPr>
          <w:rFonts w:ascii="Arial" w:hAnsi="Arial" w:cs="Arial"/>
        </w:rPr>
      </w:pPr>
      <w:r w:rsidRPr="001D3627">
        <w:rPr>
          <w:rFonts w:ascii="Arial" w:hAnsi="Arial" w:cs="Arial"/>
        </w:rPr>
        <w:t xml:space="preserve">The Foreign Language Anxiety Theory is used to explain that the specific types of anxiety (communication apprehension, test anxiety, and fear of negative evaluation) directly influence the performance of a second or foreign language learner (Horwitz, Horwitz, </w:t>
      </w:r>
      <w:r w:rsidR="002A626F" w:rsidRPr="001D3627">
        <w:rPr>
          <w:rFonts w:ascii="Arial" w:hAnsi="Arial" w:cs="Arial"/>
        </w:rPr>
        <w:t>&amp;</w:t>
      </w:r>
      <w:r w:rsidRPr="001D3627">
        <w:rPr>
          <w:rFonts w:ascii="Arial" w:hAnsi="Arial" w:cs="Arial"/>
        </w:rPr>
        <w:t xml:space="preserve"> Cope, 1986). Anxiety can result in high levels and cause learners to avoid communication, to be hesitant in speaking tasks or to be too self-conscious. Such reactions disrupt the oral performance of the learners such that they become less motivated to engage in a conversation or have the communicative activities which aid in language development. Fear thus turns out to be a major emotional obstacle that prevents fluency.</w:t>
      </w:r>
    </w:p>
    <w:p w14:paraId="02B3CF77" w14:textId="77777777" w:rsidR="009C7F17" w:rsidRPr="001D3627" w:rsidRDefault="009C7F17" w:rsidP="009C7F17">
      <w:pPr>
        <w:pStyle w:val="NormalWeb"/>
        <w:spacing w:after="0" w:line="480" w:lineRule="auto"/>
        <w:ind w:firstLine="720"/>
        <w:jc w:val="both"/>
        <w:rPr>
          <w:rFonts w:ascii="Arial" w:hAnsi="Arial" w:cs="Arial"/>
        </w:rPr>
      </w:pPr>
      <w:r w:rsidRPr="001D3627">
        <w:rPr>
          <w:rFonts w:ascii="Arial" w:hAnsi="Arial" w:cs="Arial"/>
        </w:rPr>
        <w:lastRenderedPageBreak/>
        <w:t>As pertinent to the current research, Foreign Language Anxiety Theory demonstrates the disruptive effect of speaking anxiety on the development of the fluency of first-year college students. Students who fear to make errors or being judged might not come into discussions and this will limit their chances of engaging in speaking. This hesitation restricts their exposure of useful language use, which retards the progress of ﬂuency. The theory is also relatable to the aim of the study which is to analyze the influence of anxiety on oral speech and highlight the importance of eliminating anxiety to enhance the performance of learners in spoken communication.</w:t>
      </w:r>
    </w:p>
    <w:p w14:paraId="472AAF0B" w14:textId="7FF25C4A" w:rsidR="009C7F17" w:rsidRPr="001D3627" w:rsidRDefault="009C7F17" w:rsidP="009C7F17">
      <w:pPr>
        <w:pStyle w:val="NormalWeb"/>
        <w:spacing w:after="0" w:line="480" w:lineRule="auto"/>
        <w:ind w:firstLine="720"/>
        <w:jc w:val="both"/>
        <w:rPr>
          <w:rFonts w:ascii="Arial" w:hAnsi="Arial" w:cs="Arial"/>
        </w:rPr>
      </w:pPr>
      <w:r w:rsidRPr="001D3627">
        <w:rPr>
          <w:rFonts w:ascii="Arial" w:hAnsi="Arial" w:cs="Arial"/>
        </w:rPr>
        <w:t xml:space="preserve">The Interaction Hypothesis by Long </w:t>
      </w:r>
      <w:r w:rsidR="009E4BD3" w:rsidRPr="001D3627">
        <w:rPr>
          <w:rFonts w:ascii="Arial" w:hAnsi="Arial" w:cs="Arial"/>
        </w:rPr>
        <w:t xml:space="preserve">(1983) </w:t>
      </w:r>
      <w:r w:rsidRPr="001D3627">
        <w:rPr>
          <w:rFonts w:ascii="Arial" w:hAnsi="Arial" w:cs="Arial"/>
        </w:rPr>
        <w:t>insists on the fact that language acquisition occurs better when the learners communicate with other people and where they negotiate the meaning in the course of communication</w:t>
      </w:r>
      <w:r w:rsidR="009E4BD3" w:rsidRPr="001D3627">
        <w:rPr>
          <w:rFonts w:ascii="Arial" w:hAnsi="Arial" w:cs="Arial"/>
        </w:rPr>
        <w:t xml:space="preserve">. </w:t>
      </w:r>
      <w:r w:rsidRPr="001D3627">
        <w:rPr>
          <w:rFonts w:ascii="Arial" w:hAnsi="Arial" w:cs="Arial"/>
        </w:rPr>
        <w:t>The interaction between learners helps them to clarify the misunderstandings and discover new forms of language and polish their knowledge about the sentence patterns and vocabulary. These interactions give the actual experience of the target language usage, motivating the learners to output and to make corrections on their speech and become more conscious about their language choices. Interaction thus becomes a channel to natural and experience language development.</w:t>
      </w:r>
    </w:p>
    <w:p w14:paraId="4B8A1649" w14:textId="2EC53AFC" w:rsidR="009C7F17" w:rsidRPr="001D3627" w:rsidRDefault="009C7F17" w:rsidP="009C7F17">
      <w:pPr>
        <w:pStyle w:val="NormalWeb"/>
        <w:spacing w:after="0" w:line="480" w:lineRule="auto"/>
        <w:ind w:firstLine="720"/>
        <w:jc w:val="both"/>
        <w:rPr>
          <w:rFonts w:ascii="Arial" w:hAnsi="Arial" w:cs="Arial"/>
        </w:rPr>
      </w:pPr>
      <w:r w:rsidRPr="001D3627">
        <w:rPr>
          <w:rFonts w:ascii="Arial" w:hAnsi="Arial" w:cs="Arial"/>
        </w:rPr>
        <w:t xml:space="preserve">Related to this research, Interaction Hypothesis by Long brings the importance of interactive activities and communicative tasks to assist first-year college students in enhancing oral fluency. They also have the real-life experience of doing this when they discuss, collaborate with peers and when they have to perform speaking activities and thus, will enhance their skills of talking in a smooth </w:t>
      </w:r>
      <w:r w:rsidRPr="001D3627">
        <w:rPr>
          <w:rFonts w:ascii="Arial" w:hAnsi="Arial" w:cs="Arial"/>
        </w:rPr>
        <w:lastRenderedPageBreak/>
        <w:t>and confident way. The theory promotes the notion that when there is a high frequency of interaction, there is an opportunity of correcting mistakes, seeking clarification as well as instilling confidence to the learner, which are fundamental in achieving oral fluency in the classroom.</w:t>
      </w:r>
    </w:p>
    <w:p w14:paraId="0B85BE79" w14:textId="77777777" w:rsidR="009C7F17" w:rsidRPr="001D3627" w:rsidRDefault="009C7F17" w:rsidP="009C7F17">
      <w:pPr>
        <w:pStyle w:val="NormalWeb"/>
        <w:spacing w:after="0" w:line="480" w:lineRule="auto"/>
        <w:ind w:firstLine="720"/>
        <w:jc w:val="both"/>
        <w:rPr>
          <w:rFonts w:ascii="Arial" w:hAnsi="Arial" w:cs="Arial"/>
        </w:rPr>
      </w:pPr>
      <w:r w:rsidRPr="001D3627">
        <w:rPr>
          <w:rFonts w:ascii="Arial" w:hAnsi="Arial" w:cs="Arial"/>
        </w:rPr>
        <w:t>The Sociocultural Theory of Vygotsky is a socially mediated process of learning in which the students gain advantages in terms of guidance, support and interaction with people who have more knowledge (Vygotsky, 1978). Teachers can use scaffolding to offer support which may be needed to guide learners on what they can do independently to what they can do with support. This is done within the Zone of Proximal Development, where learners are slowly able to acquire competence, through meaningful communication and interaction with each other.</w:t>
      </w:r>
    </w:p>
    <w:p w14:paraId="5D209CD8" w14:textId="3CB4ED6F" w:rsidR="009C7F17" w:rsidRPr="001D3627" w:rsidRDefault="009C7F17" w:rsidP="009C7F17">
      <w:pPr>
        <w:pStyle w:val="NormalWeb"/>
        <w:spacing w:after="0" w:line="480" w:lineRule="auto"/>
        <w:ind w:firstLine="720"/>
        <w:jc w:val="both"/>
        <w:rPr>
          <w:rFonts w:ascii="Arial" w:hAnsi="Arial" w:cs="Arial"/>
        </w:rPr>
      </w:pPr>
      <w:r w:rsidRPr="001D3627">
        <w:rPr>
          <w:rFonts w:ascii="Arial" w:hAnsi="Arial" w:cs="Arial"/>
        </w:rPr>
        <w:t>Applicable to the current research, Sociocultural Theory focuses on the fact that quality teaching is one of the primary factors in teaching oral fluency to first-year college learners. When the teachers are supportive, offer constructive feedback and have access to an authentic communication, learners grow to be more confident and competent speakers. This theory is consistent with the area of the study that is concerned with the quality of instruction implying that the efficient teaching plans and the facilitating interactions enable learners to overcome anxiety and enhance their oral communication abilities.</w:t>
      </w:r>
    </w:p>
    <w:p w14:paraId="26569808" w14:textId="29D923B3" w:rsidR="003E450A" w:rsidRPr="001D3627" w:rsidRDefault="00AC2E0E" w:rsidP="003E450A">
      <w:pPr>
        <w:pStyle w:val="NormalWeb"/>
        <w:spacing w:after="0" w:line="480" w:lineRule="auto"/>
        <w:ind w:firstLine="720"/>
        <w:jc w:val="both"/>
        <w:rPr>
          <w:rFonts w:ascii="Arial" w:hAnsi="Arial" w:cs="Arial"/>
        </w:rPr>
      </w:pPr>
      <w:r w:rsidRPr="001D3627">
        <w:rPr>
          <w:rFonts w:ascii="Arial" w:hAnsi="Arial" w:cs="Arial"/>
          <w:b/>
        </w:rPr>
        <w:t>Oral fluency</w:t>
      </w:r>
      <w:r w:rsidRPr="001D3627">
        <w:rPr>
          <w:rFonts w:ascii="Arial" w:hAnsi="Arial" w:cs="Arial"/>
        </w:rPr>
        <w:t xml:space="preserve">, the dependent variable of this study, refers to the learner’s ability to speak smoothly, confidently, and coherently during communication. </w:t>
      </w:r>
      <w:r w:rsidR="003E450A" w:rsidRPr="001D3627">
        <w:rPr>
          <w:rFonts w:ascii="Arial" w:hAnsi="Arial" w:cs="Arial"/>
        </w:rPr>
        <w:t xml:space="preserve">The Input Hypothesis formulated by Krashen states that fluency is formed when the input given to the learners is meaningful and understandable so that the learners </w:t>
      </w:r>
      <w:r w:rsidR="003E450A" w:rsidRPr="001D3627">
        <w:rPr>
          <w:rFonts w:ascii="Arial" w:hAnsi="Arial" w:cs="Arial"/>
        </w:rPr>
        <w:lastRenderedPageBreak/>
        <w:t xml:space="preserve">acquire vocabulary, patterns of grammar and structures of language without struggle (Krashen, 1982). This is because they are familiar with the features of language and thus speech processing and production becomes easier. Fluency is also influenced by emotional aspects because according to the Affective Filter Hypothesis of fluency, the anxiety, worry or the lack of confidence may inhibit the capacity of the learner to use the incoming input in an effective manner (Krashen, 1982). The Foreign Language Anxiety Theory goes on to state that communication anxiety and fear of negative judgement lessen the desire by the learners to talk (Horwitz, Horwitz, </w:t>
      </w:r>
      <w:r w:rsidR="00615978" w:rsidRPr="001D3627">
        <w:rPr>
          <w:rFonts w:ascii="Arial" w:hAnsi="Arial" w:cs="Arial"/>
        </w:rPr>
        <w:t>&amp;</w:t>
      </w:r>
      <w:r w:rsidR="003E450A" w:rsidRPr="001D3627">
        <w:rPr>
          <w:rFonts w:ascii="Arial" w:hAnsi="Arial" w:cs="Arial"/>
        </w:rPr>
        <w:t xml:space="preserve"> Cope, 1986). Moreover, the Interaction Hypothesis developed by Long provides emphasis on the strengths of fluency via interaction, where the learners negotiate the meaning and modify their language in the process of exchanging information (Long, 1983). The Sociocultural Theory of Vygotsky goes further to assert that supportive teacher interaction and scaffold enables learners to gain greater fluency in the process of guided practice (Vygotsky, 1978).</w:t>
      </w:r>
    </w:p>
    <w:p w14:paraId="631325CC" w14:textId="04059DC9" w:rsidR="003E450A" w:rsidRPr="001D3627" w:rsidRDefault="003E450A" w:rsidP="003E450A">
      <w:pPr>
        <w:pStyle w:val="NormalWeb"/>
        <w:spacing w:after="0" w:line="480" w:lineRule="auto"/>
        <w:ind w:firstLine="720"/>
        <w:jc w:val="both"/>
        <w:rPr>
          <w:rFonts w:ascii="Arial" w:hAnsi="Arial" w:cs="Arial"/>
        </w:rPr>
      </w:pPr>
      <w:r w:rsidRPr="001D3627">
        <w:rPr>
          <w:rFonts w:ascii="Arial" w:hAnsi="Arial" w:cs="Arial"/>
        </w:rPr>
        <w:t>Empirical studies are in line with these theoretical perspectives. Oral fluency has been demonstrated to increase as the learners interact in real life and get the language input that is meaningful. Exposure to authentic English input, as found by Lopez, Becerra and Ramirez-Avila (2021) improved the fluency of the learners, whereas guided interaction reported by Xie et al (2024) resulted in less stuttering and quicker speech. This is also supported by local research since Docena et al</w:t>
      </w:r>
      <w:r w:rsidR="00240737" w:rsidRPr="001D3627">
        <w:rPr>
          <w:rFonts w:ascii="Arial" w:hAnsi="Arial" w:cs="Arial"/>
        </w:rPr>
        <w:t>.</w:t>
      </w:r>
      <w:r w:rsidRPr="001D3627">
        <w:rPr>
          <w:rFonts w:ascii="Arial" w:hAnsi="Arial" w:cs="Arial"/>
        </w:rPr>
        <w:t xml:space="preserve"> (2023) found that Filipino college students who experienced high anxiety and had less speaking experience failed in oral fluency tasks. Such conclusions affirm that </w:t>
      </w:r>
      <w:r w:rsidRPr="001D3627">
        <w:rPr>
          <w:rFonts w:ascii="Arial" w:hAnsi="Arial" w:cs="Arial"/>
        </w:rPr>
        <w:lastRenderedPageBreak/>
        <w:t>exposure, emotional preparedness, and meaningful interaction are some of the key factors that determine fluency and which form the central aspects of this study.</w:t>
      </w:r>
    </w:p>
    <w:p w14:paraId="709DFA78" w14:textId="77777777" w:rsidR="003E450A" w:rsidRPr="001D3627" w:rsidRDefault="003E450A" w:rsidP="003E450A">
      <w:pPr>
        <w:pStyle w:val="NormalWeb"/>
        <w:spacing w:after="0" w:line="480" w:lineRule="auto"/>
        <w:ind w:firstLine="720"/>
        <w:jc w:val="both"/>
        <w:rPr>
          <w:rFonts w:ascii="Arial" w:hAnsi="Arial" w:cs="Arial"/>
        </w:rPr>
      </w:pPr>
      <w:r w:rsidRPr="001D3627">
        <w:rPr>
          <w:rFonts w:ascii="Arial" w:hAnsi="Arial" w:cs="Arial"/>
        </w:rPr>
        <w:t xml:space="preserve">One example of fluency is the speech rate which is the speed at which learners are able to speak. Krashen argues that learners who constantly get comprehensible input get more acquainted with the structures of a language, and thus learners speed up on natural pace when speaking (Krashen, 1982). Communication also leads to quicker and more natural speech, since the students would adapt their output immediately during real-time communication (Long, 1983). The research supports these theoretical ideas by stating that the repeated speaking activity is more likely to make people faster and more confident. Suzuki (2021) also discovered that after repeated structured speaking practice, learners got better speech rate as compared to </w:t>
      </w:r>
      <w:proofErr w:type="spellStart"/>
      <w:r w:rsidRPr="001D3627">
        <w:rPr>
          <w:rFonts w:ascii="Arial" w:hAnsi="Arial" w:cs="Arial"/>
        </w:rPr>
        <w:t>Ilkhomovna</w:t>
      </w:r>
      <w:proofErr w:type="spellEnd"/>
      <w:r w:rsidRPr="001D3627">
        <w:rPr>
          <w:rFonts w:ascii="Arial" w:hAnsi="Arial" w:cs="Arial"/>
        </w:rPr>
        <w:t xml:space="preserve"> and </w:t>
      </w:r>
      <w:proofErr w:type="spellStart"/>
      <w:r w:rsidRPr="001D3627">
        <w:rPr>
          <w:rFonts w:ascii="Arial" w:hAnsi="Arial" w:cs="Arial"/>
        </w:rPr>
        <w:t>Muhiddinovna</w:t>
      </w:r>
      <w:proofErr w:type="spellEnd"/>
      <w:r w:rsidRPr="001D3627">
        <w:rPr>
          <w:rFonts w:ascii="Arial" w:hAnsi="Arial" w:cs="Arial"/>
        </w:rPr>
        <w:t xml:space="preserve"> (2025) who observed that interactive speaking tasks assisted students to speak at a more natural rate.</w:t>
      </w:r>
    </w:p>
    <w:p w14:paraId="779EB4FE" w14:textId="0FCB7587" w:rsidR="003E450A" w:rsidRPr="001D3627" w:rsidRDefault="003E450A" w:rsidP="003E450A">
      <w:pPr>
        <w:pStyle w:val="NormalWeb"/>
        <w:spacing w:after="0" w:line="480" w:lineRule="auto"/>
        <w:ind w:firstLine="720"/>
        <w:jc w:val="both"/>
        <w:rPr>
          <w:rFonts w:ascii="Arial" w:hAnsi="Arial" w:cs="Arial"/>
        </w:rPr>
      </w:pPr>
      <w:r w:rsidRPr="001D3627">
        <w:rPr>
          <w:rFonts w:ascii="Arial" w:hAnsi="Arial" w:cs="Arial"/>
        </w:rPr>
        <w:t>Speech rate in this study indicates that the learner will be comfortable and confident to use English. The Foreign Language Anxiety Theory provides the explanation that anxious students will speak slower because of the fear of making an error, or being judged and therefore criticized (Horwitz, Horwitz, and Cope, 1986). This hesitation can be overcome with the help of supportive instruction based on the Sociocultural Theory that will assist the learners in gaining confidence through the scaffolding (Vygotsky, 1978). Therefore, when learners feel supported both in terms of emotions and academics, they talk at a more natural and consistent pace.</w:t>
      </w:r>
    </w:p>
    <w:p w14:paraId="1E926797" w14:textId="77777777" w:rsidR="003E450A" w:rsidRPr="001D3627" w:rsidRDefault="003E450A" w:rsidP="003E450A">
      <w:pPr>
        <w:pStyle w:val="NormalWeb"/>
        <w:spacing w:after="0" w:line="480" w:lineRule="auto"/>
        <w:ind w:firstLine="720"/>
        <w:jc w:val="both"/>
        <w:rPr>
          <w:rFonts w:ascii="Arial" w:hAnsi="Arial" w:cs="Arial"/>
        </w:rPr>
      </w:pPr>
      <w:r w:rsidRPr="001D3627">
        <w:rPr>
          <w:rFonts w:ascii="Arial" w:hAnsi="Arial" w:cs="Arial"/>
        </w:rPr>
        <w:lastRenderedPageBreak/>
        <w:t xml:space="preserve">Another aspect of fluency that is important and should be mentioned is pausing which is the discontinuities in speech. The hypothesis of Input by Krashen reveals that when relevant input is exposed, unnecessary pauses are minimized since learners get acquainted with language patterns (Krashen, 1982). Interaction is also an effective way of motivating learners to generate more continuous speech since they make meaning and react to others (Long, 1983). This is supported by empirical studies where </w:t>
      </w:r>
      <w:proofErr w:type="spellStart"/>
      <w:r w:rsidRPr="001D3627">
        <w:rPr>
          <w:rFonts w:ascii="Arial" w:hAnsi="Arial" w:cs="Arial"/>
        </w:rPr>
        <w:t>Salihuglu</w:t>
      </w:r>
      <w:proofErr w:type="spellEnd"/>
      <w:r w:rsidRPr="001D3627">
        <w:rPr>
          <w:rFonts w:ascii="Arial" w:hAnsi="Arial" w:cs="Arial"/>
        </w:rPr>
        <w:t xml:space="preserve"> (2020) established that anxious students made more pauses because of the fear of making an error, and </w:t>
      </w:r>
      <w:proofErr w:type="spellStart"/>
      <w:r w:rsidRPr="001D3627">
        <w:rPr>
          <w:rFonts w:ascii="Arial" w:hAnsi="Arial" w:cs="Arial"/>
        </w:rPr>
        <w:t>Salbas</w:t>
      </w:r>
      <w:proofErr w:type="spellEnd"/>
      <w:r w:rsidRPr="001D3627">
        <w:rPr>
          <w:rFonts w:ascii="Arial" w:hAnsi="Arial" w:cs="Arial"/>
        </w:rPr>
        <w:t xml:space="preserve"> and </w:t>
      </w:r>
      <w:proofErr w:type="spellStart"/>
      <w:r w:rsidRPr="001D3627">
        <w:rPr>
          <w:rFonts w:ascii="Arial" w:hAnsi="Arial" w:cs="Arial"/>
        </w:rPr>
        <w:t>Ekmekci</w:t>
      </w:r>
      <w:proofErr w:type="spellEnd"/>
      <w:r w:rsidRPr="001D3627">
        <w:rPr>
          <w:rFonts w:ascii="Arial" w:hAnsi="Arial" w:cs="Arial"/>
        </w:rPr>
        <w:t xml:space="preserve"> (2025) confirmed that students could reduce pauses when in a supportive speaking environment and better the timing when they responded.</w:t>
      </w:r>
    </w:p>
    <w:p w14:paraId="719CD44F" w14:textId="12E47C4D" w:rsidR="003E450A" w:rsidRPr="001D3627" w:rsidRDefault="003E450A" w:rsidP="003E450A">
      <w:pPr>
        <w:pStyle w:val="NormalWeb"/>
        <w:spacing w:after="0" w:line="480" w:lineRule="auto"/>
        <w:ind w:firstLine="720"/>
        <w:jc w:val="both"/>
        <w:rPr>
          <w:rFonts w:ascii="Arial" w:hAnsi="Arial" w:cs="Arial"/>
        </w:rPr>
      </w:pPr>
      <w:r w:rsidRPr="001D3627">
        <w:rPr>
          <w:rFonts w:ascii="Arial" w:hAnsi="Arial" w:cs="Arial"/>
        </w:rPr>
        <w:t xml:space="preserve">In this study, the aspect of pausing represents the degree of confidence with which </w:t>
      </w:r>
      <w:r w:rsidR="009E0A8D" w:rsidRPr="001D3627">
        <w:rPr>
          <w:rFonts w:ascii="Arial" w:hAnsi="Arial" w:cs="Arial"/>
        </w:rPr>
        <w:t>learners’</w:t>
      </w:r>
      <w:r w:rsidRPr="001D3627">
        <w:rPr>
          <w:rFonts w:ascii="Arial" w:hAnsi="Arial" w:cs="Arial"/>
        </w:rPr>
        <w:t xml:space="preserve"> access and produce language. The Foreign Language Anxiety Theory describes that anxiety about the judgment is the reason behind the frequent pauses (Horwitz, Horwitz, </w:t>
      </w:r>
      <w:r w:rsidR="00615978" w:rsidRPr="001D3627">
        <w:rPr>
          <w:rFonts w:ascii="Arial" w:hAnsi="Arial" w:cs="Arial"/>
        </w:rPr>
        <w:t>&amp;</w:t>
      </w:r>
      <w:r w:rsidRPr="001D3627">
        <w:rPr>
          <w:rFonts w:ascii="Arial" w:hAnsi="Arial" w:cs="Arial"/>
        </w:rPr>
        <w:t xml:space="preserve"> Cope, 1986). The Sociocultural Theory explains how learners develop confidence due to scaffolding offered by the teacher and alleviate unnecessary hesitation (Vygotsky, 1978). Interaction, exposure, and emotional support, thus, bring stopping.</w:t>
      </w:r>
    </w:p>
    <w:p w14:paraId="2889CD57" w14:textId="77777777" w:rsidR="003E450A" w:rsidRPr="001D3627" w:rsidRDefault="003E450A" w:rsidP="003E450A">
      <w:pPr>
        <w:pStyle w:val="NormalWeb"/>
        <w:spacing w:after="0" w:line="480" w:lineRule="auto"/>
        <w:ind w:firstLine="720"/>
        <w:jc w:val="both"/>
        <w:rPr>
          <w:rFonts w:ascii="Arial" w:hAnsi="Arial" w:cs="Arial"/>
        </w:rPr>
      </w:pPr>
      <w:r w:rsidRPr="001D3627">
        <w:rPr>
          <w:rFonts w:ascii="Arial" w:hAnsi="Arial" w:cs="Arial"/>
        </w:rPr>
        <w:t xml:space="preserve">Smoothness of delivery is the smoothness and continuity of speech. According to Krashen, learners with rich input learners come out with more fluent and organized speech as they internalize structures as time goes by (Krashen, 1982). Interaction takes upon this the assistance of the learners to adapt their delivery when engaging in conversations, and thereby enhance the coherence and flow (Long, 1983). These concepts are backed by the existing research. Mustakim, </w:t>
      </w:r>
      <w:r w:rsidRPr="001D3627">
        <w:rPr>
          <w:rFonts w:ascii="Arial" w:hAnsi="Arial" w:cs="Arial"/>
        </w:rPr>
        <w:lastRenderedPageBreak/>
        <w:t xml:space="preserve">Lin, and </w:t>
      </w:r>
      <w:proofErr w:type="spellStart"/>
      <w:r w:rsidRPr="001D3627">
        <w:rPr>
          <w:rFonts w:ascii="Arial" w:hAnsi="Arial" w:cs="Arial"/>
        </w:rPr>
        <w:t>Riski</w:t>
      </w:r>
      <w:proofErr w:type="spellEnd"/>
      <w:r w:rsidRPr="001D3627">
        <w:rPr>
          <w:rFonts w:ascii="Arial" w:hAnsi="Arial" w:cs="Arial"/>
        </w:rPr>
        <w:t xml:space="preserve"> (2025) discovered that continued interactive practice enhanced the continuity of speech that students were able to develop and Akhter (2025) found that teacher scaffolding helped to streamline and give speech a smoother and coherent flow.</w:t>
      </w:r>
    </w:p>
    <w:p w14:paraId="49975926" w14:textId="77777777" w:rsidR="003E450A" w:rsidRPr="001D3627" w:rsidRDefault="003E450A" w:rsidP="003E450A">
      <w:pPr>
        <w:pStyle w:val="NormalWeb"/>
        <w:spacing w:after="0" w:line="480" w:lineRule="auto"/>
        <w:ind w:firstLine="720"/>
        <w:jc w:val="both"/>
        <w:rPr>
          <w:rFonts w:ascii="Arial" w:hAnsi="Arial" w:cs="Arial"/>
        </w:rPr>
      </w:pPr>
      <w:r w:rsidRPr="001D3627">
        <w:rPr>
          <w:rFonts w:ascii="Arial" w:hAnsi="Arial" w:cs="Arial"/>
        </w:rPr>
        <w:t>Smoothness of delivery in this study is a sign of emotional preparedness and quality of instruction. The presence of high anxiety disrupts the flow due to the inability of the learners to speak continuously and this is explained by the Affective Filter Hypothesis (Krashen, 1982). Through proper scaffolding and practice, the learners empower the delivery and become more fluent in speaking, which is in line with the Sociocultural Theory (Vygotsky, 1978). The flow of delivery therefore depicts the effects of exposure, anxiety and teaching on fluency.</w:t>
      </w:r>
    </w:p>
    <w:p w14:paraId="4E43D8C7" w14:textId="428DF321" w:rsidR="003E450A" w:rsidRPr="001D3627" w:rsidRDefault="003E450A" w:rsidP="003E450A">
      <w:pPr>
        <w:pStyle w:val="NormalWeb"/>
        <w:spacing w:after="0" w:line="480" w:lineRule="auto"/>
        <w:ind w:firstLine="720"/>
        <w:jc w:val="both"/>
        <w:rPr>
          <w:rFonts w:ascii="Arial" w:hAnsi="Arial" w:cs="Arial"/>
        </w:rPr>
      </w:pPr>
      <w:r w:rsidRPr="001D3627">
        <w:rPr>
          <w:rFonts w:ascii="Arial" w:hAnsi="Arial" w:cs="Arial"/>
        </w:rPr>
        <w:t xml:space="preserve">Pronunciation </w:t>
      </w:r>
      <w:r w:rsidR="008B4BDA" w:rsidRPr="001D3627">
        <w:rPr>
          <w:rFonts w:ascii="Arial" w:hAnsi="Arial" w:cs="Arial"/>
        </w:rPr>
        <w:t>is</w:t>
      </w:r>
      <w:r w:rsidRPr="001D3627">
        <w:rPr>
          <w:rFonts w:ascii="Arial" w:hAnsi="Arial" w:cs="Arial"/>
        </w:rPr>
        <w:t xml:space="preserve"> associated with how </w:t>
      </w:r>
      <w:r w:rsidR="008B4BDA" w:rsidRPr="001D3627">
        <w:rPr>
          <w:rFonts w:ascii="Arial" w:hAnsi="Arial" w:cs="Arial"/>
        </w:rPr>
        <w:t xml:space="preserve">accurate and clear </w:t>
      </w:r>
      <w:r w:rsidRPr="001D3627">
        <w:rPr>
          <w:rFonts w:ascii="Arial" w:hAnsi="Arial" w:cs="Arial"/>
        </w:rPr>
        <w:t>learners are when it comes to the production of words and sounds. Krashen says that learners internalize natural sound patterns as they are exposed to meaningful input (Krashen, 1982). Interaction aids pronunciation since the learners get real time feedback of their peers or instructors (Long, 1983). Research</w:t>
      </w:r>
      <w:r w:rsidR="00240737" w:rsidRPr="001D3627">
        <w:rPr>
          <w:rFonts w:ascii="Arial" w:hAnsi="Arial" w:cs="Arial"/>
        </w:rPr>
        <w:t xml:space="preserve">es </w:t>
      </w:r>
      <w:r w:rsidRPr="001D3627">
        <w:rPr>
          <w:rFonts w:ascii="Arial" w:hAnsi="Arial" w:cs="Arial"/>
        </w:rPr>
        <w:t xml:space="preserve">reinforce this relationship. </w:t>
      </w:r>
      <w:proofErr w:type="spellStart"/>
      <w:r w:rsidRPr="001D3627">
        <w:rPr>
          <w:rFonts w:ascii="Arial" w:hAnsi="Arial" w:cs="Arial"/>
        </w:rPr>
        <w:t>Prahaladaiah</w:t>
      </w:r>
      <w:proofErr w:type="spellEnd"/>
      <w:r w:rsidRPr="001D3627">
        <w:rPr>
          <w:rFonts w:ascii="Arial" w:hAnsi="Arial" w:cs="Arial"/>
        </w:rPr>
        <w:t xml:space="preserve"> and Andrew Thomas (2024) discovered that interactive pronunciation activities enhanced the phonological accuracy, whereas Cortes (2022) observed that with the help of the corrective feedback, learners were able to generate better </w:t>
      </w:r>
      <w:r w:rsidR="008B4BDA" w:rsidRPr="001D3627">
        <w:rPr>
          <w:rFonts w:ascii="Arial" w:hAnsi="Arial" w:cs="Arial"/>
        </w:rPr>
        <w:t>speech production</w:t>
      </w:r>
      <w:r w:rsidRPr="001D3627">
        <w:rPr>
          <w:rFonts w:ascii="Arial" w:hAnsi="Arial" w:cs="Arial"/>
        </w:rPr>
        <w:t xml:space="preserve"> with time.</w:t>
      </w:r>
    </w:p>
    <w:p w14:paraId="550F490D" w14:textId="561E9D24" w:rsidR="003E450A" w:rsidRPr="001D3627" w:rsidRDefault="003E450A" w:rsidP="003E450A">
      <w:pPr>
        <w:pStyle w:val="NormalWeb"/>
        <w:spacing w:after="0" w:line="480" w:lineRule="auto"/>
        <w:ind w:firstLine="720"/>
        <w:jc w:val="both"/>
        <w:rPr>
          <w:rFonts w:ascii="Arial" w:hAnsi="Arial" w:cs="Arial"/>
        </w:rPr>
      </w:pPr>
      <w:r w:rsidRPr="001D3627">
        <w:rPr>
          <w:rFonts w:ascii="Arial" w:hAnsi="Arial" w:cs="Arial"/>
        </w:rPr>
        <w:t xml:space="preserve">As far as this study is concerned, pronunciation demonstrate the extent to which the learners cope with anxiety and gain assistance of their teachers. According to the Foreign Language Anxiety Theory, anxious learners will develop </w:t>
      </w:r>
      <w:r w:rsidRPr="001D3627">
        <w:rPr>
          <w:rFonts w:ascii="Arial" w:hAnsi="Arial" w:cs="Arial"/>
        </w:rPr>
        <w:lastRenderedPageBreak/>
        <w:t xml:space="preserve">unclear sounds or will pronounce words in a misleading way because of tension or even fear (Horwitz, Horwitz, </w:t>
      </w:r>
      <w:r w:rsidR="00615978" w:rsidRPr="001D3627">
        <w:rPr>
          <w:rFonts w:ascii="Arial" w:hAnsi="Arial" w:cs="Arial"/>
        </w:rPr>
        <w:t>&amp;</w:t>
      </w:r>
      <w:r w:rsidRPr="001D3627">
        <w:rPr>
          <w:rFonts w:ascii="Arial" w:hAnsi="Arial" w:cs="Arial"/>
        </w:rPr>
        <w:t xml:space="preserve"> Cope, 1986). Through scaffolding and facilitating teaching, learners feel more confident and gain more clarity and accuracy in oral communication, which is in line with Sociocultural Theory (Vygotsky, 1978).</w:t>
      </w:r>
    </w:p>
    <w:p w14:paraId="4C047862" w14:textId="047D5551" w:rsidR="00E5009B" w:rsidRPr="001D3627" w:rsidRDefault="00AC2E0E" w:rsidP="00E5009B">
      <w:pPr>
        <w:pStyle w:val="NormalWeb"/>
        <w:spacing w:after="0" w:line="480" w:lineRule="auto"/>
        <w:ind w:firstLine="720"/>
        <w:jc w:val="both"/>
        <w:rPr>
          <w:rFonts w:ascii="Arial" w:hAnsi="Arial" w:cs="Arial"/>
        </w:rPr>
      </w:pPr>
      <w:r w:rsidRPr="001D3627">
        <w:rPr>
          <w:rFonts w:ascii="Arial" w:hAnsi="Arial" w:cs="Arial"/>
          <w:b/>
          <w:i/>
        </w:rPr>
        <w:t>Language exposure</w:t>
      </w:r>
      <w:r w:rsidRPr="001D3627">
        <w:rPr>
          <w:rFonts w:ascii="Arial" w:hAnsi="Arial" w:cs="Arial"/>
        </w:rPr>
        <w:t xml:space="preserve">, the first independent variable considered in this study, includes four key components that shape how learners acquire and use English: frequency, </w:t>
      </w:r>
      <w:r w:rsidR="00224074" w:rsidRPr="001D3627">
        <w:rPr>
          <w:rFonts w:ascii="Arial" w:hAnsi="Arial" w:cs="Arial"/>
        </w:rPr>
        <w:t>duration,</w:t>
      </w:r>
      <w:r w:rsidRPr="001D3627">
        <w:rPr>
          <w:rFonts w:ascii="Arial" w:hAnsi="Arial" w:cs="Arial"/>
        </w:rPr>
        <w:t xml:space="preserve"> interaction level, and mode</w:t>
      </w:r>
      <w:r w:rsidR="00224074" w:rsidRPr="001D3627">
        <w:rPr>
          <w:rFonts w:ascii="Arial" w:hAnsi="Arial" w:cs="Arial"/>
        </w:rPr>
        <w:t xml:space="preserve"> (auditory or visual)</w:t>
      </w:r>
      <w:r w:rsidRPr="001D3627">
        <w:rPr>
          <w:rFonts w:ascii="Arial" w:hAnsi="Arial" w:cs="Arial"/>
        </w:rPr>
        <w:t xml:space="preserve">. </w:t>
      </w:r>
      <w:r w:rsidR="00E5009B" w:rsidRPr="001D3627">
        <w:rPr>
          <w:rFonts w:ascii="Arial" w:hAnsi="Arial" w:cs="Arial"/>
        </w:rPr>
        <w:t xml:space="preserve">These elements show the frequency with which students are exposed to English, the duration of the interaction, and the </w:t>
      </w:r>
      <w:r w:rsidR="00240737" w:rsidRPr="001D3627">
        <w:rPr>
          <w:rFonts w:ascii="Arial" w:hAnsi="Arial" w:cs="Arial"/>
        </w:rPr>
        <w:t>participation</w:t>
      </w:r>
      <w:r w:rsidR="00E5009B" w:rsidRPr="001D3627">
        <w:rPr>
          <w:rFonts w:ascii="Arial" w:hAnsi="Arial" w:cs="Arial"/>
        </w:rPr>
        <w:t xml:space="preserve"> </w:t>
      </w:r>
      <w:r w:rsidR="00240737" w:rsidRPr="001D3627">
        <w:rPr>
          <w:rFonts w:ascii="Arial" w:hAnsi="Arial" w:cs="Arial"/>
        </w:rPr>
        <w:t>in</w:t>
      </w:r>
      <w:r w:rsidR="00E5009B" w:rsidRPr="001D3627">
        <w:rPr>
          <w:rFonts w:ascii="Arial" w:hAnsi="Arial" w:cs="Arial"/>
        </w:rPr>
        <w:t xml:space="preserve"> the interaction and the kind of input they get. They form the conditions, in which fluency may emerge, in tandem with the Input Hypothesis presented by Krashen and the Interaction Hypothesis presented by Long, as well as with the recent empirical studies. Meaningful, frequent, and interactive exposure assists learners to internalize language structures, vocabulary, and pronunciation patterns better which makes these aspects critical in learning how fluency is achieved.</w:t>
      </w:r>
    </w:p>
    <w:p w14:paraId="628B1B85" w14:textId="141C9BC3" w:rsidR="00E5009B" w:rsidRPr="001D3627" w:rsidRDefault="00E5009B" w:rsidP="00E5009B">
      <w:pPr>
        <w:pStyle w:val="NormalWeb"/>
        <w:spacing w:after="0" w:line="480" w:lineRule="auto"/>
        <w:ind w:firstLine="720"/>
        <w:jc w:val="both"/>
        <w:rPr>
          <w:rFonts w:ascii="Arial" w:hAnsi="Arial" w:cs="Arial"/>
        </w:rPr>
      </w:pPr>
      <w:r w:rsidRPr="001D3627">
        <w:rPr>
          <w:rFonts w:ascii="Arial" w:hAnsi="Arial" w:cs="Arial"/>
        </w:rPr>
        <w:t xml:space="preserve">Frequency is the </w:t>
      </w:r>
      <w:r w:rsidR="0020286E" w:rsidRPr="001D3627">
        <w:rPr>
          <w:rFonts w:ascii="Arial" w:hAnsi="Arial" w:cs="Arial"/>
        </w:rPr>
        <w:t>number of times</w:t>
      </w:r>
      <w:r w:rsidRPr="001D3627">
        <w:rPr>
          <w:rFonts w:ascii="Arial" w:hAnsi="Arial" w:cs="Arial"/>
        </w:rPr>
        <w:t xml:space="preserve"> at which learners are exposed to the target language in their </w:t>
      </w:r>
      <w:r w:rsidR="009E0A8D" w:rsidRPr="001D3627">
        <w:rPr>
          <w:rFonts w:ascii="Arial" w:hAnsi="Arial" w:cs="Arial"/>
        </w:rPr>
        <w:t>day-to-day</w:t>
      </w:r>
      <w:r w:rsidRPr="001D3627">
        <w:rPr>
          <w:rFonts w:ascii="Arial" w:hAnsi="Arial" w:cs="Arial"/>
        </w:rPr>
        <w:t xml:space="preserve"> activities. The Input Hypothesis is used to explain why learners more often receive comprehensible input, the faster they acquire language patterns (Krashen, 1982). This is supported by empirical studies; Bacus and Alda (2023) discovered that high exposure to genuine English led to an improvement in the performance of second-language learners in terms of fluency. Repeated exposure in this study gives a learner repeated chances to process and use English enforcing oral fluency in the long run.</w:t>
      </w:r>
    </w:p>
    <w:p w14:paraId="0DABA7F1" w14:textId="39929C00" w:rsidR="00E5009B" w:rsidRPr="001D3627" w:rsidRDefault="00E5009B" w:rsidP="00E5009B">
      <w:pPr>
        <w:pStyle w:val="NormalWeb"/>
        <w:spacing w:after="0" w:line="480" w:lineRule="auto"/>
        <w:ind w:firstLine="720"/>
        <w:jc w:val="both"/>
        <w:rPr>
          <w:rFonts w:ascii="Arial" w:hAnsi="Arial" w:cs="Arial"/>
        </w:rPr>
      </w:pPr>
      <w:r w:rsidRPr="001D3627">
        <w:rPr>
          <w:rFonts w:ascii="Arial" w:hAnsi="Arial" w:cs="Arial"/>
        </w:rPr>
        <w:lastRenderedPageBreak/>
        <w:t>Duration dwells on the extent of time that learners will be exposed to English in academic or daily endeavors. The longer the exposure the more time to give input, negotiate meaning, and practice speaking. Long described in the Interaction Hypothesis that the duration of an interaction assists learners to adapt their language, as well as to hone their skills (Long, 1983). The study by Diaz et al. (2023) also found that the fluency of learners who were involved in task-based speaking greatly enhanced when the practice was extended. In the conducted research, extended exposure promotes consistent gains in fluency since it allows learners increased opportunities to internalize and apply English.</w:t>
      </w:r>
    </w:p>
    <w:p w14:paraId="0D568E3D" w14:textId="50E3D00A" w:rsidR="00E5009B" w:rsidRPr="001D3627" w:rsidRDefault="00E5009B" w:rsidP="00E5009B">
      <w:pPr>
        <w:pStyle w:val="NormalWeb"/>
        <w:spacing w:after="0" w:line="480" w:lineRule="auto"/>
        <w:ind w:firstLine="720"/>
        <w:jc w:val="both"/>
        <w:rPr>
          <w:rFonts w:ascii="Arial" w:hAnsi="Arial" w:cs="Arial"/>
        </w:rPr>
      </w:pPr>
      <w:r w:rsidRPr="001D3627">
        <w:rPr>
          <w:rFonts w:ascii="Arial" w:hAnsi="Arial" w:cs="Arial"/>
        </w:rPr>
        <w:t xml:space="preserve">Interaction level means participation of learners </w:t>
      </w:r>
      <w:r w:rsidR="00854FD5" w:rsidRPr="001D3627">
        <w:rPr>
          <w:rFonts w:ascii="Arial" w:hAnsi="Arial" w:cs="Arial"/>
        </w:rPr>
        <w:t>with</w:t>
      </w:r>
      <w:r w:rsidRPr="001D3627">
        <w:rPr>
          <w:rFonts w:ascii="Arial" w:hAnsi="Arial" w:cs="Arial"/>
        </w:rPr>
        <w:t xml:space="preserve"> English</w:t>
      </w:r>
      <w:r w:rsidR="00854FD5" w:rsidRPr="001D3627">
        <w:rPr>
          <w:rFonts w:ascii="Arial" w:hAnsi="Arial" w:cs="Arial"/>
        </w:rPr>
        <w:t xml:space="preserve"> input</w:t>
      </w:r>
      <w:r w:rsidRPr="001D3627">
        <w:rPr>
          <w:rFonts w:ascii="Arial" w:hAnsi="Arial" w:cs="Arial"/>
        </w:rPr>
        <w:t xml:space="preserve">. The Interaction Hypothesis of Long states that active interaction is preferable to fluency since meaning negotiation implies the processing and producing of language on the part of learners (Long, 1983). Aubrey, King, </w:t>
      </w:r>
      <w:proofErr w:type="spellStart"/>
      <w:r w:rsidRPr="001D3627">
        <w:rPr>
          <w:rFonts w:ascii="Arial" w:hAnsi="Arial" w:cs="Arial"/>
        </w:rPr>
        <w:t>Almukhaild</w:t>
      </w:r>
      <w:proofErr w:type="spellEnd"/>
      <w:r w:rsidRPr="001D3627">
        <w:rPr>
          <w:rFonts w:ascii="Arial" w:hAnsi="Arial" w:cs="Arial"/>
        </w:rPr>
        <w:t xml:space="preserve"> (2022) and other researchers indicate that the learners who take an active part in speaking exercises gain greater fluency than those who speak passively. In the present study, the active involvement with the English language should play a greater role in developing oral fluency than resigning to passive exposure.</w:t>
      </w:r>
    </w:p>
    <w:p w14:paraId="4C9B6ACA" w14:textId="73419D05" w:rsidR="00E5009B" w:rsidRPr="001D3627" w:rsidRDefault="00E5009B" w:rsidP="00E5009B">
      <w:pPr>
        <w:pStyle w:val="NormalWeb"/>
        <w:spacing w:after="0" w:line="480" w:lineRule="auto"/>
        <w:ind w:firstLine="720"/>
        <w:jc w:val="both"/>
        <w:rPr>
          <w:rFonts w:ascii="Arial" w:hAnsi="Arial" w:cs="Arial"/>
        </w:rPr>
      </w:pPr>
      <w:r w:rsidRPr="001D3627">
        <w:rPr>
          <w:rFonts w:ascii="Arial" w:hAnsi="Arial" w:cs="Arial"/>
        </w:rPr>
        <w:t xml:space="preserve">Mode refers to the methods by which learners are exposed to language input, that is, by auditory (listening to conversations, watching videos or discussing) or visual (reading texts, watching media or observing communicative cues) methods. According to the Input Hypothesis, Krashen describes that any meaningful input facilitates language development provided that learners are able to comprehend it (Krashen, 1982). A study conducted by Anum et al (2024) has </w:t>
      </w:r>
      <w:r w:rsidRPr="001D3627">
        <w:rPr>
          <w:rFonts w:ascii="Arial" w:hAnsi="Arial" w:cs="Arial"/>
        </w:rPr>
        <w:lastRenderedPageBreak/>
        <w:t>established that auditory input facilitates prosodic aspects whereas visual input enhances vocabulary and structure recognition. Here, listening exposure and visual exposure have an effect on fluency, although the former could have a more significant influence on the development of pronunciation, intonation, and real-time speaking.</w:t>
      </w:r>
    </w:p>
    <w:p w14:paraId="25DB6F7C" w14:textId="19D7481D" w:rsidR="00E5009B" w:rsidRPr="001D3627" w:rsidRDefault="00E5009B" w:rsidP="00E5009B">
      <w:pPr>
        <w:pStyle w:val="NormalWeb"/>
        <w:spacing w:after="0" w:line="480" w:lineRule="auto"/>
        <w:ind w:firstLine="720"/>
        <w:jc w:val="both"/>
        <w:rPr>
          <w:rFonts w:ascii="Arial" w:hAnsi="Arial" w:cs="Arial"/>
        </w:rPr>
      </w:pPr>
      <w:r w:rsidRPr="001D3627">
        <w:rPr>
          <w:rFonts w:ascii="Arial" w:hAnsi="Arial" w:cs="Arial"/>
        </w:rPr>
        <w:t xml:space="preserve">The combination of these </w:t>
      </w:r>
      <w:r w:rsidR="0020286E" w:rsidRPr="001D3627">
        <w:rPr>
          <w:rFonts w:ascii="Arial" w:hAnsi="Arial" w:cs="Arial"/>
        </w:rPr>
        <w:t>elements’</w:t>
      </w:r>
      <w:r w:rsidRPr="001D3627">
        <w:rPr>
          <w:rFonts w:ascii="Arial" w:hAnsi="Arial" w:cs="Arial"/>
        </w:rPr>
        <w:t xml:space="preserve"> frequency, duration, interaction, and the mode comprises the basis of the first independent variable in the study and describes the effects of contact that learners have with English on their oral fluency. Constant and prolonged exposure particularly in an active and auditory sense enhances the capacity of the learner to process the language input and generate fluent communication. These elements coincide with the presumption of the study that language exposure affects directly fluency as the influence on how learners hear, process and practice English in significant ways.</w:t>
      </w:r>
    </w:p>
    <w:p w14:paraId="1D4F022D" w14:textId="30370751" w:rsidR="000855E6" w:rsidRPr="001D3627" w:rsidRDefault="00AC2E0E" w:rsidP="000855E6">
      <w:pPr>
        <w:pStyle w:val="NormalWeb"/>
        <w:spacing w:after="0" w:line="480" w:lineRule="auto"/>
        <w:ind w:firstLine="720"/>
        <w:jc w:val="both"/>
        <w:rPr>
          <w:rFonts w:ascii="Arial" w:hAnsi="Arial" w:cs="Arial"/>
        </w:rPr>
      </w:pPr>
      <w:r w:rsidRPr="001D3627">
        <w:rPr>
          <w:rFonts w:ascii="Arial" w:hAnsi="Arial" w:cs="Arial"/>
          <w:b/>
          <w:i/>
        </w:rPr>
        <w:t>Speaking anxiety</w:t>
      </w:r>
      <w:r w:rsidRPr="001D3627">
        <w:rPr>
          <w:rFonts w:ascii="Arial" w:hAnsi="Arial" w:cs="Arial"/>
        </w:rPr>
        <w:t xml:space="preserve">, the second independent variable considered in the study, plays a major role in shaping how learners perform in oral communication tasks. </w:t>
      </w:r>
      <w:r w:rsidR="000855E6" w:rsidRPr="001D3627">
        <w:rPr>
          <w:rFonts w:ascii="Arial" w:hAnsi="Arial" w:cs="Arial"/>
        </w:rPr>
        <w:t xml:space="preserve">The Affective Filter Hypothesis proposed by Krashen states that when the learners experience anxiety, their affective filter goes up and it becomes difficult to digest what is being inputted by them to come out and speak language fluently (Krashen, 1982). According to Foreign Language Anxiety Theory, speaking anxiety is characterized to be a cluster of worry, tension and fear of using a foreign language in the process of communication (Horwitz, Horwitz, </w:t>
      </w:r>
      <w:r w:rsidR="0001453F" w:rsidRPr="001D3627">
        <w:rPr>
          <w:rFonts w:ascii="Arial" w:hAnsi="Arial" w:cs="Arial"/>
        </w:rPr>
        <w:t>&amp;</w:t>
      </w:r>
      <w:r w:rsidR="000855E6" w:rsidRPr="001D3627">
        <w:rPr>
          <w:rFonts w:ascii="Arial" w:hAnsi="Arial" w:cs="Arial"/>
        </w:rPr>
        <w:t xml:space="preserve"> Cope, 1986). This emotional strain lowers performance, decreases readiness to talk and disrupts the way of achieving fluency. These theoretical assertions are empirically supported; </w:t>
      </w:r>
      <w:r w:rsidR="000855E6" w:rsidRPr="001D3627">
        <w:rPr>
          <w:rFonts w:ascii="Arial" w:hAnsi="Arial" w:cs="Arial"/>
        </w:rPr>
        <w:lastRenderedPageBreak/>
        <w:t xml:space="preserve">Aubrey (2022) discovered that anxious students gave shorter and less fluent answers, and </w:t>
      </w:r>
      <w:proofErr w:type="spellStart"/>
      <w:r w:rsidR="000855E6" w:rsidRPr="001D3627">
        <w:rPr>
          <w:rFonts w:ascii="Arial" w:hAnsi="Arial" w:cs="Arial"/>
        </w:rPr>
        <w:t>Bagalay</w:t>
      </w:r>
      <w:proofErr w:type="spellEnd"/>
      <w:r w:rsidR="000855E6" w:rsidRPr="001D3627">
        <w:rPr>
          <w:rFonts w:ascii="Arial" w:hAnsi="Arial" w:cs="Arial"/>
        </w:rPr>
        <w:t xml:space="preserve"> et al. (2021) discovered that high-anxiety Filipino college students failed in speaking activities and did not want to participate.</w:t>
      </w:r>
    </w:p>
    <w:p w14:paraId="7B132BF8" w14:textId="77777777" w:rsidR="000855E6" w:rsidRPr="001D3627" w:rsidRDefault="000855E6" w:rsidP="000855E6">
      <w:pPr>
        <w:pStyle w:val="NormalWeb"/>
        <w:spacing w:after="0" w:line="480" w:lineRule="auto"/>
        <w:ind w:firstLine="720"/>
        <w:jc w:val="both"/>
        <w:rPr>
          <w:rFonts w:ascii="Arial" w:hAnsi="Arial" w:cs="Arial"/>
        </w:rPr>
      </w:pPr>
      <w:r w:rsidRPr="001D3627">
        <w:rPr>
          <w:rFonts w:ascii="Arial" w:hAnsi="Arial" w:cs="Arial"/>
        </w:rPr>
        <w:t>Speaking anxiety in the present context has a direct effect on the performance of first-year college learners in terms of oral performance. Because of the high level of anxiety, students might not participate readily, might hesitate and/or take a lot of breaks and as a result, students do not have a chance to practice and internalize language structures. Due to the fact that fluency builds up with repetition and substantive interaction, anxiety breaks the same process that enjoys reinforcing communication abilities. The research thus examines speaking anxiety as a significant emotion impediment that may compromise oral fluency unless addressed by supportive pedagogical activities and meaningful classroom experiences.</w:t>
      </w:r>
    </w:p>
    <w:p w14:paraId="298ACF11" w14:textId="77777777" w:rsidR="000855E6" w:rsidRPr="001D3627" w:rsidRDefault="000855E6" w:rsidP="000855E6">
      <w:pPr>
        <w:pStyle w:val="NormalWeb"/>
        <w:spacing w:after="0" w:line="480" w:lineRule="auto"/>
        <w:ind w:firstLine="720"/>
        <w:jc w:val="both"/>
        <w:rPr>
          <w:rFonts w:ascii="Arial" w:hAnsi="Arial" w:cs="Arial"/>
        </w:rPr>
      </w:pPr>
      <w:r w:rsidRPr="001D3627">
        <w:rPr>
          <w:rFonts w:ascii="Arial" w:hAnsi="Arial" w:cs="Arial"/>
        </w:rPr>
        <w:t xml:space="preserve">One particular type of speaking anxiety is known as public speaking anxiety; this is defined as a fear or discomfort experienced by the learners whenever they are required to speak before the audience. This is explained through the Foreign Language Anxiety Theory, which is a high-stress level of fear, which also arises owing to fear of errors, criticism, or the placing of judgment on the wrong side (Horwitz, Horwitz, and Cope, 1986). Krashen proposed Affective Filter Hypothesis that further states that this fear elevates the affective filter and it prevents the learner to process input and influences their performance in an oral communication (Krashen, 1982). This is confirmed by research: Peng and Wang (2024) discovered that stressed public speech participants made more hesitations and </w:t>
      </w:r>
      <w:r w:rsidRPr="001D3627">
        <w:rPr>
          <w:rFonts w:ascii="Arial" w:hAnsi="Arial" w:cs="Arial"/>
        </w:rPr>
        <w:lastRenderedPageBreak/>
        <w:t>could not maintain the flow, whereas Bielak (2025) obtained the results that anxious speakers wrote with lower fluency regardless of their good language knowledge.</w:t>
      </w:r>
    </w:p>
    <w:p w14:paraId="4D369053" w14:textId="77777777" w:rsidR="000855E6" w:rsidRPr="001D3627" w:rsidRDefault="000855E6" w:rsidP="000855E6">
      <w:pPr>
        <w:pStyle w:val="NormalWeb"/>
        <w:spacing w:after="0" w:line="480" w:lineRule="auto"/>
        <w:ind w:firstLine="720"/>
        <w:jc w:val="both"/>
        <w:rPr>
          <w:rFonts w:ascii="Arial" w:hAnsi="Arial" w:cs="Arial"/>
        </w:rPr>
      </w:pPr>
      <w:r w:rsidRPr="001D3627">
        <w:rPr>
          <w:rFonts w:ascii="Arial" w:hAnsi="Arial" w:cs="Arial"/>
        </w:rPr>
        <w:t>The anxiety about public speaking may significantly decrease the fluency in this research because it will diminish the readiness to complete speaking activities. Students who are afraid of speaking in front of others will either avoid detection during discussions or keep their replies shorter and fewer thus receiving less practice. Since they have fewer chances at having genuine communication, learners acquire fluency slowly. This anxiety can be mitigated through teacher assistance, gradual introduction of speaking activities, and positive reinforcement to make the learners more willing to participate in activities and help fluency grow more organically.</w:t>
      </w:r>
    </w:p>
    <w:p w14:paraId="414B8F21" w14:textId="624D25CB" w:rsidR="000855E6" w:rsidRPr="001D3627" w:rsidRDefault="000855E6" w:rsidP="000855E6">
      <w:pPr>
        <w:pStyle w:val="NormalWeb"/>
        <w:spacing w:after="0" w:line="480" w:lineRule="auto"/>
        <w:ind w:firstLine="720"/>
        <w:jc w:val="both"/>
        <w:rPr>
          <w:rFonts w:ascii="Arial" w:hAnsi="Arial" w:cs="Arial"/>
        </w:rPr>
      </w:pPr>
      <w:r w:rsidRPr="001D3627">
        <w:rPr>
          <w:rFonts w:ascii="Arial" w:hAnsi="Arial" w:cs="Arial"/>
        </w:rPr>
        <w:t xml:space="preserve">Another vital </w:t>
      </w:r>
      <w:r w:rsidR="009E4BD3" w:rsidRPr="001D3627">
        <w:rPr>
          <w:rFonts w:ascii="Arial" w:hAnsi="Arial" w:cs="Arial"/>
        </w:rPr>
        <w:t>component</w:t>
      </w:r>
      <w:r w:rsidRPr="001D3627">
        <w:rPr>
          <w:rFonts w:ascii="Arial" w:hAnsi="Arial" w:cs="Arial"/>
        </w:rPr>
        <w:t xml:space="preserve"> of the second independent variable is self-confidence in speaking. The Affective Filter Hypothesis as proposed by Krashen suggests that the more confident a learner is, the lower their affective filter is, which means that they can learn better and speak better in the activities of learning (Krashen, 1982). The Sociocultural Theory by Vygotsky also highlights supportive interaction and scaffolding in the creation of learner confidence particularly when the teachers lead students within the Zone of Proximal Development (Vygotsky, 1978). This relationship is supported by empirical research: Rashwan (2023) </w:t>
      </w:r>
      <w:r w:rsidR="009E4BD3" w:rsidRPr="001D3627">
        <w:rPr>
          <w:rFonts w:ascii="Arial" w:hAnsi="Arial" w:cs="Arial"/>
        </w:rPr>
        <w:t>asserted</w:t>
      </w:r>
      <w:r w:rsidRPr="001D3627">
        <w:rPr>
          <w:rFonts w:ascii="Arial" w:hAnsi="Arial" w:cs="Arial"/>
        </w:rPr>
        <w:t xml:space="preserve"> that learners with higher levels of self-confidence showed a smoother delivery, and Jiang et la. (2023) observed that the levels of confidence enhanced the overall fluency during the interactive task.</w:t>
      </w:r>
    </w:p>
    <w:p w14:paraId="0ABEA9B3" w14:textId="77777777" w:rsidR="000855E6" w:rsidRPr="001D3627" w:rsidRDefault="000855E6" w:rsidP="000855E6">
      <w:pPr>
        <w:pStyle w:val="NormalWeb"/>
        <w:spacing w:after="0" w:line="480" w:lineRule="auto"/>
        <w:ind w:firstLine="720"/>
        <w:jc w:val="both"/>
        <w:rPr>
          <w:rFonts w:ascii="Arial" w:hAnsi="Arial" w:cs="Arial"/>
        </w:rPr>
      </w:pPr>
      <w:r w:rsidRPr="001D3627">
        <w:rPr>
          <w:rFonts w:ascii="Arial" w:hAnsi="Arial" w:cs="Arial"/>
        </w:rPr>
        <w:lastRenderedPageBreak/>
        <w:t>In this research, self-confidence plays the role of introducing a transition between exposure and the development of fluency. Educators who feel that they are able to talk successfully are more eager to engage in discussions, practice pronunciation, and perform communicative exercises. This enhances increased language use which intensifies fluency with time. On the other hand, low confidence causes decreased participation and retarded smooth and natural speech development. Providing a rehearsal of the construction with guidance and teacher feedback thus becomes imperative in ensuring that learners get their fluency enhanced.</w:t>
      </w:r>
    </w:p>
    <w:p w14:paraId="4F810128" w14:textId="4010938C" w:rsidR="000855E6" w:rsidRPr="001D3627" w:rsidRDefault="000855E6" w:rsidP="000855E6">
      <w:pPr>
        <w:pStyle w:val="NormalWeb"/>
        <w:spacing w:after="0" w:line="480" w:lineRule="auto"/>
        <w:ind w:firstLine="720"/>
        <w:jc w:val="both"/>
        <w:rPr>
          <w:rFonts w:ascii="Arial" w:hAnsi="Arial" w:cs="Arial"/>
        </w:rPr>
      </w:pPr>
      <w:r w:rsidRPr="001D3627">
        <w:rPr>
          <w:rFonts w:ascii="Arial" w:hAnsi="Arial" w:cs="Arial"/>
        </w:rPr>
        <w:t xml:space="preserve">The other element of speaking anxiety is the communication apprehension, which is the fear or discomfort felt by learners when they are required to interact with other people, more so in a demanding or unfamiliar context. The FLA Theory of anxiety refers to communication anxiety as one of the primary factors that lead to unsuccessful performance in speaking because learners could avoid communicating or find it difficult to express themselves out of fear (Horwitz, Horwitz, </w:t>
      </w:r>
      <w:r w:rsidR="00F758FC" w:rsidRPr="001D3627">
        <w:rPr>
          <w:rFonts w:ascii="Arial" w:hAnsi="Arial" w:cs="Arial"/>
        </w:rPr>
        <w:t>&amp;</w:t>
      </w:r>
      <w:r w:rsidRPr="001D3627">
        <w:rPr>
          <w:rFonts w:ascii="Arial" w:hAnsi="Arial" w:cs="Arial"/>
        </w:rPr>
        <w:t xml:space="preserve"> Cope, 1986). According to Long, Interaction Hypothesis, learners cannot negotiate meaning that is fundamental to building fluency due to this avoidance (Long, 1983). It is supported by empirical studies; Muftah (2023) has </w:t>
      </w:r>
      <w:r w:rsidR="009E4BD3" w:rsidRPr="001D3627">
        <w:rPr>
          <w:rFonts w:ascii="Arial" w:hAnsi="Arial" w:cs="Arial"/>
        </w:rPr>
        <w:t>asserted</w:t>
      </w:r>
      <w:r w:rsidRPr="001D3627">
        <w:rPr>
          <w:rFonts w:ascii="Arial" w:hAnsi="Arial" w:cs="Arial"/>
        </w:rPr>
        <w:t xml:space="preserve"> that high communication apprehension learners were less engaged in communicative activities, and Hameed and Jawad (2020) </w:t>
      </w:r>
      <w:r w:rsidR="009E4BD3" w:rsidRPr="001D3627">
        <w:rPr>
          <w:rFonts w:ascii="Arial" w:hAnsi="Arial" w:cs="Arial"/>
        </w:rPr>
        <w:t>concluded</w:t>
      </w:r>
      <w:r w:rsidRPr="001D3627">
        <w:rPr>
          <w:rFonts w:ascii="Arial" w:hAnsi="Arial" w:cs="Arial"/>
        </w:rPr>
        <w:t xml:space="preserve"> that lower apprehension was associated with higher speaking performance.</w:t>
      </w:r>
    </w:p>
    <w:p w14:paraId="2C19DCB9" w14:textId="77777777" w:rsidR="000855E6" w:rsidRPr="001D3627" w:rsidRDefault="000855E6" w:rsidP="000855E6">
      <w:pPr>
        <w:pStyle w:val="NormalWeb"/>
        <w:spacing w:after="0" w:line="480" w:lineRule="auto"/>
        <w:ind w:firstLine="720"/>
        <w:jc w:val="both"/>
        <w:rPr>
          <w:rFonts w:ascii="Arial" w:hAnsi="Arial" w:cs="Arial"/>
        </w:rPr>
      </w:pPr>
      <w:r w:rsidRPr="001D3627">
        <w:rPr>
          <w:rFonts w:ascii="Arial" w:hAnsi="Arial" w:cs="Arial"/>
        </w:rPr>
        <w:t xml:space="preserve">As compared to the current study, communication apprehension inhibits the process of learning to speak and hence fluency acquisition is retarded. Students </w:t>
      </w:r>
      <w:r w:rsidRPr="001D3627">
        <w:rPr>
          <w:rFonts w:ascii="Arial" w:hAnsi="Arial" w:cs="Arial"/>
        </w:rPr>
        <w:lastRenderedPageBreak/>
        <w:t>who fear speaking or are not sure how to do it, fail to get good opportunities to perfect their pronunciation, rate of speech and the ease with which they deliver speakers. Through positive scaffolding by teachers, it is possible to have the learners slowly overcome their apprehension and get more open to engage in conversations. This enhanced involvement assists in enhancing oral fluency, indicating the way in which both emotional and instructional aspects interact in determining speaking performance of students.</w:t>
      </w:r>
    </w:p>
    <w:p w14:paraId="5419BE7B" w14:textId="1F4DFA08" w:rsidR="00162972" w:rsidRPr="001D3627" w:rsidRDefault="00AC2E0E" w:rsidP="00162972">
      <w:pPr>
        <w:pStyle w:val="NormalWeb"/>
        <w:spacing w:after="0" w:line="480" w:lineRule="auto"/>
        <w:ind w:firstLine="720"/>
        <w:jc w:val="both"/>
        <w:rPr>
          <w:rFonts w:ascii="Arial" w:hAnsi="Arial" w:cs="Arial"/>
        </w:rPr>
      </w:pPr>
      <w:r w:rsidRPr="001D3627">
        <w:rPr>
          <w:rFonts w:ascii="Arial" w:hAnsi="Arial" w:cs="Arial"/>
          <w:b/>
          <w:i/>
        </w:rPr>
        <w:t>Quality of instruction</w:t>
      </w:r>
      <w:r w:rsidRPr="001D3627">
        <w:rPr>
          <w:rFonts w:ascii="Arial" w:hAnsi="Arial" w:cs="Arial"/>
        </w:rPr>
        <w:t xml:space="preserve">, the third independent variable considered in the study, plays an essential role in shaping how learners understand, practice, and acquire oral fluency. </w:t>
      </w:r>
      <w:r w:rsidR="00162972" w:rsidRPr="001D3627">
        <w:rPr>
          <w:rFonts w:ascii="Arial" w:hAnsi="Arial" w:cs="Arial"/>
        </w:rPr>
        <w:t xml:space="preserve">The Sociocultural Theory developed by Vygotsky is an explanation that an effective way of learning is when a teacher scaffolds or guides a learner to achieve tasks, and one is engaged in his or her Zone of Proximal Development (Vygotsky, 1978). The students become confident and acquire better communication skills through effective interaction, clear instructions, and activities in an organized manner. Long Interaction Hypothesis also highlights how instruction, which promotes meaning negotiation, assists learners to develop their speaking capacity in the process of actual communication (Long, 1983). This relationship is confirmed by empirical findings: Palmer (2024) </w:t>
      </w:r>
      <w:r w:rsidR="009E4BD3" w:rsidRPr="001D3627">
        <w:rPr>
          <w:rFonts w:ascii="Arial" w:hAnsi="Arial" w:cs="Arial"/>
        </w:rPr>
        <w:t>affirmed</w:t>
      </w:r>
      <w:r w:rsidR="00162972" w:rsidRPr="001D3627">
        <w:rPr>
          <w:rFonts w:ascii="Arial" w:hAnsi="Arial" w:cs="Arial"/>
        </w:rPr>
        <w:t xml:space="preserve"> that clear and facilitative instruction had a better effect on speaking performance of students, whereas </w:t>
      </w:r>
      <w:proofErr w:type="spellStart"/>
      <w:r w:rsidR="00162972" w:rsidRPr="001D3627">
        <w:rPr>
          <w:rFonts w:ascii="Arial" w:hAnsi="Arial" w:cs="Arial"/>
        </w:rPr>
        <w:t>Rizqiyanti</w:t>
      </w:r>
      <w:proofErr w:type="spellEnd"/>
      <w:r w:rsidR="00162972" w:rsidRPr="001D3627">
        <w:rPr>
          <w:rFonts w:ascii="Arial" w:hAnsi="Arial" w:cs="Arial"/>
        </w:rPr>
        <w:t xml:space="preserve"> (2023) asserted that teacher guidance had a strong impact on fluency in interactive tasks.</w:t>
      </w:r>
    </w:p>
    <w:p w14:paraId="7AAD526A" w14:textId="77777777" w:rsidR="00162972" w:rsidRPr="001D3627" w:rsidRDefault="00162972" w:rsidP="00162972">
      <w:pPr>
        <w:pStyle w:val="NormalWeb"/>
        <w:spacing w:after="0" w:line="480" w:lineRule="auto"/>
        <w:ind w:firstLine="720"/>
        <w:jc w:val="both"/>
        <w:rPr>
          <w:rFonts w:ascii="Arial" w:hAnsi="Arial" w:cs="Arial"/>
        </w:rPr>
      </w:pPr>
      <w:r w:rsidRPr="001D3627">
        <w:rPr>
          <w:rFonts w:ascii="Arial" w:hAnsi="Arial" w:cs="Arial"/>
        </w:rPr>
        <w:t xml:space="preserve">As it was proposed in the current research, quality instruction is what learners should be equipped with in order to become confident speakers. Good </w:t>
      </w:r>
      <w:r w:rsidRPr="001D3627">
        <w:rPr>
          <w:rFonts w:ascii="Arial" w:hAnsi="Arial" w:cs="Arial"/>
        </w:rPr>
        <w:lastRenderedPageBreak/>
        <w:t>teaching makes students know what is expected, have a significant and positive support and participate actively in communicative activities. With the support of effective feedback, motivation and clear instructions, learners will be more ready to train oral communication and become fluent through time. The third independent variable thus represents the instructional mechanisms which are useful in reducing anxiety, fortifying exposure and facilitating meaningful language use.</w:t>
      </w:r>
    </w:p>
    <w:p w14:paraId="663FB5A0" w14:textId="6BA7551D" w:rsidR="00162972" w:rsidRPr="001D3627" w:rsidRDefault="00162972" w:rsidP="00162972">
      <w:pPr>
        <w:pStyle w:val="NormalWeb"/>
        <w:spacing w:after="0" w:line="480" w:lineRule="auto"/>
        <w:ind w:firstLine="720"/>
        <w:jc w:val="both"/>
        <w:rPr>
          <w:rFonts w:ascii="Arial" w:hAnsi="Arial" w:cs="Arial"/>
        </w:rPr>
      </w:pPr>
      <w:r w:rsidRPr="001D3627">
        <w:rPr>
          <w:rFonts w:ascii="Arial" w:hAnsi="Arial" w:cs="Arial"/>
        </w:rPr>
        <w:t xml:space="preserve">Instructional clarity defines the degree to which the teachers communicate lesson, expectations and speaking tasks. Vygotsky (1978) postulates that it is through clear direction and organized assistance that the learners are able to advance successfully through phases of learning provided by the Sociocultural Theory. Instruction directions should be simple to </w:t>
      </w:r>
      <w:r w:rsidR="00596821" w:rsidRPr="001D3627">
        <w:rPr>
          <w:rFonts w:ascii="Arial" w:hAnsi="Arial" w:cs="Arial"/>
        </w:rPr>
        <w:t>comprehend,</w:t>
      </w:r>
      <w:r w:rsidRPr="001D3627">
        <w:rPr>
          <w:rFonts w:ascii="Arial" w:hAnsi="Arial" w:cs="Arial"/>
        </w:rPr>
        <w:t xml:space="preserve"> and this will help the students concentrate on communication and not guessing the direction to take. This is supported by empirical evidence; according to </w:t>
      </w:r>
      <w:proofErr w:type="spellStart"/>
      <w:r w:rsidRPr="001D3627">
        <w:rPr>
          <w:rFonts w:ascii="Arial" w:hAnsi="Arial" w:cs="Arial"/>
        </w:rPr>
        <w:t>Elbes</w:t>
      </w:r>
      <w:proofErr w:type="spellEnd"/>
      <w:r w:rsidRPr="001D3627">
        <w:rPr>
          <w:rFonts w:ascii="Arial" w:hAnsi="Arial" w:cs="Arial"/>
        </w:rPr>
        <w:t xml:space="preserve"> and Oktaviano (2022), students were able to do oral tasks better in instances where instructions were clear and easy to follow, and Najmi (2021) found that in instances where instructions were clear and easy to follow, students were more accurate and fluent in their speech.</w:t>
      </w:r>
    </w:p>
    <w:p w14:paraId="3527A48D" w14:textId="77777777" w:rsidR="00162972" w:rsidRPr="001D3627" w:rsidRDefault="00162972" w:rsidP="00162972">
      <w:pPr>
        <w:pStyle w:val="NormalWeb"/>
        <w:spacing w:after="0" w:line="480" w:lineRule="auto"/>
        <w:ind w:firstLine="720"/>
        <w:jc w:val="both"/>
        <w:rPr>
          <w:rFonts w:ascii="Arial" w:hAnsi="Arial" w:cs="Arial"/>
        </w:rPr>
      </w:pPr>
      <w:r w:rsidRPr="001D3627">
        <w:rPr>
          <w:rFonts w:ascii="Arial" w:hAnsi="Arial" w:cs="Arial"/>
        </w:rPr>
        <w:t xml:space="preserve">As relative to the study, a clear instruction assists learners to carry out communicative activities in a more confident way. Students can become more cooperative to speak and engage in discussions when they can know what is expected. This decreases hesitation, anxiety and enhances meaningful interaction and this plays a role in the development of oral fluency. The clarity of instruction </w:t>
      </w:r>
      <w:r w:rsidRPr="001D3627">
        <w:rPr>
          <w:rFonts w:ascii="Arial" w:hAnsi="Arial" w:cs="Arial"/>
        </w:rPr>
        <w:lastRenderedPageBreak/>
        <w:t>also aids learners to process the input in an effective way that contributes to the internalization of language characteristics required to make them fluent in speech.</w:t>
      </w:r>
    </w:p>
    <w:p w14:paraId="4CE07E81" w14:textId="77777777" w:rsidR="00162972" w:rsidRPr="001D3627" w:rsidRDefault="00162972" w:rsidP="00162972">
      <w:pPr>
        <w:pStyle w:val="NormalWeb"/>
        <w:spacing w:after="0" w:line="480" w:lineRule="auto"/>
        <w:ind w:firstLine="720"/>
        <w:jc w:val="both"/>
        <w:rPr>
          <w:rFonts w:ascii="Arial" w:hAnsi="Arial" w:cs="Arial"/>
        </w:rPr>
      </w:pPr>
      <w:r w:rsidRPr="001D3627">
        <w:rPr>
          <w:rFonts w:ascii="Arial" w:hAnsi="Arial" w:cs="Arial"/>
        </w:rPr>
        <w:t xml:space="preserve">Motivation strategies are the approaches by which teachers play a role in motivating students to take part in oral communication actively and with no fear. According to the Sociocultural theory, the motivation is increased because students feel supported in the learning environment (Vygotsky, 1978). The hypothesis of the Affective Filter by Krashen also offers the idea that the motive of a learner contributes to a level of affective filter that is lower that leads to the easy processing of the input that makes the learner perform better in areas of speaking (Krashen, 1982). This point is supported by empirical findings: </w:t>
      </w:r>
      <w:proofErr w:type="spellStart"/>
      <w:r w:rsidRPr="001D3627">
        <w:rPr>
          <w:rFonts w:ascii="Arial" w:hAnsi="Arial" w:cs="Arial"/>
        </w:rPr>
        <w:t>Alotumi</w:t>
      </w:r>
      <w:proofErr w:type="spellEnd"/>
      <w:r w:rsidRPr="001D3627">
        <w:rPr>
          <w:rFonts w:ascii="Arial" w:hAnsi="Arial" w:cs="Arial"/>
        </w:rPr>
        <w:t xml:space="preserve"> (2021) discovered that motivational strategies made students more confident and active in speaking, whereas Diaz et al (2023) have found that motivated students became more active in communicative activities and demonstrated improved fluency results.</w:t>
      </w:r>
    </w:p>
    <w:p w14:paraId="5B61E710" w14:textId="0588EDC8" w:rsidR="00162972" w:rsidRPr="001D3627" w:rsidRDefault="00162972" w:rsidP="00162972">
      <w:pPr>
        <w:pStyle w:val="NormalWeb"/>
        <w:spacing w:after="0" w:line="480" w:lineRule="auto"/>
        <w:ind w:firstLine="720"/>
        <w:jc w:val="both"/>
        <w:rPr>
          <w:rFonts w:ascii="Arial" w:hAnsi="Arial" w:cs="Arial"/>
        </w:rPr>
      </w:pPr>
      <w:r w:rsidRPr="001D3627">
        <w:rPr>
          <w:rFonts w:ascii="Arial" w:hAnsi="Arial" w:cs="Arial"/>
        </w:rPr>
        <w:t>In this research, motivation strategies assist the students to get rid of fear and get the right attitude towards speaking. Learners would be more ready to master oral communication when teachers resort to encouragement, involving activities, or small-groups communication. This results in consistent practice of the target language which enhances fluency. Motivation techniques thus serve the purpose of being emotional and teaching aids that encourage practice.</w:t>
      </w:r>
    </w:p>
    <w:p w14:paraId="55EA4699" w14:textId="77777777" w:rsidR="00162972" w:rsidRPr="001D3627" w:rsidRDefault="00162972" w:rsidP="00162972">
      <w:pPr>
        <w:pStyle w:val="NormalWeb"/>
        <w:spacing w:after="0" w:line="480" w:lineRule="auto"/>
        <w:ind w:firstLine="720"/>
        <w:jc w:val="both"/>
        <w:rPr>
          <w:rFonts w:ascii="Arial" w:hAnsi="Arial" w:cs="Arial"/>
        </w:rPr>
      </w:pPr>
      <w:r w:rsidRPr="001D3627">
        <w:rPr>
          <w:rFonts w:ascii="Arial" w:hAnsi="Arial" w:cs="Arial"/>
        </w:rPr>
        <w:t xml:space="preserve">Formative assessment entails the periodic monitoring of student comprehension by the use of low-stakes activities or tasks that direct the learning process. According to Sociocultural Theory, when used together with scaffolding, </w:t>
      </w:r>
      <w:r w:rsidRPr="001D3627">
        <w:rPr>
          <w:rFonts w:ascii="Arial" w:hAnsi="Arial" w:cs="Arial"/>
        </w:rPr>
        <w:lastRenderedPageBreak/>
        <w:t>formative assessment will enable students to determine the things that they can already accomplish, as well as the areas that they require assistance (Vygotsky, 1978). Another important point made by Long through his Interaction Hypothesis is the encouragement by formative assessment of the meaning negotiation in speaking activities, which enhances fluency by engaging in veritable communication (Long, 1983). According to recent studies, formative assessment encourages performance in oral form. Dos Santos and Ramirez-Avila (2023) reported that, with continuous assessment, students gained better fluency in their speech, Irons and Elkington (2021) found that, with formative feedback, students were able to correct and improve their speech flow.</w:t>
      </w:r>
    </w:p>
    <w:p w14:paraId="17A34A1B" w14:textId="1A709DEC" w:rsidR="00162972" w:rsidRPr="001D3627" w:rsidRDefault="00162972" w:rsidP="00162972">
      <w:pPr>
        <w:pStyle w:val="NormalWeb"/>
        <w:spacing w:after="0" w:line="480" w:lineRule="auto"/>
        <w:ind w:firstLine="720"/>
        <w:jc w:val="both"/>
        <w:rPr>
          <w:rFonts w:ascii="Arial" w:hAnsi="Arial" w:cs="Arial"/>
        </w:rPr>
      </w:pPr>
      <w:r w:rsidRPr="001D3627">
        <w:rPr>
          <w:rFonts w:ascii="Arial" w:hAnsi="Arial" w:cs="Arial"/>
        </w:rPr>
        <w:t>In the current research</w:t>
      </w:r>
      <w:r w:rsidR="009E4BD3" w:rsidRPr="001D3627">
        <w:rPr>
          <w:rFonts w:ascii="Arial" w:hAnsi="Arial" w:cs="Arial"/>
        </w:rPr>
        <w:t>,</w:t>
      </w:r>
      <w:r w:rsidRPr="001D3627">
        <w:rPr>
          <w:rFonts w:ascii="Arial" w:hAnsi="Arial" w:cs="Arial"/>
        </w:rPr>
        <w:t xml:space="preserve"> formative assessment provides the learners with an opportunity to rehearse speaking in a continuous and encouraging manner. It reduces anxiety and gives students more leeway in terms of language experimentation because it is more about progress not grades. This helps in increased fluency since students are provided with an </w:t>
      </w:r>
      <w:r w:rsidR="009E4BD3" w:rsidRPr="001D3627">
        <w:rPr>
          <w:rFonts w:ascii="Arial" w:hAnsi="Arial" w:cs="Arial"/>
        </w:rPr>
        <w:t>all-time</w:t>
      </w:r>
      <w:r w:rsidRPr="001D3627">
        <w:rPr>
          <w:rFonts w:ascii="Arial" w:hAnsi="Arial" w:cs="Arial"/>
        </w:rPr>
        <w:t xml:space="preserve"> chance to perfect pronunciation, </w:t>
      </w:r>
      <w:r w:rsidR="009E4BD3" w:rsidRPr="001D3627">
        <w:rPr>
          <w:rFonts w:ascii="Arial" w:hAnsi="Arial" w:cs="Arial"/>
        </w:rPr>
        <w:t>minimize</w:t>
      </w:r>
      <w:r w:rsidRPr="001D3627">
        <w:rPr>
          <w:rFonts w:ascii="Arial" w:hAnsi="Arial" w:cs="Arial"/>
        </w:rPr>
        <w:t xml:space="preserve"> interruptions and </w:t>
      </w:r>
      <w:r w:rsidR="009E4BD3" w:rsidRPr="001D3627">
        <w:rPr>
          <w:rFonts w:ascii="Arial" w:hAnsi="Arial" w:cs="Arial"/>
        </w:rPr>
        <w:t>maximize</w:t>
      </w:r>
      <w:r w:rsidRPr="001D3627">
        <w:rPr>
          <w:rFonts w:ascii="Arial" w:hAnsi="Arial" w:cs="Arial"/>
        </w:rPr>
        <w:t xml:space="preserve"> speech tempo. Formative assessment therefore helps in the progress of oral communication ability.</w:t>
      </w:r>
    </w:p>
    <w:p w14:paraId="6E5E9E36" w14:textId="77777777" w:rsidR="00162972" w:rsidRPr="001D3627" w:rsidRDefault="00162972" w:rsidP="00162972">
      <w:pPr>
        <w:pStyle w:val="NormalWeb"/>
        <w:spacing w:after="0" w:line="480" w:lineRule="auto"/>
        <w:ind w:firstLine="720"/>
        <w:jc w:val="both"/>
        <w:rPr>
          <w:rFonts w:ascii="Arial" w:hAnsi="Arial" w:cs="Arial"/>
        </w:rPr>
      </w:pPr>
      <w:r w:rsidRPr="001D3627">
        <w:rPr>
          <w:rFonts w:ascii="Arial" w:hAnsi="Arial" w:cs="Arial"/>
        </w:rPr>
        <w:t xml:space="preserve">Feedback quality can be defined as the timeliness, constructive and helpfulness of the comments made by the teacher to enhance the performance of the students in speaking. According to Sociocultural Theory, feedback is considered to be a scaffolding which helps the learners to bridge the gap between their current level of performance and the next level of competence (Vygotsky, 1978). The Affective Filter Hypothesis proposed by Krashen also suggests that </w:t>
      </w:r>
      <w:r w:rsidRPr="001D3627">
        <w:rPr>
          <w:rFonts w:ascii="Arial" w:hAnsi="Arial" w:cs="Arial"/>
        </w:rPr>
        <w:lastRenderedPageBreak/>
        <w:t>supportive feedback produces lower anxiety levels among students and it is easier to process the language input (Krashen, 1982). Empirical research supports this: Saito (2021) discovered that constructive feedback had a beneficial effect on pronunciation and delivery of learners, whereas Brown, Liu, and Norouzian (2023) found that learners receiving targeted feedback gained more fluency.</w:t>
      </w:r>
    </w:p>
    <w:p w14:paraId="3EE8647E" w14:textId="26AA3323" w:rsidR="00162972" w:rsidRPr="001D3627" w:rsidRDefault="00162972" w:rsidP="00162972">
      <w:pPr>
        <w:pStyle w:val="NormalWeb"/>
        <w:spacing w:after="0" w:line="480" w:lineRule="auto"/>
        <w:ind w:firstLine="720"/>
        <w:jc w:val="both"/>
        <w:rPr>
          <w:rFonts w:ascii="Arial" w:hAnsi="Arial" w:cs="Arial"/>
        </w:rPr>
      </w:pPr>
      <w:r w:rsidRPr="001D3627">
        <w:rPr>
          <w:rFonts w:ascii="Arial" w:hAnsi="Arial" w:cs="Arial"/>
        </w:rPr>
        <w:t xml:space="preserve">In this case, </w:t>
      </w:r>
      <w:r w:rsidR="009E4BD3" w:rsidRPr="001D3627">
        <w:rPr>
          <w:rFonts w:ascii="Arial" w:hAnsi="Arial" w:cs="Arial"/>
        </w:rPr>
        <w:t>feedback</w:t>
      </w:r>
      <w:r w:rsidR="001A3493" w:rsidRPr="001D3627">
        <w:rPr>
          <w:rFonts w:ascii="Arial" w:hAnsi="Arial" w:cs="Arial"/>
        </w:rPr>
        <w:t xml:space="preserve"> quality</w:t>
      </w:r>
      <w:r w:rsidRPr="001D3627">
        <w:rPr>
          <w:rFonts w:ascii="Arial" w:hAnsi="Arial" w:cs="Arial"/>
        </w:rPr>
        <w:t xml:space="preserve"> allow</w:t>
      </w:r>
      <w:r w:rsidR="001A3493" w:rsidRPr="001D3627">
        <w:rPr>
          <w:rFonts w:ascii="Arial" w:hAnsi="Arial" w:cs="Arial"/>
        </w:rPr>
        <w:t>s</w:t>
      </w:r>
      <w:r w:rsidRPr="001D3627">
        <w:rPr>
          <w:rFonts w:ascii="Arial" w:hAnsi="Arial" w:cs="Arial"/>
        </w:rPr>
        <w:t xml:space="preserve"> the learners to discover particular areas to work on, including pronunciation, coherence, or fluency of the delivery. With positive feedback, learners become more confident and ready to make a second attempt, reducing anxiety and enhancing attendance. This practice is repeated, which makes it easier to be fluent and speak more naturally. Feedback quality as such is an important instructional factor that directly facilitates oral communication development.</w:t>
      </w:r>
    </w:p>
    <w:p w14:paraId="1282956F" w14:textId="60BEE224" w:rsidR="00B11D91" w:rsidRPr="001D3627" w:rsidRDefault="001A3493" w:rsidP="009E4BD3">
      <w:pPr>
        <w:pStyle w:val="NormalWeb"/>
        <w:spacing w:after="0" w:line="480" w:lineRule="auto"/>
        <w:ind w:firstLine="720"/>
        <w:jc w:val="both"/>
        <w:rPr>
          <w:rFonts w:ascii="Arial" w:hAnsi="Arial" w:cs="Arial"/>
        </w:rPr>
      </w:pPr>
      <w:r w:rsidRPr="001D3627">
        <w:rPr>
          <w:rFonts w:ascii="Arial" w:hAnsi="Arial" w:cs="Arial"/>
        </w:rPr>
        <w:t>L</w:t>
      </w:r>
      <w:r w:rsidR="00162972" w:rsidRPr="001D3627">
        <w:rPr>
          <w:rFonts w:ascii="Arial" w:hAnsi="Arial" w:cs="Arial"/>
        </w:rPr>
        <w:t xml:space="preserve">anguage exposure, anxiety in speaking, and instructional quality discussions show interaction of the three independent variables in determining oral fluency of learners. The variables play their part in the process of developing spoken communication: the input of language exposure is the necessity to acquire the structures of the language; the opportunity to interact, which results in language processing and performance, is provided by speaking anxiety, which, in turn, suppresses the process; and the scaffolding, feedback, and motivation to participate in speaking, which is offered through the good quality of instruction, are the prerequisites of the learner to play the role of a confident participant of the speaking activity. With theoretical back up and empirical evidence, these variables support the idea that oral fluency occurs as a result of a complex collaboration of </w:t>
      </w:r>
      <w:r w:rsidR="00162972" w:rsidRPr="001D3627">
        <w:rPr>
          <w:rFonts w:ascii="Arial" w:hAnsi="Arial" w:cs="Arial"/>
        </w:rPr>
        <w:lastRenderedPageBreak/>
        <w:t>cognitive input, emotional preparedness and support provided by instructions. The knowledge of these relationships can be used to understand why certain learners can acquire strong fluency and other learners fail and hence can offer good advice on how to design learning environments that can facilitate effective and confident communication among learners</w:t>
      </w:r>
      <w:r w:rsidR="009E4BD3" w:rsidRPr="001D3627">
        <w:rPr>
          <w:rFonts w:ascii="Arial" w:hAnsi="Arial" w:cs="Arial"/>
        </w:rPr>
        <w:t>.</w:t>
      </w:r>
    </w:p>
    <w:p w14:paraId="0CD2F9E2" w14:textId="77777777" w:rsidR="00162972" w:rsidRPr="001D3627" w:rsidRDefault="00162972" w:rsidP="00DC19A2">
      <w:pPr>
        <w:pStyle w:val="NormalWeb"/>
        <w:spacing w:after="0" w:line="480" w:lineRule="auto"/>
        <w:ind w:firstLine="720"/>
        <w:jc w:val="both"/>
        <w:rPr>
          <w:rFonts w:ascii="Arial" w:hAnsi="Arial" w:cs="Arial"/>
        </w:rPr>
      </w:pPr>
      <w:proofErr w:type="gramStart"/>
      <w:r w:rsidRPr="001D3627">
        <w:rPr>
          <w:rFonts w:ascii="Arial" w:hAnsi="Arial" w:cs="Arial"/>
        </w:rPr>
        <w:t>In order to</w:t>
      </w:r>
      <w:proofErr w:type="gramEnd"/>
      <w:r w:rsidRPr="001D3627">
        <w:rPr>
          <w:rFonts w:ascii="Arial" w:hAnsi="Arial" w:cs="Arial"/>
        </w:rPr>
        <w:t xml:space="preserve"> show how the variables interact in the present research, it is possible to visually demonstrate the associations between language exposure and speaking anxiety, quality of instruction and oral fluency in Figure 1 which is the schematic diagram of the research.</w:t>
      </w:r>
    </w:p>
    <w:p w14:paraId="1F11A9FE" w14:textId="28925268" w:rsidR="00AC2E0E" w:rsidRPr="001D3627" w:rsidRDefault="00AC2E0E" w:rsidP="00B11D91">
      <w:pPr>
        <w:pStyle w:val="NormalWeb"/>
        <w:spacing w:after="0" w:line="480" w:lineRule="auto"/>
        <w:jc w:val="both"/>
        <w:rPr>
          <w:rFonts w:ascii="Arial" w:eastAsia="Arial" w:hAnsi="Arial" w:cs="Arial"/>
          <w:b/>
        </w:rPr>
      </w:pPr>
      <w:r w:rsidRPr="001D3627">
        <w:rPr>
          <w:rFonts w:ascii="Arial" w:eastAsia="Arial" w:hAnsi="Arial" w:cs="Arial"/>
          <w:b/>
        </w:rPr>
        <w:t>Statement of the Problem</w:t>
      </w:r>
    </w:p>
    <w:p w14:paraId="03B33C29" w14:textId="7084AC09" w:rsidR="00AC2E0E" w:rsidRPr="001D3627" w:rsidRDefault="00AC2E0E" w:rsidP="00AC2E0E">
      <w:pPr>
        <w:spacing w:after="0" w:line="480" w:lineRule="auto"/>
        <w:ind w:firstLine="720"/>
        <w:jc w:val="both"/>
        <w:rPr>
          <w:rFonts w:ascii="Arial" w:eastAsia="Arial" w:hAnsi="Arial" w:cs="Arial"/>
          <w:bCs/>
          <w:sz w:val="24"/>
          <w:szCs w:val="24"/>
        </w:rPr>
      </w:pPr>
      <w:r w:rsidRPr="001D3627">
        <w:rPr>
          <w:rFonts w:ascii="Arial" w:eastAsia="Arial" w:hAnsi="Arial" w:cs="Arial"/>
          <w:bCs/>
          <w:sz w:val="24"/>
          <w:szCs w:val="24"/>
        </w:rPr>
        <w:t xml:space="preserve">This study </w:t>
      </w:r>
      <w:r w:rsidR="00C952EC" w:rsidRPr="001D3627">
        <w:rPr>
          <w:rFonts w:ascii="Arial" w:eastAsia="Arial" w:hAnsi="Arial" w:cs="Arial"/>
          <w:bCs/>
          <w:sz w:val="24"/>
          <w:szCs w:val="24"/>
        </w:rPr>
        <w:t>aimed</w:t>
      </w:r>
      <w:r w:rsidRPr="001D3627">
        <w:rPr>
          <w:rFonts w:ascii="Arial" w:eastAsia="Arial" w:hAnsi="Arial" w:cs="Arial"/>
          <w:bCs/>
          <w:sz w:val="24"/>
          <w:szCs w:val="24"/>
        </w:rPr>
        <w:t xml:space="preserve"> to determine if language exposure, speaking anxiety, and quality of instruction act influence the </w:t>
      </w:r>
      <w:r w:rsidRPr="001D3627">
        <w:rPr>
          <w:rFonts w:ascii="Arial" w:eastAsia="Arial" w:hAnsi="Arial" w:cs="Arial"/>
          <w:sz w:val="24"/>
          <w:szCs w:val="24"/>
        </w:rPr>
        <w:t>freshmen students</w:t>
      </w:r>
      <w:r w:rsidRPr="001D3627">
        <w:rPr>
          <w:rFonts w:ascii="Arial" w:eastAsia="Arial" w:hAnsi="Arial" w:cs="Arial"/>
          <w:bCs/>
          <w:sz w:val="24"/>
          <w:szCs w:val="24"/>
        </w:rPr>
        <w:t xml:space="preserve">’ oral fluency from </w:t>
      </w:r>
      <w:r w:rsidR="001A3493" w:rsidRPr="001D3627">
        <w:rPr>
          <w:rFonts w:ascii="Arial" w:eastAsia="Arial" w:hAnsi="Arial" w:cs="Arial"/>
          <w:bCs/>
          <w:sz w:val="24"/>
          <w:szCs w:val="24"/>
        </w:rPr>
        <w:t>city college in Misamis Oriental.</w:t>
      </w:r>
    </w:p>
    <w:p w14:paraId="0E179DEE" w14:textId="3D800475" w:rsidR="00AC2E0E" w:rsidRPr="001D3627" w:rsidRDefault="00AC2E0E" w:rsidP="00AC2E0E">
      <w:pPr>
        <w:spacing w:after="0" w:line="480" w:lineRule="auto"/>
        <w:jc w:val="both"/>
        <w:rPr>
          <w:rFonts w:ascii="Arial" w:eastAsia="Arial" w:hAnsi="Arial" w:cs="Arial"/>
          <w:bCs/>
          <w:sz w:val="24"/>
          <w:szCs w:val="24"/>
        </w:rPr>
      </w:pPr>
      <w:r w:rsidRPr="001D3627">
        <w:rPr>
          <w:rFonts w:ascii="Arial" w:eastAsia="Arial" w:hAnsi="Arial" w:cs="Arial"/>
          <w:bCs/>
          <w:sz w:val="24"/>
          <w:szCs w:val="24"/>
        </w:rPr>
        <w:tab/>
        <w:t>Specifically, it aim</w:t>
      </w:r>
      <w:r w:rsidR="001A3493" w:rsidRPr="001D3627">
        <w:rPr>
          <w:rFonts w:ascii="Arial" w:eastAsia="Arial" w:hAnsi="Arial" w:cs="Arial"/>
          <w:bCs/>
          <w:sz w:val="24"/>
          <w:szCs w:val="24"/>
        </w:rPr>
        <w:t xml:space="preserve">ed </w:t>
      </w:r>
      <w:r w:rsidRPr="001D3627">
        <w:rPr>
          <w:rFonts w:ascii="Arial" w:eastAsia="Arial" w:hAnsi="Arial" w:cs="Arial"/>
          <w:bCs/>
          <w:sz w:val="24"/>
          <w:szCs w:val="24"/>
        </w:rPr>
        <w:t>to answer the following questions:</w:t>
      </w:r>
    </w:p>
    <w:p w14:paraId="77B2B47B" w14:textId="25F692F5" w:rsidR="006C3A39" w:rsidRPr="001D3627" w:rsidRDefault="00AC2E0E" w:rsidP="00A10BD8">
      <w:pPr>
        <w:pStyle w:val="ListParagraph"/>
        <w:numPr>
          <w:ilvl w:val="0"/>
          <w:numId w:val="5"/>
        </w:numPr>
        <w:tabs>
          <w:tab w:val="left" w:pos="567"/>
        </w:tabs>
        <w:spacing w:after="0" w:line="480" w:lineRule="auto"/>
        <w:ind w:left="426"/>
        <w:rPr>
          <w:rFonts w:ascii="Arial" w:eastAsia="Arial" w:hAnsi="Arial" w:cs="Arial"/>
          <w:bCs/>
          <w:sz w:val="24"/>
          <w:szCs w:val="24"/>
        </w:rPr>
      </w:pPr>
      <w:r w:rsidRPr="001D3627">
        <w:rPr>
          <w:rFonts w:ascii="Arial" w:eastAsia="Arial" w:hAnsi="Arial" w:cs="Arial"/>
          <w:bCs/>
          <w:sz w:val="24"/>
          <w:szCs w:val="24"/>
        </w:rPr>
        <w:t xml:space="preserve">What is the level of the participants’ </w:t>
      </w:r>
      <w:r w:rsidR="00224074" w:rsidRPr="001D3627">
        <w:rPr>
          <w:rFonts w:ascii="Arial" w:eastAsia="Arial" w:hAnsi="Arial" w:cs="Arial"/>
          <w:bCs/>
          <w:sz w:val="24"/>
          <w:szCs w:val="24"/>
        </w:rPr>
        <w:t xml:space="preserve">speaking anxiety </w:t>
      </w:r>
      <w:r w:rsidRPr="001D3627">
        <w:rPr>
          <w:rFonts w:ascii="Arial" w:eastAsia="Arial" w:hAnsi="Arial" w:cs="Arial"/>
          <w:bCs/>
          <w:sz w:val="24"/>
          <w:szCs w:val="24"/>
        </w:rPr>
        <w:t>in terms of:</w:t>
      </w:r>
    </w:p>
    <w:p w14:paraId="7FF7D37F" w14:textId="73E65321" w:rsidR="006C3A39" w:rsidRPr="001D3627" w:rsidRDefault="006C3A39" w:rsidP="00224074">
      <w:pPr>
        <w:tabs>
          <w:tab w:val="left" w:pos="567"/>
        </w:tabs>
        <w:spacing w:after="0" w:line="480" w:lineRule="auto"/>
        <w:ind w:left="426"/>
        <w:rPr>
          <w:rFonts w:ascii="Arial" w:eastAsia="Arial" w:hAnsi="Arial" w:cs="Arial"/>
          <w:bCs/>
          <w:sz w:val="24"/>
          <w:szCs w:val="24"/>
        </w:rPr>
      </w:pPr>
      <w:r w:rsidRPr="001D3627">
        <w:rPr>
          <w:rFonts w:ascii="Arial" w:eastAsia="Arial" w:hAnsi="Arial" w:cs="Arial"/>
          <w:bCs/>
          <w:sz w:val="24"/>
          <w:szCs w:val="24"/>
        </w:rPr>
        <w:t>1.1.</w:t>
      </w:r>
      <w:r w:rsidR="005C2F67" w:rsidRPr="001D3627">
        <w:rPr>
          <w:rFonts w:ascii="Arial" w:eastAsia="Arial" w:hAnsi="Arial" w:cs="Arial"/>
          <w:bCs/>
          <w:sz w:val="24"/>
          <w:szCs w:val="24"/>
        </w:rPr>
        <w:t xml:space="preserve"> </w:t>
      </w:r>
      <w:r w:rsidR="00224074" w:rsidRPr="001D3627">
        <w:rPr>
          <w:rFonts w:ascii="Arial" w:eastAsia="Arial" w:hAnsi="Arial" w:cs="Arial"/>
          <w:bCs/>
          <w:sz w:val="24"/>
          <w:szCs w:val="24"/>
        </w:rPr>
        <w:t xml:space="preserve">Public </w:t>
      </w:r>
      <w:r w:rsidR="00EB2A54" w:rsidRPr="001D3627">
        <w:rPr>
          <w:rFonts w:ascii="Arial" w:eastAsia="Arial" w:hAnsi="Arial" w:cs="Arial"/>
          <w:bCs/>
          <w:sz w:val="24"/>
          <w:szCs w:val="24"/>
        </w:rPr>
        <w:t>Speaking Anxiety</w:t>
      </w:r>
      <w:r w:rsidR="00335B64" w:rsidRPr="001D3627">
        <w:rPr>
          <w:rFonts w:ascii="Arial" w:eastAsia="Arial" w:hAnsi="Arial" w:cs="Arial"/>
          <w:bCs/>
          <w:sz w:val="24"/>
          <w:szCs w:val="24"/>
        </w:rPr>
        <w:t>;</w:t>
      </w:r>
    </w:p>
    <w:p w14:paraId="78F9C5D5" w14:textId="0FE5A2CC" w:rsidR="006C3A39" w:rsidRPr="001D3627" w:rsidRDefault="006C3A39" w:rsidP="006C3A39">
      <w:pPr>
        <w:tabs>
          <w:tab w:val="left" w:pos="567"/>
        </w:tabs>
        <w:spacing w:after="0" w:line="480" w:lineRule="auto"/>
        <w:ind w:left="426"/>
        <w:rPr>
          <w:rFonts w:ascii="Arial" w:eastAsia="Arial" w:hAnsi="Arial" w:cs="Arial"/>
          <w:bCs/>
          <w:sz w:val="24"/>
          <w:szCs w:val="24"/>
        </w:rPr>
      </w:pPr>
      <w:r w:rsidRPr="001D3627">
        <w:rPr>
          <w:rFonts w:ascii="Arial" w:eastAsia="Arial" w:hAnsi="Arial" w:cs="Arial"/>
          <w:sz w:val="24"/>
          <w:szCs w:val="24"/>
        </w:rPr>
        <w:t>1.</w:t>
      </w:r>
      <w:r w:rsidR="00224074" w:rsidRPr="001D3627">
        <w:rPr>
          <w:rFonts w:ascii="Arial" w:eastAsia="Arial" w:hAnsi="Arial" w:cs="Arial"/>
          <w:sz w:val="24"/>
          <w:szCs w:val="24"/>
        </w:rPr>
        <w:t>2.</w:t>
      </w:r>
      <w:r w:rsidRPr="001D3627">
        <w:rPr>
          <w:rFonts w:ascii="Arial" w:eastAsia="Arial" w:hAnsi="Arial" w:cs="Arial"/>
          <w:sz w:val="24"/>
          <w:szCs w:val="24"/>
        </w:rPr>
        <w:t xml:space="preserve"> </w:t>
      </w:r>
      <w:r w:rsidR="00224074" w:rsidRPr="001D3627">
        <w:rPr>
          <w:rFonts w:ascii="Arial" w:eastAsia="Arial" w:hAnsi="Arial" w:cs="Arial"/>
          <w:sz w:val="24"/>
          <w:szCs w:val="24"/>
        </w:rPr>
        <w:t xml:space="preserve">Lack of </w:t>
      </w:r>
      <w:r w:rsidRPr="001D3627">
        <w:rPr>
          <w:rFonts w:ascii="Arial" w:eastAsia="Arial" w:hAnsi="Arial" w:cs="Arial"/>
          <w:sz w:val="24"/>
          <w:szCs w:val="24"/>
        </w:rPr>
        <w:t>Self-Confidence in Speaking; and</w:t>
      </w:r>
    </w:p>
    <w:p w14:paraId="4A095FAA" w14:textId="7F86FF36" w:rsidR="006C3A39" w:rsidRPr="001D3627" w:rsidRDefault="006C3A39" w:rsidP="006C3A39">
      <w:pPr>
        <w:tabs>
          <w:tab w:val="left" w:pos="567"/>
        </w:tabs>
        <w:spacing w:after="0" w:line="480" w:lineRule="auto"/>
        <w:ind w:left="426"/>
        <w:rPr>
          <w:rFonts w:ascii="Arial" w:eastAsia="Arial" w:hAnsi="Arial" w:cs="Arial"/>
          <w:bCs/>
          <w:sz w:val="24"/>
          <w:szCs w:val="24"/>
        </w:rPr>
      </w:pPr>
      <w:r w:rsidRPr="001D3627">
        <w:rPr>
          <w:rFonts w:ascii="Arial" w:eastAsia="Arial" w:hAnsi="Arial" w:cs="Arial"/>
          <w:sz w:val="24"/>
          <w:szCs w:val="24"/>
        </w:rPr>
        <w:t>1.4. Communication Apprehension?</w:t>
      </w:r>
    </w:p>
    <w:p w14:paraId="64A7D565" w14:textId="52F06C41" w:rsidR="006C3A39" w:rsidRPr="001D3627" w:rsidRDefault="006C3A39" w:rsidP="006C3A39">
      <w:pPr>
        <w:spacing w:after="0" w:line="480" w:lineRule="auto"/>
        <w:jc w:val="both"/>
        <w:rPr>
          <w:rFonts w:ascii="Arial" w:eastAsia="Arial" w:hAnsi="Arial" w:cs="Arial"/>
          <w:iCs/>
          <w:sz w:val="24"/>
          <w:szCs w:val="24"/>
        </w:rPr>
      </w:pPr>
      <w:r w:rsidRPr="001D3627">
        <w:rPr>
          <w:rFonts w:ascii="Arial" w:eastAsia="Arial" w:hAnsi="Arial" w:cs="Arial"/>
          <w:iCs/>
          <w:sz w:val="24"/>
          <w:szCs w:val="24"/>
        </w:rPr>
        <w:t>2. W</w:t>
      </w:r>
      <w:r w:rsidRPr="001D3627">
        <w:rPr>
          <w:rFonts w:ascii="Arial" w:eastAsia="Arial" w:hAnsi="Arial" w:cs="Arial"/>
          <w:iCs/>
          <w:sz w:val="24"/>
          <w:szCs w:val="24"/>
          <w:lang w:val="en-US"/>
        </w:rPr>
        <w:t xml:space="preserve">hat is the </w:t>
      </w:r>
      <w:r w:rsidR="00EB2A54" w:rsidRPr="001D3627">
        <w:rPr>
          <w:rFonts w:ascii="Arial" w:eastAsia="Arial" w:hAnsi="Arial" w:cs="Arial"/>
          <w:iCs/>
          <w:sz w:val="24"/>
          <w:szCs w:val="24"/>
          <w:lang w:val="en-US"/>
        </w:rPr>
        <w:t xml:space="preserve">participants’ </w:t>
      </w:r>
      <w:r w:rsidRPr="001D3627">
        <w:rPr>
          <w:rFonts w:ascii="Arial" w:eastAsia="Arial" w:hAnsi="Arial" w:cs="Arial"/>
          <w:iCs/>
          <w:sz w:val="24"/>
          <w:szCs w:val="24"/>
          <w:lang w:val="en-US"/>
        </w:rPr>
        <w:t>extent of</w:t>
      </w:r>
      <w:r w:rsidRPr="001D3627">
        <w:rPr>
          <w:rFonts w:ascii="Arial" w:eastAsia="Arial" w:hAnsi="Arial" w:cs="Arial"/>
          <w:iCs/>
          <w:sz w:val="24"/>
          <w:szCs w:val="24"/>
        </w:rPr>
        <w:t xml:space="preserve"> language exposure </w:t>
      </w:r>
      <w:r w:rsidR="006C6889" w:rsidRPr="001D3627">
        <w:rPr>
          <w:rFonts w:ascii="Arial" w:eastAsia="Arial" w:hAnsi="Arial" w:cs="Arial"/>
          <w:iCs/>
          <w:sz w:val="24"/>
          <w:szCs w:val="24"/>
        </w:rPr>
        <w:t xml:space="preserve">in </w:t>
      </w:r>
      <w:r w:rsidRPr="001D3627">
        <w:rPr>
          <w:rFonts w:ascii="Arial" w:eastAsia="Arial" w:hAnsi="Arial" w:cs="Arial"/>
          <w:iCs/>
          <w:sz w:val="24"/>
          <w:szCs w:val="24"/>
          <w:lang w:val="en-US"/>
        </w:rPr>
        <w:t>terms of:</w:t>
      </w:r>
    </w:p>
    <w:p w14:paraId="15B27F53" w14:textId="0EBFA7C3" w:rsidR="006C3A39" w:rsidRPr="001D3627" w:rsidRDefault="006C3A39" w:rsidP="006C3A39">
      <w:pPr>
        <w:spacing w:after="0" w:line="480" w:lineRule="auto"/>
        <w:jc w:val="both"/>
        <w:rPr>
          <w:rFonts w:ascii="Arial" w:eastAsia="Arial" w:hAnsi="Arial" w:cs="Arial"/>
          <w:iCs/>
          <w:sz w:val="24"/>
          <w:szCs w:val="24"/>
        </w:rPr>
      </w:pPr>
      <w:r w:rsidRPr="001D3627">
        <w:rPr>
          <w:rFonts w:ascii="Arial" w:eastAsia="Arial" w:hAnsi="Arial" w:cs="Arial"/>
          <w:iCs/>
          <w:sz w:val="24"/>
          <w:szCs w:val="24"/>
          <w:lang w:val="en-US"/>
        </w:rPr>
        <w:t xml:space="preserve">      2.1. Frequency;</w:t>
      </w:r>
    </w:p>
    <w:p w14:paraId="7BCB61C0" w14:textId="38C78446" w:rsidR="006C3A39" w:rsidRPr="001D3627" w:rsidRDefault="006C3A39" w:rsidP="006C3A39">
      <w:pPr>
        <w:spacing w:after="0" w:line="480" w:lineRule="auto"/>
        <w:jc w:val="both"/>
        <w:rPr>
          <w:rFonts w:ascii="Arial" w:eastAsia="Arial" w:hAnsi="Arial" w:cs="Arial"/>
          <w:iCs/>
          <w:sz w:val="24"/>
          <w:szCs w:val="24"/>
        </w:rPr>
      </w:pPr>
      <w:r w:rsidRPr="001D3627">
        <w:rPr>
          <w:rFonts w:ascii="Arial" w:eastAsia="Arial" w:hAnsi="Arial" w:cs="Arial"/>
          <w:iCs/>
          <w:sz w:val="24"/>
          <w:szCs w:val="24"/>
          <w:lang w:val="en-US"/>
        </w:rPr>
        <w:t xml:space="preserve">      2.2. Duration;</w:t>
      </w:r>
    </w:p>
    <w:p w14:paraId="4471F158" w14:textId="1E9F0C8B" w:rsidR="006C3A39" w:rsidRPr="001D3627" w:rsidRDefault="006C3A39" w:rsidP="006C3A39">
      <w:pPr>
        <w:spacing w:after="0" w:line="480" w:lineRule="auto"/>
        <w:jc w:val="both"/>
        <w:rPr>
          <w:rFonts w:ascii="Arial" w:eastAsia="Arial" w:hAnsi="Arial" w:cs="Arial"/>
          <w:iCs/>
          <w:sz w:val="24"/>
          <w:szCs w:val="24"/>
        </w:rPr>
      </w:pPr>
      <w:r w:rsidRPr="001D3627">
        <w:rPr>
          <w:rFonts w:ascii="Arial" w:eastAsia="Arial" w:hAnsi="Arial" w:cs="Arial"/>
          <w:iCs/>
          <w:sz w:val="24"/>
          <w:szCs w:val="24"/>
          <w:lang w:val="en-US"/>
        </w:rPr>
        <w:t xml:space="preserve">      2.3. Interaction Leve</w:t>
      </w:r>
      <w:r w:rsidR="00224074" w:rsidRPr="001D3627">
        <w:rPr>
          <w:rFonts w:ascii="Arial" w:eastAsia="Arial" w:hAnsi="Arial" w:cs="Arial"/>
          <w:iCs/>
          <w:sz w:val="24"/>
          <w:szCs w:val="24"/>
          <w:lang w:val="en-US"/>
        </w:rPr>
        <w:t>l</w:t>
      </w:r>
      <w:r w:rsidRPr="001D3627">
        <w:rPr>
          <w:rFonts w:ascii="Arial" w:eastAsia="Arial" w:hAnsi="Arial" w:cs="Arial"/>
          <w:iCs/>
          <w:sz w:val="24"/>
          <w:szCs w:val="24"/>
          <w:lang w:val="en-US"/>
        </w:rPr>
        <w:t>; and</w:t>
      </w:r>
    </w:p>
    <w:p w14:paraId="76E3B4FE" w14:textId="6E32C94E" w:rsidR="00C60D74" w:rsidRPr="001D3627" w:rsidRDefault="006C3A39" w:rsidP="00042C2B">
      <w:pPr>
        <w:spacing w:after="0" w:line="480" w:lineRule="auto"/>
        <w:jc w:val="both"/>
        <w:rPr>
          <w:rFonts w:ascii="Arial" w:eastAsia="Arial" w:hAnsi="Arial" w:cs="Arial"/>
          <w:iCs/>
          <w:sz w:val="24"/>
          <w:szCs w:val="24"/>
          <w:lang w:val="en-US"/>
        </w:rPr>
      </w:pPr>
      <w:r w:rsidRPr="001D3627">
        <w:rPr>
          <w:rFonts w:ascii="Arial" w:eastAsia="Arial" w:hAnsi="Arial" w:cs="Arial"/>
          <w:iCs/>
          <w:sz w:val="24"/>
          <w:szCs w:val="24"/>
          <w:lang w:val="en-US"/>
        </w:rPr>
        <w:t xml:space="preserve">      2.4. Mode (Auditory </w:t>
      </w:r>
      <w:r w:rsidR="004D52A4" w:rsidRPr="001D3627">
        <w:rPr>
          <w:rFonts w:ascii="Arial" w:eastAsia="Arial" w:hAnsi="Arial" w:cs="Arial"/>
          <w:iCs/>
          <w:sz w:val="24"/>
          <w:szCs w:val="24"/>
          <w:lang w:val="en-US"/>
        </w:rPr>
        <w:t>or Visual</w:t>
      </w:r>
      <w:r w:rsidRPr="001D3627">
        <w:rPr>
          <w:rFonts w:ascii="Arial" w:eastAsia="Arial" w:hAnsi="Arial" w:cs="Arial"/>
          <w:iCs/>
          <w:sz w:val="24"/>
          <w:szCs w:val="24"/>
          <w:lang w:val="en-US"/>
        </w:rPr>
        <w:t>)?</w:t>
      </w:r>
    </w:p>
    <w:p w14:paraId="2D1E9A0C" w14:textId="70D68CE0" w:rsidR="00B11D91" w:rsidRPr="001D3627" w:rsidRDefault="00B11D91" w:rsidP="00B11D91">
      <w:pPr>
        <w:spacing w:after="0" w:line="480" w:lineRule="auto"/>
        <w:jc w:val="both"/>
        <w:rPr>
          <w:rFonts w:ascii="Arial" w:eastAsia="Arial" w:hAnsi="Arial" w:cs="Arial"/>
          <w:iCs/>
          <w:sz w:val="24"/>
          <w:szCs w:val="24"/>
        </w:rPr>
      </w:pPr>
      <w:r w:rsidRPr="001D3627">
        <w:rPr>
          <w:rFonts w:ascii="Arial" w:eastAsia="Arial" w:hAnsi="Arial" w:cs="Arial"/>
          <w:iCs/>
          <w:sz w:val="24"/>
          <w:szCs w:val="24"/>
          <w:lang w:val="en-US"/>
        </w:rPr>
        <w:lastRenderedPageBreak/>
        <w:t xml:space="preserve">3. What </w:t>
      </w:r>
      <w:r w:rsidR="00EB2A54" w:rsidRPr="001D3627">
        <w:rPr>
          <w:rFonts w:ascii="Arial" w:eastAsia="Arial" w:hAnsi="Arial" w:cs="Arial"/>
          <w:iCs/>
          <w:sz w:val="24"/>
          <w:szCs w:val="24"/>
          <w:lang w:val="en-US"/>
        </w:rPr>
        <w:t>is</w:t>
      </w:r>
      <w:r w:rsidRPr="001D3627">
        <w:rPr>
          <w:rFonts w:ascii="Arial" w:eastAsia="Arial" w:hAnsi="Arial" w:cs="Arial"/>
          <w:iCs/>
          <w:sz w:val="24"/>
          <w:szCs w:val="24"/>
          <w:lang w:val="en-US"/>
        </w:rPr>
        <w:t xml:space="preserve"> the</w:t>
      </w:r>
      <w:r w:rsidR="00EB2A54" w:rsidRPr="001D3627">
        <w:rPr>
          <w:rFonts w:ascii="Arial" w:eastAsia="Arial" w:hAnsi="Arial" w:cs="Arial"/>
          <w:iCs/>
          <w:sz w:val="24"/>
          <w:szCs w:val="24"/>
          <w:lang w:val="en-US"/>
        </w:rPr>
        <w:t xml:space="preserve"> participants’</w:t>
      </w:r>
      <w:r w:rsidRPr="001D3627">
        <w:rPr>
          <w:rFonts w:ascii="Arial" w:eastAsia="Arial" w:hAnsi="Arial" w:cs="Arial"/>
          <w:iCs/>
          <w:sz w:val="24"/>
          <w:szCs w:val="24"/>
          <w:lang w:val="en-US"/>
        </w:rPr>
        <w:t xml:space="preserve"> </w:t>
      </w:r>
      <w:r w:rsidR="00EB2A54" w:rsidRPr="001D3627">
        <w:rPr>
          <w:rFonts w:ascii="Arial" w:eastAsia="Arial" w:hAnsi="Arial" w:cs="Arial"/>
          <w:iCs/>
          <w:sz w:val="24"/>
          <w:szCs w:val="24"/>
          <w:lang w:val="en-US"/>
        </w:rPr>
        <w:t xml:space="preserve">assessment of the </w:t>
      </w:r>
      <w:r w:rsidRPr="001D3627">
        <w:rPr>
          <w:rFonts w:ascii="Arial" w:eastAsia="Arial" w:hAnsi="Arial" w:cs="Arial"/>
          <w:iCs/>
          <w:sz w:val="24"/>
          <w:szCs w:val="24"/>
          <w:lang w:val="en-US"/>
        </w:rPr>
        <w:t>quality of instruction in terms of:</w:t>
      </w:r>
    </w:p>
    <w:p w14:paraId="0A088C23" w14:textId="77777777" w:rsidR="00B11D91" w:rsidRPr="001D3627" w:rsidRDefault="00B11D91" w:rsidP="00B11D91">
      <w:pPr>
        <w:spacing w:after="0" w:line="480" w:lineRule="auto"/>
        <w:jc w:val="both"/>
        <w:rPr>
          <w:rFonts w:ascii="Arial" w:eastAsia="Arial" w:hAnsi="Arial" w:cs="Arial"/>
          <w:iCs/>
          <w:sz w:val="24"/>
          <w:szCs w:val="24"/>
        </w:rPr>
      </w:pPr>
      <w:r w:rsidRPr="001D3627">
        <w:rPr>
          <w:rFonts w:ascii="Arial" w:eastAsia="Arial" w:hAnsi="Arial" w:cs="Arial"/>
          <w:iCs/>
          <w:sz w:val="24"/>
          <w:szCs w:val="24"/>
          <w:lang w:val="en-US"/>
        </w:rPr>
        <w:t xml:space="preserve">     3.1. Instructional Clarity;</w:t>
      </w:r>
    </w:p>
    <w:p w14:paraId="0C5BFFD4" w14:textId="4466FD5E" w:rsidR="00B11D91" w:rsidRPr="001D3627" w:rsidRDefault="00B11D91" w:rsidP="001F0056">
      <w:pPr>
        <w:spacing w:after="0" w:line="480" w:lineRule="auto"/>
        <w:jc w:val="both"/>
        <w:rPr>
          <w:rFonts w:ascii="Arial" w:eastAsia="Arial" w:hAnsi="Arial" w:cs="Arial"/>
          <w:iCs/>
          <w:sz w:val="24"/>
          <w:szCs w:val="24"/>
          <w:lang w:val="en-US"/>
        </w:rPr>
      </w:pPr>
      <w:r w:rsidRPr="001D3627">
        <w:rPr>
          <w:rFonts w:ascii="Arial" w:eastAsia="Arial" w:hAnsi="Arial" w:cs="Arial"/>
          <w:iCs/>
          <w:sz w:val="24"/>
          <w:szCs w:val="24"/>
          <w:lang w:val="en-US"/>
        </w:rPr>
        <w:t xml:space="preserve">     3.2. Motivation Strategies;</w:t>
      </w:r>
    </w:p>
    <w:p w14:paraId="3E12E2BB" w14:textId="77777777" w:rsidR="00F80D2A" w:rsidRPr="001D3627" w:rsidRDefault="00F80D2A" w:rsidP="001F0056">
      <w:pPr>
        <w:spacing w:after="0" w:line="480" w:lineRule="auto"/>
        <w:jc w:val="both"/>
        <w:rPr>
          <w:rFonts w:ascii="Arial" w:eastAsia="Arial" w:hAnsi="Arial" w:cs="Arial"/>
          <w:iCs/>
          <w:sz w:val="24"/>
          <w:szCs w:val="24"/>
        </w:rPr>
      </w:pPr>
    </w:p>
    <w:p w14:paraId="52587A4E" w14:textId="77777777" w:rsidR="00F80D2A" w:rsidRPr="001D3627" w:rsidRDefault="00F80D2A" w:rsidP="00042C2B">
      <w:pPr>
        <w:spacing w:line="480" w:lineRule="auto"/>
        <w:jc w:val="both"/>
        <w:rPr>
          <w:rFonts w:ascii="Arial" w:eastAsia="Arial" w:hAnsi="Arial" w:cs="Arial"/>
          <w:sz w:val="24"/>
          <w:szCs w:val="24"/>
        </w:rPr>
      </w:pPr>
    </w:p>
    <w:p w14:paraId="16D57E17" w14:textId="77777777" w:rsidR="00F80D2A" w:rsidRPr="001D3627" w:rsidRDefault="00F80D2A" w:rsidP="00042C2B">
      <w:pPr>
        <w:spacing w:line="480" w:lineRule="auto"/>
        <w:jc w:val="both"/>
        <w:rPr>
          <w:rFonts w:ascii="Arial" w:eastAsia="Arial" w:hAnsi="Arial" w:cs="Arial"/>
          <w:sz w:val="24"/>
          <w:szCs w:val="24"/>
        </w:rPr>
      </w:pPr>
    </w:p>
    <w:p w14:paraId="673EAD3C" w14:textId="77777777" w:rsidR="00F80D2A" w:rsidRPr="001D3627" w:rsidRDefault="00F80D2A" w:rsidP="00042C2B">
      <w:pPr>
        <w:spacing w:line="480" w:lineRule="auto"/>
        <w:jc w:val="both"/>
        <w:rPr>
          <w:rFonts w:ascii="Arial" w:eastAsia="Arial" w:hAnsi="Arial" w:cs="Arial"/>
          <w:sz w:val="24"/>
          <w:szCs w:val="24"/>
        </w:rPr>
      </w:pPr>
    </w:p>
    <w:p w14:paraId="488EC36F" w14:textId="6A88B488" w:rsidR="00AC2E0E" w:rsidRPr="001D3627" w:rsidRDefault="00AC2E0E" w:rsidP="00042C2B">
      <w:pPr>
        <w:spacing w:line="480" w:lineRule="auto"/>
        <w:jc w:val="both"/>
        <w:rPr>
          <w:rFonts w:ascii="Arial" w:eastAsia="Arial" w:hAnsi="Arial" w:cs="Arial"/>
          <w:sz w:val="24"/>
          <w:szCs w:val="24"/>
        </w:rPr>
      </w:pPr>
      <w:r w:rsidRPr="001D3627">
        <w:rPr>
          <w:rFonts w:ascii="Arial" w:eastAsia="Arial" w:hAnsi="Arial" w:cs="Arial"/>
          <w:noProof/>
          <w:sz w:val="24"/>
          <w:szCs w:val="24"/>
          <w:lang w:val="en-US" w:eastAsia="en-US"/>
        </w:rPr>
        <mc:AlternateContent>
          <mc:Choice Requires="wpg">
            <w:drawing>
              <wp:anchor distT="0" distB="0" distL="114300" distR="114300" simplePos="0" relativeHeight="251659264" behindDoc="0" locked="0" layoutInCell="1" allowOverlap="1" wp14:anchorId="38697CCE" wp14:editId="6170ACCA">
                <wp:simplePos x="0" y="0"/>
                <wp:positionH relativeFrom="column">
                  <wp:posOffset>402590</wp:posOffset>
                </wp:positionH>
                <wp:positionV relativeFrom="paragraph">
                  <wp:posOffset>213360</wp:posOffset>
                </wp:positionV>
                <wp:extent cx="5772150" cy="4228465"/>
                <wp:effectExtent l="0" t="0" r="19050" b="19685"/>
                <wp:wrapNone/>
                <wp:docPr id="735630895" name="Group 8"/>
                <wp:cNvGraphicFramePr/>
                <a:graphic xmlns:a="http://schemas.openxmlformats.org/drawingml/2006/main">
                  <a:graphicData uri="http://schemas.microsoft.com/office/word/2010/wordprocessingGroup">
                    <wpg:wgp>
                      <wpg:cNvGrpSpPr/>
                      <wpg:grpSpPr>
                        <a:xfrm>
                          <a:off x="0" y="0"/>
                          <a:ext cx="5772150" cy="4228465"/>
                          <a:chOff x="0" y="0"/>
                          <a:chExt cx="5772683" cy="4229425"/>
                        </a:xfrm>
                      </wpg:grpSpPr>
                      <wps:wsp>
                        <wps:cNvPr id="783573478" name="Rectangle 783573478"/>
                        <wps:cNvSpPr>
                          <a:spLocks/>
                        </wps:cNvSpPr>
                        <wps:spPr>
                          <a:xfrm>
                            <a:off x="9522" y="0"/>
                            <a:ext cx="2505311" cy="1276503"/>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FAF6B51" w14:textId="77777777" w:rsidR="00AC2E0E" w:rsidRDefault="00AC2E0E" w:rsidP="00AC2E0E">
                              <w:pPr>
                                <w:rPr>
                                  <w:rFonts w:ascii="Arial" w:hAnsi="Arial" w:cs="Arial"/>
                                  <w:b/>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Arial" w:hAnsi="Arial" w:cs="Arial"/>
                                  <w:b/>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Speaking Anxiety</w:t>
                              </w:r>
                            </w:p>
                            <w:p w14:paraId="17B4F093" w14:textId="77777777" w:rsidR="00AC2E0E" w:rsidRPr="00224074" w:rsidRDefault="00AC2E0E" w:rsidP="00A10BD8">
                              <w:pPr>
                                <w:pStyle w:val="NormalWeb"/>
                                <w:numPr>
                                  <w:ilvl w:val="0"/>
                                  <w:numId w:val="1"/>
                                </w:numPr>
                                <w:spacing w:after="0" w:line="240" w:lineRule="auto"/>
                                <w:rPr>
                                  <w:rFonts w:ascii="Arial" w:hAnsi="Arial" w:cs="Arial"/>
                                  <w:sz w:val="22"/>
                                  <w:szCs w:val="22"/>
                                </w:rPr>
                              </w:pPr>
                              <w:r w:rsidRPr="00224074">
                                <w:rPr>
                                  <w:rFonts w:ascii="Arial" w:hAnsi="Arial" w:cs="Arial"/>
                                  <w:sz w:val="22"/>
                                  <w:szCs w:val="22"/>
                                </w:rPr>
                                <w:t>Public Speaking Anxiety</w:t>
                              </w:r>
                            </w:p>
                            <w:p w14:paraId="137DEB55" w14:textId="2D9100A4" w:rsidR="00AC2E0E" w:rsidRPr="00224074" w:rsidRDefault="00224074" w:rsidP="00A10BD8">
                              <w:pPr>
                                <w:pStyle w:val="NormalWeb"/>
                                <w:numPr>
                                  <w:ilvl w:val="0"/>
                                  <w:numId w:val="1"/>
                                </w:numPr>
                                <w:spacing w:after="0" w:line="240" w:lineRule="auto"/>
                                <w:rPr>
                                  <w:rFonts w:ascii="Arial" w:hAnsi="Arial" w:cs="Arial"/>
                                  <w:sz w:val="22"/>
                                  <w:szCs w:val="22"/>
                                </w:rPr>
                              </w:pPr>
                              <w:r w:rsidRPr="00224074">
                                <w:rPr>
                                  <w:rFonts w:ascii="Arial" w:hAnsi="Arial" w:cs="Arial"/>
                                  <w:sz w:val="22"/>
                                  <w:szCs w:val="22"/>
                                </w:rPr>
                                <w:t xml:space="preserve">Lack of </w:t>
                              </w:r>
                              <w:r w:rsidR="00AC2E0E" w:rsidRPr="00224074">
                                <w:rPr>
                                  <w:rFonts w:ascii="Arial" w:hAnsi="Arial" w:cs="Arial"/>
                                  <w:sz w:val="22"/>
                                  <w:szCs w:val="22"/>
                                </w:rPr>
                                <w:t>Self-Confidence in Speaking</w:t>
                              </w:r>
                            </w:p>
                            <w:p w14:paraId="60B9CAA2" w14:textId="77777777" w:rsidR="00AC2E0E" w:rsidRPr="00224074" w:rsidRDefault="00AC2E0E" w:rsidP="00A10BD8">
                              <w:pPr>
                                <w:pStyle w:val="NormalWeb"/>
                                <w:numPr>
                                  <w:ilvl w:val="0"/>
                                  <w:numId w:val="1"/>
                                </w:numPr>
                                <w:spacing w:after="0" w:line="240" w:lineRule="auto"/>
                                <w:rPr>
                                  <w:sz w:val="22"/>
                                  <w:szCs w:val="22"/>
                                </w:rPr>
                              </w:pPr>
                              <w:r w:rsidRPr="00224074">
                                <w:rPr>
                                  <w:rFonts w:ascii="Arial" w:hAnsi="Arial" w:cs="Arial"/>
                                  <w:sz w:val="22"/>
                                  <w:szCs w:val="22"/>
                                </w:rPr>
                                <w:t>Communication</w:t>
                              </w:r>
                              <w:r w:rsidRPr="00224074">
                                <w:rPr>
                                  <w:sz w:val="22"/>
                                  <w:szCs w:val="22"/>
                                </w:rPr>
                                <w:t xml:space="preserve"> </w:t>
                              </w:r>
                              <w:r w:rsidRPr="00224074">
                                <w:rPr>
                                  <w:rFonts w:ascii="Arial" w:hAnsi="Arial" w:cs="Arial"/>
                                  <w:sz w:val="22"/>
                                  <w:szCs w:val="22"/>
                                </w:rPr>
                                <w:t>Apprehension</w:t>
                              </w:r>
                            </w:p>
                            <w:p w14:paraId="529F8FE1" w14:textId="77777777" w:rsidR="00AC2E0E" w:rsidRDefault="00AC2E0E" w:rsidP="00AC2E0E">
                              <w:pPr>
                                <w:rPr>
                                  <w:bCs/>
                                  <w:color w:val="000000"/>
                                  <w:sz w:val="16"/>
                                  <w:szCs w:val="16"/>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txbxContent>
                        </wps:txbx>
                        <wps:bodyPr vert="horz" wrap="square" lIns="91440" tIns="45720" rIns="91440" bIns="45720" anchor="ctr">
                          <a:prstTxWarp prst="textNoShape">
                            <a:avLst/>
                          </a:prstTxWarp>
                          <a:noAutofit/>
                        </wps:bodyPr>
                      </wps:wsp>
                      <wps:wsp>
                        <wps:cNvPr id="1110892909" name="Rectangle 1110892909"/>
                        <wps:cNvSpPr>
                          <a:spLocks/>
                        </wps:cNvSpPr>
                        <wps:spPr>
                          <a:xfrm>
                            <a:off x="9525" y="1352588"/>
                            <a:ext cx="2499283" cy="1286289"/>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E5F7B36" w14:textId="77777777" w:rsidR="00AC2E0E" w:rsidRDefault="00AC2E0E" w:rsidP="00AC2E0E">
                              <w:pPr>
                                <w:rPr>
                                  <w:rFonts w:ascii="Arial" w:hAnsi="Arial" w:cs="Arial"/>
                                  <w:b/>
                                  <w:bCs/>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Arial" w:hAnsi="Arial" w:cs="Arial"/>
                                  <w:b/>
                                  <w:bCs/>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Language Exposure</w:t>
                              </w:r>
                            </w:p>
                            <w:p w14:paraId="4006A39B" w14:textId="596F24F2" w:rsidR="00AC2E0E" w:rsidRDefault="00AC2E0E" w:rsidP="00A10BD8">
                              <w:pPr>
                                <w:pStyle w:val="ListParagraph"/>
                                <w:numPr>
                                  <w:ilvl w:val="0"/>
                                  <w:numId w:val="2"/>
                                </w:numPr>
                                <w:spacing w:after="0" w:line="240" w:lineRule="auto"/>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Frequency</w:t>
                              </w:r>
                            </w:p>
                            <w:p w14:paraId="59BF34BE" w14:textId="687FA6C6" w:rsidR="00AC2E0E" w:rsidRDefault="00AC2E0E" w:rsidP="00A10BD8">
                              <w:pPr>
                                <w:pStyle w:val="ListParagraph"/>
                                <w:numPr>
                                  <w:ilvl w:val="0"/>
                                  <w:numId w:val="2"/>
                                </w:numPr>
                                <w:spacing w:after="0" w:line="240" w:lineRule="auto"/>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Duration</w:t>
                              </w:r>
                            </w:p>
                            <w:p w14:paraId="17574926" w14:textId="2A8F86C9" w:rsidR="00AC2E0E" w:rsidRDefault="00AC2E0E" w:rsidP="00A10BD8">
                              <w:pPr>
                                <w:pStyle w:val="ListParagraph"/>
                                <w:numPr>
                                  <w:ilvl w:val="0"/>
                                  <w:numId w:val="2"/>
                                </w:numPr>
                                <w:spacing w:after="0" w:line="240" w:lineRule="auto"/>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Interaction Level </w:t>
                              </w:r>
                            </w:p>
                            <w:p w14:paraId="0A9DEE68" w14:textId="267A5C72" w:rsidR="00AC2E0E" w:rsidRPr="00224074" w:rsidRDefault="00AC2E0E" w:rsidP="00224074">
                              <w:pPr>
                                <w:pStyle w:val="ListParagraph"/>
                                <w:numPr>
                                  <w:ilvl w:val="0"/>
                                  <w:numId w:val="2"/>
                                </w:numPr>
                                <w:spacing w:after="0" w:line="240" w:lineRule="auto"/>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Mode</w:t>
                              </w:r>
                              <w:r w:rsidR="00224074">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 </w:t>
                              </w:r>
                              <w:r w:rsidRPr="00224074">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(Auditory</w:t>
                              </w:r>
                              <w:r w:rsidR="00224074" w:rsidRPr="00224074">
                                <w:rPr>
                                  <w:rFonts w:ascii="Arial" w:hAnsi="Arial" w:cs="Arial"/>
                                  <w:color w:val="000000"/>
                                  <w:lang w:val="en-U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 or </w:t>
                              </w:r>
                              <w:r w:rsidRPr="00224074">
                                <w:rPr>
                                  <w:rFonts w:ascii="Arial" w:hAnsi="Arial" w:cs="Arial"/>
                                  <w:color w:val="000000"/>
                                  <w:lang w:val="en-U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Visual</w:t>
                              </w:r>
                              <w:r w:rsidRPr="00224074">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w:t>
                              </w:r>
                            </w:p>
                          </w:txbxContent>
                        </wps:txbx>
                        <wps:bodyPr vert="horz" wrap="square" lIns="91440" tIns="45720" rIns="91440" bIns="45720" anchor="ctr">
                          <a:prstTxWarp prst="textNoShape">
                            <a:avLst/>
                          </a:prstTxWarp>
                          <a:noAutofit/>
                        </wps:bodyPr>
                      </wps:wsp>
                      <wps:wsp>
                        <wps:cNvPr id="783707648" name="Rectangle 783707648"/>
                        <wps:cNvSpPr>
                          <a:spLocks/>
                        </wps:cNvSpPr>
                        <wps:spPr>
                          <a:xfrm>
                            <a:off x="3752899" y="1057189"/>
                            <a:ext cx="2019784" cy="1981976"/>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67CFB6B7" w14:textId="77777777" w:rsidR="00AC2E0E" w:rsidRDefault="00AC2E0E" w:rsidP="00224074">
                              <w:pPr>
                                <w:ind w:firstLine="360"/>
                                <w:rPr>
                                  <w:rFonts w:ascii="Arial" w:hAnsi="Arial" w:cs="Arial"/>
                                  <w:b/>
                                  <w:bCs/>
                                  <w:lang w:val="en-GB"/>
                                </w:rPr>
                              </w:pPr>
                              <w:r>
                                <w:rPr>
                                  <w:rFonts w:ascii="Arial" w:hAnsi="Arial" w:cs="Arial"/>
                                  <w:b/>
                                  <w:bCs/>
                                  <w:lang w:val="en-GB"/>
                                </w:rPr>
                                <w:t>Oral Fluency</w:t>
                              </w:r>
                            </w:p>
                            <w:p w14:paraId="26A16765" w14:textId="77777777" w:rsidR="00AC2E0E" w:rsidRDefault="00AC2E0E" w:rsidP="00A10BD8">
                              <w:pPr>
                                <w:pStyle w:val="NormalWeb"/>
                                <w:numPr>
                                  <w:ilvl w:val="0"/>
                                  <w:numId w:val="3"/>
                                </w:numPr>
                                <w:spacing w:after="0" w:line="240" w:lineRule="auto"/>
                                <w:rPr>
                                  <w:rFonts w:ascii="Arial" w:hAnsi="Arial" w:cs="Arial"/>
                                </w:rPr>
                              </w:pPr>
                              <w:r>
                                <w:rPr>
                                  <w:rFonts w:ascii="Arial" w:hAnsi="Arial" w:cs="Arial"/>
                                </w:rPr>
                                <w:t>Speech Rate</w:t>
                              </w:r>
                            </w:p>
                            <w:p w14:paraId="19084A29" w14:textId="77777777" w:rsidR="00AC2E0E" w:rsidRDefault="00AC2E0E" w:rsidP="00A10BD8">
                              <w:pPr>
                                <w:pStyle w:val="NormalWeb"/>
                                <w:numPr>
                                  <w:ilvl w:val="0"/>
                                  <w:numId w:val="3"/>
                                </w:numPr>
                                <w:spacing w:after="0" w:line="240" w:lineRule="auto"/>
                                <w:rPr>
                                  <w:rFonts w:ascii="Arial" w:hAnsi="Arial" w:cs="Arial"/>
                                </w:rPr>
                              </w:pPr>
                              <w:r>
                                <w:rPr>
                                  <w:rFonts w:ascii="Arial" w:hAnsi="Arial" w:cs="Arial"/>
                                </w:rPr>
                                <w:t>Pausing</w:t>
                              </w:r>
                            </w:p>
                            <w:p w14:paraId="6E11D0C5" w14:textId="77777777" w:rsidR="00AC2E0E" w:rsidRDefault="00AC2E0E" w:rsidP="00A10BD8">
                              <w:pPr>
                                <w:pStyle w:val="NormalWeb"/>
                                <w:numPr>
                                  <w:ilvl w:val="0"/>
                                  <w:numId w:val="3"/>
                                </w:numPr>
                                <w:spacing w:after="0" w:line="240" w:lineRule="auto"/>
                                <w:rPr>
                                  <w:rFonts w:ascii="Arial" w:hAnsi="Arial" w:cs="Arial"/>
                                </w:rPr>
                              </w:pPr>
                              <w:r>
                                <w:rPr>
                                  <w:rFonts w:ascii="Arial" w:hAnsi="Arial" w:cs="Arial"/>
                                </w:rPr>
                                <w:t>Smoothness of Delivery</w:t>
                              </w:r>
                            </w:p>
                            <w:p w14:paraId="3C831984" w14:textId="1735A595" w:rsidR="00B11D91" w:rsidRPr="004C1574" w:rsidRDefault="00AC2E0E" w:rsidP="00A10BD8">
                              <w:pPr>
                                <w:pStyle w:val="NormalWeb"/>
                                <w:numPr>
                                  <w:ilvl w:val="0"/>
                                  <w:numId w:val="3"/>
                                </w:numPr>
                                <w:spacing w:after="0" w:line="240" w:lineRule="auto"/>
                                <w:rPr>
                                  <w:rFonts w:ascii="Arial" w:hAnsi="Arial" w:cs="Arial"/>
                                </w:rPr>
                              </w:pPr>
                              <w:r>
                                <w:rPr>
                                  <w:rFonts w:ascii="Arial" w:hAnsi="Arial" w:cs="Arial"/>
                                </w:rPr>
                                <w:t xml:space="preserve">Pronunciation </w:t>
                              </w:r>
                            </w:p>
                            <w:p w14:paraId="0C76B1DA" w14:textId="1CE3AE77" w:rsidR="00AC2E0E" w:rsidRPr="004C1574" w:rsidRDefault="00AC2E0E" w:rsidP="00B11D91">
                              <w:pPr>
                                <w:pStyle w:val="NormalWeb"/>
                                <w:spacing w:after="0" w:line="240" w:lineRule="auto"/>
                                <w:ind w:left="360"/>
                                <w:rPr>
                                  <w:rFonts w:ascii="Arial" w:hAnsi="Arial" w:cs="Arial"/>
                                </w:rPr>
                              </w:pPr>
                            </w:p>
                          </w:txbxContent>
                        </wps:txbx>
                        <wps:bodyPr vert="horz" wrap="square" lIns="91440" tIns="45720" rIns="91440" bIns="45720" anchor="ctr">
                          <a:prstTxWarp prst="textNoShape">
                            <a:avLst/>
                          </a:prstTxWarp>
                          <a:noAutofit/>
                        </wps:bodyPr>
                      </wps:wsp>
                      <wps:wsp>
                        <wps:cNvPr id="1546031475" name="Image1"/>
                        <wps:cNvSpPr>
                          <a:spLocks/>
                        </wps:cNvSpPr>
                        <wps:spPr>
                          <a:xfrm>
                            <a:off x="0" y="2780953"/>
                            <a:ext cx="2508808" cy="1448472"/>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091A3F4" w14:textId="77777777" w:rsidR="00AC2E0E" w:rsidRDefault="00AC2E0E" w:rsidP="00AC2E0E">
                              <w:pPr>
                                <w:ind w:rightChars="340" w:right="748"/>
                                <w:rPr>
                                  <w:rFonts w:ascii="Arial" w:hAnsi="Arial" w:cs="Arial"/>
                                  <w:b/>
                                  <w:bCs/>
                                </w:rPr>
                              </w:pPr>
                              <w:r>
                                <w:rPr>
                                  <w:rFonts w:ascii="Arial" w:hAnsi="Arial" w:cs="Arial"/>
                                  <w:b/>
                                  <w:bCs/>
                                  <w:lang w:val="en-US"/>
                                </w:rPr>
                                <w:t>Quality of Instruction</w:t>
                              </w:r>
                            </w:p>
                            <w:p w14:paraId="2E4BA47A" w14:textId="77777777" w:rsidR="00AC2E0E" w:rsidRDefault="00AC2E0E" w:rsidP="00A10BD8">
                              <w:pPr>
                                <w:pStyle w:val="ListParagraph"/>
                                <w:numPr>
                                  <w:ilvl w:val="0"/>
                                  <w:numId w:val="4"/>
                                </w:numPr>
                                <w:spacing w:after="0" w:line="240" w:lineRule="auto"/>
                                <w:ind w:rightChars="340" w:right="748"/>
                                <w:rPr>
                                  <w:rFonts w:ascii="Arial" w:hAnsi="Arial" w:cs="Arial"/>
                                  <w:bCs/>
                                </w:rPr>
                              </w:pPr>
                              <w:r>
                                <w:rPr>
                                  <w:rFonts w:ascii="Arial" w:hAnsi="Arial" w:cs="Arial"/>
                                  <w:bCs/>
                                </w:rPr>
                                <w:t>Instructional Clarity</w:t>
                              </w:r>
                            </w:p>
                            <w:p w14:paraId="26F1B82F" w14:textId="77777777" w:rsidR="00AC2E0E" w:rsidRDefault="00AC2E0E" w:rsidP="00A10BD8">
                              <w:pPr>
                                <w:pStyle w:val="ListParagraph"/>
                                <w:numPr>
                                  <w:ilvl w:val="0"/>
                                  <w:numId w:val="4"/>
                                </w:numPr>
                                <w:spacing w:after="0" w:line="240" w:lineRule="auto"/>
                                <w:ind w:rightChars="340" w:right="748"/>
                                <w:rPr>
                                  <w:rFonts w:ascii="Arial" w:hAnsi="Arial" w:cs="Arial"/>
                                  <w:bCs/>
                                </w:rPr>
                              </w:pPr>
                              <w:r>
                                <w:rPr>
                                  <w:rFonts w:ascii="Arial" w:hAnsi="Arial" w:cs="Arial"/>
                                  <w:bCs/>
                                </w:rPr>
                                <w:t>Motivation Strategies</w:t>
                              </w:r>
                            </w:p>
                            <w:p w14:paraId="2233B114" w14:textId="77777777" w:rsidR="00AC2E0E" w:rsidRDefault="00AC2E0E" w:rsidP="00A10BD8">
                              <w:pPr>
                                <w:pStyle w:val="ListParagraph"/>
                                <w:numPr>
                                  <w:ilvl w:val="0"/>
                                  <w:numId w:val="4"/>
                                </w:numPr>
                                <w:spacing w:after="0" w:line="240" w:lineRule="auto"/>
                                <w:ind w:rightChars="340" w:right="748"/>
                                <w:rPr>
                                  <w:rFonts w:ascii="Arial" w:hAnsi="Arial" w:cs="Arial"/>
                                  <w:bCs/>
                                </w:rPr>
                              </w:pPr>
                              <w:r>
                                <w:rPr>
                                  <w:rFonts w:ascii="Arial" w:hAnsi="Arial" w:cs="Arial"/>
                                  <w:bCs/>
                                </w:rPr>
                                <w:t>Formative Assessment Used</w:t>
                              </w:r>
                            </w:p>
                            <w:p w14:paraId="341D031D" w14:textId="77777777" w:rsidR="00AC2E0E" w:rsidRDefault="00AC2E0E" w:rsidP="00A10BD8">
                              <w:pPr>
                                <w:pStyle w:val="ListParagraph"/>
                                <w:numPr>
                                  <w:ilvl w:val="0"/>
                                  <w:numId w:val="4"/>
                                </w:numPr>
                                <w:spacing w:after="0" w:line="240" w:lineRule="auto"/>
                                <w:ind w:rightChars="340" w:right="748"/>
                                <w:rPr>
                                  <w:rFonts w:ascii="Arial" w:hAnsi="Arial" w:cs="Arial"/>
                                  <w:bCs/>
                                </w:rPr>
                              </w:pPr>
                              <w:r>
                                <w:rPr>
                                  <w:rFonts w:ascii="Arial" w:hAnsi="Arial" w:cs="Arial"/>
                                  <w:bCs/>
                                </w:rPr>
                                <w:t>Feedback Quality</w:t>
                              </w:r>
                            </w:p>
                          </w:txbxContent>
                        </wps:txbx>
                        <wps:bodyPr vert="horz" wrap="square" lIns="91440" tIns="45720" rIns="91440" bIns="45720" anchor="ctr">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697CCE" id="Group 8" o:spid="_x0000_s1026" style="position:absolute;left:0;text-align:left;margin-left:31.7pt;margin-top:16.8pt;width:454.5pt;height:332.95pt;z-index:251659264;mso-width-relative:margin;mso-height-relative:margin" coordsize="57726,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">
                <v:rect id="Rectangle 783573478" o:spid="_x0000_s1027" style="position:absolute;left:95;width:25053;height:1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" fillcolor="white [3201]" strokecolor="black [3200]" strokeweight="1pt">
                  <v:path arrowok="t"/>
                  <v:textbox>
                    <w:txbxContent>
                      <w:p w14:paraId="4FAF6B51" w14:textId="77777777" w:rsidR="00AC2E0E" w:rsidRDefault="00AC2E0E" w:rsidP="00AC2E0E">
                        <w:pPr>
                          <w:rPr>
                            <w:rFonts w:ascii="Arial" w:hAnsi="Arial" w:cs="Arial"/>
                            <w:b/>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Arial" w:hAnsi="Arial" w:cs="Arial"/>
                            <w:b/>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Speaking Anxiety</w:t>
                        </w:r>
                      </w:p>
                      <w:p w14:paraId="17B4F093" w14:textId="77777777" w:rsidR="00AC2E0E" w:rsidRPr="00224074" w:rsidRDefault="00AC2E0E" w:rsidP="00A10BD8">
                        <w:pPr>
                          <w:pStyle w:val="NormalWeb"/>
                          <w:numPr>
                            <w:ilvl w:val="0"/>
                            <w:numId w:val="1"/>
                          </w:numPr>
                          <w:spacing w:after="0" w:line="240" w:lineRule="auto"/>
                          <w:rPr>
                            <w:rFonts w:ascii="Arial" w:hAnsi="Arial" w:cs="Arial"/>
                            <w:sz w:val="22"/>
                            <w:szCs w:val="22"/>
                          </w:rPr>
                        </w:pPr>
                        <w:r w:rsidRPr="00224074">
                          <w:rPr>
                            <w:rFonts w:ascii="Arial" w:hAnsi="Arial" w:cs="Arial"/>
                            <w:sz w:val="22"/>
                            <w:szCs w:val="22"/>
                          </w:rPr>
                          <w:t>Public Speaking Anxiety</w:t>
                        </w:r>
                      </w:p>
                      <w:p w14:paraId="137DEB55" w14:textId="2D9100A4" w:rsidR="00AC2E0E" w:rsidRPr="00224074" w:rsidRDefault="00224074" w:rsidP="00A10BD8">
                        <w:pPr>
                          <w:pStyle w:val="NormalWeb"/>
                          <w:numPr>
                            <w:ilvl w:val="0"/>
                            <w:numId w:val="1"/>
                          </w:numPr>
                          <w:spacing w:after="0" w:line="240" w:lineRule="auto"/>
                          <w:rPr>
                            <w:rFonts w:ascii="Arial" w:hAnsi="Arial" w:cs="Arial"/>
                            <w:sz w:val="22"/>
                            <w:szCs w:val="22"/>
                          </w:rPr>
                        </w:pPr>
                        <w:r w:rsidRPr="00224074">
                          <w:rPr>
                            <w:rFonts w:ascii="Arial" w:hAnsi="Arial" w:cs="Arial"/>
                            <w:sz w:val="22"/>
                            <w:szCs w:val="22"/>
                          </w:rPr>
                          <w:t xml:space="preserve">Lack of </w:t>
                        </w:r>
                        <w:r w:rsidR="00AC2E0E" w:rsidRPr="00224074">
                          <w:rPr>
                            <w:rFonts w:ascii="Arial" w:hAnsi="Arial" w:cs="Arial"/>
                            <w:sz w:val="22"/>
                            <w:szCs w:val="22"/>
                          </w:rPr>
                          <w:t>Self-Confidence in Speaking</w:t>
                        </w:r>
                      </w:p>
                      <w:p w14:paraId="60B9CAA2" w14:textId="77777777" w:rsidR="00AC2E0E" w:rsidRPr="00224074" w:rsidRDefault="00AC2E0E" w:rsidP="00A10BD8">
                        <w:pPr>
                          <w:pStyle w:val="NormalWeb"/>
                          <w:numPr>
                            <w:ilvl w:val="0"/>
                            <w:numId w:val="1"/>
                          </w:numPr>
                          <w:spacing w:after="0" w:line="240" w:lineRule="auto"/>
                          <w:rPr>
                            <w:sz w:val="22"/>
                            <w:szCs w:val="22"/>
                          </w:rPr>
                        </w:pPr>
                        <w:r w:rsidRPr="00224074">
                          <w:rPr>
                            <w:rFonts w:ascii="Arial" w:hAnsi="Arial" w:cs="Arial"/>
                            <w:sz w:val="22"/>
                            <w:szCs w:val="22"/>
                          </w:rPr>
                          <w:t>Communication</w:t>
                        </w:r>
                        <w:r w:rsidRPr="00224074">
                          <w:rPr>
                            <w:sz w:val="22"/>
                            <w:szCs w:val="22"/>
                          </w:rPr>
                          <w:t xml:space="preserve"> </w:t>
                        </w:r>
                        <w:r w:rsidRPr="00224074">
                          <w:rPr>
                            <w:rFonts w:ascii="Arial" w:hAnsi="Arial" w:cs="Arial"/>
                            <w:sz w:val="22"/>
                            <w:szCs w:val="22"/>
                          </w:rPr>
                          <w:t>Apprehension</w:t>
                        </w:r>
                      </w:p>
                      <w:p w14:paraId="529F8FE1" w14:textId="77777777" w:rsidR="00AC2E0E" w:rsidRDefault="00AC2E0E" w:rsidP="00AC2E0E">
                        <w:pPr>
                          <w:rPr>
                            <w:bCs/>
                            <w:color w:val="000000"/>
                            <w:sz w:val="16"/>
                            <w:szCs w:val="16"/>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txbxContent>
                  </v:textbox>
                </v:rect>
                <v:rect id="Rectangle 1110892909" o:spid="_x0000_s1028" style="position:absolute;left:95;top:13525;width:24993;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" fillcolor="white [3201]" strokecolor="black [3200]" strokeweight="1pt">
                  <v:path arrowok="t"/>
                  <v:textbox>
                    <w:txbxContent>
                      <w:p w14:paraId="4E5F7B36" w14:textId="77777777" w:rsidR="00AC2E0E" w:rsidRDefault="00AC2E0E" w:rsidP="00AC2E0E">
                        <w:pPr>
                          <w:rPr>
                            <w:rFonts w:ascii="Arial" w:hAnsi="Arial" w:cs="Arial"/>
                            <w:b/>
                            <w:bCs/>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Arial" w:hAnsi="Arial" w:cs="Arial"/>
                            <w:b/>
                            <w:bCs/>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Language Exposure</w:t>
                        </w:r>
                      </w:p>
                      <w:p w14:paraId="4006A39B" w14:textId="596F24F2" w:rsidR="00AC2E0E" w:rsidRDefault="00AC2E0E" w:rsidP="00A10BD8">
                        <w:pPr>
                          <w:pStyle w:val="ListParagraph"/>
                          <w:numPr>
                            <w:ilvl w:val="0"/>
                            <w:numId w:val="2"/>
                          </w:numPr>
                          <w:spacing w:after="0" w:line="240" w:lineRule="auto"/>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Frequency</w:t>
                        </w:r>
                      </w:p>
                      <w:p w14:paraId="59BF34BE" w14:textId="687FA6C6" w:rsidR="00AC2E0E" w:rsidRDefault="00AC2E0E" w:rsidP="00A10BD8">
                        <w:pPr>
                          <w:pStyle w:val="ListParagraph"/>
                          <w:numPr>
                            <w:ilvl w:val="0"/>
                            <w:numId w:val="2"/>
                          </w:numPr>
                          <w:spacing w:after="0" w:line="240" w:lineRule="auto"/>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Duration</w:t>
                        </w:r>
                      </w:p>
                      <w:p w14:paraId="17574926" w14:textId="2A8F86C9" w:rsidR="00AC2E0E" w:rsidRDefault="00AC2E0E" w:rsidP="00A10BD8">
                        <w:pPr>
                          <w:pStyle w:val="ListParagraph"/>
                          <w:numPr>
                            <w:ilvl w:val="0"/>
                            <w:numId w:val="2"/>
                          </w:numPr>
                          <w:spacing w:after="0" w:line="240" w:lineRule="auto"/>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Interaction Level </w:t>
                        </w:r>
                      </w:p>
                      <w:p w14:paraId="0A9DEE68" w14:textId="267A5C72" w:rsidR="00AC2E0E" w:rsidRPr="00224074" w:rsidRDefault="00AC2E0E" w:rsidP="00224074">
                        <w:pPr>
                          <w:pStyle w:val="ListParagraph"/>
                          <w:numPr>
                            <w:ilvl w:val="0"/>
                            <w:numId w:val="2"/>
                          </w:numPr>
                          <w:spacing w:after="0" w:line="240" w:lineRule="auto"/>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Mode</w:t>
                        </w:r>
                        <w:r w:rsidR="00224074">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 </w:t>
                        </w:r>
                        <w:r w:rsidRPr="00224074">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(Auditory</w:t>
                        </w:r>
                        <w:r w:rsidR="00224074" w:rsidRPr="00224074">
                          <w:rPr>
                            <w:rFonts w:ascii="Arial" w:hAnsi="Arial" w:cs="Arial"/>
                            <w:color w:val="000000"/>
                            <w:lang w:val="en-U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 or </w:t>
                        </w:r>
                        <w:r w:rsidRPr="00224074">
                          <w:rPr>
                            <w:rFonts w:ascii="Arial" w:hAnsi="Arial" w:cs="Arial"/>
                            <w:color w:val="000000"/>
                            <w:lang w:val="en-U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Visual</w:t>
                        </w:r>
                        <w:r w:rsidRPr="00224074">
                          <w:rPr>
                            <w:rFonts w:ascii="Arial" w:hAnsi="Arial" w:cs="Arial"/>
                            <w:color w:val="000000"/>
                            <w:lang w:val="en-GB"/>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w:t>
                        </w:r>
                      </w:p>
                    </w:txbxContent>
                  </v:textbox>
                </v:rect>
                <v:rect id="Rectangle 783707648" o:spid="_x0000_s1029" style="position:absolute;left:37528;top:10571;width:20198;height:19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" fillcolor="white [3201]" strokecolor="black [3200]" strokeweight="1pt">
                  <v:path arrowok="t"/>
                  <v:textbox>
                    <w:txbxContent>
                      <w:p w14:paraId="67CFB6B7" w14:textId="77777777" w:rsidR="00AC2E0E" w:rsidRDefault="00AC2E0E" w:rsidP="00224074">
                        <w:pPr>
                          <w:ind w:firstLine="360"/>
                          <w:rPr>
                            <w:rFonts w:ascii="Arial" w:hAnsi="Arial" w:cs="Arial"/>
                            <w:b/>
                            <w:bCs/>
                            <w:lang w:val="en-GB"/>
                          </w:rPr>
                        </w:pPr>
                        <w:r>
                          <w:rPr>
                            <w:rFonts w:ascii="Arial" w:hAnsi="Arial" w:cs="Arial"/>
                            <w:b/>
                            <w:bCs/>
                            <w:lang w:val="en-GB"/>
                          </w:rPr>
                          <w:t>Oral Fluency</w:t>
                        </w:r>
                      </w:p>
                      <w:p w14:paraId="26A16765" w14:textId="77777777" w:rsidR="00AC2E0E" w:rsidRDefault="00AC2E0E" w:rsidP="00A10BD8">
                        <w:pPr>
                          <w:pStyle w:val="NormalWeb"/>
                          <w:numPr>
                            <w:ilvl w:val="0"/>
                            <w:numId w:val="3"/>
                          </w:numPr>
                          <w:spacing w:after="0" w:line="240" w:lineRule="auto"/>
                          <w:rPr>
                            <w:rFonts w:ascii="Arial" w:hAnsi="Arial" w:cs="Arial"/>
                          </w:rPr>
                        </w:pPr>
                        <w:r>
                          <w:rPr>
                            <w:rFonts w:ascii="Arial" w:hAnsi="Arial" w:cs="Arial"/>
                          </w:rPr>
                          <w:t>Speech Rate</w:t>
                        </w:r>
                      </w:p>
                      <w:p w14:paraId="19084A29" w14:textId="77777777" w:rsidR="00AC2E0E" w:rsidRDefault="00AC2E0E" w:rsidP="00A10BD8">
                        <w:pPr>
                          <w:pStyle w:val="NormalWeb"/>
                          <w:numPr>
                            <w:ilvl w:val="0"/>
                            <w:numId w:val="3"/>
                          </w:numPr>
                          <w:spacing w:after="0" w:line="240" w:lineRule="auto"/>
                          <w:rPr>
                            <w:rFonts w:ascii="Arial" w:hAnsi="Arial" w:cs="Arial"/>
                          </w:rPr>
                        </w:pPr>
                        <w:r>
                          <w:rPr>
                            <w:rFonts w:ascii="Arial" w:hAnsi="Arial" w:cs="Arial"/>
                          </w:rPr>
                          <w:t>Pausing</w:t>
                        </w:r>
                      </w:p>
                      <w:p w14:paraId="6E11D0C5" w14:textId="77777777" w:rsidR="00AC2E0E" w:rsidRDefault="00AC2E0E" w:rsidP="00A10BD8">
                        <w:pPr>
                          <w:pStyle w:val="NormalWeb"/>
                          <w:numPr>
                            <w:ilvl w:val="0"/>
                            <w:numId w:val="3"/>
                          </w:numPr>
                          <w:spacing w:after="0" w:line="240" w:lineRule="auto"/>
                          <w:rPr>
                            <w:rFonts w:ascii="Arial" w:hAnsi="Arial" w:cs="Arial"/>
                          </w:rPr>
                        </w:pPr>
                        <w:r>
                          <w:rPr>
                            <w:rFonts w:ascii="Arial" w:hAnsi="Arial" w:cs="Arial"/>
                          </w:rPr>
                          <w:t>Smoothness of Delivery</w:t>
                        </w:r>
                      </w:p>
                      <w:p w14:paraId="3C831984" w14:textId="1735A595" w:rsidR="00B11D91" w:rsidRPr="004C1574" w:rsidRDefault="00AC2E0E" w:rsidP="00A10BD8">
                        <w:pPr>
                          <w:pStyle w:val="NormalWeb"/>
                          <w:numPr>
                            <w:ilvl w:val="0"/>
                            <w:numId w:val="3"/>
                          </w:numPr>
                          <w:spacing w:after="0" w:line="240" w:lineRule="auto"/>
                          <w:rPr>
                            <w:rFonts w:ascii="Arial" w:hAnsi="Arial" w:cs="Arial"/>
                          </w:rPr>
                        </w:pPr>
                        <w:r>
                          <w:rPr>
                            <w:rFonts w:ascii="Arial" w:hAnsi="Arial" w:cs="Arial"/>
                          </w:rPr>
                          <w:t xml:space="preserve">Pronunciation </w:t>
                        </w:r>
                      </w:p>
                      <w:p w14:paraId="0C76B1DA" w14:textId="1CE3AE77" w:rsidR="00AC2E0E" w:rsidRPr="004C1574" w:rsidRDefault="00AC2E0E" w:rsidP="00B11D91">
                        <w:pPr>
                          <w:pStyle w:val="NormalWeb"/>
                          <w:spacing w:after="0" w:line="240" w:lineRule="auto"/>
                          <w:ind w:left="360"/>
                          <w:rPr>
                            <w:rFonts w:ascii="Arial" w:hAnsi="Arial" w:cs="Arial"/>
                          </w:rPr>
                        </w:pPr>
                      </w:p>
                    </w:txbxContent>
                  </v:textbox>
                </v:rect>
                <v:rect id="Image1" o:spid="_x0000_s1030" style="position:absolute;top:27809;width:25088;height:1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" fillcolor="white [3201]" strokecolor="black [3200]" strokeweight="1pt">
                  <v:path arrowok="t"/>
                  <v:textbox>
                    <w:txbxContent>
                      <w:p w14:paraId="4091A3F4" w14:textId="77777777" w:rsidR="00AC2E0E" w:rsidRDefault="00AC2E0E" w:rsidP="00AC2E0E">
                        <w:pPr>
                          <w:ind w:rightChars="340" w:right="748"/>
                          <w:rPr>
                            <w:rFonts w:ascii="Arial" w:hAnsi="Arial" w:cs="Arial"/>
                            <w:b/>
                            <w:bCs/>
                          </w:rPr>
                        </w:pPr>
                        <w:r>
                          <w:rPr>
                            <w:rFonts w:ascii="Arial" w:hAnsi="Arial" w:cs="Arial"/>
                            <w:b/>
                            <w:bCs/>
                            <w:lang w:val="en-US"/>
                          </w:rPr>
                          <w:t>Quality of Instruction</w:t>
                        </w:r>
                      </w:p>
                      <w:p w14:paraId="2E4BA47A" w14:textId="77777777" w:rsidR="00AC2E0E" w:rsidRDefault="00AC2E0E" w:rsidP="00A10BD8">
                        <w:pPr>
                          <w:pStyle w:val="ListParagraph"/>
                          <w:numPr>
                            <w:ilvl w:val="0"/>
                            <w:numId w:val="4"/>
                          </w:numPr>
                          <w:spacing w:after="0" w:line="240" w:lineRule="auto"/>
                          <w:ind w:rightChars="340" w:right="748"/>
                          <w:rPr>
                            <w:rFonts w:ascii="Arial" w:hAnsi="Arial" w:cs="Arial"/>
                            <w:bCs/>
                          </w:rPr>
                        </w:pPr>
                        <w:r>
                          <w:rPr>
                            <w:rFonts w:ascii="Arial" w:hAnsi="Arial" w:cs="Arial"/>
                            <w:bCs/>
                          </w:rPr>
                          <w:t>Instructional Clarity</w:t>
                        </w:r>
                      </w:p>
                      <w:p w14:paraId="26F1B82F" w14:textId="77777777" w:rsidR="00AC2E0E" w:rsidRDefault="00AC2E0E" w:rsidP="00A10BD8">
                        <w:pPr>
                          <w:pStyle w:val="ListParagraph"/>
                          <w:numPr>
                            <w:ilvl w:val="0"/>
                            <w:numId w:val="4"/>
                          </w:numPr>
                          <w:spacing w:after="0" w:line="240" w:lineRule="auto"/>
                          <w:ind w:rightChars="340" w:right="748"/>
                          <w:rPr>
                            <w:rFonts w:ascii="Arial" w:hAnsi="Arial" w:cs="Arial"/>
                            <w:bCs/>
                          </w:rPr>
                        </w:pPr>
                        <w:r>
                          <w:rPr>
                            <w:rFonts w:ascii="Arial" w:hAnsi="Arial" w:cs="Arial"/>
                            <w:bCs/>
                          </w:rPr>
                          <w:t>Motivation Strategies</w:t>
                        </w:r>
                      </w:p>
                      <w:p w14:paraId="2233B114" w14:textId="77777777" w:rsidR="00AC2E0E" w:rsidRDefault="00AC2E0E" w:rsidP="00A10BD8">
                        <w:pPr>
                          <w:pStyle w:val="ListParagraph"/>
                          <w:numPr>
                            <w:ilvl w:val="0"/>
                            <w:numId w:val="4"/>
                          </w:numPr>
                          <w:spacing w:after="0" w:line="240" w:lineRule="auto"/>
                          <w:ind w:rightChars="340" w:right="748"/>
                          <w:rPr>
                            <w:rFonts w:ascii="Arial" w:hAnsi="Arial" w:cs="Arial"/>
                            <w:bCs/>
                          </w:rPr>
                        </w:pPr>
                        <w:r>
                          <w:rPr>
                            <w:rFonts w:ascii="Arial" w:hAnsi="Arial" w:cs="Arial"/>
                            <w:bCs/>
                          </w:rPr>
                          <w:t>Formative Assessment Used</w:t>
                        </w:r>
                      </w:p>
                      <w:p w14:paraId="341D031D" w14:textId="77777777" w:rsidR="00AC2E0E" w:rsidRDefault="00AC2E0E" w:rsidP="00A10BD8">
                        <w:pPr>
                          <w:pStyle w:val="ListParagraph"/>
                          <w:numPr>
                            <w:ilvl w:val="0"/>
                            <w:numId w:val="4"/>
                          </w:numPr>
                          <w:spacing w:after="0" w:line="240" w:lineRule="auto"/>
                          <w:ind w:rightChars="340" w:right="748"/>
                          <w:rPr>
                            <w:rFonts w:ascii="Arial" w:hAnsi="Arial" w:cs="Arial"/>
                            <w:bCs/>
                          </w:rPr>
                        </w:pPr>
                        <w:r>
                          <w:rPr>
                            <w:rFonts w:ascii="Arial" w:hAnsi="Arial" w:cs="Arial"/>
                            <w:bCs/>
                          </w:rPr>
                          <w:t>Feedback Quality</w:t>
                        </w:r>
                      </w:p>
                    </w:txbxContent>
                  </v:textbox>
                </v:rect>
              </v:group>
            </w:pict>
          </mc:Fallback>
        </mc:AlternateContent>
      </w:r>
      <w:r w:rsidRPr="001D3627">
        <w:rPr>
          <w:rFonts w:ascii="Arial" w:eastAsia="Arial" w:hAnsi="Arial" w:cs="Arial"/>
          <w:noProof/>
          <w:sz w:val="24"/>
          <w:szCs w:val="24"/>
          <w:lang w:val="en-US" w:eastAsia="en-US"/>
        </w:rPr>
        <mc:AlternateContent>
          <mc:Choice Requires="wps">
            <w:drawing>
              <wp:anchor distT="0" distB="0" distL="114300" distR="114300" simplePos="0" relativeHeight="251660288" behindDoc="0" locked="0" layoutInCell="1" allowOverlap="1" wp14:anchorId="27AE2766" wp14:editId="038EB341">
                <wp:simplePos x="0" y="0"/>
                <wp:positionH relativeFrom="column">
                  <wp:posOffset>2933700</wp:posOffset>
                </wp:positionH>
                <wp:positionV relativeFrom="paragraph">
                  <wp:posOffset>805815</wp:posOffset>
                </wp:positionV>
                <wp:extent cx="1162050" cy="1304925"/>
                <wp:effectExtent l="0" t="0" r="57150" b="47625"/>
                <wp:wrapNone/>
                <wp:docPr id="2116340084" name="Straight Arrow Connector 7"/>
                <wp:cNvGraphicFramePr/>
                <a:graphic xmlns:a="http://schemas.openxmlformats.org/drawingml/2006/main">
                  <a:graphicData uri="http://schemas.microsoft.com/office/word/2010/wordprocessingShape">
                    <wps:wsp>
                      <wps:cNvCnPr/>
                      <wps:spPr>
                        <a:xfrm>
                          <a:off x="0" y="0"/>
                          <a:ext cx="1162050" cy="1304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079769F" id="_x0000_t32" coordsize="21600,21600" o:spt="32" o:oned="t" path="m,l21600,21600e" filled="f">
                <v:path arrowok="t" fillok="f" o:connecttype="none"/>
                <o:lock v:ext="edit" shapetype="t"/>
              </v:shapetype>
              <v:shape id="Straight Arrow Connector 7" o:spid="_x0000_s1026" type="#_x0000_t32" style="position:absolute;margin-left:231pt;margin-top:63.45pt;width:91.5pt;height:10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" strokecolor="black [3200]" strokeweight=".5pt">
                <v:stroke endarrow="block" joinstyle="miter"/>
              </v:shape>
            </w:pict>
          </mc:Fallback>
        </mc:AlternateContent>
      </w:r>
      <w:r w:rsidRPr="001D3627">
        <w:rPr>
          <w:rFonts w:ascii="Arial" w:eastAsia="Arial" w:hAnsi="Arial" w:cs="Arial"/>
          <w:noProof/>
          <w:sz w:val="24"/>
          <w:szCs w:val="24"/>
          <w:lang w:val="en-US" w:eastAsia="en-US"/>
        </w:rPr>
        <mc:AlternateContent>
          <mc:Choice Requires="wps">
            <w:drawing>
              <wp:anchor distT="0" distB="0" distL="114300" distR="114300" simplePos="0" relativeHeight="251661312" behindDoc="0" locked="0" layoutInCell="1" allowOverlap="1" wp14:anchorId="738B2C6A" wp14:editId="3D33D4AC">
                <wp:simplePos x="0" y="0"/>
                <wp:positionH relativeFrom="column">
                  <wp:posOffset>2933700</wp:posOffset>
                </wp:positionH>
                <wp:positionV relativeFrom="paragraph">
                  <wp:posOffset>2322830</wp:posOffset>
                </wp:positionV>
                <wp:extent cx="1200150" cy="1447800"/>
                <wp:effectExtent l="0" t="38100" r="57150" b="19050"/>
                <wp:wrapNone/>
                <wp:docPr id="486290452" name="Straight Arrow Connector 6"/>
                <wp:cNvGraphicFramePr/>
                <a:graphic xmlns:a="http://schemas.openxmlformats.org/drawingml/2006/main">
                  <a:graphicData uri="http://schemas.microsoft.com/office/word/2010/wordprocessingShape">
                    <wps:wsp>
                      <wps:cNvCnPr/>
                      <wps:spPr>
                        <a:xfrm flipV="1">
                          <a:off x="0" y="0"/>
                          <a:ext cx="1200150" cy="144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0AAE38" id="Straight Arrow Connector 6" o:spid="_x0000_s1026" type="#_x0000_t32" style="position:absolute;margin-left:231pt;margin-top:182.9pt;width:94.5pt;height:114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" strokecolor="black [3200]" strokeweight=".5pt">
                <v:stroke endarrow="block" joinstyle="miter"/>
              </v:shape>
            </w:pict>
          </mc:Fallback>
        </mc:AlternateContent>
      </w:r>
      <w:r w:rsidRPr="001D3627">
        <w:rPr>
          <w:rFonts w:ascii="Arial" w:eastAsia="Arial" w:hAnsi="Arial" w:cs="Arial"/>
          <w:noProof/>
          <w:sz w:val="24"/>
          <w:szCs w:val="24"/>
          <w:lang w:val="en-US" w:eastAsia="en-US"/>
        </w:rPr>
        <mc:AlternateContent>
          <mc:Choice Requires="wps">
            <w:drawing>
              <wp:anchor distT="0" distB="0" distL="114300" distR="114300" simplePos="0" relativeHeight="251662336" behindDoc="0" locked="0" layoutInCell="1" allowOverlap="1" wp14:anchorId="08728F33" wp14:editId="2DEC3A4C">
                <wp:simplePos x="0" y="0"/>
                <wp:positionH relativeFrom="column">
                  <wp:posOffset>2933065</wp:posOffset>
                </wp:positionH>
                <wp:positionV relativeFrom="paragraph">
                  <wp:posOffset>2212340</wp:posOffset>
                </wp:positionV>
                <wp:extent cx="1171575" cy="19050"/>
                <wp:effectExtent l="0" t="76200" r="28575" b="76200"/>
                <wp:wrapNone/>
                <wp:docPr id="1393088727" name="Straight Arrow Connector 5"/>
                <wp:cNvGraphicFramePr/>
                <a:graphic xmlns:a="http://schemas.openxmlformats.org/drawingml/2006/main">
                  <a:graphicData uri="http://schemas.microsoft.com/office/word/2010/wordprocessingShape">
                    <wps:wsp>
                      <wps:cNvCnPr/>
                      <wps:spPr>
                        <a:xfrm flipV="1">
                          <a:off x="0" y="0"/>
                          <a:ext cx="117157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6B8C1" id="Straight Arrow Connector 5" o:spid="_x0000_s1026" type="#_x0000_t32" style="position:absolute;margin-left:230.95pt;margin-top:174.2pt;width:92.25pt;height:1.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" strokecolor="black [3200]" strokeweight=".5pt">
                <v:stroke endarrow="block" joinstyle="miter"/>
              </v:shape>
            </w:pict>
          </mc:Fallback>
        </mc:AlternateContent>
      </w:r>
    </w:p>
    <w:p w14:paraId="27EC666C" w14:textId="77777777" w:rsidR="00AC2E0E" w:rsidRPr="001D3627" w:rsidRDefault="00AC2E0E" w:rsidP="00AC2E0E">
      <w:pPr>
        <w:spacing w:line="480" w:lineRule="auto"/>
        <w:ind w:left="720"/>
        <w:jc w:val="both"/>
        <w:rPr>
          <w:rFonts w:ascii="Arial" w:eastAsia="Arial" w:hAnsi="Arial" w:cs="Arial"/>
          <w:sz w:val="24"/>
          <w:szCs w:val="24"/>
        </w:rPr>
      </w:pPr>
    </w:p>
    <w:p w14:paraId="332202B2" w14:textId="463619CB" w:rsidR="00AC2E0E" w:rsidRPr="001D3627" w:rsidRDefault="00AC2E0E" w:rsidP="00AC2E0E">
      <w:pPr>
        <w:spacing w:line="480" w:lineRule="auto"/>
        <w:ind w:left="720"/>
        <w:jc w:val="both"/>
        <w:rPr>
          <w:rFonts w:ascii="Arial" w:eastAsia="Arial" w:hAnsi="Arial" w:cs="Arial"/>
          <w:sz w:val="24"/>
          <w:szCs w:val="24"/>
        </w:rPr>
      </w:pPr>
    </w:p>
    <w:p w14:paraId="3ACE28C0" w14:textId="77777777" w:rsidR="00AC2E0E" w:rsidRPr="001D3627" w:rsidRDefault="00AC2E0E" w:rsidP="00AC2E0E">
      <w:pPr>
        <w:spacing w:line="480" w:lineRule="auto"/>
        <w:ind w:left="720"/>
        <w:jc w:val="both"/>
        <w:rPr>
          <w:rFonts w:ascii="Arial" w:eastAsia="Arial" w:hAnsi="Arial" w:cs="Arial"/>
          <w:sz w:val="24"/>
          <w:szCs w:val="24"/>
        </w:rPr>
      </w:pPr>
    </w:p>
    <w:p w14:paraId="11FE2F89" w14:textId="050D7D2D" w:rsidR="00AC2E0E" w:rsidRPr="001D3627" w:rsidRDefault="00AC2E0E" w:rsidP="00AC2E0E">
      <w:pPr>
        <w:spacing w:line="480" w:lineRule="auto"/>
        <w:ind w:left="720"/>
        <w:jc w:val="both"/>
        <w:rPr>
          <w:rFonts w:ascii="Arial" w:eastAsia="Arial" w:hAnsi="Arial" w:cs="Arial"/>
          <w:sz w:val="24"/>
          <w:szCs w:val="24"/>
        </w:rPr>
      </w:pPr>
    </w:p>
    <w:p w14:paraId="5F724FD1" w14:textId="09BE0FC1" w:rsidR="00AC2E0E" w:rsidRPr="001D3627" w:rsidRDefault="00AC2E0E" w:rsidP="00AC2E0E">
      <w:pPr>
        <w:spacing w:line="480" w:lineRule="auto"/>
        <w:ind w:left="720"/>
        <w:jc w:val="both"/>
        <w:rPr>
          <w:rFonts w:ascii="Arial" w:eastAsia="Arial" w:hAnsi="Arial" w:cs="Arial"/>
          <w:sz w:val="24"/>
          <w:szCs w:val="24"/>
        </w:rPr>
      </w:pPr>
    </w:p>
    <w:p w14:paraId="3F6CF5D8" w14:textId="55CD08DA" w:rsidR="00AC2E0E" w:rsidRPr="001D3627" w:rsidRDefault="00AC2E0E" w:rsidP="00AC2E0E">
      <w:pPr>
        <w:spacing w:line="480" w:lineRule="auto"/>
        <w:ind w:left="720"/>
        <w:jc w:val="both"/>
        <w:rPr>
          <w:rFonts w:ascii="Arial" w:eastAsia="Arial" w:hAnsi="Arial" w:cs="Arial"/>
          <w:sz w:val="24"/>
          <w:szCs w:val="24"/>
        </w:rPr>
      </w:pPr>
    </w:p>
    <w:p w14:paraId="52202F0B" w14:textId="77777777" w:rsidR="00AC2E0E" w:rsidRPr="001D3627" w:rsidRDefault="00AC2E0E" w:rsidP="00AC2E0E">
      <w:pPr>
        <w:spacing w:line="480" w:lineRule="auto"/>
        <w:ind w:left="720"/>
        <w:jc w:val="both"/>
        <w:rPr>
          <w:rFonts w:ascii="Arial" w:eastAsia="Arial" w:hAnsi="Arial" w:cs="Arial"/>
          <w:sz w:val="24"/>
          <w:szCs w:val="24"/>
        </w:rPr>
      </w:pPr>
    </w:p>
    <w:p w14:paraId="37B98F17" w14:textId="77777777" w:rsidR="00AC2E0E" w:rsidRPr="001D3627" w:rsidRDefault="00AC2E0E" w:rsidP="00AC2E0E">
      <w:pPr>
        <w:spacing w:line="480" w:lineRule="auto"/>
        <w:ind w:left="720"/>
        <w:jc w:val="both"/>
        <w:rPr>
          <w:rFonts w:ascii="Arial" w:eastAsia="Arial" w:hAnsi="Arial" w:cs="Arial"/>
          <w:sz w:val="24"/>
          <w:szCs w:val="24"/>
        </w:rPr>
      </w:pPr>
    </w:p>
    <w:p w14:paraId="64B333E1" w14:textId="77777777" w:rsidR="00AC2E0E" w:rsidRPr="001D3627" w:rsidRDefault="00AC2E0E" w:rsidP="00AC2E0E">
      <w:pPr>
        <w:spacing w:line="480" w:lineRule="auto"/>
        <w:ind w:left="720"/>
        <w:jc w:val="both"/>
        <w:rPr>
          <w:rFonts w:ascii="Arial" w:eastAsia="Arial" w:hAnsi="Arial" w:cs="Arial"/>
          <w:sz w:val="24"/>
          <w:szCs w:val="24"/>
        </w:rPr>
      </w:pPr>
    </w:p>
    <w:p w14:paraId="49DA265D" w14:textId="77777777" w:rsidR="00AC2E0E" w:rsidRPr="001D3627" w:rsidRDefault="00AC2E0E" w:rsidP="00AC2E0E">
      <w:pPr>
        <w:spacing w:line="480" w:lineRule="auto"/>
        <w:ind w:left="720"/>
        <w:jc w:val="both"/>
        <w:rPr>
          <w:rFonts w:ascii="Arial" w:eastAsia="Arial" w:hAnsi="Arial" w:cs="Arial"/>
          <w:sz w:val="24"/>
          <w:szCs w:val="24"/>
        </w:rPr>
      </w:pPr>
    </w:p>
    <w:p w14:paraId="5D591E6D" w14:textId="77777777" w:rsidR="00B11D91" w:rsidRPr="001D3627" w:rsidRDefault="00B11D91" w:rsidP="00AC2E0E">
      <w:pPr>
        <w:spacing w:line="480" w:lineRule="auto"/>
        <w:ind w:left="720"/>
        <w:jc w:val="both"/>
        <w:rPr>
          <w:rFonts w:ascii="Arial" w:eastAsia="Arial" w:hAnsi="Arial" w:cs="Arial"/>
          <w:sz w:val="24"/>
          <w:szCs w:val="24"/>
        </w:rPr>
      </w:pPr>
    </w:p>
    <w:p w14:paraId="0BFDDC1C" w14:textId="77777777" w:rsidR="00B11D91" w:rsidRPr="001D3627" w:rsidRDefault="00B11D91" w:rsidP="00AC2E0E">
      <w:pPr>
        <w:spacing w:line="480" w:lineRule="auto"/>
        <w:ind w:left="720"/>
        <w:jc w:val="both"/>
        <w:rPr>
          <w:rFonts w:ascii="Arial" w:eastAsia="Arial" w:hAnsi="Arial" w:cs="Arial"/>
          <w:sz w:val="24"/>
          <w:szCs w:val="24"/>
        </w:rPr>
      </w:pPr>
    </w:p>
    <w:p w14:paraId="2B60B76C" w14:textId="2BDABB63" w:rsidR="00AC2E0E" w:rsidRPr="001D3627" w:rsidRDefault="00AC2E0E" w:rsidP="00AC2E0E">
      <w:pPr>
        <w:spacing w:line="480" w:lineRule="auto"/>
        <w:ind w:left="720"/>
        <w:jc w:val="center"/>
        <w:rPr>
          <w:rFonts w:ascii="Arial" w:eastAsia="Arial" w:hAnsi="Arial" w:cs="Arial"/>
          <w:sz w:val="24"/>
          <w:szCs w:val="24"/>
        </w:rPr>
      </w:pPr>
      <w:r w:rsidRPr="001D3627">
        <w:rPr>
          <w:rFonts w:ascii="Arial" w:eastAsia="Arial" w:hAnsi="Arial" w:cs="Arial"/>
          <w:sz w:val="24"/>
          <w:szCs w:val="24"/>
        </w:rPr>
        <w:lastRenderedPageBreak/>
        <w:t xml:space="preserve">Figure 1. Schematic </w:t>
      </w:r>
      <w:r w:rsidR="00751C08" w:rsidRPr="001D3627">
        <w:rPr>
          <w:rFonts w:ascii="Arial" w:eastAsia="Arial" w:hAnsi="Arial" w:cs="Arial"/>
          <w:sz w:val="24"/>
          <w:szCs w:val="24"/>
        </w:rPr>
        <w:t xml:space="preserve">Diagram of </w:t>
      </w:r>
      <w:r w:rsidR="002E6309" w:rsidRPr="001D3627">
        <w:rPr>
          <w:rFonts w:ascii="Arial" w:eastAsia="Arial" w:hAnsi="Arial" w:cs="Arial"/>
          <w:sz w:val="24"/>
          <w:szCs w:val="24"/>
        </w:rPr>
        <w:t>the Interplay</w:t>
      </w:r>
      <w:r w:rsidR="00751C08" w:rsidRPr="001D3627">
        <w:rPr>
          <w:rFonts w:ascii="Arial" w:eastAsia="Arial" w:hAnsi="Arial" w:cs="Arial"/>
          <w:sz w:val="24"/>
          <w:szCs w:val="24"/>
        </w:rPr>
        <w:t xml:space="preserve"> </w:t>
      </w:r>
      <w:r w:rsidR="002E6309" w:rsidRPr="001D3627">
        <w:rPr>
          <w:rFonts w:ascii="Arial" w:eastAsia="Arial" w:hAnsi="Arial" w:cs="Arial"/>
          <w:sz w:val="24"/>
          <w:szCs w:val="24"/>
        </w:rPr>
        <w:t xml:space="preserve">of Variables of </w:t>
      </w:r>
      <w:r w:rsidR="00751C08" w:rsidRPr="001D3627">
        <w:rPr>
          <w:rFonts w:ascii="Arial" w:eastAsia="Arial" w:hAnsi="Arial" w:cs="Arial"/>
          <w:sz w:val="24"/>
          <w:szCs w:val="24"/>
        </w:rPr>
        <w:t>the Study</w:t>
      </w:r>
    </w:p>
    <w:p w14:paraId="450C35DB" w14:textId="77777777" w:rsidR="001F0056" w:rsidRPr="001D3627" w:rsidRDefault="001F0056" w:rsidP="00AC2E0E">
      <w:pPr>
        <w:spacing w:line="480" w:lineRule="auto"/>
        <w:ind w:left="720"/>
        <w:jc w:val="center"/>
        <w:rPr>
          <w:rFonts w:ascii="Arial" w:eastAsia="Arial" w:hAnsi="Arial" w:cs="Arial"/>
          <w:sz w:val="24"/>
          <w:szCs w:val="24"/>
        </w:rPr>
      </w:pPr>
    </w:p>
    <w:p w14:paraId="048FD077" w14:textId="77777777" w:rsidR="001F0056" w:rsidRPr="001D3627" w:rsidRDefault="001F0056" w:rsidP="00AC2E0E">
      <w:pPr>
        <w:spacing w:line="480" w:lineRule="auto"/>
        <w:ind w:left="720"/>
        <w:jc w:val="center"/>
        <w:rPr>
          <w:rFonts w:ascii="Arial" w:eastAsia="Arial" w:hAnsi="Arial" w:cs="Arial"/>
          <w:sz w:val="24"/>
          <w:szCs w:val="24"/>
        </w:rPr>
      </w:pPr>
    </w:p>
    <w:p w14:paraId="03033E2F" w14:textId="77777777" w:rsidR="001F0056" w:rsidRPr="001D3627" w:rsidRDefault="001F0056" w:rsidP="001F0056">
      <w:pPr>
        <w:spacing w:after="0" w:line="480" w:lineRule="auto"/>
        <w:jc w:val="both"/>
        <w:rPr>
          <w:rFonts w:ascii="Arial" w:eastAsia="Arial" w:hAnsi="Arial" w:cs="Arial"/>
          <w:iCs/>
          <w:sz w:val="24"/>
          <w:szCs w:val="24"/>
        </w:rPr>
      </w:pPr>
      <w:r w:rsidRPr="001D3627">
        <w:rPr>
          <w:rFonts w:ascii="Arial" w:eastAsia="Arial" w:hAnsi="Arial" w:cs="Arial"/>
          <w:iCs/>
          <w:sz w:val="24"/>
          <w:szCs w:val="24"/>
          <w:lang w:val="en-US"/>
        </w:rPr>
        <w:t xml:space="preserve">     3.3. Formative Assessment Used; and</w:t>
      </w:r>
    </w:p>
    <w:p w14:paraId="2E7555EF" w14:textId="77777777" w:rsidR="001F0056" w:rsidRPr="001D3627" w:rsidRDefault="001F0056" w:rsidP="001F0056">
      <w:pPr>
        <w:spacing w:after="0" w:line="480" w:lineRule="auto"/>
        <w:jc w:val="both"/>
        <w:rPr>
          <w:rFonts w:ascii="Arial" w:eastAsia="Arial" w:hAnsi="Arial" w:cs="Arial"/>
          <w:iCs/>
          <w:sz w:val="24"/>
          <w:szCs w:val="24"/>
        </w:rPr>
      </w:pPr>
      <w:r w:rsidRPr="001D3627">
        <w:rPr>
          <w:rFonts w:ascii="Arial" w:eastAsia="Arial" w:hAnsi="Arial" w:cs="Arial"/>
          <w:iCs/>
          <w:sz w:val="24"/>
          <w:szCs w:val="24"/>
          <w:lang w:val="en-US"/>
        </w:rPr>
        <w:t xml:space="preserve">     3.4. Feedback Quality?</w:t>
      </w:r>
    </w:p>
    <w:p w14:paraId="666E88E4" w14:textId="77777777" w:rsidR="001F0056" w:rsidRPr="001D3627" w:rsidRDefault="001F0056" w:rsidP="00F80D2A">
      <w:pPr>
        <w:spacing w:after="0" w:line="480" w:lineRule="auto"/>
        <w:jc w:val="both"/>
        <w:rPr>
          <w:rFonts w:ascii="Arial" w:eastAsia="Arial" w:hAnsi="Arial" w:cs="Arial"/>
          <w:iCs/>
          <w:sz w:val="24"/>
          <w:szCs w:val="24"/>
        </w:rPr>
      </w:pPr>
      <w:r w:rsidRPr="001D3627">
        <w:rPr>
          <w:rFonts w:ascii="Arial" w:eastAsia="Arial" w:hAnsi="Arial" w:cs="Arial"/>
          <w:iCs/>
          <w:sz w:val="24"/>
          <w:szCs w:val="24"/>
          <w:lang w:val="en-US"/>
        </w:rPr>
        <w:t>4. What is the participants’ level of oral fluency in terms of:</w:t>
      </w:r>
    </w:p>
    <w:p w14:paraId="39868638" w14:textId="77777777" w:rsidR="001F0056" w:rsidRPr="001D3627" w:rsidRDefault="001F0056" w:rsidP="00F80D2A">
      <w:pPr>
        <w:spacing w:after="0" w:line="480" w:lineRule="auto"/>
        <w:jc w:val="both"/>
        <w:rPr>
          <w:rFonts w:ascii="Arial" w:eastAsia="Arial" w:hAnsi="Arial" w:cs="Arial"/>
          <w:iCs/>
          <w:sz w:val="24"/>
          <w:szCs w:val="24"/>
          <w:lang w:val="en-US"/>
        </w:rPr>
      </w:pPr>
      <w:r w:rsidRPr="001D3627">
        <w:rPr>
          <w:rFonts w:ascii="Arial" w:eastAsia="Arial" w:hAnsi="Arial" w:cs="Arial"/>
          <w:iCs/>
          <w:sz w:val="24"/>
          <w:szCs w:val="24"/>
          <w:lang w:val="en-US"/>
        </w:rPr>
        <w:t xml:space="preserve">     4.1. Speech Rate;</w:t>
      </w:r>
    </w:p>
    <w:p w14:paraId="78D7E1B1" w14:textId="77777777" w:rsidR="001F0056" w:rsidRPr="001D3627" w:rsidRDefault="001F0056" w:rsidP="00F80D2A">
      <w:pPr>
        <w:spacing w:after="0" w:line="480" w:lineRule="auto"/>
        <w:jc w:val="both"/>
        <w:rPr>
          <w:rFonts w:ascii="Arial" w:eastAsia="Arial" w:hAnsi="Arial" w:cs="Arial"/>
          <w:iCs/>
          <w:sz w:val="24"/>
          <w:szCs w:val="24"/>
          <w:lang w:val="en-US"/>
        </w:rPr>
      </w:pPr>
      <w:r w:rsidRPr="001D3627">
        <w:rPr>
          <w:rFonts w:ascii="Arial" w:eastAsia="Arial" w:hAnsi="Arial" w:cs="Arial"/>
          <w:iCs/>
          <w:sz w:val="24"/>
          <w:szCs w:val="24"/>
          <w:lang w:val="en-US"/>
        </w:rPr>
        <w:t xml:space="preserve">     4.2. Pausing;</w:t>
      </w:r>
    </w:p>
    <w:p w14:paraId="0CFA2ADB" w14:textId="77777777" w:rsidR="001F0056" w:rsidRPr="001D3627" w:rsidRDefault="001F0056" w:rsidP="00F80D2A">
      <w:pPr>
        <w:spacing w:after="0" w:line="480" w:lineRule="auto"/>
        <w:jc w:val="both"/>
        <w:rPr>
          <w:rFonts w:ascii="Arial" w:eastAsia="Arial" w:hAnsi="Arial" w:cs="Arial"/>
          <w:iCs/>
          <w:sz w:val="24"/>
          <w:szCs w:val="24"/>
          <w:lang w:val="en-US"/>
        </w:rPr>
      </w:pPr>
      <w:r w:rsidRPr="001D3627">
        <w:rPr>
          <w:rFonts w:ascii="Arial" w:eastAsia="Arial" w:hAnsi="Arial" w:cs="Arial"/>
          <w:iCs/>
          <w:sz w:val="24"/>
          <w:szCs w:val="24"/>
          <w:lang w:val="en-US"/>
        </w:rPr>
        <w:t xml:space="preserve">     4.3. Smoothness of Delivery; and</w:t>
      </w:r>
    </w:p>
    <w:p w14:paraId="744AC83B" w14:textId="77777777" w:rsidR="001F0056" w:rsidRPr="001D3627" w:rsidRDefault="001F0056" w:rsidP="00F80D2A">
      <w:pPr>
        <w:spacing w:after="0" w:line="480" w:lineRule="auto"/>
        <w:jc w:val="both"/>
        <w:rPr>
          <w:rFonts w:ascii="Arial" w:eastAsia="Arial" w:hAnsi="Arial" w:cs="Arial"/>
          <w:iCs/>
          <w:sz w:val="24"/>
          <w:szCs w:val="24"/>
          <w:lang w:val="en-US"/>
        </w:rPr>
      </w:pPr>
      <w:r w:rsidRPr="001D3627">
        <w:rPr>
          <w:rFonts w:ascii="Arial" w:eastAsia="Arial" w:hAnsi="Arial" w:cs="Arial"/>
          <w:iCs/>
          <w:sz w:val="24"/>
          <w:szCs w:val="24"/>
          <w:lang w:val="en-US"/>
        </w:rPr>
        <w:t xml:space="preserve">     4.4. Pronunciation?</w:t>
      </w:r>
    </w:p>
    <w:p w14:paraId="46C34DC7" w14:textId="0F7A7C3B" w:rsidR="00581D62" w:rsidRDefault="001F0056" w:rsidP="00F80D2A">
      <w:pPr>
        <w:spacing w:after="0" w:line="480" w:lineRule="auto"/>
        <w:jc w:val="both"/>
        <w:rPr>
          <w:rFonts w:ascii="Arial" w:eastAsia="Arial" w:hAnsi="Arial" w:cs="Arial"/>
          <w:sz w:val="24"/>
          <w:szCs w:val="24"/>
        </w:rPr>
      </w:pPr>
      <w:r w:rsidRPr="001D3627">
        <w:rPr>
          <w:rFonts w:ascii="Arial" w:eastAsia="Arial" w:hAnsi="Arial" w:cs="Arial"/>
          <w:iCs/>
          <w:sz w:val="24"/>
          <w:szCs w:val="24"/>
          <w:lang w:val="en-US"/>
        </w:rPr>
        <w:t>5</w:t>
      </w:r>
      <w:r w:rsidRPr="001D3627">
        <w:rPr>
          <w:rFonts w:ascii="Arial" w:eastAsia="Arial" w:hAnsi="Arial" w:cs="Arial"/>
          <w:iCs/>
          <w:sz w:val="24"/>
          <w:szCs w:val="24"/>
        </w:rPr>
        <w:t xml:space="preserve">. </w:t>
      </w:r>
      <w:r w:rsidR="00581D62" w:rsidRPr="00581D62">
        <w:rPr>
          <w:rFonts w:ascii="Arial" w:eastAsia="Arial" w:hAnsi="Arial" w:cs="Arial"/>
          <w:sz w:val="24"/>
          <w:szCs w:val="24"/>
        </w:rPr>
        <w:t xml:space="preserve">Are the participants’ speaking anxiety, language exposure, and </w:t>
      </w:r>
      <w:r w:rsidR="00581D62">
        <w:rPr>
          <w:rFonts w:ascii="Arial" w:eastAsia="Arial" w:hAnsi="Arial" w:cs="Arial"/>
          <w:sz w:val="24"/>
          <w:szCs w:val="24"/>
        </w:rPr>
        <w:t xml:space="preserve">assessment of </w:t>
      </w:r>
      <w:r w:rsidR="00581D62" w:rsidRPr="00581D62">
        <w:rPr>
          <w:rFonts w:ascii="Arial" w:eastAsia="Arial" w:hAnsi="Arial" w:cs="Arial"/>
          <w:sz w:val="24"/>
          <w:szCs w:val="24"/>
        </w:rPr>
        <w:t>quality of instruction significantly associate with their oral fluency?</w:t>
      </w:r>
    </w:p>
    <w:p w14:paraId="6F94E4BC" w14:textId="6EA18DA1" w:rsidR="00B25C20" w:rsidRPr="001D3627" w:rsidRDefault="00B25C20" w:rsidP="00F80D2A">
      <w:pPr>
        <w:spacing w:after="0" w:line="480" w:lineRule="auto"/>
        <w:jc w:val="both"/>
        <w:rPr>
          <w:rFonts w:ascii="Arial" w:eastAsia="Arial" w:hAnsi="Arial" w:cs="Arial"/>
          <w:b/>
          <w:sz w:val="24"/>
          <w:szCs w:val="24"/>
        </w:rPr>
      </w:pPr>
      <w:r w:rsidRPr="001D3627">
        <w:rPr>
          <w:rFonts w:ascii="Arial" w:eastAsia="Arial" w:hAnsi="Arial" w:cs="Arial"/>
          <w:b/>
          <w:sz w:val="24"/>
          <w:szCs w:val="24"/>
        </w:rPr>
        <w:t>Hypotheses</w:t>
      </w:r>
    </w:p>
    <w:p w14:paraId="4323F00B" w14:textId="357B15F0" w:rsidR="00AC2E0E" w:rsidRPr="001D3627" w:rsidRDefault="00AC2E0E" w:rsidP="00F80D2A">
      <w:pPr>
        <w:spacing w:after="0" w:line="480" w:lineRule="auto"/>
        <w:jc w:val="both"/>
        <w:rPr>
          <w:rFonts w:ascii="Arial" w:eastAsia="Arial" w:hAnsi="Arial" w:cs="Arial"/>
          <w:sz w:val="24"/>
          <w:szCs w:val="24"/>
        </w:rPr>
      </w:pPr>
      <w:r w:rsidRPr="001D3627">
        <w:rPr>
          <w:rFonts w:ascii="Arial" w:eastAsia="Arial" w:hAnsi="Arial" w:cs="Arial"/>
          <w:b/>
          <w:sz w:val="24"/>
          <w:szCs w:val="24"/>
        </w:rPr>
        <w:tab/>
      </w:r>
      <w:r w:rsidRPr="001D3627">
        <w:rPr>
          <w:rFonts w:ascii="Arial" w:eastAsia="Arial" w:hAnsi="Arial" w:cs="Arial"/>
          <w:sz w:val="24"/>
          <w:szCs w:val="24"/>
        </w:rPr>
        <w:t xml:space="preserve">The following hypotheses </w:t>
      </w:r>
      <w:r w:rsidR="008F1883" w:rsidRPr="001D3627">
        <w:rPr>
          <w:rFonts w:ascii="Arial" w:eastAsia="Arial" w:hAnsi="Arial" w:cs="Arial"/>
          <w:sz w:val="24"/>
          <w:szCs w:val="24"/>
        </w:rPr>
        <w:t>were</w:t>
      </w:r>
      <w:r w:rsidRPr="001D3627">
        <w:rPr>
          <w:rFonts w:ascii="Arial" w:eastAsia="Arial" w:hAnsi="Arial" w:cs="Arial"/>
          <w:sz w:val="24"/>
          <w:szCs w:val="24"/>
        </w:rPr>
        <w:t xml:space="preserve"> formulated</w:t>
      </w:r>
      <w:r w:rsidR="008F1883" w:rsidRPr="001D3627">
        <w:rPr>
          <w:rFonts w:ascii="Arial" w:eastAsia="Arial" w:hAnsi="Arial" w:cs="Arial"/>
          <w:sz w:val="24"/>
          <w:szCs w:val="24"/>
        </w:rPr>
        <w:t xml:space="preserve"> and </w:t>
      </w:r>
      <w:r w:rsidRPr="001D3627">
        <w:rPr>
          <w:rFonts w:ascii="Arial" w:eastAsia="Arial" w:hAnsi="Arial" w:cs="Arial"/>
          <w:sz w:val="24"/>
          <w:szCs w:val="24"/>
        </w:rPr>
        <w:t xml:space="preserve">tested with 0.05 level of significance: </w:t>
      </w:r>
    </w:p>
    <w:p w14:paraId="71FBDFE6" w14:textId="66C96D45" w:rsidR="00EB2A54" w:rsidRPr="001D3627" w:rsidRDefault="00B25C20" w:rsidP="00F80D2A">
      <w:pPr>
        <w:spacing w:after="0" w:line="480" w:lineRule="auto"/>
        <w:ind w:left="450"/>
        <w:jc w:val="both"/>
        <w:rPr>
          <w:rFonts w:ascii="Arial" w:eastAsia="Arial" w:hAnsi="Arial" w:cs="Arial"/>
          <w:sz w:val="24"/>
          <w:szCs w:val="24"/>
        </w:rPr>
      </w:pPr>
      <w:r w:rsidRPr="001D3627">
        <w:rPr>
          <w:rFonts w:ascii="Arial" w:eastAsia="Arial" w:hAnsi="Arial" w:cs="Arial"/>
          <w:sz w:val="24"/>
          <w:szCs w:val="24"/>
        </w:rPr>
        <w:t>H</w:t>
      </w:r>
      <w:r w:rsidRPr="001D3627">
        <w:rPr>
          <w:rFonts w:ascii="Cambria Math" w:eastAsia="Arial" w:hAnsi="Cambria Math" w:cs="Cambria Math"/>
          <w:sz w:val="24"/>
          <w:szCs w:val="24"/>
        </w:rPr>
        <w:t>₀₁</w:t>
      </w:r>
      <w:r w:rsidRPr="001D3627">
        <w:rPr>
          <w:rFonts w:ascii="Arial" w:eastAsia="Arial" w:hAnsi="Arial" w:cs="Arial"/>
          <w:sz w:val="24"/>
          <w:szCs w:val="24"/>
        </w:rPr>
        <w:t xml:space="preserve">: </w:t>
      </w:r>
      <w:r w:rsidR="00EB2A54" w:rsidRPr="001D3627">
        <w:rPr>
          <w:rFonts w:ascii="Arial" w:eastAsia="Arial" w:hAnsi="Arial" w:cs="Arial"/>
          <w:sz w:val="24"/>
          <w:szCs w:val="24"/>
        </w:rPr>
        <w:t>Speaking anxiety, language exposure, and quality of instruction, taken together, do not significantly influence the participants’ oral fluency.</w:t>
      </w:r>
    </w:p>
    <w:p w14:paraId="3E17F15D" w14:textId="0351B467" w:rsidR="00B25C20" w:rsidRPr="001D3627" w:rsidRDefault="00247732" w:rsidP="00F80D2A">
      <w:pPr>
        <w:spacing w:after="0" w:line="480" w:lineRule="auto"/>
        <w:ind w:left="450"/>
        <w:jc w:val="both"/>
        <w:rPr>
          <w:rFonts w:ascii="Arial" w:eastAsia="Arial" w:hAnsi="Arial" w:cs="Arial"/>
          <w:sz w:val="24"/>
          <w:szCs w:val="24"/>
        </w:rPr>
      </w:pPr>
      <w:r w:rsidRPr="001D3627">
        <w:rPr>
          <w:rFonts w:ascii="Arial" w:eastAsia="Arial" w:hAnsi="Arial" w:cs="Arial"/>
          <w:sz w:val="24"/>
          <w:szCs w:val="24"/>
        </w:rPr>
        <w:t>H</w:t>
      </w:r>
      <w:r w:rsidRPr="001D3627">
        <w:rPr>
          <w:rFonts w:ascii="Cambria Math" w:eastAsia="Arial" w:hAnsi="Cambria Math" w:cs="Cambria Math"/>
          <w:sz w:val="24"/>
          <w:szCs w:val="24"/>
        </w:rPr>
        <w:t>₀₂</w:t>
      </w:r>
      <w:r w:rsidRPr="001D3627">
        <w:rPr>
          <w:rFonts w:ascii="Arial" w:eastAsia="Arial" w:hAnsi="Arial" w:cs="Arial"/>
          <w:sz w:val="24"/>
          <w:szCs w:val="24"/>
        </w:rPr>
        <w:t xml:space="preserve">: </w:t>
      </w:r>
      <w:r w:rsidR="00B25C20" w:rsidRPr="001D3627">
        <w:rPr>
          <w:rFonts w:ascii="Arial" w:eastAsia="Arial" w:hAnsi="Arial" w:cs="Arial"/>
          <w:sz w:val="24"/>
          <w:szCs w:val="24"/>
        </w:rPr>
        <w:t>Speaking anxiety does not significantly influence the participants’ oral fluency.</w:t>
      </w:r>
      <w:r w:rsidR="00B25C20" w:rsidRPr="001D3627">
        <w:rPr>
          <w:rFonts w:ascii="Arial" w:eastAsia="Arial" w:hAnsi="Arial" w:cs="Arial"/>
          <w:sz w:val="24"/>
          <w:szCs w:val="24"/>
        </w:rPr>
        <w:br/>
      </w:r>
      <w:r w:rsidRPr="001D3627">
        <w:rPr>
          <w:rFonts w:ascii="Arial" w:eastAsia="Arial" w:hAnsi="Arial" w:cs="Arial"/>
          <w:sz w:val="24"/>
          <w:szCs w:val="24"/>
        </w:rPr>
        <w:t>H</w:t>
      </w:r>
      <w:r w:rsidRPr="001D3627">
        <w:rPr>
          <w:rFonts w:ascii="Cambria Math" w:eastAsia="Arial" w:hAnsi="Cambria Math" w:cs="Cambria Math"/>
          <w:sz w:val="24"/>
          <w:szCs w:val="24"/>
        </w:rPr>
        <w:t>₀₃</w:t>
      </w:r>
      <w:r w:rsidRPr="001D3627">
        <w:rPr>
          <w:rFonts w:ascii="Arial" w:eastAsia="Arial" w:hAnsi="Arial" w:cs="Arial"/>
          <w:sz w:val="24"/>
          <w:szCs w:val="24"/>
        </w:rPr>
        <w:t xml:space="preserve">: </w:t>
      </w:r>
      <w:r w:rsidR="00B25C20" w:rsidRPr="001D3627">
        <w:rPr>
          <w:rFonts w:ascii="Arial" w:eastAsia="Arial" w:hAnsi="Arial" w:cs="Arial"/>
          <w:sz w:val="24"/>
          <w:szCs w:val="24"/>
        </w:rPr>
        <w:t>Language exposure does not significantly influence the participants’ oral fluency.</w:t>
      </w:r>
    </w:p>
    <w:p w14:paraId="289DEA6D" w14:textId="52C79C9B" w:rsidR="0020286E" w:rsidRPr="001D3627" w:rsidRDefault="00B25C20" w:rsidP="001A3493">
      <w:pPr>
        <w:spacing w:after="0" w:line="480" w:lineRule="auto"/>
        <w:ind w:left="450"/>
        <w:jc w:val="both"/>
        <w:rPr>
          <w:rFonts w:ascii="Arial" w:eastAsia="Arial" w:hAnsi="Arial" w:cs="Arial"/>
          <w:sz w:val="24"/>
          <w:szCs w:val="24"/>
        </w:rPr>
      </w:pPr>
      <w:r w:rsidRPr="001D3627">
        <w:rPr>
          <w:rFonts w:ascii="Arial" w:eastAsia="Arial" w:hAnsi="Arial" w:cs="Arial"/>
          <w:sz w:val="24"/>
          <w:szCs w:val="24"/>
        </w:rPr>
        <w:t>H</w:t>
      </w:r>
      <w:r w:rsidRPr="001D3627">
        <w:rPr>
          <w:rFonts w:ascii="Cambria Math" w:eastAsia="Arial" w:hAnsi="Cambria Math" w:cs="Cambria Math"/>
          <w:sz w:val="24"/>
          <w:szCs w:val="24"/>
        </w:rPr>
        <w:t>₀₄</w:t>
      </w:r>
      <w:r w:rsidRPr="001D3627">
        <w:rPr>
          <w:rFonts w:ascii="Arial" w:eastAsia="Arial" w:hAnsi="Arial" w:cs="Arial"/>
          <w:sz w:val="24"/>
          <w:szCs w:val="24"/>
        </w:rPr>
        <w:t xml:space="preserve">: </w:t>
      </w:r>
      <w:r w:rsidR="00247732" w:rsidRPr="001D3627">
        <w:rPr>
          <w:rFonts w:ascii="Arial" w:eastAsia="Arial" w:hAnsi="Arial" w:cs="Arial"/>
          <w:sz w:val="24"/>
          <w:szCs w:val="24"/>
        </w:rPr>
        <w:t>Quality of instruction does not significantly influence the participants’ oral fluency.</w:t>
      </w:r>
    </w:p>
    <w:p w14:paraId="7B384171" w14:textId="1BCA8C20" w:rsidR="00F16A48" w:rsidRPr="001D3627" w:rsidRDefault="004C282D" w:rsidP="00F80D2A">
      <w:pPr>
        <w:spacing w:after="0" w:line="480" w:lineRule="auto"/>
        <w:jc w:val="both"/>
        <w:rPr>
          <w:rFonts w:ascii="Arial" w:eastAsia="Arial" w:hAnsi="Arial" w:cs="Arial"/>
          <w:b/>
          <w:bCs/>
          <w:sz w:val="24"/>
          <w:szCs w:val="24"/>
        </w:rPr>
      </w:pPr>
      <w:r w:rsidRPr="001D3627">
        <w:rPr>
          <w:rFonts w:ascii="Arial" w:eastAsia="Arial" w:hAnsi="Arial" w:cs="Arial"/>
          <w:b/>
          <w:bCs/>
          <w:sz w:val="24"/>
          <w:szCs w:val="24"/>
        </w:rPr>
        <w:lastRenderedPageBreak/>
        <w:t>Significance of the Study</w:t>
      </w:r>
    </w:p>
    <w:p w14:paraId="46010DB6" w14:textId="5280850B" w:rsidR="001E0603" w:rsidRPr="001D3627" w:rsidRDefault="001E0603" w:rsidP="001E0603">
      <w:pPr>
        <w:spacing w:after="0" w:line="480" w:lineRule="auto"/>
        <w:jc w:val="both"/>
        <w:rPr>
          <w:rFonts w:ascii="Arial" w:eastAsia="Times New Roman" w:hAnsi="Arial" w:cs="Arial"/>
          <w:sz w:val="24"/>
          <w:szCs w:val="24"/>
          <w:lang w:val="en-US" w:eastAsia="en-US"/>
        </w:rPr>
      </w:pPr>
      <w:r w:rsidRPr="001D3627">
        <w:rPr>
          <w:rFonts w:ascii="Arial" w:eastAsia="Times New Roman" w:hAnsi="Arial" w:cs="Arial"/>
          <w:sz w:val="24"/>
          <w:szCs w:val="24"/>
          <w:lang w:val="en-US" w:eastAsia="en-US"/>
        </w:rPr>
        <w:tab/>
        <w:t>This research paper analyses language exposure, the anxiety of speaking, and quality of instruction as predictors of oral fluency in first-year college students presents valuable knowledge that can be useful in enhancing teaching and learning.</w:t>
      </w:r>
      <w:r w:rsidR="00D026B8" w:rsidRPr="001D3627">
        <w:rPr>
          <w:rFonts w:ascii="Arial" w:eastAsia="Times New Roman" w:hAnsi="Arial" w:cs="Arial"/>
          <w:sz w:val="24"/>
          <w:szCs w:val="24"/>
          <w:lang w:val="en-US" w:eastAsia="en-US"/>
        </w:rPr>
        <w:t xml:space="preserve"> It can benefit the following: </w:t>
      </w:r>
    </w:p>
    <w:p w14:paraId="3177E16D" w14:textId="76842DAF" w:rsidR="001E0603" w:rsidRPr="001D3627" w:rsidRDefault="001E0603" w:rsidP="001E0603">
      <w:pPr>
        <w:spacing w:after="0" w:line="480" w:lineRule="auto"/>
        <w:jc w:val="both"/>
        <w:rPr>
          <w:rFonts w:ascii="Arial" w:eastAsia="Times New Roman" w:hAnsi="Arial" w:cs="Arial"/>
          <w:sz w:val="24"/>
          <w:szCs w:val="24"/>
          <w:lang w:val="en-US" w:eastAsia="en-US"/>
        </w:rPr>
      </w:pPr>
      <w:r w:rsidRPr="001D3627">
        <w:rPr>
          <w:rFonts w:ascii="Arial" w:eastAsia="Times New Roman" w:hAnsi="Arial" w:cs="Arial"/>
          <w:b/>
          <w:bCs/>
          <w:sz w:val="24"/>
          <w:szCs w:val="24"/>
          <w:lang w:val="en-US" w:eastAsia="en-US"/>
        </w:rPr>
        <w:t>English Language Students.</w:t>
      </w:r>
      <w:r w:rsidRPr="001D3627">
        <w:rPr>
          <w:rFonts w:ascii="Arial" w:eastAsia="Times New Roman" w:hAnsi="Arial" w:cs="Arial"/>
          <w:sz w:val="24"/>
          <w:szCs w:val="24"/>
          <w:lang w:val="en-US" w:eastAsia="en-US"/>
        </w:rPr>
        <w:t xml:space="preserve"> This research can be used to make students aware of the relationship between their exposure to the English language, their confidence, and their capability to overcome speaking anxiety and the resulting oral fluency. A more consciousness about these aspects can motivate them to more vigorously pursue the language, find </w:t>
      </w:r>
      <w:r w:rsidR="00386C08" w:rsidRPr="001D3627">
        <w:rPr>
          <w:rFonts w:ascii="Arial" w:eastAsia="Times New Roman" w:hAnsi="Arial" w:cs="Arial"/>
          <w:sz w:val="24"/>
          <w:szCs w:val="24"/>
          <w:lang w:val="en-US" w:eastAsia="en-US"/>
        </w:rPr>
        <w:t>opportunities</w:t>
      </w:r>
      <w:r w:rsidRPr="001D3627">
        <w:rPr>
          <w:rFonts w:ascii="Arial" w:eastAsia="Times New Roman" w:hAnsi="Arial" w:cs="Arial"/>
          <w:sz w:val="24"/>
          <w:szCs w:val="24"/>
          <w:lang w:val="en-US" w:eastAsia="en-US"/>
        </w:rPr>
        <w:t xml:space="preserve"> to have purposeful conversations, and convey the confidence required to communicate successfully.</w:t>
      </w:r>
    </w:p>
    <w:p w14:paraId="5F0FD20F" w14:textId="4D555265" w:rsidR="001E0603" w:rsidRPr="001D3627" w:rsidRDefault="001E0603" w:rsidP="001E0603">
      <w:pPr>
        <w:spacing w:after="0" w:line="480" w:lineRule="auto"/>
        <w:jc w:val="both"/>
        <w:rPr>
          <w:rFonts w:ascii="Arial" w:eastAsia="Times New Roman" w:hAnsi="Arial" w:cs="Arial"/>
          <w:sz w:val="24"/>
          <w:szCs w:val="24"/>
          <w:lang w:val="en-US" w:eastAsia="en-US"/>
        </w:rPr>
      </w:pPr>
      <w:r w:rsidRPr="001D3627">
        <w:rPr>
          <w:rFonts w:ascii="Arial" w:eastAsia="Times New Roman" w:hAnsi="Arial" w:cs="Arial"/>
          <w:b/>
          <w:bCs/>
          <w:sz w:val="24"/>
          <w:szCs w:val="24"/>
          <w:lang w:val="en-US" w:eastAsia="en-US"/>
        </w:rPr>
        <w:t>English Language Teachers.</w:t>
      </w:r>
      <w:r w:rsidRPr="001D3627">
        <w:rPr>
          <w:rFonts w:ascii="Arial" w:eastAsia="Times New Roman" w:hAnsi="Arial" w:cs="Arial"/>
          <w:sz w:val="24"/>
          <w:szCs w:val="24"/>
          <w:lang w:val="en-US" w:eastAsia="en-US"/>
        </w:rPr>
        <w:t xml:space="preserve"> The research </w:t>
      </w:r>
      <w:r w:rsidR="001A3493" w:rsidRPr="001D3627">
        <w:rPr>
          <w:rFonts w:ascii="Arial" w:eastAsia="Times New Roman" w:hAnsi="Arial" w:cs="Arial"/>
          <w:sz w:val="24"/>
          <w:szCs w:val="24"/>
          <w:lang w:val="en-US" w:eastAsia="en-US"/>
        </w:rPr>
        <w:t xml:space="preserve">would </w:t>
      </w:r>
      <w:r w:rsidRPr="001D3627">
        <w:rPr>
          <w:rFonts w:ascii="Arial" w:eastAsia="Times New Roman" w:hAnsi="Arial" w:cs="Arial"/>
          <w:sz w:val="24"/>
          <w:szCs w:val="24"/>
          <w:lang w:val="en-US" w:eastAsia="en-US"/>
        </w:rPr>
        <w:t>offer practical data that can help educators to develop lessons and classroom activities that can help to instill fluency. These involve the use of more transparent instructions, motivational techniques, the incorporation of formative assessment, and the provision of quality feedback that is both emotionally and academically effective to the learners.</w:t>
      </w:r>
    </w:p>
    <w:p w14:paraId="7CFA83E1" w14:textId="6A3E7008" w:rsidR="001E0603" w:rsidRPr="001D3627" w:rsidRDefault="001E0603" w:rsidP="001E0603">
      <w:pPr>
        <w:spacing w:after="0" w:line="480" w:lineRule="auto"/>
        <w:jc w:val="both"/>
        <w:rPr>
          <w:rFonts w:ascii="Arial" w:eastAsia="Times New Roman" w:hAnsi="Arial" w:cs="Arial"/>
          <w:sz w:val="24"/>
          <w:szCs w:val="24"/>
          <w:lang w:val="en-US" w:eastAsia="en-US"/>
        </w:rPr>
      </w:pPr>
      <w:r w:rsidRPr="001D3627">
        <w:rPr>
          <w:rFonts w:ascii="Arial" w:eastAsia="Times New Roman" w:hAnsi="Arial" w:cs="Arial"/>
          <w:b/>
          <w:bCs/>
          <w:sz w:val="24"/>
          <w:szCs w:val="24"/>
          <w:lang w:val="en-US" w:eastAsia="en-US"/>
        </w:rPr>
        <w:t>School Administrators.</w:t>
      </w:r>
      <w:r w:rsidRPr="001D3627">
        <w:rPr>
          <w:rFonts w:ascii="Arial" w:eastAsia="Times New Roman" w:hAnsi="Arial" w:cs="Arial"/>
          <w:sz w:val="24"/>
          <w:szCs w:val="24"/>
          <w:lang w:val="en-US" w:eastAsia="en-US"/>
        </w:rPr>
        <w:t xml:space="preserve"> Findings of this study can be helpful to administrators and curriculum developers in developing programs, activities and policies that enhance the chances of students using the language in an authentic application. These involve increasing </w:t>
      </w:r>
      <w:r w:rsidR="00AA73F4" w:rsidRPr="001D3627">
        <w:rPr>
          <w:rFonts w:ascii="Arial" w:eastAsia="Times New Roman" w:hAnsi="Arial" w:cs="Arial"/>
          <w:sz w:val="24"/>
          <w:szCs w:val="24"/>
          <w:lang w:val="en-US" w:eastAsia="en-US"/>
        </w:rPr>
        <w:t>instructional</w:t>
      </w:r>
      <w:r w:rsidRPr="001D3627">
        <w:rPr>
          <w:rFonts w:ascii="Arial" w:eastAsia="Times New Roman" w:hAnsi="Arial" w:cs="Arial"/>
          <w:sz w:val="24"/>
          <w:szCs w:val="24"/>
          <w:lang w:val="en-US" w:eastAsia="en-US"/>
        </w:rPr>
        <w:t xml:space="preserve"> support, training teachers, and creating a learning environment that suppresses speaking anxiety and facilitates communication.</w:t>
      </w:r>
    </w:p>
    <w:p w14:paraId="0C8FC860" w14:textId="58EA4C27" w:rsidR="001E0603" w:rsidRPr="001D3627" w:rsidRDefault="001E0603" w:rsidP="001E0603">
      <w:pPr>
        <w:spacing w:after="0" w:line="480" w:lineRule="auto"/>
        <w:jc w:val="both"/>
        <w:rPr>
          <w:rFonts w:ascii="Arial" w:eastAsia="Times New Roman" w:hAnsi="Arial" w:cs="Arial"/>
          <w:sz w:val="24"/>
          <w:szCs w:val="24"/>
          <w:lang w:val="en-US" w:eastAsia="en-US"/>
        </w:rPr>
      </w:pPr>
      <w:r w:rsidRPr="001D3627">
        <w:rPr>
          <w:rFonts w:ascii="Arial" w:eastAsia="Times New Roman" w:hAnsi="Arial" w:cs="Arial"/>
          <w:b/>
          <w:bCs/>
          <w:sz w:val="24"/>
          <w:szCs w:val="24"/>
          <w:lang w:val="en-US" w:eastAsia="en-US"/>
        </w:rPr>
        <w:lastRenderedPageBreak/>
        <w:t>Future Researchers</w:t>
      </w:r>
      <w:r w:rsidRPr="001D3627">
        <w:rPr>
          <w:rFonts w:ascii="Arial" w:eastAsia="Times New Roman" w:hAnsi="Arial" w:cs="Arial"/>
          <w:sz w:val="24"/>
          <w:szCs w:val="24"/>
          <w:lang w:val="en-US" w:eastAsia="en-US"/>
        </w:rPr>
        <w:t xml:space="preserve">. The research can be used by </w:t>
      </w:r>
      <w:r w:rsidR="00764ACD" w:rsidRPr="001D3627">
        <w:rPr>
          <w:rFonts w:ascii="Arial" w:eastAsia="Times New Roman" w:hAnsi="Arial" w:cs="Arial"/>
          <w:sz w:val="24"/>
          <w:szCs w:val="24"/>
          <w:lang w:val="en-US" w:eastAsia="en-US"/>
        </w:rPr>
        <w:t>scholars</w:t>
      </w:r>
      <w:r w:rsidRPr="001D3627">
        <w:rPr>
          <w:rFonts w:ascii="Arial" w:eastAsia="Times New Roman" w:hAnsi="Arial" w:cs="Arial"/>
          <w:sz w:val="24"/>
          <w:szCs w:val="24"/>
          <w:lang w:val="en-US" w:eastAsia="en-US"/>
        </w:rPr>
        <w:t xml:space="preserve"> who want to investigate the issue of oral fluency and other aspects. The results of the study form the expanding literature on language learning and may be used in future research that will help to broaden the knowledge of spoken communication in the academic setting.</w:t>
      </w:r>
    </w:p>
    <w:p w14:paraId="0234D55C" w14:textId="474DBE71" w:rsidR="00AC2E0E" w:rsidRPr="001D3627" w:rsidRDefault="00AC2E0E" w:rsidP="001E0603">
      <w:pPr>
        <w:spacing w:after="0" w:line="480" w:lineRule="auto"/>
        <w:jc w:val="both"/>
        <w:rPr>
          <w:rFonts w:ascii="Arial" w:eastAsia="Times New Roman" w:hAnsi="Arial" w:cs="Arial"/>
          <w:sz w:val="24"/>
          <w:szCs w:val="24"/>
          <w:lang w:val="en-US" w:eastAsia="en-US"/>
        </w:rPr>
      </w:pPr>
      <w:r w:rsidRPr="001D3627">
        <w:rPr>
          <w:rFonts w:ascii="Arial" w:eastAsia="Times New Roman" w:hAnsi="Arial" w:cs="Arial"/>
          <w:b/>
          <w:bCs/>
          <w:sz w:val="24"/>
          <w:szCs w:val="24"/>
          <w:lang w:val="en-US" w:eastAsia="en-US"/>
        </w:rPr>
        <w:t>Scope and Delimitations of the Study</w:t>
      </w:r>
    </w:p>
    <w:p w14:paraId="3FE9DC40" w14:textId="675F3BD1" w:rsidR="00AC2E0E" w:rsidRPr="001D3627" w:rsidRDefault="00AC2E0E" w:rsidP="00AC2E0E">
      <w:pPr>
        <w:spacing w:after="0" w:line="480" w:lineRule="auto"/>
        <w:ind w:firstLine="720"/>
        <w:jc w:val="both"/>
        <w:rPr>
          <w:rFonts w:ascii="Arial" w:eastAsia="Times New Roman" w:hAnsi="Arial" w:cs="Arial"/>
          <w:sz w:val="24"/>
          <w:szCs w:val="24"/>
          <w:lang w:val="en-US" w:eastAsia="en-US"/>
        </w:rPr>
      </w:pPr>
      <w:r w:rsidRPr="001D3627">
        <w:rPr>
          <w:rFonts w:ascii="Arial" w:eastAsia="Times New Roman" w:hAnsi="Arial" w:cs="Arial"/>
          <w:sz w:val="24"/>
          <w:szCs w:val="24"/>
          <w:lang w:val="en-US" w:eastAsia="en-US"/>
        </w:rPr>
        <w:t xml:space="preserve">This study </w:t>
      </w:r>
      <w:r w:rsidR="00C952EC" w:rsidRPr="001D3627">
        <w:rPr>
          <w:rFonts w:ascii="Arial" w:eastAsia="Times New Roman" w:hAnsi="Arial" w:cs="Arial"/>
          <w:sz w:val="24"/>
          <w:szCs w:val="24"/>
          <w:lang w:val="en-US" w:eastAsia="en-US"/>
        </w:rPr>
        <w:t>aimed</w:t>
      </w:r>
      <w:r w:rsidRPr="001D3627">
        <w:rPr>
          <w:rFonts w:ascii="Arial" w:eastAsia="Times New Roman" w:hAnsi="Arial" w:cs="Arial"/>
          <w:sz w:val="24"/>
          <w:szCs w:val="24"/>
          <w:lang w:val="en-US" w:eastAsia="en-US"/>
        </w:rPr>
        <w:t xml:space="preserve"> </w:t>
      </w:r>
      <w:r w:rsidR="00F00002" w:rsidRPr="001D3627">
        <w:rPr>
          <w:rFonts w:ascii="Arial" w:eastAsia="Times New Roman" w:hAnsi="Arial" w:cs="Arial"/>
          <w:sz w:val="24"/>
          <w:szCs w:val="24"/>
          <w:lang w:val="en-US" w:eastAsia="en-US"/>
        </w:rPr>
        <w:t>at</w:t>
      </w:r>
      <w:r w:rsidRPr="001D3627">
        <w:rPr>
          <w:rFonts w:ascii="Arial" w:eastAsia="Times New Roman" w:hAnsi="Arial" w:cs="Arial"/>
          <w:sz w:val="24"/>
          <w:szCs w:val="24"/>
          <w:lang w:val="en-US" w:eastAsia="en-US"/>
        </w:rPr>
        <w:t xml:space="preserve"> examining the influence of language exposure, speaking anxiety, and quality of instruction on the oral fluency of first-year college students. It limited to freshmen enrolled</w:t>
      </w:r>
      <w:r w:rsidR="001A3493" w:rsidRPr="001D3627">
        <w:rPr>
          <w:rFonts w:ascii="Arial" w:eastAsia="Times New Roman" w:hAnsi="Arial" w:cs="Arial"/>
          <w:sz w:val="24"/>
          <w:szCs w:val="24"/>
          <w:lang w:val="en-US" w:eastAsia="en-US"/>
        </w:rPr>
        <w:t xml:space="preserve"> to a</w:t>
      </w:r>
      <w:r w:rsidRPr="001D3627">
        <w:rPr>
          <w:rFonts w:ascii="Arial" w:eastAsia="Times New Roman" w:hAnsi="Arial" w:cs="Arial"/>
          <w:sz w:val="24"/>
          <w:szCs w:val="24"/>
          <w:lang w:val="en-US" w:eastAsia="en-US"/>
        </w:rPr>
        <w:t xml:space="preserve"> </w:t>
      </w:r>
      <w:r w:rsidR="001A3493" w:rsidRPr="001D3627">
        <w:rPr>
          <w:rFonts w:ascii="Arial" w:eastAsia="Times New Roman" w:hAnsi="Arial" w:cs="Arial"/>
          <w:sz w:val="24"/>
          <w:szCs w:val="24"/>
          <w:lang w:val="en-US" w:eastAsia="en-US"/>
        </w:rPr>
        <w:t>c</w:t>
      </w:r>
      <w:r w:rsidRPr="001D3627">
        <w:rPr>
          <w:rFonts w:ascii="Arial" w:eastAsia="Times New Roman" w:hAnsi="Arial" w:cs="Arial"/>
          <w:sz w:val="24"/>
          <w:szCs w:val="24"/>
          <w:lang w:val="en-US" w:eastAsia="en-US"/>
        </w:rPr>
        <w:t xml:space="preserve">ity </w:t>
      </w:r>
      <w:r w:rsidR="001A3493" w:rsidRPr="001D3627">
        <w:rPr>
          <w:rFonts w:ascii="Arial" w:eastAsia="Times New Roman" w:hAnsi="Arial" w:cs="Arial"/>
          <w:sz w:val="24"/>
          <w:szCs w:val="24"/>
          <w:lang w:val="en-US" w:eastAsia="en-US"/>
        </w:rPr>
        <w:t>c</w:t>
      </w:r>
      <w:r w:rsidRPr="001D3627">
        <w:rPr>
          <w:rFonts w:ascii="Arial" w:eastAsia="Times New Roman" w:hAnsi="Arial" w:cs="Arial"/>
          <w:sz w:val="24"/>
          <w:szCs w:val="24"/>
          <w:lang w:val="en-US" w:eastAsia="en-US"/>
        </w:rPr>
        <w:t xml:space="preserve">ollege </w:t>
      </w:r>
      <w:r w:rsidR="001A3493" w:rsidRPr="001D3627">
        <w:rPr>
          <w:rFonts w:ascii="Arial" w:eastAsia="Times New Roman" w:hAnsi="Arial" w:cs="Arial"/>
          <w:sz w:val="24"/>
          <w:szCs w:val="24"/>
          <w:lang w:val="en-US" w:eastAsia="en-US"/>
        </w:rPr>
        <w:t xml:space="preserve">in Misamis Oriental </w:t>
      </w:r>
      <w:r w:rsidRPr="001D3627">
        <w:rPr>
          <w:rFonts w:ascii="Arial" w:eastAsia="Times New Roman" w:hAnsi="Arial" w:cs="Arial"/>
          <w:sz w:val="24"/>
          <w:szCs w:val="24"/>
          <w:lang w:val="en-US" w:eastAsia="en-US"/>
        </w:rPr>
        <w:t>during the second semester of Academic Year 2025–2026. Oral fluency is defined in this study as the students’ ability to express themselves in English with</w:t>
      </w:r>
      <w:r w:rsidR="0006473C" w:rsidRPr="001D3627">
        <w:rPr>
          <w:rFonts w:ascii="Arial" w:eastAsia="Times New Roman" w:hAnsi="Arial" w:cs="Arial"/>
          <w:sz w:val="24"/>
          <w:szCs w:val="24"/>
          <w:lang w:val="en-US" w:eastAsia="en-US"/>
        </w:rPr>
        <w:t xml:space="preserve"> natural speech rate, controlled pausing, smoothness of delivery, and </w:t>
      </w:r>
      <w:r w:rsidRPr="001D3627">
        <w:rPr>
          <w:rFonts w:ascii="Arial" w:eastAsia="Times New Roman" w:hAnsi="Arial" w:cs="Arial"/>
          <w:sz w:val="24"/>
          <w:szCs w:val="24"/>
          <w:lang w:val="en-US" w:eastAsia="en-US"/>
        </w:rPr>
        <w:t>accuracy</w:t>
      </w:r>
      <w:r w:rsidR="001A3493" w:rsidRPr="001D3627">
        <w:rPr>
          <w:rFonts w:ascii="Arial" w:eastAsia="Times New Roman" w:hAnsi="Arial" w:cs="Arial"/>
          <w:sz w:val="24"/>
          <w:szCs w:val="24"/>
          <w:lang w:val="en-US" w:eastAsia="en-US"/>
        </w:rPr>
        <w:t xml:space="preserve"> of pronunciation</w:t>
      </w:r>
      <w:r w:rsidRPr="001D3627">
        <w:rPr>
          <w:rFonts w:ascii="Arial" w:eastAsia="Times New Roman" w:hAnsi="Arial" w:cs="Arial"/>
          <w:sz w:val="24"/>
          <w:szCs w:val="24"/>
          <w:lang w:val="en-US" w:eastAsia="en-US"/>
        </w:rPr>
        <w:t xml:space="preserve"> during classroom communication tasks. The research considers both internal factors, such as speaking anxiety, and external factors, such as language exposure and instructional quality, as key determinants in shaping the oral fluency of learners.</w:t>
      </w:r>
    </w:p>
    <w:p w14:paraId="09B35514" w14:textId="687E7CE9" w:rsidR="00AC2E0E" w:rsidRPr="001D3627" w:rsidRDefault="00AC2E0E" w:rsidP="00BA138F">
      <w:pPr>
        <w:spacing w:after="0" w:line="480" w:lineRule="auto"/>
        <w:ind w:firstLine="720"/>
        <w:jc w:val="both"/>
        <w:rPr>
          <w:rFonts w:ascii="Arial" w:eastAsia="Times New Roman" w:hAnsi="Arial" w:cs="Arial"/>
          <w:sz w:val="24"/>
          <w:szCs w:val="24"/>
          <w:lang w:val="en-US" w:eastAsia="en-US"/>
        </w:rPr>
      </w:pPr>
      <w:r w:rsidRPr="001D3627">
        <w:rPr>
          <w:rFonts w:ascii="Arial" w:eastAsia="Times New Roman" w:hAnsi="Arial" w:cs="Arial"/>
          <w:sz w:val="24"/>
          <w:szCs w:val="24"/>
          <w:lang w:val="en-US" w:eastAsia="en-US"/>
        </w:rPr>
        <w:t>The delimitations of the study concern</w:t>
      </w:r>
      <w:r w:rsidR="002D412F">
        <w:rPr>
          <w:rFonts w:ascii="Arial" w:eastAsia="Times New Roman" w:hAnsi="Arial" w:cs="Arial"/>
          <w:sz w:val="24"/>
          <w:szCs w:val="24"/>
          <w:lang w:val="en-US" w:eastAsia="en-US"/>
        </w:rPr>
        <w:t>ed</w:t>
      </w:r>
      <w:r w:rsidRPr="001D3627">
        <w:rPr>
          <w:rFonts w:ascii="Arial" w:eastAsia="Times New Roman" w:hAnsi="Arial" w:cs="Arial"/>
          <w:sz w:val="24"/>
          <w:szCs w:val="24"/>
          <w:lang w:val="en-US" w:eastAsia="en-US"/>
        </w:rPr>
        <w:t xml:space="preserve"> the scope of participants, variables, and contexts included in the investigation. Only first-year students </w:t>
      </w:r>
      <w:r w:rsidR="008B4BDA" w:rsidRPr="001D3627">
        <w:rPr>
          <w:rFonts w:ascii="Arial" w:eastAsia="Times New Roman" w:hAnsi="Arial" w:cs="Arial"/>
          <w:sz w:val="24"/>
          <w:szCs w:val="24"/>
          <w:lang w:val="en-US" w:eastAsia="en-US"/>
        </w:rPr>
        <w:t>were</w:t>
      </w:r>
      <w:r w:rsidRPr="001D3627">
        <w:rPr>
          <w:rFonts w:ascii="Arial" w:eastAsia="Times New Roman" w:hAnsi="Arial" w:cs="Arial"/>
          <w:sz w:val="24"/>
          <w:szCs w:val="24"/>
          <w:lang w:val="en-US" w:eastAsia="en-US"/>
        </w:rPr>
        <w:t xml:space="preserve"> involved, regardless of their academic program, since they are in the early stages of adjusting to college-level communication demands, which may significantly affect their oral fluency. The study </w:t>
      </w:r>
      <w:r w:rsidR="008B4BDA" w:rsidRPr="001D3627">
        <w:rPr>
          <w:rFonts w:ascii="Arial" w:eastAsia="Times New Roman" w:hAnsi="Arial" w:cs="Arial"/>
          <w:sz w:val="24"/>
          <w:szCs w:val="24"/>
          <w:lang w:val="en-US" w:eastAsia="en-US"/>
        </w:rPr>
        <w:t>did</w:t>
      </w:r>
      <w:r w:rsidRPr="001D3627">
        <w:rPr>
          <w:rFonts w:ascii="Arial" w:eastAsia="Times New Roman" w:hAnsi="Arial" w:cs="Arial"/>
          <w:sz w:val="24"/>
          <w:szCs w:val="24"/>
          <w:lang w:val="en-US" w:eastAsia="en-US"/>
        </w:rPr>
        <w:t xml:space="preserve"> not include second-year, third-year, or fourth-year students, whose experiences and proficiency levels may differ and therefore fall outside the intended focus. Furthermore, the research examine</w:t>
      </w:r>
      <w:r w:rsidR="008B4BDA" w:rsidRPr="001D3627">
        <w:rPr>
          <w:rFonts w:ascii="Arial" w:eastAsia="Times New Roman" w:hAnsi="Arial" w:cs="Arial"/>
          <w:sz w:val="24"/>
          <w:szCs w:val="24"/>
          <w:lang w:val="en-US" w:eastAsia="en-US"/>
        </w:rPr>
        <w:t>d</w:t>
      </w:r>
      <w:r w:rsidRPr="001D3627">
        <w:rPr>
          <w:rFonts w:ascii="Arial" w:eastAsia="Times New Roman" w:hAnsi="Arial" w:cs="Arial"/>
          <w:sz w:val="24"/>
          <w:szCs w:val="24"/>
          <w:lang w:val="en-US" w:eastAsia="en-US"/>
        </w:rPr>
        <w:t xml:space="preserve"> only </w:t>
      </w:r>
      <w:r w:rsidRPr="001D3627">
        <w:rPr>
          <w:rFonts w:ascii="Arial" w:eastAsia="Times New Roman" w:hAnsi="Arial" w:cs="Arial"/>
          <w:sz w:val="24"/>
          <w:szCs w:val="24"/>
          <w:lang w:val="en-US" w:eastAsia="en-US"/>
        </w:rPr>
        <w:lastRenderedPageBreak/>
        <w:t xml:space="preserve">three variables—speaking anxiety, </w:t>
      </w:r>
      <w:r w:rsidR="00F00002" w:rsidRPr="001D3627">
        <w:rPr>
          <w:rFonts w:ascii="Arial" w:eastAsia="Times New Roman" w:hAnsi="Arial" w:cs="Arial"/>
          <w:sz w:val="24"/>
          <w:szCs w:val="24"/>
          <w:lang w:val="en-US" w:eastAsia="en-US"/>
        </w:rPr>
        <w:t>language exposure</w:t>
      </w:r>
      <w:r w:rsidR="00F00002">
        <w:rPr>
          <w:rFonts w:ascii="Arial" w:eastAsia="Times New Roman" w:hAnsi="Arial" w:cs="Arial"/>
          <w:sz w:val="24"/>
          <w:szCs w:val="24"/>
          <w:lang w:val="en-US" w:eastAsia="en-US"/>
        </w:rPr>
        <w:t xml:space="preserve">, </w:t>
      </w:r>
      <w:r w:rsidRPr="001D3627">
        <w:rPr>
          <w:rFonts w:ascii="Arial" w:eastAsia="Times New Roman" w:hAnsi="Arial" w:cs="Arial"/>
          <w:sz w:val="24"/>
          <w:szCs w:val="24"/>
          <w:lang w:val="en-US" w:eastAsia="en-US"/>
        </w:rPr>
        <w:t>and quality of instruction—while other possible influences such as personality traits, socio-economic background, and prior learning experiences are intentionally excluded. Because of these delimitations, the results and findings apply only to the participants involved and should be interpreted with caution when considering other student populations or year levels.</w:t>
      </w:r>
    </w:p>
    <w:p w14:paraId="5638E9AE" w14:textId="77777777" w:rsidR="00D21698" w:rsidRPr="001D3627" w:rsidRDefault="00D21698" w:rsidP="00BA138F">
      <w:pPr>
        <w:spacing w:after="0" w:line="480" w:lineRule="auto"/>
        <w:jc w:val="both"/>
        <w:rPr>
          <w:rFonts w:ascii="Arial" w:eastAsia="Arial" w:hAnsi="Arial" w:cs="Arial"/>
          <w:sz w:val="24"/>
          <w:szCs w:val="24"/>
          <w:lang w:val="en-US"/>
        </w:rPr>
      </w:pPr>
      <w:r w:rsidRPr="001D3627">
        <w:rPr>
          <w:rFonts w:ascii="Arial" w:eastAsia="Arial" w:hAnsi="Arial" w:cs="Arial"/>
          <w:b/>
          <w:bCs/>
          <w:sz w:val="24"/>
          <w:szCs w:val="24"/>
          <w:lang w:val="en-US"/>
        </w:rPr>
        <w:t>Definition of Terms</w:t>
      </w:r>
    </w:p>
    <w:p w14:paraId="413DCCCB" w14:textId="4C01D914" w:rsidR="00091BE7" w:rsidRPr="001D3627" w:rsidRDefault="00D21698" w:rsidP="00BA138F">
      <w:pPr>
        <w:spacing w:after="0" w:line="480" w:lineRule="auto"/>
        <w:ind w:firstLine="720"/>
        <w:jc w:val="both"/>
        <w:rPr>
          <w:rFonts w:ascii="Arial" w:eastAsia="Arial" w:hAnsi="Arial" w:cs="Arial"/>
          <w:sz w:val="24"/>
          <w:szCs w:val="24"/>
          <w:lang w:val="en-US"/>
        </w:rPr>
      </w:pPr>
      <w:r w:rsidRPr="001D3627">
        <w:rPr>
          <w:rFonts w:ascii="Arial" w:eastAsia="Arial" w:hAnsi="Arial" w:cs="Arial"/>
          <w:sz w:val="24"/>
          <w:szCs w:val="24"/>
          <w:lang w:val="en-US"/>
        </w:rPr>
        <w:t xml:space="preserve">To improve the understanding of the various terminologies </w:t>
      </w:r>
      <w:r w:rsidR="00091BE7" w:rsidRPr="001D3627">
        <w:rPr>
          <w:rFonts w:ascii="Arial" w:eastAsia="Arial" w:hAnsi="Arial" w:cs="Arial"/>
          <w:sz w:val="24"/>
          <w:szCs w:val="24"/>
          <w:lang w:val="en-US"/>
        </w:rPr>
        <w:t>utilized</w:t>
      </w:r>
      <w:r w:rsidRPr="001D3627">
        <w:rPr>
          <w:rFonts w:ascii="Arial" w:eastAsia="Arial" w:hAnsi="Arial" w:cs="Arial"/>
          <w:sz w:val="24"/>
          <w:szCs w:val="24"/>
          <w:lang w:val="en-US"/>
        </w:rPr>
        <w:t xml:space="preserve"> in this research, the </w:t>
      </w:r>
      <w:r w:rsidR="00091BE7" w:rsidRPr="001D3627">
        <w:rPr>
          <w:rFonts w:ascii="Arial" w:eastAsia="Arial" w:hAnsi="Arial" w:cs="Arial"/>
          <w:sz w:val="24"/>
          <w:szCs w:val="24"/>
          <w:lang w:val="en-US"/>
        </w:rPr>
        <w:t>following</w:t>
      </w:r>
      <w:r w:rsidRPr="001D3627">
        <w:rPr>
          <w:rFonts w:ascii="Arial" w:eastAsia="Arial" w:hAnsi="Arial" w:cs="Arial"/>
          <w:sz w:val="24"/>
          <w:szCs w:val="24"/>
          <w:lang w:val="en-US"/>
        </w:rPr>
        <w:t xml:space="preserve"> ter</w:t>
      </w:r>
      <w:r w:rsidR="00091BE7" w:rsidRPr="001D3627">
        <w:rPr>
          <w:rFonts w:ascii="Arial" w:eastAsia="Arial" w:hAnsi="Arial" w:cs="Arial"/>
          <w:sz w:val="24"/>
          <w:szCs w:val="24"/>
          <w:lang w:val="en-US"/>
        </w:rPr>
        <w:t xml:space="preserve">minologies </w:t>
      </w:r>
      <w:r w:rsidRPr="001D3627">
        <w:rPr>
          <w:rFonts w:ascii="Arial" w:eastAsia="Arial" w:hAnsi="Arial" w:cs="Arial"/>
          <w:sz w:val="24"/>
          <w:szCs w:val="24"/>
          <w:lang w:val="en-US"/>
        </w:rPr>
        <w:t>have been defined operationally and conceptually</w:t>
      </w:r>
      <w:r w:rsidR="00091BE7" w:rsidRPr="001D3627">
        <w:rPr>
          <w:rFonts w:ascii="Arial" w:eastAsia="Arial" w:hAnsi="Arial" w:cs="Arial"/>
          <w:sz w:val="24"/>
          <w:szCs w:val="24"/>
          <w:lang w:val="en-US"/>
        </w:rPr>
        <w:t xml:space="preserve"> in this study:</w:t>
      </w:r>
    </w:p>
    <w:p w14:paraId="747E3C6A" w14:textId="77777777" w:rsidR="00BA138F" w:rsidRPr="001D3627" w:rsidRDefault="00BA138F" w:rsidP="00F80D2A">
      <w:pPr>
        <w:pStyle w:val="NormalWeb"/>
        <w:spacing w:after="0" w:line="480" w:lineRule="auto"/>
        <w:ind w:firstLine="720"/>
        <w:jc w:val="both"/>
        <w:rPr>
          <w:rFonts w:ascii="Arial" w:hAnsi="Arial" w:cs="Arial"/>
        </w:rPr>
      </w:pPr>
      <w:r w:rsidRPr="001D3627">
        <w:rPr>
          <w:rStyle w:val="Strong"/>
          <w:rFonts w:ascii="Arial" w:hAnsi="Arial" w:cs="Arial"/>
        </w:rPr>
        <w:t xml:space="preserve">Language Exposure. </w:t>
      </w:r>
      <w:r w:rsidRPr="001D3627">
        <w:rPr>
          <w:rFonts w:ascii="Arial" w:hAnsi="Arial" w:cs="Arial"/>
        </w:rPr>
        <w:t xml:space="preserve">This term refers to the amount of meaningful contact learners have with English through listening, speaking, reading, or viewing materials in both academic and everyday situations. In this study, the following are considered: </w:t>
      </w:r>
    </w:p>
    <w:p w14:paraId="29E0A067" w14:textId="38A89CC7" w:rsidR="00BA138F" w:rsidRPr="001D3627" w:rsidRDefault="00BA138F" w:rsidP="00F80D2A">
      <w:pPr>
        <w:pStyle w:val="NormalWeb"/>
        <w:spacing w:after="0" w:line="480" w:lineRule="auto"/>
        <w:ind w:left="720" w:firstLine="720"/>
        <w:jc w:val="both"/>
        <w:rPr>
          <w:rFonts w:ascii="Arial" w:hAnsi="Arial" w:cs="Arial"/>
        </w:rPr>
      </w:pPr>
      <w:r w:rsidRPr="001D3627">
        <w:rPr>
          <w:rStyle w:val="Strong"/>
          <w:rFonts w:ascii="Arial" w:hAnsi="Arial" w:cs="Arial"/>
        </w:rPr>
        <w:t xml:space="preserve">Frequency. </w:t>
      </w:r>
      <w:r w:rsidRPr="001D3627">
        <w:rPr>
          <w:rFonts w:ascii="Arial" w:hAnsi="Arial" w:cs="Arial"/>
        </w:rPr>
        <w:t>This term refers to how often learners encounter or use English within a specific period, such as daily, weekly, or occasionally during lessons or real-life interactions.</w:t>
      </w:r>
    </w:p>
    <w:p w14:paraId="2976467E" w14:textId="577F0A78" w:rsidR="00BA138F" w:rsidRPr="001D3627" w:rsidRDefault="00BA138F" w:rsidP="00F80D2A">
      <w:pPr>
        <w:pStyle w:val="NormalWeb"/>
        <w:spacing w:after="0" w:line="480" w:lineRule="auto"/>
        <w:ind w:left="720" w:firstLine="720"/>
        <w:jc w:val="both"/>
        <w:rPr>
          <w:rFonts w:ascii="Arial" w:hAnsi="Arial" w:cs="Arial"/>
        </w:rPr>
      </w:pPr>
      <w:r w:rsidRPr="001D3627">
        <w:rPr>
          <w:rStyle w:val="Strong"/>
          <w:rFonts w:ascii="Arial" w:hAnsi="Arial" w:cs="Arial"/>
        </w:rPr>
        <w:t xml:space="preserve">Duration. </w:t>
      </w:r>
      <w:r w:rsidRPr="001D3627">
        <w:rPr>
          <w:rFonts w:ascii="Arial" w:hAnsi="Arial" w:cs="Arial"/>
        </w:rPr>
        <w:t>This pertains to the length of time students spend engaging with English during each learning activity or communication task, whether brief, moderate, or extended.</w:t>
      </w:r>
    </w:p>
    <w:p w14:paraId="397B16A8" w14:textId="4AFF3145" w:rsidR="00BA138F" w:rsidRPr="001D3627" w:rsidRDefault="00BA138F" w:rsidP="00F80D2A">
      <w:pPr>
        <w:pStyle w:val="NormalWeb"/>
        <w:spacing w:after="0" w:line="480" w:lineRule="auto"/>
        <w:ind w:left="720" w:firstLine="720"/>
        <w:jc w:val="both"/>
        <w:rPr>
          <w:rFonts w:ascii="Arial" w:hAnsi="Arial" w:cs="Arial"/>
        </w:rPr>
      </w:pPr>
      <w:r w:rsidRPr="001D3627">
        <w:rPr>
          <w:rStyle w:val="Strong"/>
          <w:rFonts w:ascii="Arial" w:hAnsi="Arial" w:cs="Arial"/>
        </w:rPr>
        <w:t>Interaction Level</w:t>
      </w:r>
      <w:r w:rsidR="00552879" w:rsidRPr="001D3627">
        <w:rPr>
          <w:rStyle w:val="Strong"/>
          <w:rFonts w:ascii="Arial" w:hAnsi="Arial" w:cs="Arial"/>
        </w:rPr>
        <w:t xml:space="preserve">. </w:t>
      </w:r>
      <w:r w:rsidRPr="001D3627">
        <w:rPr>
          <w:rFonts w:ascii="Arial" w:hAnsi="Arial" w:cs="Arial"/>
        </w:rPr>
        <w:t xml:space="preserve">This refers to the degree of participation learners have when </w:t>
      </w:r>
      <w:proofErr w:type="gramStart"/>
      <w:r w:rsidRPr="001D3627">
        <w:rPr>
          <w:rFonts w:ascii="Arial" w:hAnsi="Arial" w:cs="Arial"/>
        </w:rPr>
        <w:t>using</w:t>
      </w:r>
      <w:proofErr w:type="gramEnd"/>
      <w:r w:rsidRPr="001D3627">
        <w:rPr>
          <w:rFonts w:ascii="Arial" w:hAnsi="Arial" w:cs="Arial"/>
        </w:rPr>
        <w:t xml:space="preserve"> English, where active exposure involves speaking or </w:t>
      </w:r>
      <w:r w:rsidRPr="001D3627">
        <w:rPr>
          <w:rFonts w:ascii="Arial" w:hAnsi="Arial" w:cs="Arial"/>
        </w:rPr>
        <w:lastRenderedPageBreak/>
        <w:t>responding, and passive exposure involves listening, watching, or reading without direct participation.</w:t>
      </w:r>
    </w:p>
    <w:p w14:paraId="4220FE6D" w14:textId="637A5DAD" w:rsidR="00BA138F" w:rsidRPr="001D3627" w:rsidRDefault="00BA138F" w:rsidP="00F80D2A">
      <w:pPr>
        <w:pStyle w:val="NormalWeb"/>
        <w:spacing w:after="0" w:line="480" w:lineRule="auto"/>
        <w:ind w:left="720" w:firstLine="720"/>
        <w:jc w:val="both"/>
        <w:rPr>
          <w:rFonts w:ascii="Arial" w:hAnsi="Arial" w:cs="Arial"/>
        </w:rPr>
      </w:pPr>
      <w:r w:rsidRPr="001D3627">
        <w:rPr>
          <w:rStyle w:val="Strong"/>
          <w:rFonts w:ascii="Arial" w:hAnsi="Arial" w:cs="Arial"/>
        </w:rPr>
        <w:t>Mode</w:t>
      </w:r>
      <w:r w:rsidR="00552879" w:rsidRPr="001D3627">
        <w:rPr>
          <w:rStyle w:val="Strong"/>
          <w:rFonts w:ascii="Arial" w:hAnsi="Arial" w:cs="Arial"/>
        </w:rPr>
        <w:t xml:space="preserve"> (Auditory</w:t>
      </w:r>
      <w:r w:rsidR="00854FD5" w:rsidRPr="001D3627">
        <w:rPr>
          <w:rStyle w:val="Strong"/>
          <w:rFonts w:ascii="Arial" w:hAnsi="Arial" w:cs="Arial"/>
        </w:rPr>
        <w:t xml:space="preserve"> or </w:t>
      </w:r>
      <w:r w:rsidR="00552879" w:rsidRPr="001D3627">
        <w:rPr>
          <w:rStyle w:val="Strong"/>
          <w:rFonts w:ascii="Arial" w:hAnsi="Arial" w:cs="Arial"/>
        </w:rPr>
        <w:t xml:space="preserve">Visual). </w:t>
      </w:r>
      <w:r w:rsidRPr="001D3627">
        <w:rPr>
          <w:rFonts w:ascii="Arial" w:hAnsi="Arial" w:cs="Arial"/>
        </w:rPr>
        <w:t>This term means the type of input learners receive, whether auditory, such as listening to speech or discussions, or visual, such as watching videos or reading written texts.</w:t>
      </w:r>
    </w:p>
    <w:p w14:paraId="06CD7BCF" w14:textId="77777777" w:rsidR="00BA138F" w:rsidRPr="001D3627" w:rsidRDefault="00BA138F" w:rsidP="00F80D2A">
      <w:pPr>
        <w:pStyle w:val="NormalWeb"/>
        <w:spacing w:after="0" w:line="480" w:lineRule="auto"/>
        <w:ind w:firstLine="720"/>
        <w:jc w:val="both"/>
        <w:rPr>
          <w:rFonts w:ascii="Arial" w:hAnsi="Arial" w:cs="Arial"/>
        </w:rPr>
      </w:pPr>
      <w:r w:rsidRPr="001D3627">
        <w:rPr>
          <w:rStyle w:val="Strong"/>
          <w:rFonts w:ascii="Arial" w:hAnsi="Arial" w:cs="Arial"/>
        </w:rPr>
        <w:t xml:space="preserve">Oral Fluency. </w:t>
      </w:r>
      <w:r w:rsidRPr="001D3627">
        <w:rPr>
          <w:rFonts w:ascii="Arial" w:hAnsi="Arial" w:cs="Arial"/>
        </w:rPr>
        <w:t xml:space="preserve">This term refers to the learner’s ability to speak English smoothly, confidently, and clearly while maintaining coherence and appropriate pacing during communication. The following dimensions are included: </w:t>
      </w:r>
    </w:p>
    <w:p w14:paraId="1413705F" w14:textId="77777777" w:rsidR="00BA138F" w:rsidRPr="001D3627" w:rsidRDefault="00BA138F" w:rsidP="00F80D2A">
      <w:pPr>
        <w:pStyle w:val="NormalWeb"/>
        <w:spacing w:after="0" w:line="480" w:lineRule="auto"/>
        <w:ind w:left="720" w:firstLine="720"/>
        <w:jc w:val="both"/>
        <w:rPr>
          <w:rFonts w:ascii="Arial" w:hAnsi="Arial" w:cs="Arial"/>
        </w:rPr>
      </w:pPr>
      <w:r w:rsidRPr="001D3627">
        <w:rPr>
          <w:rStyle w:val="Strong"/>
          <w:rFonts w:ascii="Arial" w:hAnsi="Arial" w:cs="Arial"/>
        </w:rPr>
        <w:t xml:space="preserve">Speech Rate. </w:t>
      </w:r>
      <w:r w:rsidRPr="001D3627">
        <w:rPr>
          <w:rFonts w:ascii="Arial" w:hAnsi="Arial" w:cs="Arial"/>
        </w:rPr>
        <w:t>This refers to how fast or slow a learner speaks in a given amount of time when expressing ideas in English.</w:t>
      </w:r>
    </w:p>
    <w:p w14:paraId="48CA9A84" w14:textId="77777777" w:rsidR="00BA138F" w:rsidRPr="001D3627" w:rsidRDefault="00BA138F" w:rsidP="00F80D2A">
      <w:pPr>
        <w:pStyle w:val="NormalWeb"/>
        <w:spacing w:after="0" w:line="480" w:lineRule="auto"/>
        <w:ind w:left="720" w:firstLine="720"/>
        <w:jc w:val="both"/>
        <w:rPr>
          <w:rFonts w:ascii="Arial" w:hAnsi="Arial" w:cs="Arial"/>
        </w:rPr>
      </w:pPr>
      <w:r w:rsidRPr="001D3627">
        <w:rPr>
          <w:rStyle w:val="Strong"/>
          <w:rFonts w:ascii="Arial" w:hAnsi="Arial" w:cs="Arial"/>
        </w:rPr>
        <w:t xml:space="preserve">Pausing. </w:t>
      </w:r>
      <w:r w:rsidRPr="001D3627">
        <w:rPr>
          <w:rFonts w:ascii="Arial" w:hAnsi="Arial" w:cs="Arial"/>
        </w:rPr>
        <w:t>This pertains to the breaks or hesitations that occur during speech, whether natural or unnecessary, which affect the flow of communication.</w:t>
      </w:r>
    </w:p>
    <w:p w14:paraId="1F96A806" w14:textId="77777777" w:rsidR="00BA138F" w:rsidRPr="001D3627" w:rsidRDefault="00BA138F" w:rsidP="00F80D2A">
      <w:pPr>
        <w:pStyle w:val="NormalWeb"/>
        <w:spacing w:after="0" w:line="480" w:lineRule="auto"/>
        <w:ind w:left="720" w:firstLine="720"/>
        <w:jc w:val="both"/>
        <w:rPr>
          <w:rFonts w:ascii="Arial" w:hAnsi="Arial" w:cs="Arial"/>
        </w:rPr>
      </w:pPr>
      <w:r w:rsidRPr="001D3627">
        <w:rPr>
          <w:rStyle w:val="Strong"/>
          <w:rFonts w:ascii="Arial" w:hAnsi="Arial" w:cs="Arial"/>
        </w:rPr>
        <w:t xml:space="preserve">Smoothness of Delivery. </w:t>
      </w:r>
      <w:r w:rsidRPr="001D3627">
        <w:rPr>
          <w:rFonts w:ascii="Arial" w:hAnsi="Arial" w:cs="Arial"/>
        </w:rPr>
        <w:t>This means the continuous and uninterrupted flow of spoken language, showing how well a learner maintains rhythm, coherence, and ease while speaking.</w:t>
      </w:r>
    </w:p>
    <w:p w14:paraId="71B8C17F" w14:textId="4BF19EE2" w:rsidR="00BA138F" w:rsidRPr="001D3627" w:rsidRDefault="00552879" w:rsidP="00F80D2A">
      <w:pPr>
        <w:pStyle w:val="NormalWeb"/>
        <w:spacing w:after="0" w:line="480" w:lineRule="auto"/>
        <w:ind w:left="720" w:firstLine="720"/>
        <w:jc w:val="both"/>
        <w:rPr>
          <w:rFonts w:ascii="Arial" w:hAnsi="Arial" w:cs="Arial"/>
        </w:rPr>
      </w:pPr>
      <w:r w:rsidRPr="001D3627">
        <w:rPr>
          <w:rStyle w:val="Strong"/>
          <w:rFonts w:ascii="Arial" w:hAnsi="Arial" w:cs="Arial"/>
        </w:rPr>
        <w:t>Pronunciation.</w:t>
      </w:r>
      <w:r w:rsidRPr="001D3627">
        <w:rPr>
          <w:rFonts w:ascii="Arial" w:hAnsi="Arial" w:cs="Arial"/>
        </w:rPr>
        <w:t xml:space="preserve"> This</w:t>
      </w:r>
      <w:r w:rsidR="00BA138F" w:rsidRPr="001D3627">
        <w:rPr>
          <w:rFonts w:ascii="Arial" w:hAnsi="Arial" w:cs="Arial"/>
        </w:rPr>
        <w:t xml:space="preserve"> term refers to how accurately and clearly learners produce sounds, syllables, and words when speaking in English.</w:t>
      </w:r>
    </w:p>
    <w:p w14:paraId="66624D63" w14:textId="77777777" w:rsidR="00BA138F" w:rsidRPr="001D3627" w:rsidRDefault="00BA138F" w:rsidP="00F80D2A">
      <w:pPr>
        <w:pStyle w:val="NormalWeb"/>
        <w:spacing w:after="0" w:line="480" w:lineRule="auto"/>
        <w:ind w:firstLine="720"/>
        <w:jc w:val="both"/>
        <w:rPr>
          <w:rFonts w:ascii="Arial" w:hAnsi="Arial" w:cs="Arial"/>
        </w:rPr>
      </w:pPr>
      <w:r w:rsidRPr="001D3627">
        <w:rPr>
          <w:rStyle w:val="Strong"/>
          <w:rFonts w:ascii="Arial" w:hAnsi="Arial" w:cs="Arial"/>
        </w:rPr>
        <w:t xml:space="preserve">Quality of Instruction. </w:t>
      </w:r>
      <w:r w:rsidRPr="001D3627">
        <w:rPr>
          <w:rFonts w:ascii="Arial" w:hAnsi="Arial" w:cs="Arial"/>
        </w:rPr>
        <w:t xml:space="preserve">This term refers to the overall effectiveness of teaching practices, including how clearly lessons are delivered, how well students are supported, and how learning is guided to improve oral communication. In this study, this includes: </w:t>
      </w:r>
    </w:p>
    <w:p w14:paraId="643FA9ED" w14:textId="77777777" w:rsidR="00BA138F" w:rsidRPr="001D3627" w:rsidRDefault="00BA138F" w:rsidP="00F80D2A">
      <w:pPr>
        <w:pStyle w:val="NormalWeb"/>
        <w:spacing w:after="0" w:line="480" w:lineRule="auto"/>
        <w:ind w:left="720" w:firstLine="720"/>
        <w:jc w:val="both"/>
        <w:rPr>
          <w:rFonts w:ascii="Arial" w:hAnsi="Arial" w:cs="Arial"/>
        </w:rPr>
      </w:pPr>
      <w:r w:rsidRPr="001D3627">
        <w:rPr>
          <w:rStyle w:val="Strong"/>
          <w:rFonts w:ascii="Arial" w:hAnsi="Arial" w:cs="Arial"/>
        </w:rPr>
        <w:lastRenderedPageBreak/>
        <w:t xml:space="preserve">Instructional Clarity. </w:t>
      </w:r>
      <w:r w:rsidRPr="001D3627">
        <w:rPr>
          <w:rFonts w:ascii="Arial" w:hAnsi="Arial" w:cs="Arial"/>
        </w:rPr>
        <w:t>This term refers to how clearly teachers explain lessons, tasks, expectations, and procedures so that students understand what they need to do.</w:t>
      </w:r>
    </w:p>
    <w:p w14:paraId="7966D691" w14:textId="77777777" w:rsidR="00BA138F" w:rsidRPr="001D3627" w:rsidRDefault="00BA138F" w:rsidP="00F80D2A">
      <w:pPr>
        <w:pStyle w:val="NormalWeb"/>
        <w:spacing w:after="0" w:line="480" w:lineRule="auto"/>
        <w:ind w:left="720" w:firstLine="720"/>
        <w:jc w:val="both"/>
        <w:rPr>
          <w:rFonts w:ascii="Arial" w:hAnsi="Arial" w:cs="Arial"/>
        </w:rPr>
      </w:pPr>
      <w:r w:rsidRPr="001D3627">
        <w:rPr>
          <w:rStyle w:val="Strong"/>
          <w:rFonts w:ascii="Arial" w:hAnsi="Arial" w:cs="Arial"/>
        </w:rPr>
        <w:t xml:space="preserve">Motivation Strategies. </w:t>
      </w:r>
      <w:r w:rsidRPr="001D3627">
        <w:rPr>
          <w:rFonts w:ascii="Arial" w:hAnsi="Arial" w:cs="Arial"/>
        </w:rPr>
        <w:t>This term means the techniques or approaches teachers use to encourage students to participate actively, stay engaged, and build confidence in speaking.</w:t>
      </w:r>
    </w:p>
    <w:p w14:paraId="794260F9" w14:textId="77777777" w:rsidR="00BA138F" w:rsidRPr="001D3627" w:rsidRDefault="00BA138F" w:rsidP="00F80D2A">
      <w:pPr>
        <w:pStyle w:val="NormalWeb"/>
        <w:spacing w:after="0" w:line="480" w:lineRule="auto"/>
        <w:ind w:left="720" w:firstLine="720"/>
        <w:jc w:val="both"/>
        <w:rPr>
          <w:rFonts w:ascii="Arial" w:hAnsi="Arial" w:cs="Arial"/>
        </w:rPr>
      </w:pPr>
      <w:r w:rsidRPr="001D3627">
        <w:rPr>
          <w:rStyle w:val="Strong"/>
          <w:rFonts w:ascii="Arial" w:hAnsi="Arial" w:cs="Arial"/>
        </w:rPr>
        <w:t xml:space="preserve">Formative Assessment Used. </w:t>
      </w:r>
      <w:r w:rsidRPr="001D3627">
        <w:rPr>
          <w:rFonts w:ascii="Arial" w:hAnsi="Arial" w:cs="Arial"/>
        </w:rPr>
        <w:t>This term pertains to the ongoing checks of student understanding during the learning process, which help monitor progress and guide improvement in speaking.</w:t>
      </w:r>
    </w:p>
    <w:p w14:paraId="028F2AAB" w14:textId="77777777" w:rsidR="00BA138F" w:rsidRPr="001D3627" w:rsidRDefault="00BA138F" w:rsidP="00F80D2A">
      <w:pPr>
        <w:pStyle w:val="NormalWeb"/>
        <w:spacing w:after="0" w:line="480" w:lineRule="auto"/>
        <w:ind w:left="720" w:firstLine="720"/>
        <w:jc w:val="both"/>
        <w:rPr>
          <w:rFonts w:ascii="Arial" w:hAnsi="Arial" w:cs="Arial"/>
        </w:rPr>
      </w:pPr>
      <w:r w:rsidRPr="001D3627">
        <w:rPr>
          <w:rStyle w:val="Strong"/>
          <w:rFonts w:ascii="Arial" w:hAnsi="Arial" w:cs="Arial"/>
        </w:rPr>
        <w:t xml:space="preserve">Feedback Quality. </w:t>
      </w:r>
      <w:r w:rsidRPr="001D3627">
        <w:rPr>
          <w:rFonts w:ascii="Arial" w:hAnsi="Arial" w:cs="Arial"/>
        </w:rPr>
        <w:t>This term refers to the usefulness, clarity, and timeliness of the teacher’s comments or corrections that help students improve their oral performance.</w:t>
      </w:r>
    </w:p>
    <w:p w14:paraId="49649F7D" w14:textId="77777777" w:rsidR="00BA138F" w:rsidRPr="001D3627" w:rsidRDefault="00BA138F" w:rsidP="00F80D2A">
      <w:pPr>
        <w:pStyle w:val="NormalWeb"/>
        <w:spacing w:after="0" w:line="480" w:lineRule="auto"/>
        <w:ind w:firstLine="720"/>
        <w:jc w:val="both"/>
        <w:rPr>
          <w:rFonts w:ascii="Arial" w:hAnsi="Arial" w:cs="Arial"/>
        </w:rPr>
      </w:pPr>
      <w:r w:rsidRPr="001D3627">
        <w:rPr>
          <w:rStyle w:val="Strong"/>
          <w:rFonts w:ascii="Arial" w:hAnsi="Arial" w:cs="Arial"/>
        </w:rPr>
        <w:t xml:space="preserve">Speaking Anxiety. </w:t>
      </w:r>
      <w:r w:rsidRPr="001D3627">
        <w:rPr>
          <w:rFonts w:ascii="Arial" w:hAnsi="Arial" w:cs="Arial"/>
        </w:rPr>
        <w:t>This term refers to the feelings of worry, nervousness, or fear that learners experience when they are required to speak or communicate in English. This includes:</w:t>
      </w:r>
    </w:p>
    <w:p w14:paraId="34474F30" w14:textId="77777777" w:rsidR="00BA138F" w:rsidRPr="001D3627" w:rsidRDefault="00BA138F" w:rsidP="00F80D2A">
      <w:pPr>
        <w:pStyle w:val="NormalWeb"/>
        <w:spacing w:after="0" w:line="480" w:lineRule="auto"/>
        <w:ind w:left="720" w:firstLine="720"/>
        <w:jc w:val="both"/>
        <w:rPr>
          <w:rFonts w:ascii="Arial" w:hAnsi="Arial" w:cs="Arial"/>
        </w:rPr>
      </w:pPr>
      <w:r w:rsidRPr="001D3627">
        <w:rPr>
          <w:rStyle w:val="Strong"/>
          <w:rFonts w:ascii="Arial" w:hAnsi="Arial" w:cs="Arial"/>
        </w:rPr>
        <w:t xml:space="preserve">Public Speaking Anxiety. </w:t>
      </w:r>
      <w:r w:rsidRPr="001D3627">
        <w:rPr>
          <w:rFonts w:ascii="Arial" w:hAnsi="Arial" w:cs="Arial"/>
        </w:rPr>
        <w:t>This pertains to the fear or discomfort learners feel when speaking in front of others, especially during presentations or group discussions.</w:t>
      </w:r>
    </w:p>
    <w:p w14:paraId="0FF04C63" w14:textId="3D450ED5" w:rsidR="00552879" w:rsidRPr="001D3627" w:rsidRDefault="00552879" w:rsidP="00552879">
      <w:pPr>
        <w:pStyle w:val="NormalWeb"/>
        <w:spacing w:after="0" w:line="480" w:lineRule="auto"/>
        <w:ind w:left="720" w:firstLine="720"/>
        <w:jc w:val="both"/>
        <w:rPr>
          <w:rFonts w:ascii="Arial" w:hAnsi="Arial" w:cs="Arial"/>
        </w:rPr>
      </w:pPr>
      <w:r w:rsidRPr="001D3627">
        <w:rPr>
          <w:rStyle w:val="Strong"/>
          <w:rFonts w:ascii="Arial" w:hAnsi="Arial" w:cs="Arial"/>
        </w:rPr>
        <w:t xml:space="preserve">Lack of </w:t>
      </w:r>
      <w:r w:rsidR="00BA138F" w:rsidRPr="001D3627">
        <w:rPr>
          <w:rStyle w:val="Strong"/>
          <w:rFonts w:ascii="Arial" w:hAnsi="Arial" w:cs="Arial"/>
        </w:rPr>
        <w:t xml:space="preserve">Self-Confidence in Speaking. </w:t>
      </w:r>
      <w:r w:rsidRPr="001D3627">
        <w:rPr>
          <w:rFonts w:ascii="Arial" w:hAnsi="Arial" w:cs="Arial"/>
        </w:rPr>
        <w:t>This refers to the learners’ hesitation in expressing thoughts verbally due to feelings of self-doubt.</w:t>
      </w:r>
    </w:p>
    <w:p w14:paraId="034AA49F" w14:textId="28C0969F" w:rsidR="0020286E" w:rsidRPr="001D3627" w:rsidRDefault="00BA138F" w:rsidP="0006473C">
      <w:pPr>
        <w:pStyle w:val="NormalWeb"/>
        <w:spacing w:after="0" w:line="480" w:lineRule="auto"/>
        <w:ind w:left="720" w:firstLine="720"/>
        <w:jc w:val="both"/>
        <w:rPr>
          <w:rFonts w:ascii="Arial" w:hAnsi="Arial" w:cs="Arial"/>
        </w:rPr>
      </w:pPr>
      <w:r w:rsidRPr="001D3627">
        <w:rPr>
          <w:rStyle w:val="Strong"/>
          <w:rFonts w:ascii="Arial" w:hAnsi="Arial" w:cs="Arial"/>
        </w:rPr>
        <w:t xml:space="preserve">Communication Apprehension. </w:t>
      </w:r>
      <w:r w:rsidRPr="001D3627">
        <w:rPr>
          <w:rFonts w:ascii="Arial" w:hAnsi="Arial" w:cs="Arial"/>
        </w:rPr>
        <w:t>This means the anxiety or discomfort individuals feel when they must interact or communicate with others, particularly in situations that require spontaneous speaking.</w:t>
      </w:r>
    </w:p>
    <w:p w14:paraId="69675E3A" w14:textId="77777777" w:rsidR="00C0689D" w:rsidRDefault="00C0689D" w:rsidP="00623077">
      <w:pPr>
        <w:spacing w:after="0" w:line="480" w:lineRule="auto"/>
        <w:ind w:left="720"/>
        <w:jc w:val="center"/>
        <w:rPr>
          <w:rFonts w:ascii="Arial" w:eastAsia="Times New Roman" w:hAnsi="Arial" w:cs="Arial"/>
          <w:b/>
          <w:bCs/>
          <w:sz w:val="24"/>
          <w:szCs w:val="24"/>
        </w:rPr>
      </w:pPr>
    </w:p>
    <w:p w14:paraId="5994DD3D" w14:textId="77777777" w:rsidR="00C0689D" w:rsidRDefault="00C0689D" w:rsidP="00623077">
      <w:pPr>
        <w:spacing w:after="0" w:line="480" w:lineRule="auto"/>
        <w:ind w:left="720"/>
        <w:jc w:val="center"/>
        <w:rPr>
          <w:rFonts w:ascii="Arial" w:eastAsia="Times New Roman" w:hAnsi="Arial" w:cs="Arial"/>
          <w:b/>
          <w:bCs/>
          <w:sz w:val="24"/>
          <w:szCs w:val="24"/>
        </w:rPr>
      </w:pPr>
    </w:p>
    <w:p w14:paraId="59D36E1D" w14:textId="77777777" w:rsidR="00C0689D" w:rsidRDefault="00C0689D" w:rsidP="00623077">
      <w:pPr>
        <w:spacing w:after="0" w:line="480" w:lineRule="auto"/>
        <w:ind w:left="720"/>
        <w:jc w:val="center"/>
        <w:rPr>
          <w:rFonts w:ascii="Arial" w:eastAsia="Times New Roman" w:hAnsi="Arial" w:cs="Arial"/>
          <w:b/>
          <w:bCs/>
          <w:sz w:val="24"/>
          <w:szCs w:val="24"/>
        </w:rPr>
      </w:pPr>
    </w:p>
    <w:p w14:paraId="55DC0B40" w14:textId="3EF861F9" w:rsidR="00623077" w:rsidRPr="001D3627" w:rsidRDefault="00641548" w:rsidP="00623077">
      <w:pPr>
        <w:spacing w:after="0" w:line="480" w:lineRule="auto"/>
        <w:ind w:left="720"/>
        <w:jc w:val="center"/>
        <w:rPr>
          <w:rFonts w:ascii="Arial" w:eastAsia="Times New Roman" w:hAnsi="Arial" w:cs="Arial"/>
          <w:sz w:val="24"/>
          <w:szCs w:val="24"/>
        </w:rPr>
      </w:pPr>
      <w:r w:rsidRPr="001D3627">
        <w:rPr>
          <w:rFonts w:ascii="Arial" w:eastAsia="Times New Roman" w:hAnsi="Arial" w:cs="Arial"/>
          <w:b/>
          <w:bCs/>
          <w:noProof/>
          <w:sz w:val="24"/>
          <w:szCs w:val="24"/>
        </w:rPr>
        <mc:AlternateContent>
          <mc:Choice Requires="wps">
            <w:drawing>
              <wp:anchor distT="0" distB="0" distL="114300" distR="114300" simplePos="0" relativeHeight="251664384" behindDoc="0" locked="0" layoutInCell="1" allowOverlap="1" wp14:anchorId="1230AD89" wp14:editId="7D62D4AC">
                <wp:simplePos x="0" y="0"/>
                <wp:positionH relativeFrom="column">
                  <wp:posOffset>5219700</wp:posOffset>
                </wp:positionH>
                <wp:positionV relativeFrom="paragraph">
                  <wp:posOffset>-556260</wp:posOffset>
                </wp:positionV>
                <wp:extent cx="495300" cy="327660"/>
                <wp:effectExtent l="0" t="0" r="0" b="0"/>
                <wp:wrapNone/>
                <wp:docPr id="324363006" name="Rectangle 9"/>
                <wp:cNvGraphicFramePr/>
                <a:graphic xmlns:a="http://schemas.openxmlformats.org/drawingml/2006/main">
                  <a:graphicData uri="http://schemas.microsoft.com/office/word/2010/wordprocessingShape">
                    <wps:wsp>
                      <wps:cNvSpPr/>
                      <wps:spPr>
                        <a:xfrm>
                          <a:off x="0" y="0"/>
                          <a:ext cx="495300" cy="3276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0ED874" id="Rectangle 9" o:spid="_x0000_s1026" style="position:absolute;margin-left:411pt;margin-top:-43.8pt;width:39pt;height:25.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" fillcolor="white [3212]" stroked="f" strokeweight="1pt"/>
            </w:pict>
          </mc:Fallback>
        </mc:AlternateContent>
      </w:r>
      <w:r w:rsidR="00623077" w:rsidRPr="001D3627">
        <w:rPr>
          <w:rFonts w:ascii="Arial" w:eastAsia="Times New Roman" w:hAnsi="Arial" w:cs="Arial"/>
          <w:b/>
          <w:bCs/>
          <w:sz w:val="24"/>
          <w:szCs w:val="24"/>
        </w:rPr>
        <w:t>Chapter 2</w:t>
      </w:r>
    </w:p>
    <w:p w14:paraId="75A878B4" w14:textId="77777777" w:rsidR="00623077" w:rsidRPr="001D3627" w:rsidRDefault="00623077" w:rsidP="00623077">
      <w:pPr>
        <w:spacing w:after="0" w:line="480" w:lineRule="auto"/>
        <w:ind w:left="720"/>
        <w:jc w:val="center"/>
        <w:rPr>
          <w:rFonts w:ascii="Arial" w:eastAsia="Times New Roman" w:hAnsi="Arial" w:cs="Arial"/>
          <w:sz w:val="24"/>
          <w:szCs w:val="24"/>
        </w:rPr>
      </w:pPr>
      <w:r w:rsidRPr="001D3627">
        <w:rPr>
          <w:rFonts w:ascii="Arial" w:eastAsia="Times New Roman" w:hAnsi="Arial" w:cs="Arial"/>
          <w:b/>
          <w:bCs/>
          <w:sz w:val="24"/>
          <w:szCs w:val="24"/>
        </w:rPr>
        <w:t>REVIEW OF RELATED LITERATURE AND STUDIES</w:t>
      </w:r>
    </w:p>
    <w:p w14:paraId="5B2B8527" w14:textId="77777777" w:rsidR="00623077" w:rsidRPr="001D3627" w:rsidRDefault="00623077" w:rsidP="009F0B30">
      <w:pPr>
        <w:spacing w:after="0" w:line="480" w:lineRule="auto"/>
        <w:jc w:val="both"/>
        <w:rPr>
          <w:rFonts w:ascii="Arial" w:eastAsia="Times New Roman" w:hAnsi="Arial" w:cs="Arial"/>
          <w:sz w:val="24"/>
          <w:szCs w:val="24"/>
        </w:rPr>
      </w:pPr>
      <w:r w:rsidRPr="001D3627">
        <w:rPr>
          <w:rFonts w:ascii="Arial" w:eastAsia="Times New Roman" w:hAnsi="Arial" w:cs="Arial"/>
          <w:b/>
          <w:bCs/>
          <w:sz w:val="24"/>
          <w:szCs w:val="24"/>
        </w:rPr>
        <w:tab/>
      </w:r>
      <w:r w:rsidRPr="001D3627">
        <w:rPr>
          <w:rFonts w:ascii="Arial" w:eastAsia="Times New Roman" w:hAnsi="Arial" w:cs="Arial"/>
          <w:sz w:val="24"/>
          <w:szCs w:val="24"/>
        </w:rPr>
        <w:t>This chapter reviews the pertinent literature and empirical studies that inform and underpin the present research. By examining these scholarly works, the researchers establish a comprehensive understanding of the subject, identify gaps in existing knowledge, and provide a solid theoretical and conceptual foundation that supports the assumptions and direction of the current study.</w:t>
      </w:r>
    </w:p>
    <w:p w14:paraId="3EA87B30" w14:textId="77777777" w:rsidR="009F0B30" w:rsidRPr="001D3627" w:rsidRDefault="009F0B30" w:rsidP="00C60D74">
      <w:pPr>
        <w:spacing w:after="0" w:line="480" w:lineRule="auto"/>
        <w:ind w:right="1497"/>
        <w:jc w:val="both"/>
        <w:rPr>
          <w:rFonts w:ascii="Arial" w:hAnsi="Arial" w:cs="Arial"/>
          <w:b/>
          <w:bCs/>
          <w:sz w:val="24"/>
          <w:szCs w:val="24"/>
        </w:rPr>
      </w:pPr>
      <w:r w:rsidRPr="001D3627">
        <w:rPr>
          <w:rFonts w:ascii="Arial" w:hAnsi="Arial" w:cs="Arial"/>
          <w:b/>
          <w:bCs/>
          <w:sz w:val="24"/>
          <w:szCs w:val="24"/>
        </w:rPr>
        <w:t>Oral Fluency</w:t>
      </w:r>
    </w:p>
    <w:p w14:paraId="608AA79E" w14:textId="77777777" w:rsidR="009F0B30" w:rsidRPr="001D3627" w:rsidRDefault="009F0B30" w:rsidP="009F0B30">
      <w:pPr>
        <w:spacing w:after="0" w:line="480" w:lineRule="auto"/>
        <w:jc w:val="both"/>
        <w:rPr>
          <w:rFonts w:ascii="Arial" w:hAnsi="Arial" w:cs="Arial"/>
          <w:sz w:val="24"/>
          <w:szCs w:val="24"/>
        </w:rPr>
      </w:pPr>
      <w:r w:rsidRPr="001D3627">
        <w:rPr>
          <w:rFonts w:ascii="Arial" w:hAnsi="Arial" w:cs="Arial"/>
          <w:sz w:val="24"/>
          <w:szCs w:val="24"/>
        </w:rPr>
        <w:tab/>
        <w:t>Oral fluency has been generally accepted as one of the important indicators of the capability of the learners to effectively communicate in second or foreign language. Research indicates that fluency is determined by the fluency of speech, the ability to maintain the flow of utterances, and the capacity to maintain spontaneous communication without a frequent break down. It is also observed in research that the fluency is indicated by the rate of speech, timing, pauses, and the possibility to organize thoughts coherently during the speaking activity (Rood and de Jong, 2023). These temporal and cognitive characteristics emphasize the fact that fluency is not about speaking fast but staying clear and coherent.</w:t>
      </w:r>
    </w:p>
    <w:p w14:paraId="424D47AB" w14:textId="1B25E37D" w:rsidR="009F0B30" w:rsidRPr="001D3627" w:rsidRDefault="009F0B30" w:rsidP="009F0B30">
      <w:pPr>
        <w:spacing w:after="0" w:line="480" w:lineRule="auto"/>
        <w:jc w:val="both"/>
        <w:rPr>
          <w:rFonts w:ascii="Arial" w:hAnsi="Arial" w:cs="Arial"/>
          <w:sz w:val="24"/>
          <w:szCs w:val="24"/>
        </w:rPr>
      </w:pPr>
      <w:r w:rsidRPr="001D3627">
        <w:rPr>
          <w:rFonts w:ascii="Arial" w:hAnsi="Arial" w:cs="Arial"/>
          <w:sz w:val="24"/>
          <w:szCs w:val="24"/>
        </w:rPr>
        <w:tab/>
        <w:t xml:space="preserve">A number of </w:t>
      </w:r>
      <w:r w:rsidR="00386C08" w:rsidRPr="001D3627">
        <w:rPr>
          <w:rFonts w:ascii="Arial" w:hAnsi="Arial" w:cs="Arial"/>
          <w:sz w:val="24"/>
          <w:szCs w:val="24"/>
        </w:rPr>
        <w:t>research</w:t>
      </w:r>
      <w:r w:rsidRPr="001D3627">
        <w:rPr>
          <w:rFonts w:ascii="Arial" w:hAnsi="Arial" w:cs="Arial"/>
          <w:sz w:val="24"/>
          <w:szCs w:val="24"/>
        </w:rPr>
        <w:t xml:space="preserve"> prove that fluency may be broken even among learners who have good language capabilities. Highly apprehensive but more skilled learners talk </w:t>
      </w:r>
      <w:r w:rsidR="00386C08" w:rsidRPr="001D3627">
        <w:rPr>
          <w:rFonts w:ascii="Arial" w:hAnsi="Arial" w:cs="Arial"/>
          <w:sz w:val="24"/>
          <w:szCs w:val="24"/>
        </w:rPr>
        <w:t>slower and</w:t>
      </w:r>
      <w:r w:rsidRPr="001D3627">
        <w:rPr>
          <w:rFonts w:ascii="Arial" w:hAnsi="Arial" w:cs="Arial"/>
          <w:sz w:val="24"/>
          <w:szCs w:val="24"/>
        </w:rPr>
        <w:t xml:space="preserve"> create more pauses than equally skilled learners </w:t>
      </w:r>
      <w:r w:rsidRPr="001D3627">
        <w:rPr>
          <w:rFonts w:ascii="Arial" w:hAnsi="Arial" w:cs="Arial"/>
          <w:sz w:val="24"/>
          <w:szCs w:val="24"/>
        </w:rPr>
        <w:lastRenderedPageBreak/>
        <w:t>who have less apprehension (Bielak, 2025). The results also indicate that the fluency decreases with the increase of the complexity of speaking tasks, with the learners having longer pauses and more corrections of themselves when they are required to complete challenging communicative activities (Mora et al., 2024). The collapse of these breakdowns implies that fluency is task sensitive and dependent on the load on real-time speech processing.</w:t>
      </w:r>
    </w:p>
    <w:p w14:paraId="29C33AD9" w14:textId="126238DB" w:rsidR="009F0B30" w:rsidRPr="001D3627" w:rsidRDefault="009F0B30" w:rsidP="009F0B30">
      <w:pPr>
        <w:spacing w:after="0" w:line="480" w:lineRule="auto"/>
        <w:jc w:val="both"/>
        <w:rPr>
          <w:rFonts w:ascii="Arial" w:hAnsi="Arial" w:cs="Arial"/>
          <w:sz w:val="24"/>
          <w:szCs w:val="24"/>
        </w:rPr>
      </w:pPr>
      <w:r w:rsidRPr="001D3627">
        <w:rPr>
          <w:rFonts w:ascii="Arial" w:hAnsi="Arial" w:cs="Arial"/>
          <w:sz w:val="24"/>
          <w:szCs w:val="24"/>
        </w:rPr>
        <w:tab/>
        <w:t xml:space="preserve">Regarding the cognitive processes during the production of oral messages, fluency is determined by the capacity of the speaker to plan, organize information and recall language at a fast rate. Research indicates that the impairments happen when cognitive load is excessive, and it becomes more difficult to have a steady stream of ideas and stable rhythm of speech (Malik </w:t>
      </w:r>
      <w:r w:rsidR="0044510E" w:rsidRPr="001D3627">
        <w:rPr>
          <w:rFonts w:ascii="Arial" w:hAnsi="Arial" w:cs="Arial"/>
          <w:sz w:val="24"/>
          <w:szCs w:val="24"/>
        </w:rPr>
        <w:t>&amp;</w:t>
      </w:r>
      <w:r w:rsidRPr="001D3627">
        <w:rPr>
          <w:rFonts w:ascii="Arial" w:hAnsi="Arial" w:cs="Arial"/>
          <w:sz w:val="24"/>
          <w:szCs w:val="24"/>
        </w:rPr>
        <w:t xml:space="preserve"> Johnson, 2024). Verbal hesitations and disfluencies in learning are more pronounced when the learners have difficulty planning their next word to say, which has an overall impact on fluency of their speech.</w:t>
      </w:r>
    </w:p>
    <w:p w14:paraId="72FDA6E2" w14:textId="77777777" w:rsidR="00E61F34" w:rsidRPr="001D3627" w:rsidRDefault="00127C5C" w:rsidP="00E61F34">
      <w:pPr>
        <w:spacing w:after="0" w:line="480" w:lineRule="auto"/>
        <w:ind w:firstLine="720"/>
        <w:jc w:val="both"/>
        <w:rPr>
          <w:rFonts w:ascii="Arial" w:hAnsi="Arial" w:cs="Arial"/>
          <w:sz w:val="24"/>
          <w:szCs w:val="24"/>
        </w:rPr>
      </w:pPr>
      <w:r w:rsidRPr="00127C5C">
        <w:rPr>
          <w:rFonts w:ascii="Arial" w:hAnsi="Arial" w:cs="Arial"/>
          <w:sz w:val="24"/>
          <w:szCs w:val="24"/>
        </w:rPr>
        <w:t xml:space="preserve">Oral fluency may be more specifically examined through underlying </w:t>
      </w:r>
      <w:r w:rsidRPr="001D3627">
        <w:rPr>
          <w:rFonts w:ascii="Arial" w:hAnsi="Arial" w:cs="Arial"/>
          <w:sz w:val="24"/>
          <w:szCs w:val="24"/>
        </w:rPr>
        <w:t xml:space="preserve">components such as </w:t>
      </w:r>
      <w:r w:rsidRPr="00127C5C">
        <w:rPr>
          <w:rFonts w:ascii="Arial" w:hAnsi="Arial" w:cs="Arial"/>
          <w:sz w:val="24"/>
          <w:szCs w:val="24"/>
        </w:rPr>
        <w:t xml:space="preserve">speech rate, pausing, smoothness of delivery, and pronunciation, which collectively shape the quality of spoken language production. Speech rate, as identified by </w:t>
      </w:r>
      <w:proofErr w:type="spellStart"/>
      <w:r w:rsidRPr="001D3627">
        <w:rPr>
          <w:rFonts w:ascii="Arial" w:hAnsi="Arial" w:cs="Arial"/>
          <w:sz w:val="24"/>
          <w:szCs w:val="24"/>
        </w:rPr>
        <w:t>Qurbi</w:t>
      </w:r>
      <w:proofErr w:type="spellEnd"/>
      <w:r w:rsidRPr="001D3627">
        <w:rPr>
          <w:rFonts w:ascii="Arial" w:hAnsi="Arial" w:cs="Arial"/>
          <w:sz w:val="24"/>
          <w:szCs w:val="24"/>
        </w:rPr>
        <w:t xml:space="preserve"> (2024), </w:t>
      </w:r>
      <w:r w:rsidRPr="00127C5C">
        <w:rPr>
          <w:rFonts w:ascii="Arial" w:hAnsi="Arial" w:cs="Arial"/>
          <w:sz w:val="24"/>
          <w:szCs w:val="24"/>
        </w:rPr>
        <w:t>reflects the temporal aspect of fluency and influences how efficiently learners can deliver utterances without compromising clarity. Pausing, on the other hand, serves as an indicator of both cognitive processing and planning; excessive or inappropriate pauses often signal difficulties in lexical retrieval or idea organization, particularly under increased task complexity (</w:t>
      </w:r>
      <w:r w:rsidRPr="001D3627">
        <w:rPr>
          <w:rFonts w:ascii="Arial" w:hAnsi="Arial" w:cs="Arial"/>
          <w:sz w:val="24"/>
          <w:szCs w:val="24"/>
        </w:rPr>
        <w:t>Price</w:t>
      </w:r>
      <w:r w:rsidRPr="00127C5C">
        <w:rPr>
          <w:rFonts w:ascii="Arial" w:hAnsi="Arial" w:cs="Arial"/>
          <w:sz w:val="24"/>
          <w:szCs w:val="24"/>
        </w:rPr>
        <w:t>, 202</w:t>
      </w:r>
      <w:r w:rsidRPr="001D3627">
        <w:rPr>
          <w:rFonts w:ascii="Arial" w:hAnsi="Arial" w:cs="Arial"/>
          <w:sz w:val="24"/>
          <w:szCs w:val="24"/>
        </w:rPr>
        <w:t>1</w:t>
      </w:r>
      <w:r w:rsidRPr="00127C5C">
        <w:rPr>
          <w:rFonts w:ascii="Arial" w:hAnsi="Arial" w:cs="Arial"/>
          <w:sz w:val="24"/>
          <w:szCs w:val="24"/>
        </w:rPr>
        <w:t xml:space="preserve">). Smoothness of delivery, commonly associated with the </w:t>
      </w:r>
      <w:r w:rsidRPr="00127C5C">
        <w:rPr>
          <w:rFonts w:ascii="Arial" w:hAnsi="Arial" w:cs="Arial"/>
          <w:sz w:val="24"/>
          <w:szCs w:val="24"/>
        </w:rPr>
        <w:lastRenderedPageBreak/>
        <w:t>continuity of speech, highlights the speaker’s ability to maintain a steady flow with minimal hesitations, repetitions, or self-corrections, which are more evident among learners experiencing higher levels of apprehension (</w:t>
      </w:r>
      <w:r w:rsidRPr="001D3627">
        <w:rPr>
          <w:rFonts w:ascii="Arial" w:hAnsi="Arial" w:cs="Arial"/>
          <w:sz w:val="24"/>
          <w:szCs w:val="24"/>
        </w:rPr>
        <w:t>Wang</w:t>
      </w:r>
      <w:r w:rsidRPr="00127C5C">
        <w:rPr>
          <w:rFonts w:ascii="Arial" w:hAnsi="Arial" w:cs="Arial"/>
          <w:sz w:val="24"/>
          <w:szCs w:val="24"/>
        </w:rPr>
        <w:t>, 202</w:t>
      </w:r>
      <w:r w:rsidRPr="001D3627">
        <w:rPr>
          <w:rFonts w:ascii="Arial" w:hAnsi="Arial" w:cs="Arial"/>
          <w:sz w:val="24"/>
          <w:szCs w:val="24"/>
        </w:rPr>
        <w:t>1</w:t>
      </w:r>
      <w:r w:rsidRPr="00127C5C">
        <w:rPr>
          <w:rFonts w:ascii="Arial" w:hAnsi="Arial" w:cs="Arial"/>
          <w:sz w:val="24"/>
          <w:szCs w:val="24"/>
        </w:rPr>
        <w:t>). Pronunciation further contributes to fluency by ensuring intelligibility and facilitating the listener’s comprehension, as accurate articulation, stress, and intonation patterns support the coherent transmission of meaning during spontaneous communication.</w:t>
      </w:r>
    </w:p>
    <w:p w14:paraId="41B55480" w14:textId="5C9A7446" w:rsidR="009F0B30" w:rsidRPr="001D3627" w:rsidRDefault="00127C5C" w:rsidP="009F0B30">
      <w:pPr>
        <w:spacing w:after="0" w:line="480" w:lineRule="auto"/>
        <w:jc w:val="both"/>
        <w:rPr>
          <w:rFonts w:ascii="Arial" w:hAnsi="Arial" w:cs="Arial"/>
          <w:sz w:val="24"/>
          <w:szCs w:val="24"/>
        </w:rPr>
      </w:pPr>
      <w:r w:rsidRPr="00127C5C">
        <w:rPr>
          <w:rFonts w:ascii="Arial" w:hAnsi="Arial" w:cs="Arial"/>
          <w:sz w:val="24"/>
          <w:szCs w:val="24"/>
        </w:rPr>
        <w:t xml:space="preserve">These </w:t>
      </w:r>
      <w:r w:rsidR="00E61F34" w:rsidRPr="001D3627">
        <w:rPr>
          <w:rFonts w:ascii="Arial" w:hAnsi="Arial" w:cs="Arial"/>
          <w:sz w:val="24"/>
          <w:szCs w:val="24"/>
        </w:rPr>
        <w:t>components</w:t>
      </w:r>
      <w:r w:rsidRPr="00127C5C">
        <w:rPr>
          <w:rFonts w:ascii="Arial" w:hAnsi="Arial" w:cs="Arial"/>
          <w:sz w:val="24"/>
          <w:szCs w:val="24"/>
        </w:rPr>
        <w:t xml:space="preserve"> are interrelated and </w:t>
      </w:r>
      <w:r w:rsidR="00E61F34" w:rsidRPr="001D3627">
        <w:rPr>
          <w:rFonts w:ascii="Arial" w:hAnsi="Arial" w:cs="Arial"/>
          <w:sz w:val="24"/>
          <w:szCs w:val="24"/>
        </w:rPr>
        <w:t xml:space="preserve">are </w:t>
      </w:r>
      <w:r w:rsidRPr="00127C5C">
        <w:rPr>
          <w:rFonts w:ascii="Arial" w:hAnsi="Arial" w:cs="Arial"/>
          <w:sz w:val="24"/>
          <w:szCs w:val="24"/>
        </w:rPr>
        <w:t>sensitive to cognitive</w:t>
      </w:r>
      <w:r w:rsidR="00E61F34" w:rsidRPr="001D3627">
        <w:rPr>
          <w:rFonts w:ascii="Arial" w:hAnsi="Arial" w:cs="Arial"/>
          <w:sz w:val="24"/>
          <w:szCs w:val="24"/>
        </w:rPr>
        <w:t xml:space="preserve"> and affective</w:t>
      </w:r>
      <w:r w:rsidRPr="00127C5C">
        <w:rPr>
          <w:rFonts w:ascii="Arial" w:hAnsi="Arial" w:cs="Arial"/>
          <w:sz w:val="24"/>
          <w:szCs w:val="24"/>
        </w:rPr>
        <w:t xml:space="preserve"> load, </w:t>
      </w:r>
      <w:r w:rsidR="00E61F34" w:rsidRPr="001D3627">
        <w:rPr>
          <w:rFonts w:ascii="Arial" w:hAnsi="Arial" w:cs="Arial"/>
          <w:sz w:val="24"/>
          <w:szCs w:val="24"/>
        </w:rPr>
        <w:t xml:space="preserve">classroom </w:t>
      </w:r>
      <w:r w:rsidRPr="00127C5C">
        <w:rPr>
          <w:rFonts w:ascii="Arial" w:hAnsi="Arial" w:cs="Arial"/>
          <w:sz w:val="24"/>
          <w:szCs w:val="24"/>
        </w:rPr>
        <w:t>task demands, and exposure to authentic language environments, such as digital and multimedia platforms that enhance rhythm and natural speech patterns (</w:t>
      </w:r>
      <w:r w:rsidR="00E61F34" w:rsidRPr="001D3627">
        <w:rPr>
          <w:rFonts w:ascii="Arial" w:hAnsi="Arial" w:cs="Arial"/>
          <w:sz w:val="24"/>
          <w:szCs w:val="24"/>
        </w:rPr>
        <w:t>Sharipova,</w:t>
      </w:r>
      <w:r w:rsidR="00F23A33" w:rsidRPr="001D3627">
        <w:rPr>
          <w:rFonts w:ascii="Arial" w:hAnsi="Arial" w:cs="Arial"/>
          <w:sz w:val="24"/>
          <w:szCs w:val="24"/>
        </w:rPr>
        <w:t xml:space="preserve"> </w:t>
      </w:r>
      <w:r w:rsidRPr="00127C5C">
        <w:rPr>
          <w:rFonts w:ascii="Arial" w:hAnsi="Arial" w:cs="Arial"/>
          <w:sz w:val="24"/>
          <w:szCs w:val="24"/>
        </w:rPr>
        <w:t xml:space="preserve">2025). </w:t>
      </w:r>
      <w:r w:rsidR="00E61F34" w:rsidRPr="001D3627">
        <w:rPr>
          <w:rFonts w:ascii="Arial" w:hAnsi="Arial" w:cs="Arial"/>
          <w:sz w:val="24"/>
          <w:szCs w:val="24"/>
        </w:rPr>
        <w:t>New studies also indicate the influence of technological environments in the formation of spontaneous oral fluency. Online social platforms, multimedia, and virtual reality offer an option of long speaking practice that is similar to real life interaction. They assist in building spontaneous speech that imitates real-life communicative situations in which learners have the opportunity to train frequently and repeatedly (Chen &amp; Li, 2022; Perez &amp; Flores, 2025). Equally, the ability of the multimodal exposure to online interactions can improve the rhythm and continuity of verbal input by providing diverse and natural inputs of language (Zhang &amp; Wang, 2023).</w:t>
      </w:r>
      <w:r w:rsidR="009F0B30" w:rsidRPr="001D3627">
        <w:rPr>
          <w:rFonts w:ascii="Arial" w:hAnsi="Arial" w:cs="Arial"/>
          <w:sz w:val="24"/>
          <w:szCs w:val="24"/>
        </w:rPr>
        <w:tab/>
      </w:r>
    </w:p>
    <w:p w14:paraId="4CBFAF44" w14:textId="70B3A5A2" w:rsidR="006277E2" w:rsidRPr="001D3627" w:rsidRDefault="009F0B30" w:rsidP="006277E2">
      <w:pPr>
        <w:spacing w:after="0" w:line="480" w:lineRule="auto"/>
        <w:jc w:val="both"/>
        <w:rPr>
          <w:rFonts w:ascii="Arial" w:hAnsi="Arial" w:cs="Arial"/>
          <w:sz w:val="24"/>
          <w:szCs w:val="24"/>
        </w:rPr>
      </w:pPr>
      <w:r w:rsidRPr="001D3627">
        <w:rPr>
          <w:rFonts w:ascii="Arial" w:hAnsi="Arial" w:cs="Arial"/>
          <w:sz w:val="24"/>
          <w:szCs w:val="24"/>
        </w:rPr>
        <w:tab/>
        <w:t xml:space="preserve">Nonetheless, these contributions still have significant gaps in the literature. </w:t>
      </w:r>
      <w:r w:rsidR="00F23A33" w:rsidRPr="001D3627">
        <w:rPr>
          <w:rFonts w:ascii="Arial" w:hAnsi="Arial" w:cs="Arial"/>
          <w:sz w:val="24"/>
          <w:szCs w:val="24"/>
        </w:rPr>
        <w:t xml:space="preserve">First, much of the literature focuses on describing the general nature and indicators of oral fluency, with limited attention given to its specific components—such as speech rate, pausing, smoothness of delivery, and pronunciation—as measurable components within actual learning contexts. Second, although previous research </w:t>
      </w:r>
      <w:r w:rsidR="00F23A33" w:rsidRPr="001D3627">
        <w:rPr>
          <w:rFonts w:ascii="Arial" w:hAnsi="Arial" w:cs="Arial"/>
          <w:sz w:val="24"/>
          <w:szCs w:val="24"/>
        </w:rPr>
        <w:lastRenderedPageBreak/>
        <w:t xml:space="preserve">acknowledges that fluency is affected by task and instruction complexity, there is insufficient emphasis on examining how these particular components manifest in learners’ real-time speech performance. Third, while digital and multimedia environments have been explored as motivation strategies for enhancing fluency, there is a lack of focused analysis on how language exposure within instructional settings influences these specific dimensions of oral fluency. These gaps highlight the need for a more targeted investigation that examines oral fluency through its core components.  </w:t>
      </w:r>
      <w:r w:rsidRPr="001D3627">
        <w:rPr>
          <w:rFonts w:ascii="Arial" w:hAnsi="Arial" w:cs="Arial"/>
          <w:sz w:val="24"/>
          <w:szCs w:val="24"/>
        </w:rPr>
        <w:t xml:space="preserve">In general, although the existing evidence adds to the current knowledge of oral fluency concerning speech patterns, cognitive processes, and the further use of technology, additional studies are required to understand which mechanisms and conditions contribute to the </w:t>
      </w:r>
      <w:r w:rsidR="006277E2" w:rsidRPr="001D3627">
        <w:rPr>
          <w:rFonts w:ascii="Arial" w:hAnsi="Arial" w:cs="Arial"/>
          <w:sz w:val="24"/>
          <w:szCs w:val="24"/>
        </w:rPr>
        <w:t>enhancement of fluency in the most effective manner.</w:t>
      </w:r>
    </w:p>
    <w:p w14:paraId="746D02B7" w14:textId="2CBF94E4" w:rsidR="009F0B30" w:rsidRPr="001D3627" w:rsidRDefault="009F0B30" w:rsidP="006277E2">
      <w:pPr>
        <w:spacing w:after="0" w:line="480" w:lineRule="auto"/>
        <w:jc w:val="both"/>
        <w:rPr>
          <w:rFonts w:ascii="Arial" w:eastAsia="Times New Roman" w:hAnsi="Arial" w:cs="Arial"/>
          <w:b/>
          <w:bCs/>
          <w:sz w:val="24"/>
          <w:szCs w:val="24"/>
        </w:rPr>
      </w:pPr>
      <w:r w:rsidRPr="001D3627">
        <w:rPr>
          <w:rFonts w:ascii="Arial" w:eastAsia="Times New Roman" w:hAnsi="Arial" w:cs="Arial"/>
          <w:b/>
          <w:bCs/>
          <w:sz w:val="24"/>
          <w:szCs w:val="24"/>
        </w:rPr>
        <w:t>Speaking Anxiety</w:t>
      </w:r>
    </w:p>
    <w:p w14:paraId="150E2C61" w14:textId="595575B3" w:rsidR="009F0B30" w:rsidRPr="001D3627" w:rsidRDefault="009F0B30" w:rsidP="009F0B30">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Speaking anxiety is always reported to be one of the most enduring problems of language learners. Research indicates that the anxiety levels of the learners vary, and they can be mild or high, with such factors as fear of speaking, teacher responses, low self-confidence, comparison with peers, embarrassment, and the absence of preparation exacerbates the feeling of anxiety (Suparlan, 2021; Damayanti </w:t>
      </w:r>
      <w:r w:rsidR="0001453F" w:rsidRPr="001D3627">
        <w:rPr>
          <w:rFonts w:ascii="Arial" w:eastAsia="Times New Roman" w:hAnsi="Arial" w:cs="Arial"/>
          <w:sz w:val="24"/>
          <w:szCs w:val="24"/>
        </w:rPr>
        <w:t>&amp;</w:t>
      </w:r>
      <w:r w:rsidRPr="001D3627">
        <w:rPr>
          <w:rFonts w:ascii="Arial" w:eastAsia="Times New Roman" w:hAnsi="Arial" w:cs="Arial"/>
          <w:sz w:val="24"/>
          <w:szCs w:val="24"/>
        </w:rPr>
        <w:t xml:space="preserve"> </w:t>
      </w:r>
      <w:proofErr w:type="spellStart"/>
      <w:r w:rsidRPr="001D3627">
        <w:rPr>
          <w:rFonts w:ascii="Arial" w:eastAsia="Times New Roman" w:hAnsi="Arial" w:cs="Arial"/>
          <w:sz w:val="24"/>
          <w:szCs w:val="24"/>
        </w:rPr>
        <w:t>Listyani</w:t>
      </w:r>
      <w:proofErr w:type="spellEnd"/>
      <w:r w:rsidRPr="001D3627">
        <w:rPr>
          <w:rFonts w:ascii="Arial" w:eastAsia="Times New Roman" w:hAnsi="Arial" w:cs="Arial"/>
          <w:sz w:val="24"/>
          <w:szCs w:val="24"/>
        </w:rPr>
        <w:t>, 2020). These results suggest that there are many causes of speaking anxiety and not one particular cause. Fear of negative evaluation, communication concerns, and exam pressure are also the factors that contribute to anxiety among the non-English majors in rural settings (Jihad, 2024).</w:t>
      </w:r>
    </w:p>
    <w:p w14:paraId="5BC94F7E" w14:textId="0797B357" w:rsidR="009F0B30" w:rsidRPr="001D3627" w:rsidRDefault="009F0B30" w:rsidP="009F0B30">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lastRenderedPageBreak/>
        <w:tab/>
        <w:t xml:space="preserve">Study also provides the explanation that besides having a negative impact, emotionally, anxiety also has negative impact on performance of learners. The anxiety causes slower speech, higher number of pauses and more prominent disfluency even in advanced learners (Bielak, 2025). This also interferes with the cognition process since anxious learners cannot plan and organize their thoughts during speech. This leads to impairments in the speech rhythm and cohesion when performing communication (Malik </w:t>
      </w:r>
      <w:r w:rsidR="00F13691" w:rsidRPr="001D3627">
        <w:rPr>
          <w:rFonts w:ascii="Arial" w:eastAsia="Times New Roman" w:hAnsi="Arial" w:cs="Arial"/>
          <w:sz w:val="24"/>
          <w:szCs w:val="24"/>
        </w:rPr>
        <w:t>&amp;</w:t>
      </w:r>
      <w:r w:rsidRPr="001D3627">
        <w:rPr>
          <w:rFonts w:ascii="Arial" w:eastAsia="Times New Roman" w:hAnsi="Arial" w:cs="Arial"/>
          <w:sz w:val="24"/>
          <w:szCs w:val="24"/>
        </w:rPr>
        <w:t xml:space="preserve"> Johnson, 2024; Rood </w:t>
      </w:r>
      <w:r w:rsidR="00F13691" w:rsidRPr="001D3627">
        <w:rPr>
          <w:rFonts w:ascii="Arial" w:eastAsia="Times New Roman" w:hAnsi="Arial" w:cs="Arial"/>
          <w:sz w:val="24"/>
          <w:szCs w:val="24"/>
        </w:rPr>
        <w:t>&amp;</w:t>
      </w:r>
      <w:r w:rsidRPr="001D3627">
        <w:rPr>
          <w:rFonts w:ascii="Arial" w:eastAsia="Times New Roman" w:hAnsi="Arial" w:cs="Arial"/>
          <w:sz w:val="24"/>
          <w:szCs w:val="24"/>
        </w:rPr>
        <w:t xml:space="preserve"> de Jong, 2023). Such effects become even stronger with task difficulty that makes the silence longer and improves self-corrections in cases when learners are presented with difficult speaking tasks (Mora et al., 2024).</w:t>
      </w:r>
    </w:p>
    <w:p w14:paraId="54FB6ED6" w14:textId="77777777" w:rsidR="009F0B30" w:rsidRPr="001D3627" w:rsidRDefault="009F0B30" w:rsidP="009F0B30">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Other studies also point out that even when there is no audience speaking anxiety can be still experienced. Students can feel anxious when there are no listeners, which is why it is possible that anxiety is internalized and not necessarily induced by the social pressure (Stokes, 2025). Positively, studies indicate that positive psychology-related reflective exercises, including recollection of past positive language-learning experiences, can alleviate anxiety and enhance confidence (Jin et al., 2021).</w:t>
      </w:r>
    </w:p>
    <w:p w14:paraId="425BB27E" w14:textId="33CAF0B7" w:rsidR="006277E2" w:rsidRPr="001D3627" w:rsidRDefault="006277E2" w:rsidP="006277E2">
      <w:pPr>
        <w:spacing w:after="0" w:line="480" w:lineRule="auto"/>
        <w:ind w:firstLine="720"/>
        <w:jc w:val="both"/>
        <w:rPr>
          <w:rFonts w:ascii="Arial" w:eastAsia="Times New Roman" w:hAnsi="Arial" w:cs="Arial"/>
          <w:sz w:val="24"/>
          <w:szCs w:val="24"/>
        </w:rPr>
      </w:pPr>
      <w:r w:rsidRPr="001D3627">
        <w:rPr>
          <w:rFonts w:ascii="Arial" w:eastAsia="Times New Roman" w:hAnsi="Arial" w:cs="Arial"/>
          <w:sz w:val="24"/>
          <w:szCs w:val="24"/>
        </w:rPr>
        <w:t xml:space="preserve">Speaking anxiety can be further examined through its core components: public speaking anxiety, lack of self-confidence in speaking, and communication apprehension. Public speaking anxiety involves the apprehension experienced when addressing an audience, often accompanied by physiological responses such as increased heart rate, sweating, or trembling, which can negatively affect clarity and fluency (Al Hakim, 2024). Lack of self-confidence in speaking reflects </w:t>
      </w:r>
      <w:r w:rsidRPr="001D3627">
        <w:rPr>
          <w:rFonts w:ascii="Arial" w:eastAsia="Times New Roman" w:hAnsi="Arial" w:cs="Arial"/>
          <w:sz w:val="24"/>
          <w:szCs w:val="24"/>
        </w:rPr>
        <w:lastRenderedPageBreak/>
        <w:t>learners’ doubts about their ability to express ideas effectively, resulting in hesitation, shorter utterances, and avoidance of participation (Hijira et al., 2024). Communication apprehension refers to a broader form of anxiety in interpersonal or group communication, influencing both the willingness to speak and the cognitive processing of language during interaction (Malik et al., 2021). These components are interrelated and often reinforce one another; for instance, learners with high public speaking anxiety may also experience low self-confidence and elevated communication apprehension, collectively undermining speaking performance. Understanding these dimensions is critical for designing interventions that target specific aspects of speaking anxiety, ultimately supporting learners in achieving more confident and effective oral communication.</w:t>
      </w:r>
    </w:p>
    <w:p w14:paraId="4CD7EE52" w14:textId="59BCF0B2" w:rsidR="009F0B30" w:rsidRPr="001D3627" w:rsidRDefault="009F0B30" w:rsidP="009F0B30">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Even with these important findings it has a number of gaps. To begin with, majority of the studies determine the causes and consequences of speaking anxiety yet lack the details of interaction</w:t>
      </w:r>
      <w:r w:rsidR="002B636C" w:rsidRPr="001D3627">
        <w:rPr>
          <w:rFonts w:ascii="Arial" w:eastAsia="Times New Roman" w:hAnsi="Arial" w:cs="Arial"/>
          <w:sz w:val="24"/>
          <w:szCs w:val="24"/>
        </w:rPr>
        <w:t xml:space="preserve"> extent</w:t>
      </w:r>
      <w:r w:rsidRPr="001D3627">
        <w:rPr>
          <w:rFonts w:ascii="Arial" w:eastAsia="Times New Roman" w:hAnsi="Arial" w:cs="Arial"/>
          <w:sz w:val="24"/>
          <w:szCs w:val="24"/>
        </w:rPr>
        <w:t xml:space="preserve"> between the various factors. Second, although task</w:t>
      </w:r>
      <w:r w:rsidR="002B636C" w:rsidRPr="001D3627">
        <w:rPr>
          <w:rFonts w:ascii="Arial" w:eastAsia="Times New Roman" w:hAnsi="Arial" w:cs="Arial"/>
          <w:sz w:val="24"/>
          <w:szCs w:val="24"/>
        </w:rPr>
        <w:t xml:space="preserve"> and instruction</w:t>
      </w:r>
      <w:r w:rsidRPr="001D3627">
        <w:rPr>
          <w:rFonts w:ascii="Arial" w:eastAsia="Times New Roman" w:hAnsi="Arial" w:cs="Arial"/>
          <w:sz w:val="24"/>
          <w:szCs w:val="24"/>
        </w:rPr>
        <w:t xml:space="preserve"> complexity has been established to cause anxiety, the studies have not yet been clear on what may be causing the most anxiety in the tasks, whether it is time constraints, degree of unfamiliarity and level of interaction. Third, </w:t>
      </w:r>
      <w:r w:rsidR="002B636C" w:rsidRPr="001D3627">
        <w:rPr>
          <w:rFonts w:ascii="Arial" w:eastAsia="Times New Roman" w:hAnsi="Arial" w:cs="Arial"/>
          <w:sz w:val="24"/>
          <w:szCs w:val="24"/>
        </w:rPr>
        <w:t>even though</w:t>
      </w:r>
      <w:r w:rsidRPr="001D3627">
        <w:rPr>
          <w:rFonts w:ascii="Arial" w:eastAsia="Times New Roman" w:hAnsi="Arial" w:cs="Arial"/>
          <w:sz w:val="24"/>
          <w:szCs w:val="24"/>
        </w:rPr>
        <w:t xml:space="preserve"> some of the interventions decrease anxiety, there remains a lack of evidence of comparison of effectiveness of different strategies in different groups of learners and settings.</w:t>
      </w:r>
    </w:p>
    <w:p w14:paraId="41A95684" w14:textId="32687A4B" w:rsidR="00C0689D" w:rsidRPr="001D3627" w:rsidRDefault="009F0B30" w:rsidP="009F0B30">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In general, the </w:t>
      </w:r>
      <w:r w:rsidR="00C0689D">
        <w:rPr>
          <w:rFonts w:ascii="Arial" w:eastAsia="Times New Roman" w:hAnsi="Arial" w:cs="Arial"/>
          <w:sz w:val="24"/>
          <w:szCs w:val="24"/>
        </w:rPr>
        <w:t>nature</w:t>
      </w:r>
      <w:r w:rsidRPr="001D3627">
        <w:rPr>
          <w:rFonts w:ascii="Arial" w:eastAsia="Times New Roman" w:hAnsi="Arial" w:cs="Arial"/>
          <w:sz w:val="24"/>
          <w:szCs w:val="24"/>
        </w:rPr>
        <w:t xml:space="preserve"> of speaking anxiety is well-reported and not fully understood yet. The current research reveals the causes and effects, but does not </w:t>
      </w:r>
      <w:r w:rsidRPr="001D3627">
        <w:rPr>
          <w:rFonts w:ascii="Arial" w:eastAsia="Times New Roman" w:hAnsi="Arial" w:cs="Arial"/>
          <w:sz w:val="24"/>
          <w:szCs w:val="24"/>
        </w:rPr>
        <w:lastRenderedPageBreak/>
        <w:t>exhaust the issue; it still offers a chance to explore the mechanisms, triggers, and the best way to reduce it among various language learners.</w:t>
      </w:r>
    </w:p>
    <w:p w14:paraId="6F6620FC" w14:textId="77777777" w:rsidR="00C0689D" w:rsidRPr="00C0689D" w:rsidRDefault="009F0B30" w:rsidP="00C0689D">
      <w:pPr>
        <w:spacing w:after="0" w:line="480" w:lineRule="auto"/>
        <w:jc w:val="both"/>
        <w:rPr>
          <w:rFonts w:ascii="Arial" w:hAnsi="Arial" w:cs="Arial"/>
          <w:b/>
          <w:bCs/>
          <w:sz w:val="24"/>
          <w:szCs w:val="24"/>
        </w:rPr>
      </w:pPr>
      <w:r w:rsidRPr="00C0689D">
        <w:rPr>
          <w:rFonts w:ascii="Arial" w:hAnsi="Arial" w:cs="Arial"/>
          <w:b/>
          <w:bCs/>
          <w:sz w:val="24"/>
          <w:szCs w:val="24"/>
        </w:rPr>
        <w:t>Language Exposure</w:t>
      </w:r>
    </w:p>
    <w:p w14:paraId="191D4DFC" w14:textId="6320E296" w:rsidR="009F0B30" w:rsidRPr="00C0689D" w:rsidRDefault="00DA0D89" w:rsidP="00C0689D">
      <w:pPr>
        <w:spacing w:after="0" w:line="480" w:lineRule="auto"/>
        <w:jc w:val="both"/>
        <w:rPr>
          <w:rFonts w:ascii="Arial" w:hAnsi="Arial" w:cs="Arial"/>
          <w:b/>
          <w:bCs/>
          <w:sz w:val="24"/>
          <w:szCs w:val="24"/>
        </w:rPr>
      </w:pPr>
      <w:r>
        <w:rPr>
          <w:rFonts w:ascii="Arial" w:hAnsi="Arial" w:cs="Arial"/>
          <w:sz w:val="24"/>
          <w:szCs w:val="24"/>
        </w:rPr>
        <w:tab/>
      </w:r>
      <w:r w:rsidR="009F0B30" w:rsidRPr="00C0689D">
        <w:rPr>
          <w:rFonts w:ascii="Arial" w:hAnsi="Arial" w:cs="Arial"/>
          <w:sz w:val="24"/>
          <w:szCs w:val="24"/>
        </w:rPr>
        <w:t xml:space="preserve">The exposure to language is broadly accepted to be one of the core factors in the development of the second and foreign language. It determines the frequency of the learners being exposed to the target language and the meaningfulness in which they engage with the target language in real-life situations or in some structured activities. Research indicates that real-life exposure, including conversation clubs, media usage, and daily interactions, facilitates spoken fluency as it provides contextualized input and regularly provides the chance to practice (Kumar </w:t>
      </w:r>
      <w:r w:rsidR="00527D3E" w:rsidRPr="00C0689D">
        <w:rPr>
          <w:rFonts w:ascii="Arial" w:hAnsi="Arial" w:cs="Arial"/>
          <w:sz w:val="24"/>
          <w:szCs w:val="24"/>
        </w:rPr>
        <w:t>&amp;</w:t>
      </w:r>
      <w:r w:rsidR="009F0B30" w:rsidRPr="00C0689D">
        <w:rPr>
          <w:rFonts w:ascii="Arial" w:hAnsi="Arial" w:cs="Arial"/>
          <w:sz w:val="24"/>
          <w:szCs w:val="24"/>
        </w:rPr>
        <w:t xml:space="preserve"> Singh, 2023). The stronger level of exposure is always associated with enhanced proficiency, and the results show significant positive correlations exist between the frequency and language performance in all learners despite the differences in demographics (Jhun, 2024).</w:t>
      </w:r>
    </w:p>
    <w:p w14:paraId="14457139" w14:textId="1E49FCB5" w:rsidR="009F0B30" w:rsidRPr="001D3627" w:rsidRDefault="009F0B30" w:rsidP="009F0B30">
      <w:pPr>
        <w:pStyle w:val="NormalWeb"/>
        <w:spacing w:after="0" w:line="480" w:lineRule="auto"/>
        <w:jc w:val="both"/>
        <w:rPr>
          <w:rFonts w:ascii="Arial" w:hAnsi="Arial" w:cs="Arial"/>
        </w:rPr>
      </w:pPr>
      <w:r w:rsidRPr="001D3627">
        <w:rPr>
          <w:rFonts w:ascii="Arial" w:hAnsi="Arial" w:cs="Arial"/>
        </w:rPr>
        <w:tab/>
        <w:t>It is also found out that learners who frequently come across English in their different environments; school, home, peer contact, and the media are more fluent and more confident. The exposure scales have aided this relationship with results indicating that partial exposure limits practice opportunities and leads to a reduction in the desire of learners to communicate (</w:t>
      </w:r>
      <w:proofErr w:type="spellStart"/>
      <w:r w:rsidRPr="001D3627">
        <w:rPr>
          <w:rFonts w:ascii="Arial" w:hAnsi="Arial" w:cs="Arial"/>
        </w:rPr>
        <w:t>Gökcan</w:t>
      </w:r>
      <w:proofErr w:type="spellEnd"/>
      <w:r w:rsidRPr="001D3627">
        <w:rPr>
          <w:rFonts w:ascii="Arial" w:hAnsi="Arial" w:cs="Arial"/>
        </w:rPr>
        <w:t xml:space="preserve"> </w:t>
      </w:r>
      <w:r w:rsidR="00527D3E" w:rsidRPr="001D3627">
        <w:rPr>
          <w:rFonts w:ascii="Arial" w:hAnsi="Arial" w:cs="Arial"/>
        </w:rPr>
        <w:t>&amp;</w:t>
      </w:r>
      <w:r w:rsidRPr="001D3627">
        <w:rPr>
          <w:rFonts w:ascii="Arial" w:hAnsi="Arial" w:cs="Arial"/>
        </w:rPr>
        <w:t xml:space="preserve"> Çobanoğlu, 2017; </w:t>
      </w:r>
      <w:proofErr w:type="spellStart"/>
      <w:r w:rsidRPr="001D3627">
        <w:rPr>
          <w:rFonts w:ascii="Arial" w:hAnsi="Arial" w:cs="Arial"/>
        </w:rPr>
        <w:t>Kücukler</w:t>
      </w:r>
      <w:proofErr w:type="spellEnd"/>
      <w:r w:rsidRPr="001D3627">
        <w:rPr>
          <w:rFonts w:ascii="Arial" w:hAnsi="Arial" w:cs="Arial"/>
        </w:rPr>
        <w:t xml:space="preserve"> </w:t>
      </w:r>
      <w:r w:rsidR="00527D3E" w:rsidRPr="001D3627">
        <w:rPr>
          <w:rFonts w:ascii="Arial" w:hAnsi="Arial" w:cs="Arial"/>
        </w:rPr>
        <w:t>&amp;</w:t>
      </w:r>
      <w:r w:rsidRPr="001D3627">
        <w:rPr>
          <w:rFonts w:ascii="Arial" w:hAnsi="Arial" w:cs="Arial"/>
        </w:rPr>
        <w:t xml:space="preserve"> </w:t>
      </w:r>
      <w:proofErr w:type="spellStart"/>
      <w:r w:rsidRPr="001D3627">
        <w:rPr>
          <w:rFonts w:ascii="Arial" w:hAnsi="Arial" w:cs="Arial"/>
        </w:rPr>
        <w:t>Sulac</w:t>
      </w:r>
      <w:proofErr w:type="spellEnd"/>
      <w:r w:rsidRPr="001D3627">
        <w:rPr>
          <w:rFonts w:ascii="Arial" w:hAnsi="Arial" w:cs="Arial"/>
        </w:rPr>
        <w:t>, 2021). These findings emphasize the fact that frequent and diversified exposure is important in helping to facilitate successful language use.</w:t>
      </w:r>
    </w:p>
    <w:p w14:paraId="471565C8" w14:textId="09F8F320" w:rsidR="009F0B30" w:rsidRPr="001D3627" w:rsidRDefault="009F0B30" w:rsidP="009F0B30">
      <w:pPr>
        <w:pStyle w:val="NormalWeb"/>
        <w:spacing w:after="0" w:line="480" w:lineRule="auto"/>
        <w:jc w:val="both"/>
        <w:rPr>
          <w:rFonts w:ascii="Arial" w:hAnsi="Arial" w:cs="Arial"/>
        </w:rPr>
      </w:pPr>
      <w:r w:rsidRPr="001D3627">
        <w:rPr>
          <w:rFonts w:ascii="Arial" w:hAnsi="Arial" w:cs="Arial"/>
        </w:rPr>
        <w:tab/>
        <w:t xml:space="preserve">Structured and </w:t>
      </w:r>
      <w:r w:rsidR="00527D3E" w:rsidRPr="001D3627">
        <w:rPr>
          <w:rFonts w:ascii="Arial" w:hAnsi="Arial" w:cs="Arial"/>
        </w:rPr>
        <w:t>classroom-based</w:t>
      </w:r>
      <w:r w:rsidRPr="001D3627">
        <w:rPr>
          <w:rFonts w:ascii="Arial" w:hAnsi="Arial" w:cs="Arial"/>
        </w:rPr>
        <w:t xml:space="preserve"> exposure also play a major role in language learning. Instructional exposure involving planned and scaffold activities </w:t>
      </w:r>
      <w:r w:rsidRPr="001D3627">
        <w:rPr>
          <w:rFonts w:ascii="Arial" w:hAnsi="Arial" w:cs="Arial"/>
        </w:rPr>
        <w:lastRenderedPageBreak/>
        <w:t xml:space="preserve">increases the complexity of tasks with due support, which leads to a better spontaneous speech and oral fluency (Patel </w:t>
      </w:r>
      <w:r w:rsidR="00E10514" w:rsidRPr="001D3627">
        <w:rPr>
          <w:rFonts w:ascii="Arial" w:hAnsi="Arial" w:cs="Arial"/>
        </w:rPr>
        <w:t>&amp;</w:t>
      </w:r>
      <w:r w:rsidRPr="001D3627">
        <w:rPr>
          <w:rFonts w:ascii="Arial" w:hAnsi="Arial" w:cs="Arial"/>
        </w:rPr>
        <w:t xml:space="preserve"> Mehta, 2021). Activities like role-plays and debates are task-based exposures which enhance fluency by modeling real-time communicative scenarios that involve production of language (Hassan </w:t>
      </w:r>
      <w:r w:rsidR="00527D3E" w:rsidRPr="001D3627">
        <w:rPr>
          <w:rFonts w:ascii="Arial" w:hAnsi="Arial" w:cs="Arial"/>
        </w:rPr>
        <w:t>&amp;</w:t>
      </w:r>
      <w:r w:rsidRPr="001D3627">
        <w:rPr>
          <w:rFonts w:ascii="Arial" w:hAnsi="Arial" w:cs="Arial"/>
        </w:rPr>
        <w:t xml:space="preserve"> Omar, 2022; Dasgupta </w:t>
      </w:r>
      <w:r w:rsidR="00527D3E" w:rsidRPr="001D3627">
        <w:rPr>
          <w:rFonts w:ascii="Arial" w:hAnsi="Arial" w:cs="Arial"/>
        </w:rPr>
        <w:t>&amp;</w:t>
      </w:r>
      <w:r w:rsidRPr="001D3627">
        <w:rPr>
          <w:rFonts w:ascii="Arial" w:hAnsi="Arial" w:cs="Arial"/>
        </w:rPr>
        <w:t xml:space="preserve"> Mukherjee, 2024). At the same time, multicultural and language-enriched classrooms promote natural communication, allowing learners to acquire the characteristics of a language unconsciously and enhance the level of proficiency at the spoken language (Santos </w:t>
      </w:r>
      <w:r w:rsidR="00CD37DC" w:rsidRPr="001D3627">
        <w:rPr>
          <w:rFonts w:ascii="Arial" w:hAnsi="Arial" w:cs="Arial"/>
        </w:rPr>
        <w:t>&amp;</w:t>
      </w:r>
      <w:r w:rsidRPr="001D3627">
        <w:rPr>
          <w:rFonts w:ascii="Arial" w:hAnsi="Arial" w:cs="Arial"/>
        </w:rPr>
        <w:t xml:space="preserve"> Almeida, 2021).</w:t>
      </w:r>
    </w:p>
    <w:p w14:paraId="1AEE8DD7" w14:textId="3839B020" w:rsidR="009F0B30" w:rsidRPr="001D3627" w:rsidRDefault="009F0B30" w:rsidP="009F0B30">
      <w:pPr>
        <w:pStyle w:val="NormalWeb"/>
        <w:spacing w:after="0" w:line="480" w:lineRule="auto"/>
        <w:jc w:val="both"/>
        <w:rPr>
          <w:rFonts w:ascii="Arial" w:hAnsi="Arial" w:cs="Arial"/>
        </w:rPr>
      </w:pPr>
      <w:r w:rsidRPr="001D3627">
        <w:rPr>
          <w:rFonts w:ascii="Arial" w:hAnsi="Arial" w:cs="Arial"/>
        </w:rPr>
        <w:tab/>
        <w:t xml:space="preserve">Exposure can be done through technological environments as well. Online spoken communities on social media give learners options to communicate with their voice and video, which enables more dynamic and natural communication (Lee </w:t>
      </w:r>
      <w:r w:rsidR="00CD37DC" w:rsidRPr="001D3627">
        <w:rPr>
          <w:rFonts w:ascii="Arial" w:hAnsi="Arial" w:cs="Arial"/>
        </w:rPr>
        <w:t>&amp;</w:t>
      </w:r>
      <w:r w:rsidRPr="001D3627">
        <w:rPr>
          <w:rFonts w:ascii="Arial" w:hAnsi="Arial" w:cs="Arial"/>
        </w:rPr>
        <w:t xml:space="preserve"> Kim, 2023). Immersive environments that are offered by multimedia-based exposure and virtual reality tools also support spontaneous fluency because they mimic a real-life use of language (Zhang </w:t>
      </w:r>
      <w:r w:rsidR="00CD37DC" w:rsidRPr="001D3627">
        <w:rPr>
          <w:rFonts w:ascii="Arial" w:hAnsi="Arial" w:cs="Arial"/>
        </w:rPr>
        <w:t>&amp;</w:t>
      </w:r>
      <w:r w:rsidRPr="001D3627">
        <w:rPr>
          <w:rFonts w:ascii="Arial" w:hAnsi="Arial" w:cs="Arial"/>
        </w:rPr>
        <w:t xml:space="preserve"> Wang, 2023; Chen </w:t>
      </w:r>
      <w:r w:rsidR="00CD37DC" w:rsidRPr="001D3627">
        <w:rPr>
          <w:rFonts w:ascii="Arial" w:hAnsi="Arial" w:cs="Arial"/>
        </w:rPr>
        <w:t>&amp;</w:t>
      </w:r>
      <w:r w:rsidRPr="001D3627">
        <w:rPr>
          <w:rFonts w:ascii="Arial" w:hAnsi="Arial" w:cs="Arial"/>
        </w:rPr>
        <w:t xml:space="preserve"> Li, 2022; Nguyen </w:t>
      </w:r>
      <w:r w:rsidR="00CD37DC" w:rsidRPr="001D3627">
        <w:rPr>
          <w:rFonts w:ascii="Arial" w:hAnsi="Arial" w:cs="Arial"/>
        </w:rPr>
        <w:t>&amp;</w:t>
      </w:r>
      <w:r w:rsidRPr="001D3627">
        <w:rPr>
          <w:rFonts w:ascii="Arial" w:hAnsi="Arial" w:cs="Arial"/>
        </w:rPr>
        <w:t xml:space="preserve"> Pham, 2020; Perez </w:t>
      </w:r>
      <w:r w:rsidR="00CD37DC" w:rsidRPr="001D3627">
        <w:rPr>
          <w:rFonts w:ascii="Arial" w:hAnsi="Arial" w:cs="Arial"/>
        </w:rPr>
        <w:t>&amp;</w:t>
      </w:r>
      <w:r w:rsidRPr="001D3627">
        <w:rPr>
          <w:rFonts w:ascii="Arial" w:hAnsi="Arial" w:cs="Arial"/>
        </w:rPr>
        <w:t xml:space="preserve"> Flores, 2025). In addition to technology, bilingual and immersive environments, including study-abroad and culturally enriched learning environments, facilitate the acquisition of fluency due to the possibility of repeating and meaningfully interacting with the target language (Alvarado </w:t>
      </w:r>
      <w:r w:rsidR="00F45773" w:rsidRPr="001D3627">
        <w:rPr>
          <w:rFonts w:ascii="Arial" w:hAnsi="Arial" w:cs="Arial"/>
        </w:rPr>
        <w:t>&amp;</w:t>
      </w:r>
      <w:r w:rsidRPr="001D3627">
        <w:rPr>
          <w:rFonts w:ascii="Arial" w:hAnsi="Arial" w:cs="Arial"/>
        </w:rPr>
        <w:t xml:space="preserve"> Ramirez, 2022; Wang </w:t>
      </w:r>
      <w:r w:rsidR="00F45773" w:rsidRPr="001D3627">
        <w:rPr>
          <w:rFonts w:ascii="Arial" w:hAnsi="Arial" w:cs="Arial"/>
        </w:rPr>
        <w:t>&amp;</w:t>
      </w:r>
      <w:r w:rsidRPr="001D3627">
        <w:rPr>
          <w:rFonts w:ascii="Arial" w:hAnsi="Arial" w:cs="Arial"/>
        </w:rPr>
        <w:t xml:space="preserve"> Zhou, 2024; Kim </w:t>
      </w:r>
      <w:r w:rsidR="00F45773" w:rsidRPr="001D3627">
        <w:rPr>
          <w:rFonts w:ascii="Arial" w:hAnsi="Arial" w:cs="Arial"/>
        </w:rPr>
        <w:t>&amp;</w:t>
      </w:r>
      <w:r w:rsidRPr="001D3627">
        <w:rPr>
          <w:rFonts w:ascii="Arial" w:hAnsi="Arial" w:cs="Arial"/>
        </w:rPr>
        <w:t xml:space="preserve"> Lee, 2020).</w:t>
      </w:r>
    </w:p>
    <w:p w14:paraId="7CD7B547" w14:textId="34D6BE57" w:rsidR="002B636C" w:rsidRPr="001D3627" w:rsidRDefault="002B636C" w:rsidP="002B636C">
      <w:pPr>
        <w:pStyle w:val="NormalWeb"/>
        <w:spacing w:after="0" w:line="480" w:lineRule="auto"/>
        <w:ind w:firstLine="720"/>
        <w:jc w:val="both"/>
        <w:rPr>
          <w:rFonts w:ascii="Arial" w:hAnsi="Arial" w:cs="Arial"/>
        </w:rPr>
      </w:pPr>
      <w:r w:rsidRPr="001D3627">
        <w:rPr>
          <w:rFonts w:ascii="Arial" w:hAnsi="Arial" w:cs="Arial"/>
        </w:rPr>
        <w:t xml:space="preserve">Language exposure can be further analyzed through its core components, which include frequency, duration, interaction level, and mode of exposure. Frequency refers to how often learners encounter the target language in meaningful contexts, with higher frequency consistently associated with increased </w:t>
      </w:r>
      <w:r w:rsidRPr="001D3627">
        <w:rPr>
          <w:rFonts w:ascii="Arial" w:hAnsi="Arial" w:cs="Arial"/>
        </w:rPr>
        <w:lastRenderedPageBreak/>
        <w:t>opportunities for practice and stronger language performance (Lu &amp; Dang, 2026). Duration relates to the total length of time learners spend engaging with the language, whether through sustained classroom instruction, structured activities, or informal interactions, and longer durations allow for deeper processing and consolidation of linguistic knowledge (Roberts, 2022). Interaction level emphasizes the degree to which learners actively participate in communicative exchanges, including collaborative tasks, conversations, debates, or online discussions, as higher engagement promotes spontaneous language production and reinforces fluency (</w:t>
      </w:r>
      <w:proofErr w:type="spellStart"/>
      <w:r w:rsidRPr="001D3627">
        <w:rPr>
          <w:rFonts w:ascii="Arial" w:hAnsi="Arial" w:cs="Arial"/>
        </w:rPr>
        <w:t>Lesiana</w:t>
      </w:r>
      <w:proofErr w:type="spellEnd"/>
      <w:r w:rsidRPr="001D3627">
        <w:rPr>
          <w:rFonts w:ascii="Arial" w:hAnsi="Arial" w:cs="Arial"/>
        </w:rPr>
        <w:t xml:space="preserve"> et al., 2024; </w:t>
      </w:r>
      <w:proofErr w:type="spellStart"/>
      <w:r w:rsidRPr="001D3627">
        <w:rPr>
          <w:rFonts w:ascii="Arial" w:hAnsi="Arial" w:cs="Arial"/>
        </w:rPr>
        <w:t>Louahala</w:t>
      </w:r>
      <w:proofErr w:type="spellEnd"/>
      <w:r w:rsidRPr="001D3627">
        <w:rPr>
          <w:rFonts w:ascii="Arial" w:hAnsi="Arial" w:cs="Arial"/>
        </w:rPr>
        <w:t>, 2023). Finally, mode of exposure distinguishes between auditory and visual inputs, such as listening to conversations, watching videos, or combining both in multimedia environments, which supports comprehension and modeling of pronunciation, intonation, and natural rhythm (Zhang, 202</w:t>
      </w:r>
      <w:r w:rsidR="00F22B37" w:rsidRPr="001D3627">
        <w:rPr>
          <w:rFonts w:ascii="Arial" w:hAnsi="Arial" w:cs="Arial"/>
        </w:rPr>
        <w:t>2</w:t>
      </w:r>
      <w:r w:rsidRPr="001D3627">
        <w:rPr>
          <w:rFonts w:ascii="Arial" w:hAnsi="Arial" w:cs="Arial"/>
        </w:rPr>
        <w:t>; Perez</w:t>
      </w:r>
      <w:r w:rsidR="00F22B37" w:rsidRPr="001D3627">
        <w:rPr>
          <w:rFonts w:ascii="Arial" w:hAnsi="Arial" w:cs="Arial"/>
        </w:rPr>
        <w:t xml:space="preserve">, </w:t>
      </w:r>
      <w:r w:rsidRPr="001D3627">
        <w:rPr>
          <w:rFonts w:ascii="Arial" w:hAnsi="Arial" w:cs="Arial"/>
        </w:rPr>
        <w:t>202</w:t>
      </w:r>
      <w:r w:rsidR="00F22B37" w:rsidRPr="001D3627">
        <w:rPr>
          <w:rFonts w:ascii="Arial" w:hAnsi="Arial" w:cs="Arial"/>
        </w:rPr>
        <w:t>2</w:t>
      </w:r>
      <w:r w:rsidRPr="001D3627">
        <w:rPr>
          <w:rFonts w:ascii="Arial" w:hAnsi="Arial" w:cs="Arial"/>
        </w:rPr>
        <w:t>). These components shape the effectiveness of language exposure, influencing learners’ ability to internalize, practice, and produce the target language in fluent and meaningful ways.</w:t>
      </w:r>
    </w:p>
    <w:p w14:paraId="4CC41EF6" w14:textId="09E60B5E" w:rsidR="009F0B30" w:rsidRPr="001D3627" w:rsidRDefault="009F0B30" w:rsidP="009F0B30">
      <w:pPr>
        <w:pStyle w:val="NormalWeb"/>
        <w:spacing w:after="0" w:line="480" w:lineRule="auto"/>
        <w:jc w:val="both"/>
        <w:rPr>
          <w:rFonts w:ascii="Arial" w:hAnsi="Arial" w:cs="Arial"/>
        </w:rPr>
      </w:pPr>
      <w:r w:rsidRPr="001D3627">
        <w:rPr>
          <w:rFonts w:ascii="Arial" w:hAnsi="Arial" w:cs="Arial"/>
        </w:rPr>
        <w:tab/>
        <w:t>Although these are some of the valuable findings</w:t>
      </w:r>
      <w:r w:rsidR="00F22B37" w:rsidRPr="001D3627">
        <w:rPr>
          <w:rFonts w:ascii="Arial" w:hAnsi="Arial" w:cs="Arial"/>
        </w:rPr>
        <w:t xml:space="preserve"> about language exposure and its subcomponents</w:t>
      </w:r>
      <w:r w:rsidRPr="001D3627">
        <w:rPr>
          <w:rFonts w:ascii="Arial" w:hAnsi="Arial" w:cs="Arial"/>
        </w:rPr>
        <w:t>, there are a number of research gaps. To begin with, despite the consistent results of the studies on the positive effects of exposure, there is a lack of a clear understanding of the most effective types of exposure, such as</w:t>
      </w:r>
      <w:r w:rsidR="00F22B37" w:rsidRPr="001D3627">
        <w:rPr>
          <w:rFonts w:ascii="Arial" w:hAnsi="Arial" w:cs="Arial"/>
        </w:rPr>
        <w:t xml:space="preserve"> frequency, duration, interaction level, and mode</w:t>
      </w:r>
      <w:r w:rsidRPr="001D3627">
        <w:rPr>
          <w:rFonts w:ascii="Arial" w:hAnsi="Arial" w:cs="Arial"/>
        </w:rPr>
        <w:t xml:space="preserve">, that have the strongest predictive value on the presence of fluent performance in spoken speech. Second, though task-oriented and immersive electronic devices have been studied separately, no evidence can be found to </w:t>
      </w:r>
      <w:r w:rsidR="00F22B37" w:rsidRPr="001D3627">
        <w:rPr>
          <w:rFonts w:ascii="Arial" w:hAnsi="Arial" w:cs="Arial"/>
        </w:rPr>
        <w:t>compare</w:t>
      </w:r>
      <w:r w:rsidRPr="001D3627">
        <w:rPr>
          <w:rFonts w:ascii="Arial" w:hAnsi="Arial" w:cs="Arial"/>
        </w:rPr>
        <w:t xml:space="preserve"> the way in which traditional</w:t>
      </w:r>
      <w:r w:rsidR="00F22B37" w:rsidRPr="001D3627">
        <w:rPr>
          <w:rFonts w:ascii="Arial" w:hAnsi="Arial" w:cs="Arial"/>
        </w:rPr>
        <w:t xml:space="preserve"> </w:t>
      </w:r>
      <w:r w:rsidR="00F22B37" w:rsidRPr="001D3627">
        <w:rPr>
          <w:rFonts w:ascii="Arial" w:hAnsi="Arial" w:cs="Arial"/>
        </w:rPr>
        <w:lastRenderedPageBreak/>
        <w:t>exposure such as reading and listening,</w:t>
      </w:r>
      <w:r w:rsidRPr="001D3627">
        <w:rPr>
          <w:rFonts w:ascii="Arial" w:hAnsi="Arial" w:cs="Arial"/>
        </w:rPr>
        <w:t xml:space="preserve"> and technological exposure</w:t>
      </w:r>
      <w:r w:rsidR="00F22B37" w:rsidRPr="001D3627">
        <w:rPr>
          <w:rFonts w:ascii="Arial" w:hAnsi="Arial" w:cs="Arial"/>
        </w:rPr>
        <w:t xml:space="preserve"> like watching videos and engaging with social media content, </w:t>
      </w:r>
      <w:r w:rsidRPr="001D3627">
        <w:rPr>
          <w:rFonts w:ascii="Arial" w:hAnsi="Arial" w:cs="Arial"/>
        </w:rPr>
        <w:t xml:space="preserve">work or do not work together or in complement. Third, the literature does not shed much light on the role of </w:t>
      </w:r>
      <w:r w:rsidR="00F22B37" w:rsidRPr="001D3627">
        <w:rPr>
          <w:rFonts w:ascii="Arial" w:hAnsi="Arial" w:cs="Arial"/>
        </w:rPr>
        <w:t xml:space="preserve">amount and </w:t>
      </w:r>
      <w:r w:rsidRPr="001D3627">
        <w:rPr>
          <w:rFonts w:ascii="Arial" w:hAnsi="Arial" w:cs="Arial"/>
        </w:rPr>
        <w:t>quality</w:t>
      </w:r>
      <w:r w:rsidR="00F22B37" w:rsidRPr="001D3627">
        <w:rPr>
          <w:rFonts w:ascii="Arial" w:hAnsi="Arial" w:cs="Arial"/>
        </w:rPr>
        <w:t xml:space="preserve"> of exposure</w:t>
      </w:r>
      <w:r w:rsidRPr="001D3627">
        <w:rPr>
          <w:rFonts w:ascii="Arial" w:hAnsi="Arial" w:cs="Arial"/>
        </w:rPr>
        <w:t xml:space="preserve"> in</w:t>
      </w:r>
      <w:r w:rsidR="00F22B37" w:rsidRPr="001D3627">
        <w:rPr>
          <w:rFonts w:ascii="Arial" w:hAnsi="Arial" w:cs="Arial"/>
        </w:rPr>
        <w:t xml:space="preserve"> oral</w:t>
      </w:r>
      <w:r w:rsidRPr="001D3627">
        <w:rPr>
          <w:rFonts w:ascii="Arial" w:hAnsi="Arial" w:cs="Arial"/>
        </w:rPr>
        <w:t xml:space="preserve"> fluency </w:t>
      </w:r>
      <w:r w:rsidR="00F22B37" w:rsidRPr="001D3627">
        <w:rPr>
          <w:rFonts w:ascii="Arial" w:hAnsi="Arial" w:cs="Arial"/>
        </w:rPr>
        <w:t>development</w:t>
      </w:r>
      <w:r w:rsidRPr="001D3627">
        <w:rPr>
          <w:rFonts w:ascii="Arial" w:hAnsi="Arial" w:cs="Arial"/>
        </w:rPr>
        <w:t xml:space="preserve"> in the long run, so there are unresolved </w:t>
      </w:r>
      <w:r w:rsidR="00F22B37" w:rsidRPr="001D3627">
        <w:rPr>
          <w:rFonts w:ascii="Arial" w:hAnsi="Arial" w:cs="Arial"/>
        </w:rPr>
        <w:t>queries</w:t>
      </w:r>
      <w:r w:rsidRPr="001D3627">
        <w:rPr>
          <w:rFonts w:ascii="Arial" w:hAnsi="Arial" w:cs="Arial"/>
        </w:rPr>
        <w:t xml:space="preserve"> regarding the balance between these two variables.</w:t>
      </w:r>
    </w:p>
    <w:p w14:paraId="1AE4A381" w14:textId="797D89BC" w:rsidR="009F0B30" w:rsidRPr="001D3627" w:rsidRDefault="009F0B30" w:rsidP="009F0B30">
      <w:pPr>
        <w:pStyle w:val="NormalWeb"/>
        <w:spacing w:after="0" w:line="480" w:lineRule="auto"/>
        <w:jc w:val="both"/>
        <w:rPr>
          <w:rFonts w:ascii="Arial" w:hAnsi="Arial" w:cs="Arial"/>
        </w:rPr>
      </w:pPr>
      <w:r w:rsidRPr="001D3627">
        <w:rPr>
          <w:rFonts w:ascii="Arial" w:hAnsi="Arial" w:cs="Arial"/>
        </w:rPr>
        <w:tab/>
        <w:t>In general, the literature confirms language exposure as an essential factor in the development of oral fluency but gives rise to a necessity of further investigation of the types of exposure</w:t>
      </w:r>
      <w:r w:rsidR="00F22B37" w:rsidRPr="001D3627">
        <w:rPr>
          <w:rFonts w:ascii="Arial" w:hAnsi="Arial" w:cs="Arial"/>
        </w:rPr>
        <w:t xml:space="preserve"> and its </w:t>
      </w:r>
      <w:r w:rsidRPr="001D3627">
        <w:rPr>
          <w:rFonts w:ascii="Arial" w:hAnsi="Arial" w:cs="Arial"/>
        </w:rPr>
        <w:t>comparative efficienc</w:t>
      </w:r>
      <w:r w:rsidR="00F22B37" w:rsidRPr="001D3627">
        <w:rPr>
          <w:rFonts w:ascii="Arial" w:hAnsi="Arial" w:cs="Arial"/>
        </w:rPr>
        <w:t>y</w:t>
      </w:r>
      <w:r w:rsidRPr="001D3627">
        <w:rPr>
          <w:rFonts w:ascii="Arial" w:hAnsi="Arial" w:cs="Arial"/>
        </w:rPr>
        <w:t xml:space="preserve"> on the spoken language proficiency of learners.</w:t>
      </w:r>
    </w:p>
    <w:p w14:paraId="50614110" w14:textId="77777777" w:rsidR="009F0B30" w:rsidRPr="001D3627" w:rsidRDefault="009F0B30" w:rsidP="009F0B30">
      <w:pPr>
        <w:pStyle w:val="NormalWeb"/>
        <w:spacing w:after="0" w:line="480" w:lineRule="auto"/>
        <w:jc w:val="both"/>
        <w:rPr>
          <w:rFonts w:ascii="Arial" w:hAnsi="Arial" w:cs="Arial"/>
          <w:b/>
          <w:bCs/>
        </w:rPr>
      </w:pPr>
      <w:r w:rsidRPr="001D3627">
        <w:rPr>
          <w:rFonts w:ascii="Arial" w:hAnsi="Arial" w:cs="Arial"/>
          <w:b/>
          <w:bCs/>
        </w:rPr>
        <w:t>Quality of Instruction</w:t>
      </w:r>
    </w:p>
    <w:p w14:paraId="3E09DB4E" w14:textId="38BCBFFA" w:rsidR="009F0B30" w:rsidRPr="001D3627" w:rsidRDefault="009F0B30" w:rsidP="009F0B30">
      <w:pPr>
        <w:pStyle w:val="NormalWeb"/>
        <w:spacing w:after="0" w:line="480" w:lineRule="auto"/>
        <w:jc w:val="both"/>
        <w:rPr>
          <w:rFonts w:ascii="Arial" w:hAnsi="Arial" w:cs="Arial"/>
        </w:rPr>
      </w:pPr>
      <w:r w:rsidRPr="001D3627">
        <w:rPr>
          <w:rFonts w:ascii="Arial" w:hAnsi="Arial" w:cs="Arial"/>
        </w:rPr>
        <w:tab/>
        <w:t xml:space="preserve">The quality of instruction is a key element of influencing oral performance of learners especially by applying strategies that </w:t>
      </w:r>
      <w:r w:rsidR="002B5526" w:rsidRPr="001D3627">
        <w:rPr>
          <w:rFonts w:ascii="Arial" w:hAnsi="Arial" w:cs="Arial"/>
        </w:rPr>
        <w:t>emphasize</w:t>
      </w:r>
      <w:r w:rsidRPr="001D3627">
        <w:rPr>
          <w:rFonts w:ascii="Arial" w:hAnsi="Arial" w:cs="Arial"/>
        </w:rPr>
        <w:t xml:space="preserve"> communicative practice and positive learning conditions. The literature emphasizes that communicative and learner-centered methodologies, including Task-Based Language Teaching (TBLT), cooperative learning, and interactive task design, have a significant role to play in the building of speaking skills in students due to the opportunity to practice the use of the language in a natural and spontaneous manner (</w:t>
      </w:r>
      <w:proofErr w:type="spellStart"/>
      <w:r w:rsidRPr="001D3627">
        <w:rPr>
          <w:rFonts w:ascii="Arial" w:hAnsi="Arial" w:cs="Arial"/>
        </w:rPr>
        <w:t>Masuram</w:t>
      </w:r>
      <w:proofErr w:type="spellEnd"/>
      <w:r w:rsidRPr="001D3627">
        <w:rPr>
          <w:rFonts w:ascii="Arial" w:hAnsi="Arial" w:cs="Arial"/>
        </w:rPr>
        <w:t xml:space="preserve"> </w:t>
      </w:r>
      <w:r w:rsidR="00F45773" w:rsidRPr="001D3627">
        <w:rPr>
          <w:rFonts w:ascii="Arial" w:hAnsi="Arial" w:cs="Arial"/>
        </w:rPr>
        <w:t>&amp;</w:t>
      </w:r>
      <w:r w:rsidRPr="001D3627">
        <w:rPr>
          <w:rFonts w:ascii="Arial" w:hAnsi="Arial" w:cs="Arial"/>
        </w:rPr>
        <w:t xml:space="preserve"> Sripada, 2020; </w:t>
      </w:r>
      <w:proofErr w:type="spellStart"/>
      <w:r w:rsidRPr="001D3627">
        <w:rPr>
          <w:rFonts w:ascii="Arial" w:hAnsi="Arial" w:cs="Arial"/>
        </w:rPr>
        <w:t>Raikhel</w:t>
      </w:r>
      <w:proofErr w:type="spellEnd"/>
      <w:r w:rsidRPr="001D3627">
        <w:rPr>
          <w:rFonts w:ascii="Arial" w:hAnsi="Arial" w:cs="Arial"/>
        </w:rPr>
        <w:t xml:space="preserve">, 2025; Milon et al., 2023). These methods aid in the perfecting of oral skills by </w:t>
      </w:r>
      <w:r w:rsidR="006277E2" w:rsidRPr="001D3627">
        <w:rPr>
          <w:rFonts w:ascii="Arial" w:hAnsi="Arial" w:cs="Arial"/>
        </w:rPr>
        <w:t>involving</w:t>
      </w:r>
      <w:r w:rsidRPr="001D3627">
        <w:rPr>
          <w:rFonts w:ascii="Arial" w:hAnsi="Arial" w:cs="Arial"/>
        </w:rPr>
        <w:t xml:space="preserve"> learners in real-time communicative situations.</w:t>
      </w:r>
    </w:p>
    <w:p w14:paraId="1B2F06AC" w14:textId="273BFEE7" w:rsidR="009F0B30" w:rsidRPr="001D3627" w:rsidRDefault="009F0B30" w:rsidP="009F0B30">
      <w:pPr>
        <w:pStyle w:val="NormalWeb"/>
        <w:spacing w:after="0" w:line="480" w:lineRule="auto"/>
        <w:jc w:val="both"/>
        <w:rPr>
          <w:rFonts w:ascii="Arial" w:hAnsi="Arial" w:cs="Arial"/>
        </w:rPr>
      </w:pPr>
      <w:r w:rsidRPr="001D3627">
        <w:rPr>
          <w:rFonts w:ascii="Arial" w:hAnsi="Arial" w:cs="Arial"/>
        </w:rPr>
        <w:tab/>
        <w:t>It was also demonstrated that classroom</w:t>
      </w:r>
      <w:r w:rsidR="002B5526" w:rsidRPr="001D3627">
        <w:rPr>
          <w:rFonts w:ascii="Arial" w:hAnsi="Arial" w:cs="Arial"/>
        </w:rPr>
        <w:t xml:space="preserve"> motivation</w:t>
      </w:r>
      <w:r w:rsidRPr="001D3627">
        <w:rPr>
          <w:rFonts w:ascii="Arial" w:hAnsi="Arial" w:cs="Arial"/>
        </w:rPr>
        <w:t xml:space="preserve"> strategies, including pair work and group discussions, can be used to minimize speaking-related discomfort and maximize the chances of learners to practice spoken language </w:t>
      </w:r>
      <w:r w:rsidRPr="001D3627">
        <w:rPr>
          <w:rFonts w:ascii="Arial" w:hAnsi="Arial" w:cs="Arial"/>
        </w:rPr>
        <w:lastRenderedPageBreak/>
        <w:t>(</w:t>
      </w:r>
      <w:proofErr w:type="spellStart"/>
      <w:r w:rsidRPr="001D3627">
        <w:rPr>
          <w:rFonts w:ascii="Arial" w:hAnsi="Arial" w:cs="Arial"/>
        </w:rPr>
        <w:t>Namaziandost</w:t>
      </w:r>
      <w:proofErr w:type="spellEnd"/>
      <w:r w:rsidRPr="001D3627">
        <w:rPr>
          <w:rFonts w:ascii="Arial" w:hAnsi="Arial" w:cs="Arial"/>
        </w:rPr>
        <w:t xml:space="preserve"> et al., 2020). Multimodal techniques, such as Total Physical Response (TPR), and instructional resources support oral proficiency that involves merging linguistic and affective aspects of learning (Alvarez et al., 2024). The role-play, the simulation, and the activities supported by visual aids also expand the possibilities of the learners in the active communication (</w:t>
      </w:r>
      <w:proofErr w:type="spellStart"/>
      <w:r w:rsidRPr="001D3627">
        <w:rPr>
          <w:rFonts w:ascii="Arial" w:hAnsi="Arial" w:cs="Arial"/>
        </w:rPr>
        <w:t>Sarifudin</w:t>
      </w:r>
      <w:proofErr w:type="spellEnd"/>
      <w:r w:rsidRPr="001D3627">
        <w:rPr>
          <w:rFonts w:ascii="Arial" w:hAnsi="Arial" w:cs="Arial"/>
        </w:rPr>
        <w:t xml:space="preserve"> </w:t>
      </w:r>
      <w:r w:rsidR="00F45773" w:rsidRPr="001D3627">
        <w:rPr>
          <w:rFonts w:ascii="Arial" w:hAnsi="Arial" w:cs="Arial"/>
        </w:rPr>
        <w:t>&amp;</w:t>
      </w:r>
      <w:r w:rsidRPr="001D3627">
        <w:rPr>
          <w:rFonts w:ascii="Arial" w:hAnsi="Arial" w:cs="Arial"/>
        </w:rPr>
        <w:t xml:space="preserve"> </w:t>
      </w:r>
      <w:proofErr w:type="spellStart"/>
      <w:r w:rsidRPr="001D3627">
        <w:rPr>
          <w:rFonts w:ascii="Arial" w:hAnsi="Arial" w:cs="Arial"/>
        </w:rPr>
        <w:t>Setyawan</w:t>
      </w:r>
      <w:proofErr w:type="spellEnd"/>
      <w:r w:rsidRPr="001D3627">
        <w:rPr>
          <w:rFonts w:ascii="Arial" w:hAnsi="Arial" w:cs="Arial"/>
        </w:rPr>
        <w:t xml:space="preserve">, 2025; </w:t>
      </w:r>
      <w:proofErr w:type="spellStart"/>
      <w:r w:rsidRPr="001D3627">
        <w:rPr>
          <w:rFonts w:ascii="Arial" w:hAnsi="Arial" w:cs="Arial"/>
        </w:rPr>
        <w:t>Sheraliyevna</w:t>
      </w:r>
      <w:proofErr w:type="spellEnd"/>
      <w:r w:rsidRPr="001D3627">
        <w:rPr>
          <w:rFonts w:ascii="Arial" w:hAnsi="Arial" w:cs="Arial"/>
        </w:rPr>
        <w:t xml:space="preserve">, 2025; </w:t>
      </w:r>
      <w:proofErr w:type="spellStart"/>
      <w:r w:rsidRPr="001D3627">
        <w:rPr>
          <w:rFonts w:ascii="Arial" w:hAnsi="Arial" w:cs="Arial"/>
        </w:rPr>
        <w:t>Kudritskaya</w:t>
      </w:r>
      <w:proofErr w:type="spellEnd"/>
      <w:r w:rsidRPr="001D3627">
        <w:rPr>
          <w:rFonts w:ascii="Arial" w:hAnsi="Arial" w:cs="Arial"/>
        </w:rPr>
        <w:t>, 2023).</w:t>
      </w:r>
    </w:p>
    <w:p w14:paraId="37085F37" w14:textId="60362315" w:rsidR="009F0B30" w:rsidRPr="001D3627" w:rsidRDefault="009F0B30" w:rsidP="001D3627">
      <w:pPr>
        <w:pStyle w:val="NormalWeb"/>
        <w:spacing w:after="0" w:line="480" w:lineRule="auto"/>
        <w:jc w:val="both"/>
        <w:rPr>
          <w:rFonts w:ascii="Arial" w:hAnsi="Arial" w:cs="Arial"/>
        </w:rPr>
      </w:pPr>
      <w:r w:rsidRPr="001D3627">
        <w:rPr>
          <w:rFonts w:ascii="Arial" w:hAnsi="Arial" w:cs="Arial"/>
        </w:rPr>
        <w:tab/>
        <w:t xml:space="preserve">New teaching paradigms can also be used as a source of quality instruction. Technologically-enhanced instruction, including flipped classroom education, virtual reality based speaking tasks, and gamified exposure can create immersive interactive lessons that reinforce fluency and confidence (Fischer </w:t>
      </w:r>
      <w:r w:rsidR="00F45773" w:rsidRPr="001D3627">
        <w:rPr>
          <w:rFonts w:ascii="Arial" w:hAnsi="Arial" w:cs="Arial"/>
        </w:rPr>
        <w:t>&amp;</w:t>
      </w:r>
      <w:r w:rsidRPr="001D3627">
        <w:rPr>
          <w:rFonts w:ascii="Arial" w:hAnsi="Arial" w:cs="Arial"/>
        </w:rPr>
        <w:t xml:space="preserve"> Yang, 2022; Jibril et al., 2025; Park et al., 2025; Kahlon et al., 2023). Differentiated Instruction (DI) also enhances the quality of instructions by adjusting the learning process to the needs of each learner, which leads to higher oral performance and speaking confidence (Ojong, 2023).</w:t>
      </w:r>
      <w:r w:rsidR="001D3627" w:rsidRPr="001D3627">
        <w:rPr>
          <w:rFonts w:ascii="Arial" w:hAnsi="Arial" w:cs="Arial"/>
        </w:rPr>
        <w:t xml:space="preserve"> </w:t>
      </w:r>
      <w:r w:rsidRPr="001D3627">
        <w:rPr>
          <w:rFonts w:ascii="Arial" w:hAnsi="Arial" w:cs="Arial"/>
        </w:rPr>
        <w:t>Formative assessment practices are also important</w:t>
      </w:r>
      <w:r w:rsidR="001D3627" w:rsidRPr="001D3627">
        <w:rPr>
          <w:rFonts w:ascii="Arial" w:hAnsi="Arial" w:cs="Arial"/>
        </w:rPr>
        <w:t xml:space="preserve">. </w:t>
      </w:r>
      <w:r w:rsidRPr="001D3627">
        <w:rPr>
          <w:rFonts w:ascii="Arial" w:hAnsi="Arial" w:cs="Arial"/>
        </w:rPr>
        <w:t xml:space="preserve">Ongoing peer feedback and teacher feedback enable the learners to recognize their strengths and improvement areas, and eventually, they produce oral work more clearly, more fluent and more accurate (Bui </w:t>
      </w:r>
      <w:r w:rsidR="00495D89" w:rsidRPr="001D3627">
        <w:rPr>
          <w:rFonts w:ascii="Arial" w:hAnsi="Arial" w:cs="Arial"/>
        </w:rPr>
        <w:t>&amp;</w:t>
      </w:r>
      <w:r w:rsidRPr="001D3627">
        <w:rPr>
          <w:rFonts w:ascii="Arial" w:hAnsi="Arial" w:cs="Arial"/>
        </w:rPr>
        <w:t xml:space="preserve"> Nguyen, 2020; Al-Hassan </w:t>
      </w:r>
      <w:r w:rsidR="00495D89" w:rsidRPr="001D3627">
        <w:rPr>
          <w:rFonts w:ascii="Arial" w:hAnsi="Arial" w:cs="Arial"/>
        </w:rPr>
        <w:t>&amp;</w:t>
      </w:r>
      <w:r w:rsidRPr="001D3627">
        <w:rPr>
          <w:rFonts w:ascii="Arial" w:hAnsi="Arial" w:cs="Arial"/>
        </w:rPr>
        <w:t xml:space="preserve"> Al-Dubai, 2020). Such practices show that the quality of instruction does not just pertain to teaching strategies but also to how the teachers assess, track and mentor the progress of the learners.</w:t>
      </w:r>
    </w:p>
    <w:p w14:paraId="77C1128F" w14:textId="15D91EE6" w:rsidR="00F22B37" w:rsidRPr="001D3627" w:rsidRDefault="00F22B37" w:rsidP="007A4A4C">
      <w:pPr>
        <w:pStyle w:val="NormalWeb"/>
        <w:spacing w:after="0" w:line="480" w:lineRule="auto"/>
        <w:ind w:firstLine="720"/>
        <w:jc w:val="both"/>
        <w:rPr>
          <w:rFonts w:ascii="Arial" w:hAnsi="Arial" w:cs="Arial"/>
        </w:rPr>
      </w:pPr>
      <w:r w:rsidRPr="00F22B37">
        <w:rPr>
          <w:rFonts w:ascii="Arial" w:hAnsi="Arial" w:cs="Arial"/>
        </w:rPr>
        <w:t xml:space="preserve">Quality of instruction can be further analyzed </w:t>
      </w:r>
      <w:r w:rsidR="007A4A4C" w:rsidRPr="001D3627">
        <w:rPr>
          <w:rFonts w:ascii="Arial" w:hAnsi="Arial" w:cs="Arial"/>
        </w:rPr>
        <w:t xml:space="preserve">through </w:t>
      </w:r>
      <w:r w:rsidRPr="00F22B37">
        <w:rPr>
          <w:rFonts w:ascii="Arial" w:hAnsi="Arial" w:cs="Arial"/>
        </w:rPr>
        <w:t xml:space="preserve">instructional clarity, motivation strategies, formative assessment, and feedback quality. Instructional clarity involves the teacher’s ability to present content in a structured, coherent, </w:t>
      </w:r>
      <w:r w:rsidRPr="00F22B37">
        <w:rPr>
          <w:rFonts w:ascii="Arial" w:hAnsi="Arial" w:cs="Arial"/>
        </w:rPr>
        <w:lastRenderedPageBreak/>
        <w:t>and understandable manner, ensuring that learners can follow tasks and grasp key concepts effectively (</w:t>
      </w:r>
      <w:r w:rsidR="007A4A4C" w:rsidRPr="001D3627">
        <w:rPr>
          <w:rFonts w:ascii="Arial" w:hAnsi="Arial" w:cs="Arial"/>
        </w:rPr>
        <w:t xml:space="preserve">Frontier, 2021; Fryer &amp; </w:t>
      </w:r>
      <w:proofErr w:type="spellStart"/>
      <w:r w:rsidR="007A4A4C" w:rsidRPr="001D3627">
        <w:rPr>
          <w:rFonts w:ascii="Arial" w:hAnsi="Arial" w:cs="Arial"/>
        </w:rPr>
        <w:t>Leenknecht</w:t>
      </w:r>
      <w:proofErr w:type="spellEnd"/>
      <w:r w:rsidR="007A4A4C" w:rsidRPr="001D3627">
        <w:rPr>
          <w:rFonts w:ascii="Arial" w:hAnsi="Arial" w:cs="Arial"/>
        </w:rPr>
        <w:t>, 2023</w:t>
      </w:r>
      <w:r w:rsidRPr="00F22B37">
        <w:rPr>
          <w:rFonts w:ascii="Arial" w:hAnsi="Arial" w:cs="Arial"/>
        </w:rPr>
        <w:t>). Motivation strategies, such as pair work, group discussions, and task-based activities, serve to engage learners actively and reduce anxiety or reluctance in speaking, thereby increasing opportunities for meaningful practice (</w:t>
      </w:r>
      <w:proofErr w:type="spellStart"/>
      <w:r w:rsidR="007A4A4C" w:rsidRPr="001D3627">
        <w:rPr>
          <w:rFonts w:ascii="Arial" w:hAnsi="Arial" w:cs="Arial"/>
        </w:rPr>
        <w:t>Azizifard</w:t>
      </w:r>
      <w:proofErr w:type="spellEnd"/>
      <w:r w:rsidR="007A4A4C" w:rsidRPr="001D3627">
        <w:rPr>
          <w:rFonts w:ascii="Arial" w:hAnsi="Arial" w:cs="Arial"/>
        </w:rPr>
        <w:t xml:space="preserve">, </w:t>
      </w:r>
      <w:r w:rsidRPr="00F22B37">
        <w:rPr>
          <w:rFonts w:ascii="Arial" w:hAnsi="Arial" w:cs="Arial"/>
        </w:rPr>
        <w:t>202</w:t>
      </w:r>
      <w:r w:rsidR="007A4A4C" w:rsidRPr="001D3627">
        <w:rPr>
          <w:rFonts w:ascii="Arial" w:hAnsi="Arial" w:cs="Arial"/>
        </w:rPr>
        <w:t>4; Díaz et al., 2023</w:t>
      </w:r>
      <w:r w:rsidRPr="00F22B37">
        <w:rPr>
          <w:rFonts w:ascii="Arial" w:hAnsi="Arial" w:cs="Arial"/>
        </w:rPr>
        <w:t>). Formative assessment refers to ongoing evaluation practices, including quizzes, role-plays, and peer observation, which allow learners to monitor their progress and reinforce learning in real time (</w:t>
      </w:r>
      <w:r w:rsidR="007A4A4C" w:rsidRPr="001D3627">
        <w:rPr>
          <w:rFonts w:ascii="Arial" w:hAnsi="Arial" w:cs="Arial"/>
        </w:rPr>
        <w:t>Ghaffar &amp; Idris, 2026; Akhtar &amp; Nawaz, 2025</w:t>
      </w:r>
      <w:r w:rsidRPr="00F22B37">
        <w:rPr>
          <w:rFonts w:ascii="Arial" w:hAnsi="Arial" w:cs="Arial"/>
        </w:rPr>
        <w:t>). Feedback quality, encompassing teacher, peer, and automated feedback, is essential in guiding learners toward more accurate, fluent, and confident oral production by highlighting both strengths and areas for improvement (</w:t>
      </w:r>
      <w:r w:rsidR="007A4A4C" w:rsidRPr="001D3627">
        <w:rPr>
          <w:rFonts w:ascii="Arial" w:hAnsi="Arial" w:cs="Arial"/>
        </w:rPr>
        <w:t>Batool &amp; Nawaz</w:t>
      </w:r>
      <w:r w:rsidRPr="00F22B37">
        <w:rPr>
          <w:rFonts w:ascii="Arial" w:hAnsi="Arial" w:cs="Arial"/>
        </w:rPr>
        <w:t>, 202</w:t>
      </w:r>
      <w:r w:rsidR="007A4A4C" w:rsidRPr="001D3627">
        <w:rPr>
          <w:rFonts w:ascii="Arial" w:hAnsi="Arial" w:cs="Arial"/>
        </w:rPr>
        <w:t>5</w:t>
      </w:r>
      <w:r w:rsidRPr="00F22B37">
        <w:rPr>
          <w:rFonts w:ascii="Arial" w:hAnsi="Arial" w:cs="Arial"/>
        </w:rPr>
        <w:t xml:space="preserve">; </w:t>
      </w:r>
      <w:r w:rsidR="007A4A4C" w:rsidRPr="001D3627">
        <w:rPr>
          <w:rFonts w:ascii="Arial" w:hAnsi="Arial" w:cs="Arial"/>
        </w:rPr>
        <w:t>Rodrigues</w:t>
      </w:r>
      <w:r w:rsidRPr="00F22B37">
        <w:rPr>
          <w:rFonts w:ascii="Arial" w:hAnsi="Arial" w:cs="Arial"/>
        </w:rPr>
        <w:t>, 2024). Together, these components interact to shape the effectiveness of instruction, supporting learners in developing oral proficiency in both structured and authentic communicative contexts.</w:t>
      </w:r>
    </w:p>
    <w:p w14:paraId="78426C8D" w14:textId="4A5CD1C0" w:rsidR="00D4227D" w:rsidRPr="001D3627" w:rsidRDefault="009F0B30" w:rsidP="009F0B30">
      <w:pPr>
        <w:pStyle w:val="NormalWeb"/>
        <w:spacing w:after="0" w:line="480" w:lineRule="auto"/>
        <w:jc w:val="both"/>
        <w:rPr>
          <w:rFonts w:ascii="Arial" w:hAnsi="Arial" w:cs="Arial"/>
        </w:rPr>
      </w:pPr>
      <w:r w:rsidRPr="001D3627">
        <w:rPr>
          <w:rFonts w:ascii="Arial" w:hAnsi="Arial" w:cs="Arial"/>
        </w:rPr>
        <w:tab/>
      </w:r>
      <w:r w:rsidR="00D4227D" w:rsidRPr="001D3627">
        <w:rPr>
          <w:rFonts w:ascii="Arial" w:hAnsi="Arial" w:cs="Arial"/>
        </w:rPr>
        <w:t xml:space="preserve">Despite these contributions, the current literature continues to exhibit notable gaps. First, most studies have examined instructional strategies in isolation, leaving limited understanding of how combinations of core components such as instructional clarity, motivation strategies, formative assessment, and feedback quality interact to maximize learners’ oral fluency. Second, although feedback has been recognized as beneficial, there is insufficient investigation into learners’ perceptions of feedback and how these perceptions influence the effectiveness of oral fluency development and overall language proficiency. Third, while motivation strategies and formative assessments are often applied, there is </w:t>
      </w:r>
      <w:r w:rsidR="00D4227D" w:rsidRPr="001D3627">
        <w:rPr>
          <w:rFonts w:ascii="Arial" w:hAnsi="Arial" w:cs="Arial"/>
        </w:rPr>
        <w:lastRenderedPageBreak/>
        <w:t>little evidence clarifying which specific approaches within these components are most effective in promoting consistent improvements in learners’ speaking performance. Addressing these gaps is essential to determine how high-quality, component-focused instruction can optimally support oral language development.</w:t>
      </w:r>
    </w:p>
    <w:p w14:paraId="53DEEB09" w14:textId="3D1F63BF" w:rsidR="009F0B30" w:rsidRPr="001D3627" w:rsidRDefault="009F0B30" w:rsidP="00D4227D">
      <w:pPr>
        <w:pStyle w:val="NormalWeb"/>
        <w:spacing w:after="0" w:line="480" w:lineRule="auto"/>
        <w:ind w:firstLine="720"/>
        <w:jc w:val="both"/>
        <w:rPr>
          <w:rFonts w:ascii="Arial" w:hAnsi="Arial" w:cs="Arial"/>
        </w:rPr>
      </w:pPr>
      <w:r w:rsidRPr="001D3627">
        <w:rPr>
          <w:rFonts w:ascii="Arial" w:hAnsi="Arial" w:cs="Arial"/>
        </w:rPr>
        <w:t xml:space="preserve">Collectively, the literature indicates that quality teaching is a potent way of improving the oral </w:t>
      </w:r>
      <w:r w:rsidR="0099238A" w:rsidRPr="001D3627">
        <w:rPr>
          <w:rFonts w:ascii="Arial" w:hAnsi="Arial" w:cs="Arial"/>
        </w:rPr>
        <w:t>fluency</w:t>
      </w:r>
      <w:r w:rsidRPr="001D3627">
        <w:rPr>
          <w:rFonts w:ascii="Arial" w:hAnsi="Arial" w:cs="Arial"/>
        </w:rPr>
        <w:t xml:space="preserve"> of learners. Nevertheless, more studies are necessary to determine the interaction of multiple teaching techniques, the different types of </w:t>
      </w:r>
      <w:r w:rsidR="00D95BF9" w:rsidRPr="001D3627">
        <w:rPr>
          <w:rFonts w:ascii="Arial" w:hAnsi="Arial" w:cs="Arial"/>
        </w:rPr>
        <w:t>feedback</w:t>
      </w:r>
      <w:r w:rsidRPr="001D3627">
        <w:rPr>
          <w:rFonts w:ascii="Arial" w:hAnsi="Arial" w:cs="Arial"/>
        </w:rPr>
        <w:t xml:space="preserve"> and how instructional innovation can be implemented in different learning settings.</w:t>
      </w:r>
    </w:p>
    <w:p w14:paraId="398E0F30" w14:textId="77777777" w:rsidR="00C60D74" w:rsidRPr="001D3627" w:rsidRDefault="00C60D74" w:rsidP="00BA138F">
      <w:pPr>
        <w:pStyle w:val="NormalWeb"/>
        <w:spacing w:after="0" w:line="480" w:lineRule="auto"/>
        <w:ind w:left="720"/>
        <w:jc w:val="both"/>
        <w:rPr>
          <w:rFonts w:ascii="Arial" w:eastAsia="Arial" w:hAnsi="Arial" w:cs="Arial"/>
        </w:rPr>
      </w:pPr>
    </w:p>
    <w:p w14:paraId="543EA4AC" w14:textId="77777777" w:rsidR="00C60D74" w:rsidRPr="001D3627" w:rsidRDefault="00C60D74" w:rsidP="00BA138F">
      <w:pPr>
        <w:pStyle w:val="NormalWeb"/>
        <w:spacing w:after="0" w:line="480" w:lineRule="auto"/>
        <w:ind w:left="720"/>
        <w:jc w:val="both"/>
        <w:rPr>
          <w:rFonts w:ascii="Arial" w:eastAsia="Arial" w:hAnsi="Arial" w:cs="Arial"/>
        </w:rPr>
      </w:pPr>
    </w:p>
    <w:p w14:paraId="59C55932" w14:textId="02FBA690" w:rsidR="0059330E" w:rsidRPr="001D3627" w:rsidRDefault="0059330E" w:rsidP="00BA138F">
      <w:pPr>
        <w:pStyle w:val="NormalWeb"/>
        <w:spacing w:after="0" w:line="480" w:lineRule="auto"/>
        <w:ind w:left="720"/>
        <w:jc w:val="both"/>
        <w:rPr>
          <w:rFonts w:ascii="Arial" w:eastAsia="Arial" w:hAnsi="Arial" w:cs="Arial"/>
        </w:rPr>
      </w:pPr>
    </w:p>
    <w:p w14:paraId="6BBB1ECA" w14:textId="77777777" w:rsidR="00C60D74" w:rsidRPr="001D3627" w:rsidRDefault="00C60D74" w:rsidP="00BA138F">
      <w:pPr>
        <w:pStyle w:val="NormalWeb"/>
        <w:spacing w:after="0" w:line="480" w:lineRule="auto"/>
        <w:ind w:left="720"/>
        <w:jc w:val="both"/>
        <w:rPr>
          <w:rFonts w:ascii="Arial" w:eastAsia="Arial" w:hAnsi="Arial" w:cs="Arial"/>
        </w:rPr>
      </w:pPr>
    </w:p>
    <w:p w14:paraId="7FCB9208" w14:textId="77777777" w:rsidR="00C60D74" w:rsidRPr="001D3627" w:rsidRDefault="00C60D74" w:rsidP="00BA138F">
      <w:pPr>
        <w:pStyle w:val="NormalWeb"/>
        <w:spacing w:after="0" w:line="480" w:lineRule="auto"/>
        <w:ind w:left="720"/>
        <w:jc w:val="both"/>
        <w:rPr>
          <w:rFonts w:ascii="Arial" w:eastAsia="Arial" w:hAnsi="Arial" w:cs="Arial"/>
        </w:rPr>
      </w:pPr>
    </w:p>
    <w:p w14:paraId="1CB2B2BE" w14:textId="77777777" w:rsidR="00C60D74" w:rsidRPr="001D3627" w:rsidRDefault="00C60D74" w:rsidP="00BA138F">
      <w:pPr>
        <w:pStyle w:val="NormalWeb"/>
        <w:spacing w:after="0" w:line="480" w:lineRule="auto"/>
        <w:ind w:left="720"/>
        <w:jc w:val="both"/>
        <w:rPr>
          <w:rFonts w:ascii="Arial" w:eastAsia="Arial" w:hAnsi="Arial" w:cs="Arial"/>
        </w:rPr>
      </w:pPr>
    </w:p>
    <w:p w14:paraId="5C76BA17" w14:textId="77777777" w:rsidR="00C60D74" w:rsidRPr="001D3627" w:rsidRDefault="00C60D74" w:rsidP="00BA138F">
      <w:pPr>
        <w:pStyle w:val="NormalWeb"/>
        <w:spacing w:after="0" w:line="480" w:lineRule="auto"/>
        <w:ind w:left="720"/>
        <w:jc w:val="both"/>
        <w:rPr>
          <w:rFonts w:ascii="Arial" w:eastAsia="Arial" w:hAnsi="Arial" w:cs="Arial"/>
        </w:rPr>
      </w:pPr>
    </w:p>
    <w:p w14:paraId="61EBD4AC" w14:textId="77777777" w:rsidR="00C60D74" w:rsidRPr="001D3627" w:rsidRDefault="00C60D74" w:rsidP="00BA138F">
      <w:pPr>
        <w:pStyle w:val="NormalWeb"/>
        <w:spacing w:after="0" w:line="480" w:lineRule="auto"/>
        <w:ind w:left="720"/>
        <w:jc w:val="both"/>
        <w:rPr>
          <w:rFonts w:ascii="Arial" w:eastAsia="Arial" w:hAnsi="Arial" w:cs="Arial"/>
        </w:rPr>
      </w:pPr>
    </w:p>
    <w:p w14:paraId="5DAE7466" w14:textId="77777777" w:rsidR="00C60D74" w:rsidRPr="001D3627" w:rsidRDefault="00C60D74" w:rsidP="00BA138F">
      <w:pPr>
        <w:pStyle w:val="NormalWeb"/>
        <w:spacing w:after="0" w:line="480" w:lineRule="auto"/>
        <w:ind w:left="720"/>
        <w:jc w:val="both"/>
        <w:rPr>
          <w:rFonts w:ascii="Arial" w:eastAsia="Arial" w:hAnsi="Arial" w:cs="Arial"/>
        </w:rPr>
      </w:pPr>
    </w:p>
    <w:p w14:paraId="0BB3BB75" w14:textId="77777777" w:rsidR="00C60D74" w:rsidRPr="001D3627" w:rsidRDefault="00C60D74" w:rsidP="00BA138F">
      <w:pPr>
        <w:pStyle w:val="NormalWeb"/>
        <w:spacing w:after="0" w:line="480" w:lineRule="auto"/>
        <w:ind w:left="720"/>
        <w:jc w:val="both"/>
        <w:rPr>
          <w:rFonts w:ascii="Arial" w:eastAsia="Arial" w:hAnsi="Arial" w:cs="Arial"/>
        </w:rPr>
      </w:pPr>
    </w:p>
    <w:p w14:paraId="4591CF28" w14:textId="77777777" w:rsidR="00386C08" w:rsidRPr="001D3627" w:rsidRDefault="00386C08" w:rsidP="00BA138F">
      <w:pPr>
        <w:pStyle w:val="NormalWeb"/>
        <w:spacing w:after="0" w:line="480" w:lineRule="auto"/>
        <w:ind w:left="720"/>
        <w:jc w:val="both"/>
        <w:rPr>
          <w:rFonts w:ascii="Arial" w:eastAsia="Arial" w:hAnsi="Arial" w:cs="Arial"/>
        </w:rPr>
      </w:pPr>
    </w:p>
    <w:p w14:paraId="714CA476" w14:textId="77777777" w:rsidR="00386C08" w:rsidRPr="001D3627" w:rsidRDefault="00386C08" w:rsidP="00BA138F">
      <w:pPr>
        <w:pStyle w:val="NormalWeb"/>
        <w:spacing w:after="0" w:line="480" w:lineRule="auto"/>
        <w:ind w:left="720"/>
        <w:jc w:val="both"/>
        <w:rPr>
          <w:rFonts w:ascii="Arial" w:eastAsia="Arial" w:hAnsi="Arial" w:cs="Arial"/>
        </w:rPr>
      </w:pPr>
    </w:p>
    <w:p w14:paraId="55F1E9D0" w14:textId="77777777" w:rsidR="00C60D74" w:rsidRPr="001D3627" w:rsidRDefault="00C60D74" w:rsidP="00D4227D">
      <w:pPr>
        <w:pStyle w:val="NormalWeb"/>
        <w:spacing w:after="0" w:line="480" w:lineRule="auto"/>
        <w:jc w:val="both"/>
        <w:rPr>
          <w:rFonts w:ascii="Arial" w:eastAsia="Arial" w:hAnsi="Arial" w:cs="Arial"/>
        </w:rPr>
      </w:pPr>
    </w:p>
    <w:p w14:paraId="00DD31CE" w14:textId="77777777" w:rsidR="00D4227D" w:rsidRDefault="00D4227D" w:rsidP="00D4227D">
      <w:pPr>
        <w:pStyle w:val="NormalWeb"/>
        <w:spacing w:after="0" w:line="480" w:lineRule="auto"/>
        <w:jc w:val="both"/>
        <w:rPr>
          <w:rFonts w:ascii="Arial" w:eastAsia="Arial" w:hAnsi="Arial" w:cs="Arial"/>
        </w:rPr>
      </w:pPr>
    </w:p>
    <w:p w14:paraId="3645CE48" w14:textId="77777777" w:rsidR="001D3627" w:rsidRPr="001D3627" w:rsidRDefault="001D3627" w:rsidP="00D4227D">
      <w:pPr>
        <w:pStyle w:val="NormalWeb"/>
        <w:spacing w:after="0" w:line="480" w:lineRule="auto"/>
        <w:jc w:val="both"/>
        <w:rPr>
          <w:rFonts w:ascii="Arial" w:eastAsia="Arial" w:hAnsi="Arial" w:cs="Arial"/>
        </w:rPr>
      </w:pPr>
    </w:p>
    <w:p w14:paraId="529A23F4" w14:textId="77777777" w:rsidR="00C60D74" w:rsidRPr="001D3627" w:rsidRDefault="00C60D74" w:rsidP="00247732">
      <w:pPr>
        <w:pStyle w:val="NormalWeb"/>
        <w:spacing w:after="0" w:line="480" w:lineRule="auto"/>
        <w:jc w:val="both"/>
        <w:rPr>
          <w:rFonts w:ascii="Arial" w:eastAsia="Arial" w:hAnsi="Arial" w:cs="Arial"/>
        </w:rPr>
      </w:pPr>
    </w:p>
    <w:p w14:paraId="3F57A511" w14:textId="77777777" w:rsidR="00C0689D" w:rsidRDefault="00C0689D" w:rsidP="00F80D2A">
      <w:pPr>
        <w:spacing w:after="0" w:line="480" w:lineRule="auto"/>
        <w:ind w:left="720"/>
        <w:jc w:val="center"/>
        <w:rPr>
          <w:rFonts w:ascii="Arial" w:eastAsia="Times New Roman" w:hAnsi="Arial" w:cs="Arial"/>
          <w:b/>
          <w:bCs/>
          <w:sz w:val="24"/>
          <w:szCs w:val="24"/>
        </w:rPr>
      </w:pPr>
    </w:p>
    <w:p w14:paraId="41E72318" w14:textId="77777777" w:rsidR="00C0689D" w:rsidRDefault="00C0689D" w:rsidP="00F80D2A">
      <w:pPr>
        <w:spacing w:after="0" w:line="480" w:lineRule="auto"/>
        <w:ind w:left="720"/>
        <w:jc w:val="center"/>
        <w:rPr>
          <w:rFonts w:ascii="Arial" w:eastAsia="Times New Roman" w:hAnsi="Arial" w:cs="Arial"/>
          <w:b/>
          <w:bCs/>
          <w:sz w:val="24"/>
          <w:szCs w:val="24"/>
        </w:rPr>
      </w:pPr>
    </w:p>
    <w:p w14:paraId="54DF835F" w14:textId="5B3A2B81" w:rsidR="001C5A82" w:rsidRPr="001D3627" w:rsidRDefault="00AF6CA9" w:rsidP="00F80D2A">
      <w:pPr>
        <w:spacing w:after="0" w:line="480" w:lineRule="auto"/>
        <w:ind w:left="720"/>
        <w:jc w:val="center"/>
        <w:rPr>
          <w:rFonts w:ascii="Arial" w:eastAsia="Times New Roman" w:hAnsi="Arial" w:cs="Arial"/>
          <w:sz w:val="24"/>
          <w:szCs w:val="24"/>
        </w:rPr>
      </w:pPr>
      <w:r w:rsidRPr="001D3627">
        <w:rPr>
          <w:rFonts w:ascii="Arial" w:eastAsia="Times New Roman" w:hAnsi="Arial" w:cs="Arial"/>
          <w:b/>
          <w:bCs/>
          <w:noProof/>
          <w:sz w:val="24"/>
          <w:szCs w:val="24"/>
        </w:rPr>
        <mc:AlternateContent>
          <mc:Choice Requires="wps">
            <w:drawing>
              <wp:anchor distT="0" distB="0" distL="114300" distR="114300" simplePos="0" relativeHeight="251665408" behindDoc="0" locked="0" layoutInCell="1" allowOverlap="1" wp14:anchorId="730CCDA9" wp14:editId="1B7B0BEE">
                <wp:simplePos x="0" y="0"/>
                <wp:positionH relativeFrom="column">
                  <wp:posOffset>5173980</wp:posOffset>
                </wp:positionH>
                <wp:positionV relativeFrom="paragraph">
                  <wp:posOffset>-533400</wp:posOffset>
                </wp:positionV>
                <wp:extent cx="441960" cy="381000"/>
                <wp:effectExtent l="0" t="0" r="0" b="0"/>
                <wp:wrapNone/>
                <wp:docPr id="270703485" name="Rectangle 10"/>
                <wp:cNvGraphicFramePr/>
                <a:graphic xmlns:a="http://schemas.openxmlformats.org/drawingml/2006/main">
                  <a:graphicData uri="http://schemas.microsoft.com/office/word/2010/wordprocessingShape">
                    <wps:wsp>
                      <wps:cNvSpPr/>
                      <wps:spPr>
                        <a:xfrm>
                          <a:off x="0" y="0"/>
                          <a:ext cx="441960" cy="381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9F0A6" id="Rectangle 10" o:spid="_x0000_s1026" style="position:absolute;margin-left:407.4pt;margin-top:-42pt;width:34.8pt;height:3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" fillcolor="white [3212]" stroked="f" strokeweight="1pt"/>
            </w:pict>
          </mc:Fallback>
        </mc:AlternateContent>
      </w:r>
      <w:r w:rsidR="001C5A82" w:rsidRPr="001D3627">
        <w:rPr>
          <w:rFonts w:ascii="Arial" w:eastAsia="Times New Roman" w:hAnsi="Arial" w:cs="Arial"/>
          <w:b/>
          <w:bCs/>
          <w:sz w:val="24"/>
          <w:szCs w:val="24"/>
        </w:rPr>
        <w:t>Chapter 3</w:t>
      </w:r>
    </w:p>
    <w:p w14:paraId="1DBFAFC0" w14:textId="77777777" w:rsidR="001C5A82" w:rsidRPr="001D3627" w:rsidRDefault="001C5A82" w:rsidP="00F80D2A">
      <w:pPr>
        <w:spacing w:after="0" w:line="480" w:lineRule="auto"/>
        <w:ind w:left="720"/>
        <w:jc w:val="center"/>
        <w:rPr>
          <w:rFonts w:ascii="Arial" w:eastAsia="Times New Roman" w:hAnsi="Arial" w:cs="Arial"/>
          <w:sz w:val="24"/>
          <w:szCs w:val="24"/>
        </w:rPr>
      </w:pPr>
      <w:r w:rsidRPr="001D3627">
        <w:rPr>
          <w:rFonts w:ascii="Arial" w:eastAsia="Times New Roman" w:hAnsi="Arial" w:cs="Arial"/>
          <w:b/>
          <w:bCs/>
          <w:sz w:val="24"/>
          <w:szCs w:val="24"/>
        </w:rPr>
        <w:t>RESEARCH METHODS</w:t>
      </w:r>
    </w:p>
    <w:p w14:paraId="5DC6233A" w14:textId="45841F1C" w:rsidR="001C5A82" w:rsidRPr="001D3627" w:rsidRDefault="001C5A82" w:rsidP="00F80D2A">
      <w:pPr>
        <w:spacing w:after="0" w:line="480" w:lineRule="auto"/>
        <w:ind w:firstLine="720"/>
        <w:jc w:val="both"/>
        <w:rPr>
          <w:rFonts w:ascii="Arial" w:eastAsia="Times New Roman" w:hAnsi="Arial" w:cs="Arial"/>
          <w:sz w:val="24"/>
          <w:szCs w:val="24"/>
        </w:rPr>
      </w:pPr>
      <w:r w:rsidRPr="001D3627">
        <w:rPr>
          <w:rFonts w:ascii="Arial" w:eastAsia="Times New Roman" w:hAnsi="Arial" w:cs="Arial"/>
          <w:sz w:val="24"/>
          <w:szCs w:val="24"/>
        </w:rPr>
        <w:t>This chapter explain</w:t>
      </w:r>
      <w:r w:rsidR="00673DF4" w:rsidRPr="001D3627">
        <w:rPr>
          <w:rFonts w:ascii="Arial" w:eastAsia="Times New Roman" w:hAnsi="Arial" w:cs="Arial"/>
          <w:sz w:val="24"/>
          <w:szCs w:val="24"/>
        </w:rPr>
        <w:t>s</w:t>
      </w:r>
      <w:r w:rsidRPr="001D3627">
        <w:rPr>
          <w:rFonts w:ascii="Arial" w:eastAsia="Times New Roman" w:hAnsi="Arial" w:cs="Arial"/>
          <w:sz w:val="24"/>
          <w:szCs w:val="24"/>
        </w:rPr>
        <w:t xml:space="preserve"> the methods used for gathering data and conducting the analysis relevant to the study. The methodology </w:t>
      </w:r>
      <w:r w:rsidR="00673DF4" w:rsidRPr="001D3627">
        <w:rPr>
          <w:rFonts w:ascii="Arial" w:eastAsia="Times New Roman" w:hAnsi="Arial" w:cs="Arial"/>
          <w:sz w:val="24"/>
          <w:szCs w:val="24"/>
        </w:rPr>
        <w:t>includes</w:t>
      </w:r>
      <w:r w:rsidRPr="001D3627">
        <w:rPr>
          <w:rFonts w:ascii="Arial" w:eastAsia="Times New Roman" w:hAnsi="Arial" w:cs="Arial"/>
          <w:sz w:val="24"/>
          <w:szCs w:val="24"/>
        </w:rPr>
        <w:t xml:space="preserve"> areas such as the research design, sampling, sample size, and the data collection method.</w:t>
      </w:r>
    </w:p>
    <w:p w14:paraId="1542570B" w14:textId="77777777" w:rsidR="001C5A82" w:rsidRPr="001D3627" w:rsidRDefault="001C5A82" w:rsidP="00F80D2A">
      <w:pPr>
        <w:spacing w:after="0" w:line="480" w:lineRule="auto"/>
        <w:rPr>
          <w:rFonts w:ascii="Arial" w:eastAsia="Times New Roman" w:hAnsi="Arial" w:cs="Arial"/>
          <w:sz w:val="24"/>
          <w:szCs w:val="24"/>
        </w:rPr>
      </w:pPr>
      <w:r w:rsidRPr="001D3627">
        <w:rPr>
          <w:rFonts w:ascii="Arial" w:eastAsia="Times New Roman" w:hAnsi="Arial" w:cs="Arial"/>
          <w:b/>
          <w:bCs/>
          <w:sz w:val="24"/>
          <w:szCs w:val="24"/>
        </w:rPr>
        <w:t>Research Design</w:t>
      </w:r>
    </w:p>
    <w:p w14:paraId="0E17F865" w14:textId="3C8579D4" w:rsidR="00C60D74" w:rsidRPr="001D3627" w:rsidRDefault="00E95567" w:rsidP="00F80D2A">
      <w:pPr>
        <w:spacing w:after="0" w:line="480" w:lineRule="auto"/>
        <w:jc w:val="both"/>
        <w:rPr>
          <w:rFonts w:ascii="Arial" w:hAnsi="Arial" w:cs="Arial"/>
          <w:sz w:val="24"/>
          <w:szCs w:val="24"/>
        </w:rPr>
      </w:pPr>
      <w:r w:rsidRPr="001D3627">
        <w:rPr>
          <w:rFonts w:ascii="Arial" w:hAnsi="Arial" w:cs="Arial"/>
          <w:sz w:val="24"/>
          <w:szCs w:val="24"/>
        </w:rPr>
        <w:tab/>
        <w:t>In this study</w:t>
      </w:r>
      <w:r w:rsidR="00673DF4" w:rsidRPr="001D3627">
        <w:rPr>
          <w:rFonts w:ascii="Arial" w:hAnsi="Arial" w:cs="Arial"/>
          <w:sz w:val="24"/>
          <w:szCs w:val="24"/>
        </w:rPr>
        <w:t>,</w:t>
      </w:r>
      <w:r w:rsidRPr="001D3627">
        <w:rPr>
          <w:rFonts w:ascii="Arial" w:hAnsi="Arial" w:cs="Arial"/>
          <w:sz w:val="24"/>
          <w:szCs w:val="24"/>
        </w:rPr>
        <w:t xml:space="preserve"> a descriptive correlational quantitative research design </w:t>
      </w:r>
      <w:r w:rsidR="00673DF4" w:rsidRPr="001D3627">
        <w:rPr>
          <w:rFonts w:ascii="Arial" w:hAnsi="Arial" w:cs="Arial"/>
          <w:sz w:val="24"/>
          <w:szCs w:val="24"/>
        </w:rPr>
        <w:t>was</w:t>
      </w:r>
      <w:r w:rsidRPr="001D3627">
        <w:rPr>
          <w:rFonts w:ascii="Arial" w:hAnsi="Arial" w:cs="Arial"/>
          <w:sz w:val="24"/>
          <w:szCs w:val="24"/>
        </w:rPr>
        <w:t xml:space="preserve"> adopted with the view to having a better insight on how language exposure, speaking anxiety and quality of instruction relates with oral fluency of first year college students. The given design is aimed at determining patterns, relationships, and associations between variables without any form of manipulation of any of the variables, letting the researcher see the naturally occurring conditions and interactions (Copeland, 2022). </w:t>
      </w:r>
      <w:r w:rsidR="00673DF4" w:rsidRPr="001D3627">
        <w:rPr>
          <w:rFonts w:ascii="Arial" w:hAnsi="Arial" w:cs="Arial"/>
          <w:sz w:val="24"/>
          <w:szCs w:val="24"/>
        </w:rPr>
        <w:t>By this</w:t>
      </w:r>
      <w:r w:rsidRPr="001D3627">
        <w:rPr>
          <w:rFonts w:ascii="Arial" w:hAnsi="Arial" w:cs="Arial"/>
          <w:sz w:val="24"/>
          <w:szCs w:val="24"/>
        </w:rPr>
        <w:t>, th</w:t>
      </w:r>
      <w:r w:rsidR="00673DF4" w:rsidRPr="001D3627">
        <w:rPr>
          <w:rFonts w:ascii="Arial" w:hAnsi="Arial" w:cs="Arial"/>
          <w:sz w:val="24"/>
          <w:szCs w:val="24"/>
        </w:rPr>
        <w:t>is</w:t>
      </w:r>
      <w:r w:rsidRPr="001D3627">
        <w:rPr>
          <w:rFonts w:ascii="Arial" w:hAnsi="Arial" w:cs="Arial"/>
          <w:sz w:val="24"/>
          <w:szCs w:val="24"/>
        </w:rPr>
        <w:t xml:space="preserve"> outline</w:t>
      </w:r>
      <w:r w:rsidR="00673DF4" w:rsidRPr="001D3627">
        <w:rPr>
          <w:rFonts w:ascii="Arial" w:hAnsi="Arial" w:cs="Arial"/>
          <w:sz w:val="24"/>
          <w:szCs w:val="24"/>
        </w:rPr>
        <w:t>d</w:t>
      </w:r>
      <w:r w:rsidRPr="001D3627">
        <w:rPr>
          <w:rFonts w:ascii="Arial" w:hAnsi="Arial" w:cs="Arial"/>
          <w:sz w:val="24"/>
          <w:szCs w:val="24"/>
        </w:rPr>
        <w:t xml:space="preserve"> the current levels of the variables and establish the movement of the variables in the learners academic setting.</w:t>
      </w:r>
    </w:p>
    <w:p w14:paraId="7ABCA7AD" w14:textId="4C054A89" w:rsidR="00E95567" w:rsidRPr="001D3627" w:rsidRDefault="00E95567" w:rsidP="00F80D2A">
      <w:pPr>
        <w:spacing w:after="0" w:line="480" w:lineRule="auto"/>
        <w:ind w:firstLine="720"/>
        <w:jc w:val="both"/>
        <w:rPr>
          <w:rFonts w:ascii="Arial" w:hAnsi="Arial" w:cs="Arial"/>
          <w:sz w:val="24"/>
          <w:szCs w:val="24"/>
        </w:rPr>
      </w:pPr>
      <w:r w:rsidRPr="001D3627">
        <w:rPr>
          <w:rFonts w:ascii="Arial" w:hAnsi="Arial" w:cs="Arial"/>
          <w:sz w:val="24"/>
          <w:szCs w:val="24"/>
        </w:rPr>
        <w:t xml:space="preserve">Because the research </w:t>
      </w:r>
      <w:r w:rsidR="00673DF4" w:rsidRPr="001D3627">
        <w:rPr>
          <w:rFonts w:ascii="Arial" w:hAnsi="Arial" w:cs="Arial"/>
          <w:sz w:val="24"/>
          <w:szCs w:val="24"/>
        </w:rPr>
        <w:t>was</w:t>
      </w:r>
      <w:r w:rsidRPr="001D3627">
        <w:rPr>
          <w:rFonts w:ascii="Arial" w:hAnsi="Arial" w:cs="Arial"/>
          <w:sz w:val="24"/>
          <w:szCs w:val="24"/>
        </w:rPr>
        <w:t xml:space="preserve"> conducted in a quantitative manner, data </w:t>
      </w:r>
      <w:r w:rsidR="00673DF4" w:rsidRPr="001D3627">
        <w:rPr>
          <w:rFonts w:ascii="Arial" w:hAnsi="Arial" w:cs="Arial"/>
          <w:sz w:val="24"/>
          <w:szCs w:val="24"/>
        </w:rPr>
        <w:t>w</w:t>
      </w:r>
      <w:r w:rsidR="0006473C" w:rsidRPr="001D3627">
        <w:rPr>
          <w:rFonts w:ascii="Arial" w:hAnsi="Arial" w:cs="Arial"/>
          <w:sz w:val="24"/>
          <w:szCs w:val="24"/>
        </w:rPr>
        <w:t xml:space="preserve">ere </w:t>
      </w:r>
      <w:r w:rsidRPr="001D3627">
        <w:rPr>
          <w:rFonts w:ascii="Arial" w:hAnsi="Arial" w:cs="Arial"/>
          <w:sz w:val="24"/>
          <w:szCs w:val="24"/>
        </w:rPr>
        <w:t>gathered, analyzed and interpreted systematically to establish how language exposure</w:t>
      </w:r>
      <w:r w:rsidR="00F12DCF" w:rsidRPr="001D3627">
        <w:rPr>
          <w:rFonts w:ascii="Arial" w:hAnsi="Arial" w:cs="Arial"/>
          <w:sz w:val="24"/>
          <w:szCs w:val="24"/>
        </w:rPr>
        <w:t xml:space="preserve">, </w:t>
      </w:r>
      <w:r w:rsidRPr="001D3627">
        <w:rPr>
          <w:rFonts w:ascii="Arial" w:hAnsi="Arial" w:cs="Arial"/>
          <w:sz w:val="24"/>
          <w:szCs w:val="24"/>
        </w:rPr>
        <w:t>speaking anxiety</w:t>
      </w:r>
      <w:r w:rsidR="00F12DCF" w:rsidRPr="001D3627">
        <w:rPr>
          <w:rFonts w:ascii="Arial" w:hAnsi="Arial" w:cs="Arial"/>
          <w:sz w:val="24"/>
          <w:szCs w:val="24"/>
        </w:rPr>
        <w:t>, and quality of instruction</w:t>
      </w:r>
      <w:r w:rsidRPr="001D3627">
        <w:rPr>
          <w:rFonts w:ascii="Arial" w:hAnsi="Arial" w:cs="Arial"/>
          <w:sz w:val="24"/>
          <w:szCs w:val="24"/>
        </w:rPr>
        <w:t xml:space="preserve"> affect oral fluency of students. </w:t>
      </w:r>
      <w:r w:rsidR="00673DF4" w:rsidRPr="001D3627">
        <w:rPr>
          <w:rFonts w:ascii="Arial" w:hAnsi="Arial" w:cs="Arial"/>
          <w:sz w:val="24"/>
          <w:szCs w:val="24"/>
        </w:rPr>
        <w:t>In accordance with</w:t>
      </w:r>
      <w:r w:rsidRPr="001D3627">
        <w:rPr>
          <w:rFonts w:ascii="Arial" w:hAnsi="Arial" w:cs="Arial"/>
          <w:sz w:val="24"/>
          <w:szCs w:val="24"/>
        </w:rPr>
        <w:t xml:space="preserve"> Creswell (2002), the researcher tabulate</w:t>
      </w:r>
      <w:r w:rsidR="00673DF4" w:rsidRPr="001D3627">
        <w:rPr>
          <w:rFonts w:ascii="Arial" w:hAnsi="Arial" w:cs="Arial"/>
          <w:sz w:val="24"/>
          <w:szCs w:val="24"/>
        </w:rPr>
        <w:t>d</w:t>
      </w:r>
      <w:r w:rsidRPr="001D3627">
        <w:rPr>
          <w:rFonts w:ascii="Arial" w:hAnsi="Arial" w:cs="Arial"/>
          <w:sz w:val="24"/>
          <w:szCs w:val="24"/>
        </w:rPr>
        <w:t xml:space="preserve"> the </w:t>
      </w:r>
      <w:r w:rsidRPr="001D3627">
        <w:rPr>
          <w:rFonts w:ascii="Arial" w:hAnsi="Arial" w:cs="Arial"/>
          <w:sz w:val="24"/>
          <w:szCs w:val="24"/>
        </w:rPr>
        <w:lastRenderedPageBreak/>
        <w:t xml:space="preserve">information in quantifiable findings </w:t>
      </w:r>
      <w:r w:rsidR="00673DF4" w:rsidRPr="001D3627">
        <w:rPr>
          <w:rFonts w:ascii="Arial" w:hAnsi="Arial" w:cs="Arial"/>
          <w:sz w:val="24"/>
          <w:szCs w:val="24"/>
        </w:rPr>
        <w:t xml:space="preserve">which </w:t>
      </w:r>
      <w:r w:rsidRPr="001D3627">
        <w:rPr>
          <w:rFonts w:ascii="Arial" w:hAnsi="Arial" w:cs="Arial"/>
          <w:sz w:val="24"/>
          <w:szCs w:val="24"/>
        </w:rPr>
        <w:t>indicate</w:t>
      </w:r>
      <w:r w:rsidR="00673DF4" w:rsidRPr="001D3627">
        <w:rPr>
          <w:rFonts w:ascii="Arial" w:hAnsi="Arial" w:cs="Arial"/>
          <w:sz w:val="24"/>
          <w:szCs w:val="24"/>
        </w:rPr>
        <w:t>d</w:t>
      </w:r>
      <w:r w:rsidRPr="001D3627">
        <w:rPr>
          <w:rFonts w:ascii="Arial" w:hAnsi="Arial" w:cs="Arial"/>
          <w:sz w:val="24"/>
          <w:szCs w:val="24"/>
        </w:rPr>
        <w:t xml:space="preserve"> the intensity and character of links between the variables. This methodical approach aid</w:t>
      </w:r>
      <w:r w:rsidR="00673DF4" w:rsidRPr="001D3627">
        <w:rPr>
          <w:rFonts w:ascii="Arial" w:hAnsi="Arial" w:cs="Arial"/>
          <w:sz w:val="24"/>
          <w:szCs w:val="24"/>
        </w:rPr>
        <w:t>ed</w:t>
      </w:r>
      <w:r w:rsidRPr="001D3627">
        <w:rPr>
          <w:rFonts w:ascii="Arial" w:hAnsi="Arial" w:cs="Arial"/>
          <w:sz w:val="24"/>
          <w:szCs w:val="24"/>
        </w:rPr>
        <w:t xml:space="preserve"> in </w:t>
      </w:r>
      <w:r w:rsidR="00673DF4" w:rsidRPr="001D3627">
        <w:rPr>
          <w:rFonts w:ascii="Arial" w:hAnsi="Arial" w:cs="Arial"/>
          <w:sz w:val="24"/>
          <w:szCs w:val="24"/>
        </w:rPr>
        <w:t>providing</w:t>
      </w:r>
      <w:r w:rsidRPr="001D3627">
        <w:rPr>
          <w:rFonts w:ascii="Arial" w:hAnsi="Arial" w:cs="Arial"/>
          <w:sz w:val="24"/>
          <w:szCs w:val="24"/>
        </w:rPr>
        <w:t xml:space="preserve"> evidence-based information that could be utilized in the teaching practice, learner support mechanism, and subsequent research on oral communication competencies.</w:t>
      </w:r>
    </w:p>
    <w:p w14:paraId="24EAF6FC" w14:textId="77777777" w:rsidR="001C5A82" w:rsidRPr="001D3627" w:rsidRDefault="001C5A82" w:rsidP="00F80D2A">
      <w:pPr>
        <w:spacing w:after="0" w:line="480" w:lineRule="auto"/>
        <w:jc w:val="both"/>
        <w:rPr>
          <w:rFonts w:ascii="Arial" w:eastAsia="Times New Roman" w:hAnsi="Arial" w:cs="Arial"/>
          <w:sz w:val="24"/>
          <w:szCs w:val="24"/>
        </w:rPr>
      </w:pPr>
      <w:r w:rsidRPr="001D3627">
        <w:rPr>
          <w:rFonts w:ascii="Arial" w:eastAsia="Times New Roman" w:hAnsi="Arial" w:cs="Arial"/>
          <w:b/>
          <w:bCs/>
          <w:sz w:val="24"/>
          <w:szCs w:val="24"/>
        </w:rPr>
        <w:t>Participants and Sampling Procedure</w:t>
      </w:r>
    </w:p>
    <w:p w14:paraId="6DBB7FC2" w14:textId="6640BD3F" w:rsidR="00650283" w:rsidRPr="001D3627" w:rsidRDefault="00BC4E97" w:rsidP="00F80D2A">
      <w:pPr>
        <w:spacing w:after="0" w:line="480" w:lineRule="auto"/>
        <w:ind w:firstLine="709"/>
        <w:jc w:val="both"/>
        <w:rPr>
          <w:rFonts w:ascii="Arial" w:hAnsi="Arial" w:cs="Arial"/>
          <w:sz w:val="24"/>
          <w:szCs w:val="24"/>
        </w:rPr>
      </w:pPr>
      <w:r w:rsidRPr="001D3627">
        <w:rPr>
          <w:rFonts w:ascii="Arial" w:hAnsi="Arial" w:cs="Arial"/>
          <w:sz w:val="24"/>
          <w:szCs w:val="24"/>
        </w:rPr>
        <w:t>The participants of this study consist</w:t>
      </w:r>
      <w:r w:rsidR="003E6FDB" w:rsidRPr="001D3627">
        <w:rPr>
          <w:rFonts w:ascii="Arial" w:hAnsi="Arial" w:cs="Arial"/>
          <w:sz w:val="24"/>
          <w:szCs w:val="24"/>
        </w:rPr>
        <w:t>ed</w:t>
      </w:r>
      <w:r w:rsidRPr="001D3627">
        <w:rPr>
          <w:rFonts w:ascii="Arial" w:hAnsi="Arial" w:cs="Arial"/>
          <w:sz w:val="24"/>
          <w:szCs w:val="24"/>
        </w:rPr>
        <w:t xml:space="preserve"> of </w:t>
      </w:r>
      <w:r w:rsidR="003E6FDB" w:rsidRPr="001D3627">
        <w:rPr>
          <w:rFonts w:ascii="Arial" w:hAnsi="Arial" w:cs="Arial"/>
          <w:sz w:val="24"/>
          <w:szCs w:val="24"/>
        </w:rPr>
        <w:t>280</w:t>
      </w:r>
      <w:r w:rsidRPr="001D3627">
        <w:rPr>
          <w:rFonts w:ascii="Arial" w:hAnsi="Arial" w:cs="Arial"/>
          <w:sz w:val="24"/>
          <w:szCs w:val="24"/>
        </w:rPr>
        <w:t xml:space="preserve"> first-year college students </w:t>
      </w:r>
      <w:r w:rsidR="00B25C06" w:rsidRPr="001D3627">
        <w:rPr>
          <w:rFonts w:ascii="Arial" w:hAnsi="Arial" w:cs="Arial"/>
          <w:sz w:val="24"/>
          <w:szCs w:val="24"/>
        </w:rPr>
        <w:t>at</w:t>
      </w:r>
      <w:r w:rsidRPr="001D3627">
        <w:rPr>
          <w:rFonts w:ascii="Arial" w:hAnsi="Arial" w:cs="Arial"/>
          <w:sz w:val="24"/>
          <w:szCs w:val="24"/>
        </w:rPr>
        <w:t xml:space="preserve"> </w:t>
      </w:r>
      <w:r w:rsidR="00F00002">
        <w:rPr>
          <w:rFonts w:ascii="Arial" w:hAnsi="Arial" w:cs="Arial"/>
          <w:sz w:val="24"/>
          <w:szCs w:val="24"/>
        </w:rPr>
        <w:t xml:space="preserve">a </w:t>
      </w:r>
      <w:r w:rsidR="0006473C" w:rsidRPr="001D3627">
        <w:rPr>
          <w:rFonts w:ascii="Arial" w:hAnsi="Arial" w:cs="Arial"/>
          <w:sz w:val="24"/>
          <w:szCs w:val="24"/>
        </w:rPr>
        <w:t xml:space="preserve">city college in </w:t>
      </w:r>
      <w:r w:rsidR="00571551" w:rsidRPr="001D3627">
        <w:rPr>
          <w:rFonts w:ascii="Arial" w:hAnsi="Arial" w:cs="Arial"/>
          <w:sz w:val="24"/>
          <w:szCs w:val="24"/>
        </w:rPr>
        <w:t>Misamis Oriental</w:t>
      </w:r>
      <w:r w:rsidR="00CC224E" w:rsidRPr="001D3627">
        <w:rPr>
          <w:rFonts w:ascii="Arial" w:hAnsi="Arial" w:cs="Arial"/>
          <w:sz w:val="24"/>
          <w:szCs w:val="24"/>
        </w:rPr>
        <w:t>. Respecting the cultural traditions</w:t>
      </w:r>
      <w:r w:rsidR="00BE6A33" w:rsidRPr="001D3627">
        <w:rPr>
          <w:rFonts w:ascii="Arial" w:hAnsi="Arial" w:cs="Arial"/>
          <w:sz w:val="24"/>
          <w:szCs w:val="24"/>
        </w:rPr>
        <w:t>, researcher ensure</w:t>
      </w:r>
      <w:r w:rsidR="003E6FDB" w:rsidRPr="001D3627">
        <w:rPr>
          <w:rFonts w:ascii="Arial" w:hAnsi="Arial" w:cs="Arial"/>
          <w:sz w:val="24"/>
          <w:szCs w:val="24"/>
        </w:rPr>
        <w:t>d</w:t>
      </w:r>
      <w:r w:rsidR="00BE6A33" w:rsidRPr="001D3627">
        <w:rPr>
          <w:rFonts w:ascii="Arial" w:hAnsi="Arial" w:cs="Arial"/>
          <w:sz w:val="24"/>
          <w:szCs w:val="24"/>
        </w:rPr>
        <w:t xml:space="preserve"> confidentiality to prevent stigma and involve stakeholders in possible decision-making. </w:t>
      </w:r>
      <w:r w:rsidR="00650283" w:rsidRPr="001D3627">
        <w:rPr>
          <w:rFonts w:ascii="Arial" w:hAnsi="Arial" w:cs="Arial"/>
          <w:sz w:val="24"/>
          <w:szCs w:val="24"/>
        </w:rPr>
        <w:t>Findings aim</w:t>
      </w:r>
      <w:r w:rsidR="003E6FDB" w:rsidRPr="001D3627">
        <w:rPr>
          <w:rFonts w:ascii="Arial" w:hAnsi="Arial" w:cs="Arial"/>
          <w:sz w:val="24"/>
          <w:szCs w:val="24"/>
        </w:rPr>
        <w:t>ed</w:t>
      </w:r>
      <w:r w:rsidR="00650283" w:rsidRPr="001D3627">
        <w:rPr>
          <w:rFonts w:ascii="Arial" w:hAnsi="Arial" w:cs="Arial"/>
          <w:sz w:val="24"/>
          <w:szCs w:val="24"/>
        </w:rPr>
        <w:t xml:space="preserve"> to benefit local educational practices without draining community capacity, promoting sustainable and culturally sensitive improvements in language education.</w:t>
      </w:r>
    </w:p>
    <w:p w14:paraId="5FA69E48" w14:textId="67E15055" w:rsidR="0057460F" w:rsidRPr="001D3627" w:rsidRDefault="00BC4E97" w:rsidP="0020286E">
      <w:pPr>
        <w:spacing w:after="0" w:line="480" w:lineRule="auto"/>
        <w:ind w:firstLine="709"/>
        <w:jc w:val="both"/>
        <w:rPr>
          <w:rFonts w:ascii="Arial" w:hAnsi="Arial" w:cs="Arial"/>
          <w:sz w:val="24"/>
          <w:szCs w:val="24"/>
        </w:rPr>
      </w:pPr>
      <w:r w:rsidRPr="001D3627">
        <w:rPr>
          <w:rFonts w:ascii="Arial" w:hAnsi="Arial" w:cs="Arial"/>
          <w:sz w:val="24"/>
          <w:szCs w:val="24"/>
        </w:rPr>
        <w:t xml:space="preserve"> The sampling method </w:t>
      </w:r>
      <w:r w:rsidR="003E6FDB" w:rsidRPr="001D3627">
        <w:rPr>
          <w:rFonts w:ascii="Arial" w:hAnsi="Arial" w:cs="Arial"/>
          <w:sz w:val="24"/>
          <w:szCs w:val="24"/>
        </w:rPr>
        <w:t>employed was</w:t>
      </w:r>
      <w:r w:rsidRPr="001D3627">
        <w:rPr>
          <w:rFonts w:ascii="Arial" w:hAnsi="Arial" w:cs="Arial"/>
          <w:sz w:val="24"/>
          <w:szCs w:val="24"/>
        </w:rPr>
        <w:t xml:space="preserve"> total enumeration </w:t>
      </w:r>
      <w:r w:rsidR="00386C08" w:rsidRPr="001D3627">
        <w:rPr>
          <w:rFonts w:ascii="Arial" w:hAnsi="Arial" w:cs="Arial"/>
          <w:sz w:val="24"/>
          <w:szCs w:val="24"/>
        </w:rPr>
        <w:t>sampling;</w:t>
      </w:r>
      <w:r w:rsidRPr="001D3627">
        <w:rPr>
          <w:rFonts w:ascii="Arial" w:hAnsi="Arial" w:cs="Arial"/>
          <w:sz w:val="24"/>
          <w:szCs w:val="24"/>
        </w:rPr>
        <w:t xml:space="preserve"> hence all qualified members of the target population </w:t>
      </w:r>
      <w:r w:rsidR="003E6FDB" w:rsidRPr="001D3627">
        <w:rPr>
          <w:rFonts w:ascii="Arial" w:hAnsi="Arial" w:cs="Arial"/>
          <w:sz w:val="24"/>
          <w:szCs w:val="24"/>
        </w:rPr>
        <w:t>were</w:t>
      </w:r>
      <w:r w:rsidRPr="001D3627">
        <w:rPr>
          <w:rFonts w:ascii="Arial" w:hAnsi="Arial" w:cs="Arial"/>
          <w:sz w:val="24"/>
          <w:szCs w:val="24"/>
        </w:rPr>
        <w:t xml:space="preserve"> encompassed in the study. This approach enable</w:t>
      </w:r>
      <w:r w:rsidR="003E6FDB" w:rsidRPr="001D3627">
        <w:rPr>
          <w:rFonts w:ascii="Arial" w:hAnsi="Arial" w:cs="Arial"/>
          <w:sz w:val="24"/>
          <w:szCs w:val="24"/>
        </w:rPr>
        <w:t>d</w:t>
      </w:r>
      <w:r w:rsidRPr="001D3627">
        <w:rPr>
          <w:rFonts w:ascii="Arial" w:hAnsi="Arial" w:cs="Arial"/>
          <w:sz w:val="24"/>
          <w:szCs w:val="24"/>
        </w:rPr>
        <w:t xml:space="preserve"> the researcher to obtain data collected by the whole group instead of choosing a subset of the whole group, such that no subgroup or trait </w:t>
      </w:r>
      <w:r w:rsidR="003E6FDB" w:rsidRPr="001D3627">
        <w:rPr>
          <w:rFonts w:ascii="Arial" w:hAnsi="Arial" w:cs="Arial"/>
          <w:sz w:val="24"/>
          <w:szCs w:val="24"/>
        </w:rPr>
        <w:t>was</w:t>
      </w:r>
      <w:r w:rsidRPr="001D3627">
        <w:rPr>
          <w:rFonts w:ascii="Arial" w:hAnsi="Arial" w:cs="Arial"/>
          <w:sz w:val="24"/>
          <w:szCs w:val="24"/>
        </w:rPr>
        <w:t xml:space="preserve"> left out of the analysis.</w:t>
      </w:r>
      <w:r w:rsidR="00637BC4" w:rsidRPr="001D3627">
        <w:rPr>
          <w:rFonts w:ascii="Arial" w:hAnsi="Arial" w:cs="Arial"/>
          <w:sz w:val="24"/>
          <w:szCs w:val="24"/>
        </w:rPr>
        <w:t xml:space="preserve"> Participant recruitment </w:t>
      </w:r>
      <w:r w:rsidR="003E6FDB" w:rsidRPr="001D3627">
        <w:rPr>
          <w:rFonts w:ascii="Arial" w:hAnsi="Arial" w:cs="Arial"/>
          <w:sz w:val="24"/>
          <w:szCs w:val="24"/>
        </w:rPr>
        <w:t xml:space="preserve">by the researcher </w:t>
      </w:r>
      <w:r w:rsidR="00637BC4" w:rsidRPr="001D3627">
        <w:rPr>
          <w:rFonts w:ascii="Arial" w:hAnsi="Arial" w:cs="Arial"/>
          <w:sz w:val="24"/>
          <w:szCs w:val="24"/>
        </w:rPr>
        <w:t>include</w:t>
      </w:r>
      <w:r w:rsidR="003E6FDB" w:rsidRPr="001D3627">
        <w:rPr>
          <w:rFonts w:ascii="Arial" w:hAnsi="Arial" w:cs="Arial"/>
          <w:sz w:val="24"/>
          <w:szCs w:val="24"/>
        </w:rPr>
        <w:t>d</w:t>
      </w:r>
      <w:r w:rsidR="00637BC4" w:rsidRPr="001D3627">
        <w:rPr>
          <w:rFonts w:ascii="Arial" w:hAnsi="Arial" w:cs="Arial"/>
          <w:sz w:val="24"/>
          <w:szCs w:val="24"/>
        </w:rPr>
        <w:t xml:space="preserve"> </w:t>
      </w:r>
      <w:r w:rsidR="006F5FCE" w:rsidRPr="001D3627">
        <w:rPr>
          <w:rFonts w:ascii="Arial" w:hAnsi="Arial" w:cs="Arial"/>
          <w:sz w:val="24"/>
          <w:szCs w:val="24"/>
        </w:rPr>
        <w:t xml:space="preserve">direct communication </w:t>
      </w:r>
      <w:r w:rsidR="00FD6CC1" w:rsidRPr="001D3627">
        <w:rPr>
          <w:rFonts w:ascii="Arial" w:hAnsi="Arial" w:cs="Arial"/>
          <w:sz w:val="24"/>
          <w:szCs w:val="24"/>
        </w:rPr>
        <w:t xml:space="preserve">about the study’s purpose, procedures, and their rights, and participation </w:t>
      </w:r>
      <w:r w:rsidR="003E6FDB" w:rsidRPr="001D3627">
        <w:rPr>
          <w:rFonts w:ascii="Arial" w:hAnsi="Arial" w:cs="Arial"/>
          <w:sz w:val="24"/>
          <w:szCs w:val="24"/>
        </w:rPr>
        <w:t>were</w:t>
      </w:r>
      <w:r w:rsidR="00FD6CC1" w:rsidRPr="001D3627">
        <w:rPr>
          <w:rFonts w:ascii="Arial" w:hAnsi="Arial" w:cs="Arial"/>
          <w:sz w:val="24"/>
          <w:szCs w:val="24"/>
        </w:rPr>
        <w:t xml:space="preserve"> voluntary through the signing of informed consent forms. This process ensure</w:t>
      </w:r>
      <w:r w:rsidR="003E6FDB" w:rsidRPr="001D3627">
        <w:rPr>
          <w:rFonts w:ascii="Arial" w:hAnsi="Arial" w:cs="Arial"/>
          <w:sz w:val="24"/>
          <w:szCs w:val="24"/>
        </w:rPr>
        <w:t>d</w:t>
      </w:r>
      <w:r w:rsidR="00FD6CC1" w:rsidRPr="001D3627">
        <w:rPr>
          <w:rFonts w:ascii="Arial" w:hAnsi="Arial" w:cs="Arial"/>
          <w:sz w:val="24"/>
          <w:szCs w:val="24"/>
        </w:rPr>
        <w:t xml:space="preserve"> ethical standards are maintained, respecting participant autonomy and confidentiality. The recruitment approach aligns with ethical guidelines outlined in </w:t>
      </w:r>
      <w:r w:rsidR="00D87073" w:rsidRPr="001D3627">
        <w:rPr>
          <w:rFonts w:ascii="Arial" w:hAnsi="Arial" w:cs="Arial"/>
          <w:sz w:val="24"/>
          <w:szCs w:val="24"/>
        </w:rPr>
        <w:t>National Ethics Guidelines for Health</w:t>
      </w:r>
      <w:r w:rsidR="00EA5BD0" w:rsidRPr="001D3627">
        <w:rPr>
          <w:rFonts w:ascii="Arial" w:hAnsi="Arial" w:cs="Arial"/>
          <w:sz w:val="24"/>
          <w:szCs w:val="24"/>
        </w:rPr>
        <w:t>-Related Research (</w:t>
      </w:r>
      <w:r w:rsidR="006314E8" w:rsidRPr="001D3627">
        <w:rPr>
          <w:rFonts w:ascii="Arial" w:hAnsi="Arial" w:cs="Arial"/>
          <w:sz w:val="24"/>
          <w:szCs w:val="24"/>
        </w:rPr>
        <w:t>NEGHHR</w:t>
      </w:r>
      <w:r w:rsidR="00EA5BD0" w:rsidRPr="001D3627">
        <w:rPr>
          <w:rFonts w:ascii="Arial" w:hAnsi="Arial" w:cs="Arial"/>
          <w:sz w:val="24"/>
          <w:szCs w:val="24"/>
        </w:rPr>
        <w:t xml:space="preserve">) </w:t>
      </w:r>
      <w:r w:rsidR="006314E8" w:rsidRPr="001D3627">
        <w:rPr>
          <w:rFonts w:ascii="Arial" w:hAnsi="Arial" w:cs="Arial"/>
          <w:sz w:val="24"/>
          <w:szCs w:val="24"/>
        </w:rPr>
        <w:t>(</w:t>
      </w:r>
      <w:r w:rsidR="00EA5BD0" w:rsidRPr="001D3627">
        <w:rPr>
          <w:rFonts w:ascii="Arial" w:hAnsi="Arial" w:cs="Arial"/>
          <w:sz w:val="24"/>
          <w:szCs w:val="24"/>
        </w:rPr>
        <w:t xml:space="preserve">2017). </w:t>
      </w:r>
      <w:r w:rsidR="0020286E" w:rsidRPr="001D3627">
        <w:rPr>
          <w:rFonts w:ascii="Arial" w:hAnsi="Arial" w:cs="Arial"/>
          <w:sz w:val="24"/>
          <w:szCs w:val="24"/>
        </w:rPr>
        <w:t>This</w:t>
      </w:r>
      <w:r w:rsidRPr="001D3627">
        <w:rPr>
          <w:rFonts w:ascii="Arial" w:hAnsi="Arial" w:cs="Arial"/>
          <w:sz w:val="24"/>
          <w:szCs w:val="24"/>
        </w:rPr>
        <w:t xml:space="preserve"> sampling </w:t>
      </w:r>
      <w:r w:rsidR="0020286E" w:rsidRPr="001D3627">
        <w:rPr>
          <w:rFonts w:ascii="Arial" w:hAnsi="Arial" w:cs="Arial"/>
          <w:sz w:val="24"/>
          <w:szCs w:val="24"/>
        </w:rPr>
        <w:t xml:space="preserve">method </w:t>
      </w:r>
      <w:r w:rsidRPr="001D3627">
        <w:rPr>
          <w:rFonts w:ascii="Arial" w:hAnsi="Arial" w:cs="Arial"/>
          <w:sz w:val="24"/>
          <w:szCs w:val="24"/>
        </w:rPr>
        <w:t>help</w:t>
      </w:r>
      <w:r w:rsidR="00DD391C" w:rsidRPr="001D3627">
        <w:rPr>
          <w:rFonts w:ascii="Arial" w:hAnsi="Arial" w:cs="Arial"/>
          <w:sz w:val="24"/>
          <w:szCs w:val="24"/>
        </w:rPr>
        <w:t>ed</w:t>
      </w:r>
      <w:r w:rsidRPr="001D3627">
        <w:rPr>
          <w:rFonts w:ascii="Arial" w:hAnsi="Arial" w:cs="Arial"/>
          <w:sz w:val="24"/>
          <w:szCs w:val="24"/>
        </w:rPr>
        <w:t xml:space="preserve"> to eliminate sampling bias by </w:t>
      </w:r>
      <w:r w:rsidRPr="001D3627">
        <w:rPr>
          <w:rFonts w:ascii="Arial" w:hAnsi="Arial" w:cs="Arial"/>
          <w:sz w:val="24"/>
          <w:szCs w:val="24"/>
        </w:rPr>
        <w:lastRenderedPageBreak/>
        <w:t xml:space="preserve">including all eligible students, which </w:t>
      </w:r>
      <w:r w:rsidR="00DD391C" w:rsidRPr="001D3627">
        <w:rPr>
          <w:rFonts w:ascii="Arial" w:hAnsi="Arial" w:cs="Arial"/>
          <w:sz w:val="24"/>
          <w:szCs w:val="24"/>
        </w:rPr>
        <w:t>assisted</w:t>
      </w:r>
      <w:r w:rsidRPr="001D3627">
        <w:rPr>
          <w:rFonts w:ascii="Arial" w:hAnsi="Arial" w:cs="Arial"/>
          <w:sz w:val="24"/>
          <w:szCs w:val="24"/>
        </w:rPr>
        <w:t xml:space="preserve"> in enhancing the accuracy and reliability of the findings. This method </w:t>
      </w:r>
      <w:r w:rsidR="00DD391C" w:rsidRPr="001D3627">
        <w:rPr>
          <w:rFonts w:ascii="Arial" w:hAnsi="Arial" w:cs="Arial"/>
          <w:sz w:val="24"/>
          <w:szCs w:val="24"/>
        </w:rPr>
        <w:t>was</w:t>
      </w:r>
      <w:r w:rsidRPr="001D3627">
        <w:rPr>
          <w:rFonts w:ascii="Arial" w:hAnsi="Arial" w:cs="Arial"/>
          <w:sz w:val="24"/>
          <w:szCs w:val="24"/>
        </w:rPr>
        <w:t xml:space="preserve"> also a way of having the full picture of the characteristics of the population</w:t>
      </w:r>
      <w:r w:rsidR="00DD391C" w:rsidRPr="001D3627">
        <w:rPr>
          <w:rFonts w:ascii="Arial" w:hAnsi="Arial" w:cs="Arial"/>
          <w:sz w:val="24"/>
          <w:szCs w:val="24"/>
        </w:rPr>
        <w:t>, and</w:t>
      </w:r>
      <w:r w:rsidRPr="001D3627">
        <w:rPr>
          <w:rFonts w:ascii="Arial" w:hAnsi="Arial" w:cs="Arial"/>
          <w:sz w:val="24"/>
          <w:szCs w:val="24"/>
        </w:rPr>
        <w:t xml:space="preserve"> it </w:t>
      </w:r>
      <w:r w:rsidR="00DD391C" w:rsidRPr="001D3627">
        <w:rPr>
          <w:rFonts w:ascii="Arial" w:hAnsi="Arial" w:cs="Arial"/>
          <w:sz w:val="24"/>
          <w:szCs w:val="24"/>
        </w:rPr>
        <w:t>provided</w:t>
      </w:r>
      <w:r w:rsidRPr="001D3627">
        <w:rPr>
          <w:rFonts w:ascii="Arial" w:hAnsi="Arial" w:cs="Arial"/>
          <w:sz w:val="24"/>
          <w:szCs w:val="24"/>
        </w:rPr>
        <w:t xml:space="preserve"> the results </w:t>
      </w:r>
      <w:r w:rsidR="00DD391C" w:rsidRPr="001D3627">
        <w:rPr>
          <w:rFonts w:ascii="Arial" w:hAnsi="Arial" w:cs="Arial"/>
          <w:sz w:val="24"/>
          <w:szCs w:val="24"/>
        </w:rPr>
        <w:t xml:space="preserve">as </w:t>
      </w:r>
      <w:r w:rsidRPr="001D3627">
        <w:rPr>
          <w:rFonts w:ascii="Arial" w:hAnsi="Arial" w:cs="Arial"/>
          <w:sz w:val="24"/>
          <w:szCs w:val="24"/>
        </w:rPr>
        <w:t xml:space="preserve">more of a reflection of the actual conditions that are under study. </w:t>
      </w:r>
      <w:r w:rsidR="00DD391C" w:rsidRPr="001D3627">
        <w:rPr>
          <w:rFonts w:ascii="Arial" w:hAnsi="Arial" w:cs="Arial"/>
          <w:sz w:val="24"/>
          <w:szCs w:val="24"/>
        </w:rPr>
        <w:t>Having used</w:t>
      </w:r>
      <w:r w:rsidRPr="001D3627">
        <w:rPr>
          <w:rFonts w:ascii="Arial" w:hAnsi="Arial" w:cs="Arial"/>
          <w:sz w:val="24"/>
          <w:szCs w:val="24"/>
        </w:rPr>
        <w:t xml:space="preserve"> this approach, the researcher is sure to </w:t>
      </w:r>
      <w:r w:rsidR="00DD391C" w:rsidRPr="001D3627">
        <w:rPr>
          <w:rFonts w:ascii="Arial" w:hAnsi="Arial" w:cs="Arial"/>
          <w:sz w:val="24"/>
          <w:szCs w:val="24"/>
        </w:rPr>
        <w:t xml:space="preserve">have </w:t>
      </w:r>
      <w:r w:rsidRPr="001D3627">
        <w:rPr>
          <w:rFonts w:ascii="Arial" w:hAnsi="Arial" w:cs="Arial"/>
          <w:sz w:val="24"/>
          <w:szCs w:val="24"/>
        </w:rPr>
        <w:t>analyze</w:t>
      </w:r>
      <w:r w:rsidR="00DD391C" w:rsidRPr="001D3627">
        <w:rPr>
          <w:rFonts w:ascii="Arial" w:hAnsi="Arial" w:cs="Arial"/>
          <w:sz w:val="24"/>
          <w:szCs w:val="24"/>
        </w:rPr>
        <w:t>d</w:t>
      </w:r>
      <w:r w:rsidRPr="001D3627">
        <w:rPr>
          <w:rFonts w:ascii="Arial" w:hAnsi="Arial" w:cs="Arial"/>
          <w:sz w:val="24"/>
          <w:szCs w:val="24"/>
        </w:rPr>
        <w:t xml:space="preserve"> the correlations between the most crucial variables and introduce conclusions which are well-supported by</w:t>
      </w:r>
      <w:r w:rsidR="0020286E" w:rsidRPr="001D3627">
        <w:rPr>
          <w:rFonts w:ascii="Arial" w:hAnsi="Arial" w:cs="Arial"/>
          <w:sz w:val="24"/>
          <w:szCs w:val="24"/>
        </w:rPr>
        <w:t xml:space="preserve"> a</w:t>
      </w:r>
      <w:r w:rsidRPr="001D3627">
        <w:rPr>
          <w:rFonts w:ascii="Arial" w:hAnsi="Arial" w:cs="Arial"/>
          <w:sz w:val="24"/>
          <w:szCs w:val="24"/>
        </w:rPr>
        <w:t xml:space="preserve"> comprehensive data.</w:t>
      </w:r>
    </w:p>
    <w:p w14:paraId="7ABE1AF9" w14:textId="77777777" w:rsidR="001C5A82" w:rsidRPr="001D3627" w:rsidRDefault="001C5A82" w:rsidP="00C60D74">
      <w:pPr>
        <w:spacing w:after="0" w:line="480" w:lineRule="auto"/>
        <w:jc w:val="both"/>
        <w:rPr>
          <w:rFonts w:ascii="Arial" w:eastAsia="Times New Roman" w:hAnsi="Arial" w:cs="Arial"/>
          <w:sz w:val="24"/>
          <w:szCs w:val="24"/>
        </w:rPr>
      </w:pPr>
      <w:r w:rsidRPr="001D3627">
        <w:rPr>
          <w:rFonts w:ascii="Arial" w:eastAsia="Times New Roman" w:hAnsi="Arial" w:cs="Arial"/>
          <w:b/>
          <w:bCs/>
          <w:sz w:val="24"/>
          <w:szCs w:val="24"/>
        </w:rPr>
        <w:t>Research Instrument</w:t>
      </w:r>
    </w:p>
    <w:p w14:paraId="5772A548" w14:textId="77777777" w:rsidR="0006473C" w:rsidRPr="001D3627" w:rsidRDefault="00E91167" w:rsidP="00A6594F">
      <w:pPr>
        <w:spacing w:after="0" w:line="480" w:lineRule="auto"/>
        <w:ind w:firstLine="709"/>
        <w:jc w:val="both"/>
        <w:rPr>
          <w:rFonts w:ascii="Arial" w:hAnsi="Arial" w:cs="Arial"/>
          <w:sz w:val="24"/>
          <w:szCs w:val="24"/>
        </w:rPr>
      </w:pPr>
      <w:r w:rsidRPr="001D3627">
        <w:rPr>
          <w:rFonts w:ascii="Arial" w:hAnsi="Arial" w:cs="Arial"/>
          <w:sz w:val="24"/>
          <w:szCs w:val="24"/>
        </w:rPr>
        <w:t>The researcher u</w:t>
      </w:r>
      <w:r w:rsidR="00673DF4" w:rsidRPr="001D3627">
        <w:rPr>
          <w:rFonts w:ascii="Arial" w:hAnsi="Arial" w:cs="Arial"/>
          <w:sz w:val="24"/>
          <w:szCs w:val="24"/>
        </w:rPr>
        <w:t>tilized</w:t>
      </w:r>
      <w:r w:rsidRPr="001D3627">
        <w:rPr>
          <w:rFonts w:ascii="Arial" w:hAnsi="Arial" w:cs="Arial"/>
          <w:sz w:val="24"/>
          <w:szCs w:val="24"/>
        </w:rPr>
        <w:t xml:space="preserve"> </w:t>
      </w:r>
      <w:r w:rsidR="007D5848" w:rsidRPr="001D3627">
        <w:rPr>
          <w:rFonts w:ascii="Arial" w:hAnsi="Arial" w:cs="Arial"/>
          <w:sz w:val="24"/>
          <w:szCs w:val="24"/>
        </w:rPr>
        <w:t>four</w:t>
      </w:r>
      <w:r w:rsidRPr="001D3627">
        <w:rPr>
          <w:rFonts w:ascii="Arial" w:hAnsi="Arial" w:cs="Arial"/>
          <w:sz w:val="24"/>
          <w:szCs w:val="24"/>
        </w:rPr>
        <w:t xml:space="preserve"> modified survey questionnaires to examine the relationship between the English language exposure, speaking anxiety, and quality of instruction as predictors of the oral fluency of learners. The students </w:t>
      </w:r>
      <w:r w:rsidR="00DD391C" w:rsidRPr="001D3627">
        <w:rPr>
          <w:rFonts w:ascii="Arial" w:hAnsi="Arial" w:cs="Arial"/>
          <w:sz w:val="24"/>
          <w:szCs w:val="24"/>
        </w:rPr>
        <w:t>were</w:t>
      </w:r>
      <w:r w:rsidRPr="001D3627">
        <w:rPr>
          <w:rFonts w:ascii="Arial" w:hAnsi="Arial" w:cs="Arial"/>
          <w:sz w:val="24"/>
          <w:szCs w:val="24"/>
        </w:rPr>
        <w:t xml:space="preserve"> assessed with respect to the speaking anxiety using selected questions of the Foreign Language Classroom </w:t>
      </w:r>
      <w:r w:rsidR="00167C1C" w:rsidRPr="001D3627">
        <w:rPr>
          <w:rFonts w:ascii="Arial" w:hAnsi="Arial" w:cs="Arial"/>
          <w:sz w:val="24"/>
          <w:szCs w:val="24"/>
        </w:rPr>
        <w:t>Anxiety</w:t>
      </w:r>
      <w:r w:rsidRPr="001D3627">
        <w:rPr>
          <w:rFonts w:ascii="Arial" w:hAnsi="Arial" w:cs="Arial"/>
          <w:sz w:val="24"/>
          <w:szCs w:val="24"/>
        </w:rPr>
        <w:t xml:space="preserve"> Scale (FLCAS) by Horwitz et al. (1986), which has formed the basis of different speaking-anxiety test instruments (Gao, 2022)</w:t>
      </w:r>
      <w:r w:rsidR="005556B7" w:rsidRPr="001D3627">
        <w:rPr>
          <w:rFonts w:ascii="Arial" w:hAnsi="Arial" w:cs="Arial"/>
          <w:sz w:val="24"/>
          <w:szCs w:val="24"/>
        </w:rPr>
        <w:t xml:space="preserve"> and Public Speaking Anxiety Questionnaire (Samsudin et al., 2025).</w:t>
      </w:r>
      <w:r w:rsidRPr="001D3627">
        <w:rPr>
          <w:rFonts w:ascii="Arial" w:hAnsi="Arial" w:cs="Arial"/>
          <w:sz w:val="24"/>
          <w:szCs w:val="24"/>
        </w:rPr>
        <w:t xml:space="preserve"> The items represent various classroom and communication scenarios that usually provoke anxiety whenever the learners use or come across English language.</w:t>
      </w:r>
    </w:p>
    <w:p w14:paraId="4E39159C" w14:textId="18217AD9" w:rsidR="00E91167" w:rsidRPr="001D3627" w:rsidRDefault="0020286E" w:rsidP="00A6594F">
      <w:pPr>
        <w:spacing w:after="0" w:line="480" w:lineRule="auto"/>
        <w:ind w:firstLine="709"/>
        <w:jc w:val="both"/>
        <w:rPr>
          <w:rFonts w:ascii="Arial" w:hAnsi="Arial" w:cs="Arial"/>
          <w:sz w:val="24"/>
          <w:szCs w:val="24"/>
        </w:rPr>
      </w:pPr>
      <w:r w:rsidRPr="001D3627">
        <w:rPr>
          <w:rFonts w:ascii="Arial" w:hAnsi="Arial" w:cs="Arial"/>
          <w:sz w:val="24"/>
          <w:szCs w:val="24"/>
        </w:rPr>
        <w:t>Moreover, s</w:t>
      </w:r>
      <w:r w:rsidR="00864D0C" w:rsidRPr="001D3627">
        <w:rPr>
          <w:rFonts w:ascii="Arial" w:hAnsi="Arial" w:cs="Arial"/>
          <w:sz w:val="24"/>
          <w:szCs w:val="24"/>
        </w:rPr>
        <w:t xml:space="preserve">tudents’ extent of language exposure </w:t>
      </w:r>
      <w:r w:rsidRPr="001D3627">
        <w:rPr>
          <w:rFonts w:ascii="Arial" w:hAnsi="Arial" w:cs="Arial"/>
          <w:sz w:val="24"/>
          <w:szCs w:val="24"/>
        </w:rPr>
        <w:t xml:space="preserve">and factors on oral fluency development </w:t>
      </w:r>
      <w:r w:rsidR="00864D0C" w:rsidRPr="001D3627">
        <w:rPr>
          <w:rFonts w:ascii="Arial" w:hAnsi="Arial" w:cs="Arial"/>
          <w:sz w:val="24"/>
          <w:szCs w:val="24"/>
        </w:rPr>
        <w:t>w</w:t>
      </w:r>
      <w:r w:rsidRPr="001D3627">
        <w:rPr>
          <w:rFonts w:ascii="Arial" w:hAnsi="Arial" w:cs="Arial"/>
          <w:sz w:val="24"/>
          <w:szCs w:val="24"/>
        </w:rPr>
        <w:t>ere</w:t>
      </w:r>
      <w:r w:rsidR="00E91167" w:rsidRPr="001D3627">
        <w:rPr>
          <w:rFonts w:ascii="Arial" w:hAnsi="Arial" w:cs="Arial"/>
          <w:sz w:val="24"/>
          <w:szCs w:val="24"/>
        </w:rPr>
        <w:t xml:space="preserve"> </w:t>
      </w:r>
      <w:r w:rsidR="00864D0C" w:rsidRPr="001D3627">
        <w:rPr>
          <w:rFonts w:ascii="Arial" w:hAnsi="Arial" w:cs="Arial"/>
          <w:sz w:val="24"/>
          <w:szCs w:val="24"/>
        </w:rPr>
        <w:t>determined</w:t>
      </w:r>
      <w:r w:rsidR="00DD391C" w:rsidRPr="001D3627">
        <w:rPr>
          <w:rFonts w:ascii="Arial" w:hAnsi="Arial" w:cs="Arial"/>
          <w:sz w:val="24"/>
          <w:szCs w:val="24"/>
        </w:rPr>
        <w:t xml:space="preserve"> </w:t>
      </w:r>
      <w:r w:rsidR="00864D0C" w:rsidRPr="001D3627">
        <w:rPr>
          <w:rFonts w:ascii="Arial" w:hAnsi="Arial" w:cs="Arial"/>
          <w:sz w:val="24"/>
          <w:szCs w:val="24"/>
        </w:rPr>
        <w:t>by use of</w:t>
      </w:r>
      <w:r w:rsidR="00E91167" w:rsidRPr="001D3627">
        <w:rPr>
          <w:rFonts w:ascii="Arial" w:hAnsi="Arial" w:cs="Arial"/>
          <w:sz w:val="24"/>
          <w:szCs w:val="24"/>
        </w:rPr>
        <w:t xml:space="preserve"> an adapted</w:t>
      </w:r>
      <w:r w:rsidRPr="001D3627">
        <w:rPr>
          <w:rFonts w:ascii="Arial" w:hAnsi="Arial" w:cs="Arial"/>
          <w:sz w:val="24"/>
          <w:szCs w:val="24"/>
        </w:rPr>
        <w:t xml:space="preserve"> and modified</w:t>
      </w:r>
      <w:r w:rsidR="00E91167" w:rsidRPr="001D3627">
        <w:rPr>
          <w:rFonts w:ascii="Arial" w:hAnsi="Arial" w:cs="Arial"/>
          <w:sz w:val="24"/>
          <w:szCs w:val="24"/>
        </w:rPr>
        <w:t xml:space="preserve"> tool</w:t>
      </w:r>
      <w:r w:rsidRPr="001D3627">
        <w:rPr>
          <w:rFonts w:ascii="Arial" w:hAnsi="Arial" w:cs="Arial"/>
          <w:sz w:val="24"/>
          <w:szCs w:val="24"/>
        </w:rPr>
        <w:t>s</w:t>
      </w:r>
      <w:r w:rsidR="00E91167" w:rsidRPr="001D3627">
        <w:rPr>
          <w:rFonts w:ascii="Arial" w:hAnsi="Arial" w:cs="Arial"/>
          <w:sz w:val="24"/>
          <w:szCs w:val="24"/>
        </w:rPr>
        <w:t xml:space="preserve"> by Al-</w:t>
      </w:r>
      <w:proofErr w:type="spellStart"/>
      <w:r w:rsidR="00E91167" w:rsidRPr="001D3627">
        <w:rPr>
          <w:rFonts w:ascii="Arial" w:hAnsi="Arial" w:cs="Arial"/>
          <w:sz w:val="24"/>
          <w:szCs w:val="24"/>
        </w:rPr>
        <w:t>Zoub</w:t>
      </w:r>
      <w:r w:rsidR="005556B7" w:rsidRPr="001D3627">
        <w:rPr>
          <w:rFonts w:ascii="Arial" w:hAnsi="Arial" w:cs="Arial"/>
          <w:sz w:val="24"/>
          <w:szCs w:val="24"/>
        </w:rPr>
        <w:t>i</w:t>
      </w:r>
      <w:proofErr w:type="spellEnd"/>
      <w:r w:rsidR="00E91167" w:rsidRPr="001D3627">
        <w:rPr>
          <w:rFonts w:ascii="Arial" w:hAnsi="Arial" w:cs="Arial"/>
          <w:sz w:val="24"/>
          <w:szCs w:val="24"/>
        </w:rPr>
        <w:t xml:space="preserve"> (2018)</w:t>
      </w:r>
      <w:r w:rsidRPr="001D3627">
        <w:rPr>
          <w:rFonts w:ascii="Arial" w:hAnsi="Arial" w:cs="Arial"/>
          <w:sz w:val="24"/>
          <w:szCs w:val="24"/>
        </w:rPr>
        <w:t xml:space="preserve"> and Luu et al. (2024).</w:t>
      </w:r>
      <w:r w:rsidR="00864D0C" w:rsidRPr="001D3627">
        <w:rPr>
          <w:rFonts w:ascii="Arial" w:hAnsi="Arial" w:cs="Arial"/>
          <w:sz w:val="24"/>
          <w:szCs w:val="24"/>
        </w:rPr>
        <w:t xml:space="preserve"> </w:t>
      </w:r>
      <w:r w:rsidR="00E91167" w:rsidRPr="001D3627">
        <w:rPr>
          <w:rFonts w:ascii="Arial" w:hAnsi="Arial" w:cs="Arial"/>
          <w:sz w:val="24"/>
          <w:szCs w:val="24"/>
        </w:rPr>
        <w:t>The items investigate</w:t>
      </w:r>
      <w:r w:rsidR="00DD391C" w:rsidRPr="001D3627">
        <w:rPr>
          <w:rFonts w:ascii="Arial" w:hAnsi="Arial" w:cs="Arial"/>
          <w:sz w:val="24"/>
          <w:szCs w:val="24"/>
        </w:rPr>
        <w:t>d</w:t>
      </w:r>
      <w:r w:rsidR="00E91167" w:rsidRPr="001D3627">
        <w:rPr>
          <w:rFonts w:ascii="Arial" w:hAnsi="Arial" w:cs="Arial"/>
          <w:sz w:val="24"/>
          <w:szCs w:val="24"/>
        </w:rPr>
        <w:t xml:space="preserve"> how learners interact with English in different settings like media, schoolwork, and also in their day-to-day activities and establish</w:t>
      </w:r>
      <w:r w:rsidR="00DF5401" w:rsidRPr="001D3627">
        <w:rPr>
          <w:rFonts w:ascii="Arial" w:hAnsi="Arial" w:cs="Arial"/>
          <w:sz w:val="24"/>
          <w:szCs w:val="24"/>
        </w:rPr>
        <w:t>ed</w:t>
      </w:r>
      <w:r w:rsidR="00E91167" w:rsidRPr="001D3627">
        <w:rPr>
          <w:rFonts w:ascii="Arial" w:hAnsi="Arial" w:cs="Arial"/>
          <w:sz w:val="24"/>
          <w:szCs w:val="24"/>
        </w:rPr>
        <w:t xml:space="preserve"> how their level of exposure can affect their oral fluency. </w:t>
      </w:r>
      <w:r w:rsidR="00DD391C" w:rsidRPr="001D3627">
        <w:rPr>
          <w:rFonts w:ascii="Arial" w:hAnsi="Arial" w:cs="Arial"/>
          <w:sz w:val="24"/>
          <w:szCs w:val="24"/>
        </w:rPr>
        <w:t>Another part of the questionnaire</w:t>
      </w:r>
      <w:r w:rsidR="00E91167" w:rsidRPr="001D3627">
        <w:rPr>
          <w:rFonts w:ascii="Arial" w:hAnsi="Arial" w:cs="Arial"/>
          <w:sz w:val="24"/>
          <w:szCs w:val="24"/>
        </w:rPr>
        <w:t xml:space="preserve"> assess</w:t>
      </w:r>
      <w:r w:rsidR="00DD391C" w:rsidRPr="001D3627">
        <w:rPr>
          <w:rFonts w:ascii="Arial" w:hAnsi="Arial" w:cs="Arial"/>
          <w:sz w:val="24"/>
          <w:szCs w:val="24"/>
        </w:rPr>
        <w:t>ed</w:t>
      </w:r>
      <w:r w:rsidR="00E91167" w:rsidRPr="001D3627">
        <w:rPr>
          <w:rFonts w:ascii="Arial" w:hAnsi="Arial" w:cs="Arial"/>
          <w:sz w:val="24"/>
          <w:szCs w:val="24"/>
        </w:rPr>
        <w:t xml:space="preserve"> the teaching quality based on modified </w:t>
      </w:r>
      <w:r w:rsidR="00E91167" w:rsidRPr="001D3627">
        <w:rPr>
          <w:rFonts w:ascii="Arial" w:hAnsi="Arial" w:cs="Arial"/>
          <w:sz w:val="24"/>
          <w:szCs w:val="24"/>
        </w:rPr>
        <w:lastRenderedPageBreak/>
        <w:t xml:space="preserve">questions of previously tested tool: the </w:t>
      </w:r>
      <w:r w:rsidR="005556B7" w:rsidRPr="001D3627">
        <w:rPr>
          <w:rFonts w:ascii="Arial" w:hAnsi="Arial" w:cs="Arial"/>
          <w:sz w:val="24"/>
          <w:szCs w:val="24"/>
        </w:rPr>
        <w:t>Teacher Effectiveness Questionnaire (</w:t>
      </w:r>
      <w:proofErr w:type="spellStart"/>
      <w:r w:rsidR="005556B7" w:rsidRPr="001D3627">
        <w:rPr>
          <w:rFonts w:ascii="Arial" w:hAnsi="Arial" w:cs="Arial"/>
          <w:sz w:val="24"/>
          <w:szCs w:val="24"/>
        </w:rPr>
        <w:t>Arraudahoh</w:t>
      </w:r>
      <w:proofErr w:type="spellEnd"/>
      <w:r w:rsidR="005556B7" w:rsidRPr="001D3627">
        <w:rPr>
          <w:rFonts w:ascii="Arial" w:hAnsi="Arial" w:cs="Arial"/>
          <w:sz w:val="24"/>
          <w:szCs w:val="24"/>
        </w:rPr>
        <w:t>, 2022)</w:t>
      </w:r>
      <w:r w:rsidR="00D6403B" w:rsidRPr="001D3627">
        <w:rPr>
          <w:rFonts w:ascii="Arial" w:hAnsi="Arial" w:cs="Arial"/>
          <w:sz w:val="24"/>
          <w:szCs w:val="24"/>
        </w:rPr>
        <w:t xml:space="preserve">. </w:t>
      </w:r>
      <w:r w:rsidR="00F02EED" w:rsidRPr="001D3627">
        <w:rPr>
          <w:rFonts w:ascii="Arial" w:hAnsi="Arial" w:cs="Arial"/>
          <w:sz w:val="24"/>
          <w:szCs w:val="24"/>
        </w:rPr>
        <w:t xml:space="preserve">The options used in the following section </w:t>
      </w:r>
      <w:r w:rsidR="00DA2358" w:rsidRPr="001D3627">
        <w:rPr>
          <w:rFonts w:ascii="Arial" w:hAnsi="Arial" w:cs="Arial"/>
          <w:sz w:val="24"/>
          <w:szCs w:val="24"/>
        </w:rPr>
        <w:t>were</w:t>
      </w:r>
      <w:r w:rsidR="00F02EED" w:rsidRPr="001D3627">
        <w:rPr>
          <w:rFonts w:ascii="Arial" w:hAnsi="Arial" w:cs="Arial"/>
          <w:sz w:val="24"/>
          <w:szCs w:val="24"/>
        </w:rPr>
        <w:t xml:space="preserve"> </w:t>
      </w:r>
      <w:r w:rsidR="00A6594F" w:rsidRPr="001D3627">
        <w:rPr>
          <w:rFonts w:ascii="Arial" w:hAnsi="Arial" w:cs="Arial"/>
          <w:sz w:val="24"/>
          <w:szCs w:val="24"/>
        </w:rPr>
        <w:t>a five</w:t>
      </w:r>
      <w:r w:rsidR="00F02EED" w:rsidRPr="001D3627">
        <w:rPr>
          <w:rFonts w:ascii="Arial" w:hAnsi="Arial" w:cs="Arial"/>
          <w:sz w:val="24"/>
          <w:szCs w:val="24"/>
        </w:rPr>
        <w:t>-point Likert scale</w:t>
      </w:r>
      <w:r w:rsidR="00DA2358" w:rsidRPr="001D3627">
        <w:rPr>
          <w:rFonts w:ascii="Arial" w:hAnsi="Arial" w:cs="Arial"/>
          <w:sz w:val="24"/>
          <w:szCs w:val="24"/>
        </w:rPr>
        <w:t>s</w:t>
      </w:r>
      <w:r w:rsidR="00F02EED" w:rsidRPr="001D3627">
        <w:rPr>
          <w:rFonts w:ascii="Arial" w:hAnsi="Arial" w:cs="Arial"/>
          <w:sz w:val="24"/>
          <w:szCs w:val="24"/>
        </w:rPr>
        <w:t xml:space="preserve"> that included the following options</w:t>
      </w:r>
      <w:r w:rsidR="00F02EED" w:rsidRPr="001D3627">
        <w:rPr>
          <w:rFonts w:ascii="Arial" w:hAnsi="Arial" w:cs="Arial"/>
          <w:i/>
          <w:iCs/>
          <w:sz w:val="24"/>
          <w:szCs w:val="24"/>
        </w:rPr>
        <w:t xml:space="preserve"> strongly agree, agree, I don’t know, disagree </w:t>
      </w:r>
      <w:r w:rsidR="00F02EED" w:rsidRPr="001D3627">
        <w:rPr>
          <w:rFonts w:ascii="Arial" w:hAnsi="Arial" w:cs="Arial"/>
          <w:sz w:val="24"/>
          <w:szCs w:val="24"/>
        </w:rPr>
        <w:t>and</w:t>
      </w:r>
      <w:r w:rsidR="00F02EED" w:rsidRPr="001D3627">
        <w:rPr>
          <w:rFonts w:ascii="Arial" w:hAnsi="Arial" w:cs="Arial"/>
          <w:i/>
          <w:iCs/>
          <w:sz w:val="24"/>
          <w:szCs w:val="24"/>
        </w:rPr>
        <w:t xml:space="preserve"> strongly disagree </w:t>
      </w:r>
      <w:r w:rsidR="00F02EED" w:rsidRPr="001D3627">
        <w:rPr>
          <w:rFonts w:ascii="Arial" w:hAnsi="Arial" w:cs="Arial"/>
          <w:sz w:val="24"/>
          <w:szCs w:val="24"/>
        </w:rPr>
        <w:t>and</w:t>
      </w:r>
      <w:r w:rsidR="00F02EED" w:rsidRPr="001D3627">
        <w:rPr>
          <w:rFonts w:ascii="Arial" w:hAnsi="Arial" w:cs="Arial"/>
          <w:i/>
          <w:iCs/>
          <w:sz w:val="24"/>
          <w:szCs w:val="24"/>
        </w:rPr>
        <w:t xml:space="preserve"> always, often, sometimes, rarely, and never</w:t>
      </w:r>
      <w:r w:rsidR="00F02EED" w:rsidRPr="001D3627">
        <w:rPr>
          <w:rFonts w:ascii="Arial" w:hAnsi="Arial" w:cs="Arial"/>
          <w:sz w:val="24"/>
          <w:szCs w:val="24"/>
        </w:rPr>
        <w:t xml:space="preserve">. </w:t>
      </w:r>
      <w:r w:rsidR="00E91167" w:rsidRPr="001D3627">
        <w:rPr>
          <w:rFonts w:ascii="Arial" w:hAnsi="Arial" w:cs="Arial"/>
          <w:sz w:val="24"/>
          <w:szCs w:val="24"/>
        </w:rPr>
        <w:t>Designed to gauge the overall effectiveness of teaching, some of the selected items will, however, be revised and rendered within a context to pick up those aspects of teaching that will directly affect the acquisition of oral fluency.</w:t>
      </w:r>
      <w:r w:rsidR="00A6594F" w:rsidRPr="001D3627">
        <w:rPr>
          <w:rFonts w:ascii="Arial" w:hAnsi="Arial" w:cs="Arial"/>
          <w:sz w:val="24"/>
          <w:szCs w:val="24"/>
        </w:rPr>
        <w:t xml:space="preserve"> Additionally, an Oral Fluency Assessment Rubric was adapted and developed from established frameworks and empirical studies on L2 oral fluency to assess learners’ oral fluency in English oral presentations (Peltonen, 2023; Huang, 2024; López et al., 2021; Aziez et al., 2024; Alkhateeb et al., 2024). This rubric evaluates four dimensions: speech rate, pausing, smoothness of delivery, and pronunciation and was employed to generate quantitative fluency scores for analysis in this study.</w:t>
      </w:r>
    </w:p>
    <w:p w14:paraId="238C4975" w14:textId="4BB13B58" w:rsidR="008422F0" w:rsidRPr="001D3627" w:rsidRDefault="00E91167" w:rsidP="00C60D74">
      <w:pPr>
        <w:spacing w:after="0" w:line="480" w:lineRule="auto"/>
        <w:ind w:firstLine="709"/>
        <w:jc w:val="both"/>
        <w:rPr>
          <w:rFonts w:ascii="Arial" w:hAnsi="Arial" w:cs="Arial"/>
          <w:sz w:val="24"/>
          <w:szCs w:val="24"/>
        </w:rPr>
      </w:pPr>
      <w:r w:rsidRPr="001D3627">
        <w:rPr>
          <w:rFonts w:ascii="Arial" w:hAnsi="Arial" w:cs="Arial"/>
          <w:sz w:val="24"/>
          <w:szCs w:val="24"/>
        </w:rPr>
        <w:t xml:space="preserve">To </w:t>
      </w:r>
      <w:r w:rsidR="0020286E" w:rsidRPr="001D3627">
        <w:rPr>
          <w:rFonts w:ascii="Arial" w:hAnsi="Arial" w:cs="Arial"/>
          <w:sz w:val="24"/>
          <w:szCs w:val="24"/>
        </w:rPr>
        <w:t>ascertain</w:t>
      </w:r>
      <w:r w:rsidRPr="001D3627">
        <w:rPr>
          <w:rFonts w:ascii="Arial" w:hAnsi="Arial" w:cs="Arial"/>
          <w:sz w:val="24"/>
          <w:szCs w:val="24"/>
        </w:rPr>
        <w:t xml:space="preserve"> that all the adapted instruments are accurate and useful, the questionnaires </w:t>
      </w:r>
      <w:r w:rsidR="00DD391C" w:rsidRPr="001D3627">
        <w:rPr>
          <w:rFonts w:ascii="Arial" w:hAnsi="Arial" w:cs="Arial"/>
          <w:sz w:val="24"/>
          <w:szCs w:val="24"/>
        </w:rPr>
        <w:t>underwent</w:t>
      </w:r>
      <w:r w:rsidRPr="001D3627">
        <w:rPr>
          <w:rFonts w:ascii="Arial" w:hAnsi="Arial" w:cs="Arial"/>
          <w:sz w:val="24"/>
          <w:szCs w:val="24"/>
        </w:rPr>
        <w:t xml:space="preserve"> expert-validat</w:t>
      </w:r>
      <w:r w:rsidR="00DD391C" w:rsidRPr="001D3627">
        <w:rPr>
          <w:rFonts w:ascii="Arial" w:hAnsi="Arial" w:cs="Arial"/>
          <w:sz w:val="24"/>
          <w:szCs w:val="24"/>
        </w:rPr>
        <w:t>ion</w:t>
      </w:r>
      <w:r w:rsidRPr="001D3627">
        <w:rPr>
          <w:rFonts w:ascii="Arial" w:hAnsi="Arial" w:cs="Arial"/>
          <w:sz w:val="24"/>
          <w:szCs w:val="24"/>
        </w:rPr>
        <w:t xml:space="preserve"> to check clarity, relevance, and correspondence with the aim of the study. A pilot test </w:t>
      </w:r>
      <w:r w:rsidR="00DD391C" w:rsidRPr="001D3627">
        <w:rPr>
          <w:rFonts w:ascii="Arial" w:hAnsi="Arial" w:cs="Arial"/>
          <w:sz w:val="24"/>
          <w:szCs w:val="24"/>
        </w:rPr>
        <w:t xml:space="preserve">was </w:t>
      </w:r>
      <w:r w:rsidRPr="001D3627">
        <w:rPr>
          <w:rFonts w:ascii="Arial" w:hAnsi="Arial" w:cs="Arial"/>
          <w:sz w:val="24"/>
          <w:szCs w:val="24"/>
        </w:rPr>
        <w:t xml:space="preserve">also performed </w:t>
      </w:r>
      <w:r w:rsidR="008F3D91">
        <w:rPr>
          <w:rFonts w:ascii="Arial" w:hAnsi="Arial" w:cs="Arial"/>
          <w:sz w:val="24"/>
          <w:szCs w:val="24"/>
        </w:rPr>
        <w:t xml:space="preserve">to </w:t>
      </w:r>
      <w:r w:rsidRPr="001D3627">
        <w:rPr>
          <w:rFonts w:ascii="Arial" w:hAnsi="Arial" w:cs="Arial"/>
          <w:sz w:val="24"/>
          <w:szCs w:val="24"/>
        </w:rPr>
        <w:t>a group of students that is comparable to the target population</w:t>
      </w:r>
      <w:r w:rsidR="008F3D91">
        <w:rPr>
          <w:rFonts w:ascii="Arial" w:hAnsi="Arial" w:cs="Arial"/>
          <w:sz w:val="24"/>
          <w:szCs w:val="24"/>
        </w:rPr>
        <w:t>. T</w:t>
      </w:r>
      <w:r w:rsidRPr="001D3627">
        <w:rPr>
          <w:rFonts w:ascii="Arial" w:hAnsi="Arial" w:cs="Arial"/>
          <w:sz w:val="24"/>
          <w:szCs w:val="24"/>
        </w:rPr>
        <w:t>h</w:t>
      </w:r>
      <w:r w:rsidR="008F3D91">
        <w:rPr>
          <w:rFonts w:ascii="Arial" w:hAnsi="Arial" w:cs="Arial"/>
          <w:sz w:val="24"/>
          <w:szCs w:val="24"/>
        </w:rPr>
        <w:t xml:space="preserve">is ensured that the </w:t>
      </w:r>
      <w:r w:rsidRPr="001D3627">
        <w:rPr>
          <w:rFonts w:ascii="Arial" w:hAnsi="Arial" w:cs="Arial"/>
          <w:sz w:val="24"/>
          <w:szCs w:val="24"/>
        </w:rPr>
        <w:t xml:space="preserve">overall coherence of the items achieve internal consistency. The pilot testing </w:t>
      </w:r>
      <w:r w:rsidR="00DD391C" w:rsidRPr="001D3627">
        <w:rPr>
          <w:rFonts w:ascii="Arial" w:hAnsi="Arial" w:cs="Arial"/>
          <w:sz w:val="24"/>
          <w:szCs w:val="24"/>
        </w:rPr>
        <w:t>was</w:t>
      </w:r>
      <w:r w:rsidRPr="001D3627">
        <w:rPr>
          <w:rFonts w:ascii="Arial" w:hAnsi="Arial" w:cs="Arial"/>
          <w:sz w:val="24"/>
          <w:szCs w:val="24"/>
        </w:rPr>
        <w:t xml:space="preserve"> used to determine the necessary changes that </w:t>
      </w:r>
      <w:r w:rsidR="00DD391C" w:rsidRPr="001D3627">
        <w:rPr>
          <w:rFonts w:ascii="Arial" w:hAnsi="Arial" w:cs="Arial"/>
          <w:sz w:val="24"/>
          <w:szCs w:val="24"/>
        </w:rPr>
        <w:t>were</w:t>
      </w:r>
      <w:r w:rsidRPr="001D3627">
        <w:rPr>
          <w:rFonts w:ascii="Arial" w:hAnsi="Arial" w:cs="Arial"/>
          <w:sz w:val="24"/>
          <w:szCs w:val="24"/>
        </w:rPr>
        <w:t xml:space="preserve"> made to enhance the reliability and validity of the research instruments.</w:t>
      </w:r>
    </w:p>
    <w:p w14:paraId="66785225" w14:textId="71EC91D0" w:rsidR="008422F0" w:rsidRPr="001D3627" w:rsidRDefault="008422F0" w:rsidP="00C60D74">
      <w:pPr>
        <w:spacing w:after="0" w:line="480" w:lineRule="auto"/>
        <w:jc w:val="both"/>
        <w:rPr>
          <w:rFonts w:ascii="Arial" w:hAnsi="Arial" w:cs="Arial"/>
          <w:b/>
          <w:bCs/>
          <w:sz w:val="24"/>
          <w:szCs w:val="24"/>
        </w:rPr>
      </w:pPr>
      <w:r w:rsidRPr="001D3627">
        <w:rPr>
          <w:rFonts w:ascii="Arial" w:hAnsi="Arial" w:cs="Arial"/>
          <w:b/>
          <w:bCs/>
          <w:sz w:val="24"/>
          <w:szCs w:val="24"/>
        </w:rPr>
        <w:t xml:space="preserve">Validity and Reliability of Instruments </w:t>
      </w:r>
    </w:p>
    <w:p w14:paraId="7F2179C1" w14:textId="0FE16B47" w:rsidR="002E62B1" w:rsidRPr="001D3627" w:rsidRDefault="008422F0" w:rsidP="0006473C">
      <w:pPr>
        <w:spacing w:after="0" w:line="480" w:lineRule="auto"/>
        <w:ind w:firstLine="709"/>
        <w:jc w:val="both"/>
        <w:rPr>
          <w:rFonts w:ascii="Arial" w:hAnsi="Arial" w:cs="Arial"/>
          <w:sz w:val="24"/>
          <w:szCs w:val="24"/>
        </w:rPr>
      </w:pPr>
      <w:r w:rsidRPr="001D3627">
        <w:rPr>
          <w:rFonts w:ascii="Arial" w:hAnsi="Arial" w:cs="Arial"/>
          <w:sz w:val="24"/>
          <w:szCs w:val="24"/>
        </w:rPr>
        <w:lastRenderedPageBreak/>
        <w:t xml:space="preserve">The research instruments </w:t>
      </w:r>
      <w:r w:rsidR="00DD391C" w:rsidRPr="001D3627">
        <w:rPr>
          <w:rFonts w:ascii="Arial" w:hAnsi="Arial" w:cs="Arial"/>
          <w:sz w:val="24"/>
          <w:szCs w:val="24"/>
        </w:rPr>
        <w:t>were</w:t>
      </w:r>
      <w:r w:rsidRPr="001D3627">
        <w:rPr>
          <w:rFonts w:ascii="Arial" w:hAnsi="Arial" w:cs="Arial"/>
          <w:sz w:val="24"/>
          <w:szCs w:val="24"/>
        </w:rPr>
        <w:t xml:space="preserve"> validated by the expert review to ascertain that every item measures the intended constructs, which are speaking anxiety, language exposure, and quality of instruction. The relevance, suitability, and appropriateness of the adapted items will be tested by a panel of experts in language education, assessment, and research methods. Their remarks and suggestions </w:t>
      </w:r>
      <w:r w:rsidR="00DD391C" w:rsidRPr="001D3627">
        <w:rPr>
          <w:rFonts w:ascii="Arial" w:hAnsi="Arial" w:cs="Arial"/>
          <w:sz w:val="24"/>
          <w:szCs w:val="24"/>
        </w:rPr>
        <w:t>were</w:t>
      </w:r>
      <w:r w:rsidRPr="001D3627">
        <w:rPr>
          <w:rFonts w:ascii="Arial" w:hAnsi="Arial" w:cs="Arial"/>
          <w:sz w:val="24"/>
          <w:szCs w:val="24"/>
        </w:rPr>
        <w:t xml:space="preserve"> </w:t>
      </w:r>
      <w:r w:rsidR="00DD391C" w:rsidRPr="001D3627">
        <w:rPr>
          <w:rFonts w:ascii="Arial" w:hAnsi="Arial" w:cs="Arial"/>
          <w:sz w:val="24"/>
          <w:szCs w:val="24"/>
        </w:rPr>
        <w:t>employed</w:t>
      </w:r>
      <w:r w:rsidRPr="001D3627">
        <w:rPr>
          <w:rFonts w:ascii="Arial" w:hAnsi="Arial" w:cs="Arial"/>
          <w:sz w:val="24"/>
          <w:szCs w:val="24"/>
        </w:rPr>
        <w:t xml:space="preserve"> to make changes </w:t>
      </w:r>
      <w:r w:rsidR="00DD391C" w:rsidRPr="001D3627">
        <w:rPr>
          <w:rFonts w:ascii="Arial" w:hAnsi="Arial" w:cs="Arial"/>
          <w:sz w:val="24"/>
          <w:szCs w:val="24"/>
        </w:rPr>
        <w:t>and</w:t>
      </w:r>
      <w:r w:rsidRPr="001D3627">
        <w:rPr>
          <w:rFonts w:ascii="Arial" w:hAnsi="Arial" w:cs="Arial"/>
          <w:sz w:val="24"/>
          <w:szCs w:val="24"/>
        </w:rPr>
        <w:t xml:space="preserve"> enhance content validity and conform to the goals of the study. This process </w:t>
      </w:r>
      <w:r w:rsidR="005556B7" w:rsidRPr="001D3627">
        <w:rPr>
          <w:rFonts w:ascii="Arial" w:hAnsi="Arial" w:cs="Arial"/>
          <w:sz w:val="24"/>
          <w:szCs w:val="24"/>
        </w:rPr>
        <w:t>has</w:t>
      </w:r>
      <w:r w:rsidR="00DD391C" w:rsidRPr="001D3627">
        <w:rPr>
          <w:rFonts w:ascii="Arial" w:hAnsi="Arial" w:cs="Arial"/>
          <w:sz w:val="24"/>
          <w:szCs w:val="24"/>
        </w:rPr>
        <w:t xml:space="preserve"> ascertained</w:t>
      </w:r>
      <w:r w:rsidRPr="001D3627">
        <w:rPr>
          <w:rFonts w:ascii="Arial" w:hAnsi="Arial" w:cs="Arial"/>
          <w:sz w:val="24"/>
          <w:szCs w:val="24"/>
        </w:rPr>
        <w:t xml:space="preserve"> that the final questionnaire is </w:t>
      </w:r>
      <w:r w:rsidR="00326259" w:rsidRPr="001D3627">
        <w:rPr>
          <w:rFonts w:ascii="Arial" w:hAnsi="Arial" w:cs="Arial"/>
          <w:sz w:val="24"/>
          <w:szCs w:val="24"/>
        </w:rPr>
        <w:t>sufficient</w:t>
      </w:r>
      <w:r w:rsidRPr="001D3627">
        <w:rPr>
          <w:rFonts w:ascii="Arial" w:hAnsi="Arial" w:cs="Arial"/>
          <w:sz w:val="24"/>
          <w:szCs w:val="24"/>
        </w:rPr>
        <w:t xml:space="preserve"> to represent the domains under measurement and can be administered to the target population.</w:t>
      </w:r>
    </w:p>
    <w:p w14:paraId="24DC0B32" w14:textId="5F53F5F6" w:rsidR="0006473C" w:rsidRPr="001D3627" w:rsidRDefault="0006473C" w:rsidP="00977FF3">
      <w:pPr>
        <w:spacing w:after="0" w:line="480" w:lineRule="auto"/>
        <w:ind w:firstLine="709"/>
        <w:jc w:val="both"/>
        <w:rPr>
          <w:rFonts w:ascii="Arial" w:hAnsi="Arial" w:cs="Arial"/>
          <w:sz w:val="24"/>
          <w:szCs w:val="24"/>
        </w:rPr>
      </w:pPr>
      <w:r w:rsidRPr="001D3627">
        <w:rPr>
          <w:rFonts w:ascii="Arial" w:hAnsi="Arial" w:cs="Arial"/>
          <w:sz w:val="24"/>
          <w:szCs w:val="24"/>
        </w:rPr>
        <w:t>To test reliability of the instruments</w:t>
      </w:r>
      <w:r w:rsidR="00F30309" w:rsidRPr="001D3627">
        <w:rPr>
          <w:rFonts w:ascii="Arial" w:hAnsi="Arial" w:cs="Arial"/>
          <w:sz w:val="24"/>
          <w:szCs w:val="24"/>
        </w:rPr>
        <w:t xml:space="preserve">, a pilot test was conducted </w:t>
      </w:r>
      <w:r w:rsidRPr="001D3627">
        <w:rPr>
          <w:rFonts w:ascii="Arial" w:hAnsi="Arial" w:cs="Arial"/>
          <w:sz w:val="24"/>
          <w:szCs w:val="24"/>
        </w:rPr>
        <w:t xml:space="preserve">among 30 students that were not included in the actual study participants </w:t>
      </w:r>
      <w:r w:rsidR="00F30309" w:rsidRPr="001D3627">
        <w:rPr>
          <w:rFonts w:ascii="Arial" w:hAnsi="Arial" w:cs="Arial"/>
          <w:sz w:val="24"/>
          <w:szCs w:val="24"/>
        </w:rPr>
        <w:t xml:space="preserve">through statistical treatments of Cronbach’s alpha (α) and </w:t>
      </w:r>
      <w:proofErr w:type="spellStart"/>
      <w:r w:rsidR="00F30309" w:rsidRPr="001D3627">
        <w:rPr>
          <w:rFonts w:ascii="Arial" w:hAnsi="Arial" w:cs="Arial"/>
          <w:sz w:val="24"/>
          <w:szCs w:val="24"/>
        </w:rPr>
        <w:t>Krippendorff’s</w:t>
      </w:r>
      <w:proofErr w:type="spellEnd"/>
      <w:r w:rsidR="00F30309" w:rsidRPr="001D3627">
        <w:rPr>
          <w:rFonts w:ascii="Arial" w:hAnsi="Arial" w:cs="Arial"/>
          <w:sz w:val="24"/>
          <w:szCs w:val="24"/>
        </w:rPr>
        <w:t xml:space="preserve"> alpha (α). </w:t>
      </w:r>
      <w:r w:rsidR="00977FF3" w:rsidRPr="001D3627">
        <w:rPr>
          <w:rFonts w:ascii="Arial" w:hAnsi="Arial" w:cs="Arial"/>
          <w:sz w:val="24"/>
          <w:szCs w:val="24"/>
        </w:rPr>
        <w:t>The results indicated that all instruments demonstrated acceptable to excellent reliability, as evidenced by the Cronbach’s alpha values for speaking anxiety (0.725</w:t>
      </w:r>
      <w:r w:rsidR="000704B7" w:rsidRPr="001D3627">
        <w:rPr>
          <w:rFonts w:ascii="Arial" w:hAnsi="Arial" w:cs="Arial"/>
          <w:sz w:val="24"/>
          <w:szCs w:val="24"/>
        </w:rPr>
        <w:t xml:space="preserve"> to 0.</w:t>
      </w:r>
      <w:r w:rsidR="008F1883" w:rsidRPr="001D3627">
        <w:rPr>
          <w:rFonts w:ascii="Arial" w:hAnsi="Arial" w:cs="Arial"/>
          <w:sz w:val="24"/>
          <w:szCs w:val="24"/>
        </w:rPr>
        <w:t>8</w:t>
      </w:r>
      <w:r w:rsidR="000704B7" w:rsidRPr="001D3627">
        <w:rPr>
          <w:rFonts w:ascii="Arial" w:hAnsi="Arial" w:cs="Arial"/>
          <w:sz w:val="24"/>
          <w:szCs w:val="24"/>
        </w:rPr>
        <w:t>57</w:t>
      </w:r>
      <w:r w:rsidR="00977FF3" w:rsidRPr="001D3627">
        <w:rPr>
          <w:rFonts w:ascii="Arial" w:hAnsi="Arial" w:cs="Arial"/>
          <w:sz w:val="24"/>
          <w:szCs w:val="24"/>
        </w:rPr>
        <w:t xml:space="preserve">), </w:t>
      </w:r>
      <w:r w:rsidR="008F1883" w:rsidRPr="001D3627">
        <w:rPr>
          <w:rFonts w:ascii="Arial" w:hAnsi="Arial" w:cs="Arial"/>
          <w:sz w:val="24"/>
          <w:szCs w:val="24"/>
        </w:rPr>
        <w:t>language exposure</w:t>
      </w:r>
      <w:r w:rsidR="00977FF3" w:rsidRPr="001D3627">
        <w:rPr>
          <w:rFonts w:ascii="Arial" w:hAnsi="Arial" w:cs="Arial"/>
          <w:sz w:val="24"/>
          <w:szCs w:val="24"/>
        </w:rPr>
        <w:t xml:space="preserve"> (0.7</w:t>
      </w:r>
      <w:r w:rsidR="008F1883" w:rsidRPr="001D3627">
        <w:rPr>
          <w:rFonts w:ascii="Arial" w:hAnsi="Arial" w:cs="Arial"/>
          <w:sz w:val="24"/>
          <w:szCs w:val="24"/>
        </w:rPr>
        <w:t>21 to 0.933</w:t>
      </w:r>
      <w:r w:rsidR="00977FF3" w:rsidRPr="001D3627">
        <w:rPr>
          <w:rFonts w:ascii="Arial" w:hAnsi="Arial" w:cs="Arial"/>
          <w:sz w:val="24"/>
          <w:szCs w:val="24"/>
        </w:rPr>
        <w:t>), and quality</w:t>
      </w:r>
      <w:r w:rsidR="008F1883" w:rsidRPr="001D3627">
        <w:rPr>
          <w:rFonts w:ascii="Arial" w:hAnsi="Arial" w:cs="Arial"/>
          <w:sz w:val="24"/>
          <w:szCs w:val="24"/>
        </w:rPr>
        <w:t xml:space="preserve"> of instruction</w:t>
      </w:r>
      <w:r w:rsidR="00977FF3" w:rsidRPr="001D3627">
        <w:rPr>
          <w:rFonts w:ascii="Arial" w:hAnsi="Arial" w:cs="Arial"/>
          <w:sz w:val="24"/>
          <w:szCs w:val="24"/>
        </w:rPr>
        <w:t xml:space="preserve"> (0.</w:t>
      </w:r>
      <w:r w:rsidR="008F1883" w:rsidRPr="001D3627">
        <w:rPr>
          <w:rFonts w:ascii="Arial" w:hAnsi="Arial" w:cs="Arial"/>
          <w:sz w:val="24"/>
          <w:szCs w:val="24"/>
        </w:rPr>
        <w:t>759 to 0.915</w:t>
      </w:r>
      <w:r w:rsidR="00977FF3" w:rsidRPr="001D3627">
        <w:rPr>
          <w:rFonts w:ascii="Arial" w:hAnsi="Arial" w:cs="Arial"/>
          <w:sz w:val="24"/>
          <w:szCs w:val="24"/>
        </w:rPr>
        <w:t xml:space="preserve">), thereby confirming their internal consistency and suitability for the study. </w:t>
      </w:r>
    </w:p>
    <w:p w14:paraId="6AF70FD4" w14:textId="55DD463A" w:rsidR="00F30309" w:rsidRPr="001D3627" w:rsidRDefault="00977FF3" w:rsidP="00977FF3">
      <w:pPr>
        <w:spacing w:after="0" w:line="480" w:lineRule="auto"/>
        <w:ind w:firstLine="709"/>
        <w:jc w:val="both"/>
        <w:rPr>
          <w:rFonts w:ascii="Arial" w:hAnsi="Arial" w:cs="Arial"/>
          <w:sz w:val="24"/>
          <w:szCs w:val="24"/>
        </w:rPr>
      </w:pPr>
      <w:r w:rsidRPr="001D3627">
        <w:rPr>
          <w:rFonts w:ascii="Arial" w:hAnsi="Arial" w:cs="Arial"/>
          <w:sz w:val="24"/>
          <w:szCs w:val="24"/>
        </w:rPr>
        <w:t xml:space="preserve">Furthermore, the </w:t>
      </w:r>
      <w:proofErr w:type="spellStart"/>
      <w:r w:rsidRPr="001D3627">
        <w:rPr>
          <w:rFonts w:ascii="Arial" w:hAnsi="Arial" w:cs="Arial"/>
          <w:sz w:val="24"/>
          <w:szCs w:val="24"/>
        </w:rPr>
        <w:t>Krippendorff’s</w:t>
      </w:r>
      <w:proofErr w:type="spellEnd"/>
      <w:r w:rsidRPr="001D3627">
        <w:rPr>
          <w:rFonts w:ascii="Arial" w:hAnsi="Arial" w:cs="Arial"/>
          <w:sz w:val="24"/>
          <w:szCs w:val="24"/>
        </w:rPr>
        <w:t xml:space="preserve"> alpha values indicated a high level of inter-rater reliability for smoothness of delivery (0.7805), pausing (0.7981), speech rate (0.8433), and pronunciation (0.8393). Based on these findings, the instruments were deemed reliable and appropriate for use, and no further refinement was considered necessary prior to full survey implementation. </w:t>
      </w:r>
      <w:r w:rsidR="00F30309" w:rsidRPr="001D3627">
        <w:rPr>
          <w:rFonts w:ascii="Arial" w:hAnsi="Arial" w:cs="Arial"/>
          <w:sz w:val="24"/>
          <w:szCs w:val="24"/>
        </w:rPr>
        <w:t xml:space="preserve">Subsequently, after data collection, the survey questionnaires underwent Confirmatory Factor Analysis to further validate the factor structures, especially after observing unexpected </w:t>
      </w:r>
      <w:r w:rsidR="00F30309" w:rsidRPr="001D3627">
        <w:rPr>
          <w:rFonts w:ascii="Arial" w:hAnsi="Arial" w:cs="Arial"/>
          <w:sz w:val="24"/>
          <w:szCs w:val="24"/>
        </w:rPr>
        <w:lastRenderedPageBreak/>
        <w:t>response patterns and low correlations in the raw data. The CFA results provided additional evidence of validity for the constructs measured.</w:t>
      </w:r>
    </w:p>
    <w:p w14:paraId="551907DA" w14:textId="74C0F663" w:rsidR="00C952EC" w:rsidRPr="001D3627" w:rsidRDefault="000704B7" w:rsidP="00C952EC">
      <w:pPr>
        <w:spacing w:line="480" w:lineRule="auto"/>
        <w:ind w:firstLine="720"/>
        <w:jc w:val="both"/>
        <w:rPr>
          <w:rFonts w:ascii="Arial" w:eastAsia="Arial" w:hAnsi="Arial" w:cs="Arial"/>
          <w:sz w:val="24"/>
          <w:szCs w:val="24"/>
        </w:rPr>
      </w:pPr>
      <w:r w:rsidRPr="001D3627">
        <w:rPr>
          <w:rFonts w:ascii="Arial" w:eastAsia="Arial" w:hAnsi="Arial" w:cs="Arial"/>
          <w:sz w:val="24"/>
          <w:szCs w:val="24"/>
        </w:rPr>
        <w:t xml:space="preserve">The best-fit CFA model included eleven constructs. </w:t>
      </w:r>
      <w:r w:rsidR="00C952EC" w:rsidRPr="001D3627">
        <w:rPr>
          <w:rFonts w:ascii="Arial" w:eastAsia="Arial" w:hAnsi="Arial" w:cs="Arial"/>
          <w:sz w:val="24"/>
          <w:szCs w:val="24"/>
        </w:rPr>
        <w:t xml:space="preserve">All latent variables were represented by their retained indicators, and the standardized factor loadings ranged from 0.52 to 0.81, indicating moderate to strong relationships between the indicators and their latent variables. The correlations among the latent constructs were also examined, revealing meaningful relationships that support the conceptual framework. The model fit was evaluated using multiple indices, including CMIN/DF, Comparative Fit Index (CFI), Standardized Root Mean Square Residual (SRMR), Root Mean Square Error of Approximation (RMSEA), and </w:t>
      </w:r>
      <w:proofErr w:type="spellStart"/>
      <w:r w:rsidR="00C952EC" w:rsidRPr="001D3627">
        <w:rPr>
          <w:rFonts w:ascii="Arial" w:eastAsia="Arial" w:hAnsi="Arial" w:cs="Arial"/>
          <w:sz w:val="24"/>
          <w:szCs w:val="24"/>
        </w:rPr>
        <w:t>PClose</w:t>
      </w:r>
      <w:proofErr w:type="spellEnd"/>
      <w:r w:rsidR="00C952EC" w:rsidRPr="001D3627">
        <w:rPr>
          <w:rFonts w:ascii="Arial" w:eastAsia="Arial" w:hAnsi="Arial" w:cs="Arial"/>
          <w:sz w:val="24"/>
          <w:szCs w:val="24"/>
        </w:rPr>
        <w:t xml:space="preserve">. </w:t>
      </w:r>
    </w:p>
    <w:p w14:paraId="57853EF4" w14:textId="46B4E85F" w:rsidR="0020286E" w:rsidRPr="001D3627" w:rsidRDefault="000B1693" w:rsidP="00E70838">
      <w:pPr>
        <w:spacing w:line="480" w:lineRule="auto"/>
        <w:ind w:firstLine="720"/>
        <w:jc w:val="both"/>
        <w:rPr>
          <w:rFonts w:ascii="Arial" w:eastAsia="Arial" w:hAnsi="Arial" w:cs="Arial"/>
          <w:sz w:val="24"/>
          <w:szCs w:val="24"/>
        </w:rPr>
      </w:pPr>
      <w:r w:rsidRPr="001D3627">
        <w:rPr>
          <w:rFonts w:ascii="Arial" w:eastAsia="Arial" w:hAnsi="Arial" w:cs="Arial"/>
          <w:sz w:val="24"/>
          <w:szCs w:val="24"/>
        </w:rPr>
        <w:t xml:space="preserve">The analysis of the study began with Confirmatory Factor Analysis (CFA) to examine the construct validity of the measured variables. The CFA assessed the factor structure of Public Speaking Anxiety (P), </w:t>
      </w:r>
      <w:r w:rsidR="00224074" w:rsidRPr="001D3627">
        <w:rPr>
          <w:rFonts w:ascii="Arial" w:eastAsia="Arial" w:hAnsi="Arial" w:cs="Arial"/>
          <w:sz w:val="24"/>
          <w:szCs w:val="24"/>
        </w:rPr>
        <w:t xml:space="preserve">Lack of </w:t>
      </w:r>
      <w:r w:rsidRPr="001D3627">
        <w:rPr>
          <w:rFonts w:ascii="Arial" w:eastAsia="Arial" w:hAnsi="Arial" w:cs="Arial"/>
          <w:sz w:val="24"/>
          <w:szCs w:val="24"/>
        </w:rPr>
        <w:t xml:space="preserve">Self-confidence in Speaking (S), Communication Apprehension (C), Frequency (F), Duration (D), Interaction Level (I), Mode (M), Instructional Quality (IC), Motivation Strategies (MS), Formative Assessment Used (FA), and Feedback Quality (FQ) each initially measured using ten items. After evaluating factor loadings and model fit, six items were retained for P, five items for S, six items for C, six items for F, five items for D, five items of I, six items for M, four items of IC, five items of MS, six items for FA, and six items for FQ. This ensured that the observed items adequately reflected their respective latent constructs and that the model achieved acceptable fit to the data. </w:t>
      </w:r>
    </w:p>
    <w:p w14:paraId="2E553F22" w14:textId="645DD565" w:rsidR="00C952EC" w:rsidRPr="001D3627" w:rsidRDefault="00C952EC" w:rsidP="00C952EC">
      <w:pPr>
        <w:spacing w:line="480" w:lineRule="auto"/>
        <w:ind w:firstLine="720"/>
        <w:jc w:val="both"/>
        <w:rPr>
          <w:rFonts w:ascii="Arial" w:hAnsi="Arial" w:cs="Arial"/>
          <w:sz w:val="24"/>
          <w:szCs w:val="24"/>
        </w:rPr>
      </w:pPr>
      <w:r w:rsidRPr="001D3627">
        <w:rPr>
          <w:rFonts w:ascii="Arial" w:eastAsia="Arial" w:hAnsi="Arial" w:cs="Arial"/>
          <w:sz w:val="24"/>
          <w:szCs w:val="24"/>
        </w:rPr>
        <w:lastRenderedPageBreak/>
        <w:t>Table 1 shows the estimates, cutoff criteria, and interpretation for each index. The fit indices indicate that the CFA model fits the data well. Cmin/</w:t>
      </w:r>
      <w:proofErr w:type="spellStart"/>
      <w:r w:rsidRPr="001D3627">
        <w:rPr>
          <w:rFonts w:ascii="Arial" w:eastAsia="Arial" w:hAnsi="Arial" w:cs="Arial"/>
          <w:sz w:val="24"/>
          <w:szCs w:val="24"/>
        </w:rPr>
        <w:t>df</w:t>
      </w:r>
      <w:proofErr w:type="spellEnd"/>
      <w:r w:rsidRPr="001D3627">
        <w:rPr>
          <w:rFonts w:ascii="Arial" w:eastAsia="Arial" w:hAnsi="Arial" w:cs="Arial"/>
          <w:sz w:val="24"/>
          <w:szCs w:val="24"/>
        </w:rPr>
        <w:t xml:space="preserve">, CFI, RMSEA, and </w:t>
      </w:r>
      <w:proofErr w:type="spellStart"/>
      <w:r w:rsidRPr="001D3627">
        <w:rPr>
          <w:rFonts w:ascii="Arial" w:eastAsia="Arial" w:hAnsi="Arial" w:cs="Arial"/>
          <w:sz w:val="24"/>
          <w:szCs w:val="24"/>
        </w:rPr>
        <w:t>PClose</w:t>
      </w:r>
      <w:proofErr w:type="spellEnd"/>
      <w:r w:rsidRPr="001D3627">
        <w:rPr>
          <w:rFonts w:ascii="Arial" w:eastAsia="Arial" w:hAnsi="Arial" w:cs="Arial"/>
          <w:sz w:val="24"/>
          <w:szCs w:val="24"/>
        </w:rPr>
        <w:t xml:space="preserve"> suggest excellent fit, while SRMR falls within the acceptable range. These results support the construct validity of the measured variables. The finalized CFA model established construct validity and provided a solid foundation for subsequent analyses, including regression and predictive modeling.</w:t>
      </w:r>
    </w:p>
    <w:p w14:paraId="153205D3" w14:textId="6C77B0D2" w:rsidR="000B1693" w:rsidRPr="001D3627" w:rsidRDefault="000B1693" w:rsidP="000B1693">
      <w:pPr>
        <w:rPr>
          <w:rFonts w:ascii="Arial" w:hAnsi="Arial" w:cs="Arial"/>
          <w:b/>
          <w:bCs/>
          <w:sz w:val="24"/>
          <w:szCs w:val="24"/>
        </w:rPr>
      </w:pPr>
      <w:r w:rsidRPr="001D3627">
        <w:rPr>
          <w:rFonts w:ascii="Arial" w:hAnsi="Arial" w:cs="Arial"/>
          <w:b/>
          <w:bCs/>
          <w:sz w:val="24"/>
          <w:szCs w:val="24"/>
        </w:rPr>
        <w:t>Table 1</w:t>
      </w:r>
    </w:p>
    <w:p w14:paraId="3B1630EA" w14:textId="77777777" w:rsidR="000B1693" w:rsidRPr="001D3627" w:rsidRDefault="000B1693" w:rsidP="000B1693">
      <w:pPr>
        <w:rPr>
          <w:rFonts w:ascii="Arial" w:hAnsi="Arial" w:cs="Arial"/>
          <w:i/>
          <w:iCs/>
          <w:sz w:val="24"/>
          <w:szCs w:val="24"/>
        </w:rPr>
      </w:pPr>
      <w:r w:rsidRPr="001D3627">
        <w:rPr>
          <w:rFonts w:ascii="Arial" w:hAnsi="Arial" w:cs="Arial"/>
          <w:i/>
          <w:iCs/>
          <w:sz w:val="24"/>
          <w:szCs w:val="24"/>
        </w:rPr>
        <w:t>Model Fit Indices</w:t>
      </w:r>
    </w:p>
    <w:tbl>
      <w:tblPr>
        <w:tblStyle w:val="TableGrid"/>
        <w:tblW w:w="499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59"/>
        <w:gridCol w:w="2159"/>
        <w:gridCol w:w="2159"/>
      </w:tblGrid>
      <w:tr w:rsidR="001D3627" w:rsidRPr="001D3627" w14:paraId="1D94CD58" w14:textId="77777777" w:rsidTr="008C706D">
        <w:tc>
          <w:tcPr>
            <w:tcW w:w="1250" w:type="pct"/>
            <w:tcBorders>
              <w:bottom w:val="single" w:sz="4" w:space="0" w:color="auto"/>
            </w:tcBorders>
          </w:tcPr>
          <w:p w14:paraId="5D5F62DD" w14:textId="77777777" w:rsidR="000B1693" w:rsidRPr="001D3627" w:rsidRDefault="000B1693" w:rsidP="008C706D">
            <w:pPr>
              <w:contextualSpacing/>
              <w:jc w:val="center"/>
              <w:rPr>
                <w:rFonts w:ascii="Arial" w:hAnsi="Arial" w:cs="Arial"/>
                <w:b/>
                <w:bCs/>
                <w:sz w:val="24"/>
                <w:szCs w:val="24"/>
              </w:rPr>
            </w:pPr>
            <w:r w:rsidRPr="001D3627">
              <w:rPr>
                <w:rFonts w:ascii="Arial" w:hAnsi="Arial" w:cs="Arial"/>
                <w:b/>
                <w:bCs/>
                <w:sz w:val="24"/>
                <w:szCs w:val="24"/>
              </w:rPr>
              <w:t>Index</w:t>
            </w:r>
          </w:p>
        </w:tc>
        <w:tc>
          <w:tcPr>
            <w:tcW w:w="1250" w:type="pct"/>
            <w:tcBorders>
              <w:bottom w:val="single" w:sz="4" w:space="0" w:color="auto"/>
            </w:tcBorders>
          </w:tcPr>
          <w:p w14:paraId="2F609AAB" w14:textId="77777777" w:rsidR="000B1693" w:rsidRPr="001D3627" w:rsidRDefault="000B1693" w:rsidP="008C706D">
            <w:pPr>
              <w:contextualSpacing/>
              <w:jc w:val="center"/>
              <w:rPr>
                <w:rFonts w:ascii="Arial" w:hAnsi="Arial" w:cs="Arial"/>
                <w:b/>
                <w:bCs/>
                <w:sz w:val="24"/>
                <w:szCs w:val="24"/>
              </w:rPr>
            </w:pPr>
            <w:r w:rsidRPr="001D3627">
              <w:rPr>
                <w:rFonts w:ascii="Arial" w:hAnsi="Arial" w:cs="Arial"/>
                <w:b/>
                <w:bCs/>
                <w:sz w:val="24"/>
                <w:szCs w:val="24"/>
              </w:rPr>
              <w:t>Estimate</w:t>
            </w:r>
          </w:p>
        </w:tc>
        <w:tc>
          <w:tcPr>
            <w:tcW w:w="1250" w:type="pct"/>
            <w:tcBorders>
              <w:bottom w:val="single" w:sz="4" w:space="0" w:color="auto"/>
            </w:tcBorders>
          </w:tcPr>
          <w:p w14:paraId="281A588E" w14:textId="77777777" w:rsidR="000B1693" w:rsidRPr="001D3627" w:rsidRDefault="000B1693" w:rsidP="008C706D">
            <w:pPr>
              <w:contextualSpacing/>
              <w:jc w:val="center"/>
              <w:rPr>
                <w:rFonts w:ascii="Arial" w:hAnsi="Arial" w:cs="Arial"/>
                <w:b/>
                <w:bCs/>
                <w:sz w:val="24"/>
                <w:szCs w:val="24"/>
              </w:rPr>
            </w:pPr>
            <w:r w:rsidRPr="001D3627">
              <w:rPr>
                <w:rFonts w:ascii="Arial" w:hAnsi="Arial" w:cs="Arial"/>
                <w:b/>
                <w:bCs/>
                <w:sz w:val="24"/>
                <w:szCs w:val="24"/>
              </w:rPr>
              <w:t>Cut-off Criterion</w:t>
            </w:r>
          </w:p>
        </w:tc>
        <w:tc>
          <w:tcPr>
            <w:tcW w:w="1250" w:type="pct"/>
            <w:tcBorders>
              <w:bottom w:val="single" w:sz="4" w:space="0" w:color="auto"/>
            </w:tcBorders>
          </w:tcPr>
          <w:p w14:paraId="15C40F8A" w14:textId="77777777" w:rsidR="000B1693" w:rsidRPr="001D3627" w:rsidRDefault="000B1693" w:rsidP="008C706D">
            <w:pPr>
              <w:contextualSpacing/>
              <w:jc w:val="center"/>
              <w:rPr>
                <w:rFonts w:ascii="Arial" w:hAnsi="Arial" w:cs="Arial"/>
                <w:b/>
                <w:bCs/>
                <w:sz w:val="24"/>
                <w:szCs w:val="24"/>
              </w:rPr>
            </w:pPr>
            <w:r w:rsidRPr="001D3627">
              <w:rPr>
                <w:rFonts w:ascii="Arial" w:hAnsi="Arial" w:cs="Arial"/>
                <w:b/>
                <w:bCs/>
                <w:sz w:val="24"/>
                <w:szCs w:val="24"/>
              </w:rPr>
              <w:t>Interpretation</w:t>
            </w:r>
          </w:p>
        </w:tc>
      </w:tr>
      <w:tr w:rsidR="001D3627" w:rsidRPr="001D3627" w14:paraId="3B8FFFA7" w14:textId="77777777" w:rsidTr="008C706D">
        <w:tc>
          <w:tcPr>
            <w:tcW w:w="1250" w:type="pct"/>
            <w:tcBorders>
              <w:top w:val="single" w:sz="4" w:space="0" w:color="auto"/>
              <w:bottom w:val="nil"/>
            </w:tcBorders>
          </w:tcPr>
          <w:p w14:paraId="709662E3"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rPr>
              <w:t>Cmin/</w:t>
            </w:r>
            <w:proofErr w:type="spellStart"/>
            <w:r w:rsidRPr="001D3627">
              <w:rPr>
                <w:rFonts w:ascii="Arial" w:hAnsi="Arial" w:cs="Arial"/>
                <w:sz w:val="24"/>
                <w:szCs w:val="24"/>
              </w:rPr>
              <w:t>df</w:t>
            </w:r>
            <w:proofErr w:type="spellEnd"/>
          </w:p>
        </w:tc>
        <w:tc>
          <w:tcPr>
            <w:tcW w:w="1250" w:type="pct"/>
            <w:tcBorders>
              <w:top w:val="single" w:sz="4" w:space="0" w:color="auto"/>
              <w:bottom w:val="nil"/>
            </w:tcBorders>
          </w:tcPr>
          <w:p w14:paraId="545C87F7"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rPr>
              <w:t>1.394</w:t>
            </w:r>
          </w:p>
        </w:tc>
        <w:tc>
          <w:tcPr>
            <w:tcW w:w="1250" w:type="pct"/>
            <w:tcBorders>
              <w:top w:val="single" w:sz="4" w:space="0" w:color="auto"/>
              <w:bottom w:val="nil"/>
            </w:tcBorders>
          </w:tcPr>
          <w:p w14:paraId="7CD8DEFA"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rPr>
              <w:t>Between 0 and 3</w:t>
            </w:r>
          </w:p>
        </w:tc>
        <w:tc>
          <w:tcPr>
            <w:tcW w:w="1250" w:type="pct"/>
            <w:tcBorders>
              <w:top w:val="single" w:sz="4" w:space="0" w:color="auto"/>
              <w:bottom w:val="nil"/>
            </w:tcBorders>
          </w:tcPr>
          <w:p w14:paraId="26EF0B44"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rPr>
              <w:t>Excellent</w:t>
            </w:r>
          </w:p>
        </w:tc>
      </w:tr>
      <w:tr w:rsidR="001D3627" w:rsidRPr="001D3627" w14:paraId="3B765F0A" w14:textId="77777777" w:rsidTr="008C706D">
        <w:tc>
          <w:tcPr>
            <w:tcW w:w="1250" w:type="pct"/>
            <w:tcBorders>
              <w:top w:val="nil"/>
            </w:tcBorders>
          </w:tcPr>
          <w:p w14:paraId="1E4F7C3E"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rPr>
              <w:t>CFI</w:t>
            </w:r>
          </w:p>
        </w:tc>
        <w:tc>
          <w:tcPr>
            <w:tcW w:w="1250" w:type="pct"/>
            <w:tcBorders>
              <w:top w:val="nil"/>
            </w:tcBorders>
          </w:tcPr>
          <w:p w14:paraId="6A5E1071"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rPr>
              <w:t>0.901</w:t>
            </w:r>
          </w:p>
        </w:tc>
        <w:tc>
          <w:tcPr>
            <w:tcW w:w="1250" w:type="pct"/>
            <w:tcBorders>
              <w:top w:val="nil"/>
            </w:tcBorders>
          </w:tcPr>
          <w:p w14:paraId="35A9A88D"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u w:val="single"/>
              </w:rPr>
              <w:t>&gt;</w:t>
            </w:r>
            <w:r w:rsidRPr="001D3627">
              <w:rPr>
                <w:rFonts w:ascii="Arial" w:hAnsi="Arial" w:cs="Arial"/>
                <w:sz w:val="24"/>
                <w:szCs w:val="24"/>
              </w:rPr>
              <w:t>0.90</w:t>
            </w:r>
          </w:p>
        </w:tc>
        <w:tc>
          <w:tcPr>
            <w:tcW w:w="1250" w:type="pct"/>
            <w:tcBorders>
              <w:top w:val="nil"/>
            </w:tcBorders>
          </w:tcPr>
          <w:p w14:paraId="48B3F978"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rPr>
              <w:t>Acceptable</w:t>
            </w:r>
          </w:p>
        </w:tc>
      </w:tr>
      <w:tr w:rsidR="001D3627" w:rsidRPr="001D3627" w14:paraId="54D4410A" w14:textId="77777777" w:rsidTr="008C706D">
        <w:tc>
          <w:tcPr>
            <w:tcW w:w="1250" w:type="pct"/>
          </w:tcPr>
          <w:p w14:paraId="4728D26E"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rPr>
              <w:t>SRMR</w:t>
            </w:r>
          </w:p>
        </w:tc>
        <w:tc>
          <w:tcPr>
            <w:tcW w:w="1250" w:type="pct"/>
          </w:tcPr>
          <w:p w14:paraId="041DB0F6"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rPr>
              <w:t>0.060</w:t>
            </w:r>
          </w:p>
        </w:tc>
        <w:tc>
          <w:tcPr>
            <w:tcW w:w="1250" w:type="pct"/>
          </w:tcPr>
          <w:p w14:paraId="021A8F88"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u w:val="single"/>
              </w:rPr>
              <w:t>&lt;</w:t>
            </w:r>
            <w:r w:rsidRPr="001D3627">
              <w:rPr>
                <w:rFonts w:ascii="Arial" w:hAnsi="Arial" w:cs="Arial"/>
                <w:sz w:val="24"/>
                <w:szCs w:val="24"/>
              </w:rPr>
              <w:t>0.08</w:t>
            </w:r>
          </w:p>
        </w:tc>
        <w:tc>
          <w:tcPr>
            <w:tcW w:w="1250" w:type="pct"/>
          </w:tcPr>
          <w:p w14:paraId="500116CB"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rPr>
              <w:t>Excellent</w:t>
            </w:r>
          </w:p>
        </w:tc>
      </w:tr>
      <w:tr w:rsidR="001D3627" w:rsidRPr="001D3627" w14:paraId="7F4EE61D" w14:textId="77777777" w:rsidTr="008C706D">
        <w:tc>
          <w:tcPr>
            <w:tcW w:w="1250" w:type="pct"/>
          </w:tcPr>
          <w:p w14:paraId="6DCFFE90"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rPr>
              <w:t>RMSEA</w:t>
            </w:r>
          </w:p>
        </w:tc>
        <w:tc>
          <w:tcPr>
            <w:tcW w:w="1250" w:type="pct"/>
          </w:tcPr>
          <w:p w14:paraId="5F65C3A9"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rPr>
              <w:t>0.038</w:t>
            </w:r>
          </w:p>
        </w:tc>
        <w:tc>
          <w:tcPr>
            <w:tcW w:w="1250" w:type="pct"/>
          </w:tcPr>
          <w:p w14:paraId="5E101338"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rPr>
              <w:t>&lt;.08</w:t>
            </w:r>
          </w:p>
        </w:tc>
        <w:tc>
          <w:tcPr>
            <w:tcW w:w="1250" w:type="pct"/>
          </w:tcPr>
          <w:p w14:paraId="29BE299B"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rPr>
              <w:t>Excellent</w:t>
            </w:r>
          </w:p>
        </w:tc>
      </w:tr>
      <w:tr w:rsidR="001D3627" w:rsidRPr="001D3627" w14:paraId="60CE22F2" w14:textId="77777777" w:rsidTr="008C706D">
        <w:tc>
          <w:tcPr>
            <w:tcW w:w="1250" w:type="pct"/>
          </w:tcPr>
          <w:p w14:paraId="10DED954" w14:textId="77777777" w:rsidR="000B1693" w:rsidRPr="001D3627" w:rsidRDefault="000B1693" w:rsidP="008C706D">
            <w:pPr>
              <w:contextualSpacing/>
              <w:jc w:val="center"/>
              <w:rPr>
                <w:rFonts w:ascii="Arial" w:hAnsi="Arial" w:cs="Arial"/>
                <w:sz w:val="24"/>
                <w:szCs w:val="24"/>
              </w:rPr>
            </w:pPr>
            <w:proofErr w:type="spellStart"/>
            <w:r w:rsidRPr="001D3627">
              <w:rPr>
                <w:rFonts w:ascii="Arial" w:hAnsi="Arial" w:cs="Arial"/>
                <w:sz w:val="24"/>
                <w:szCs w:val="24"/>
              </w:rPr>
              <w:t>PClose</w:t>
            </w:r>
            <w:proofErr w:type="spellEnd"/>
          </w:p>
        </w:tc>
        <w:tc>
          <w:tcPr>
            <w:tcW w:w="1250" w:type="pct"/>
          </w:tcPr>
          <w:p w14:paraId="5044297B"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rPr>
              <w:t>1.000</w:t>
            </w:r>
          </w:p>
        </w:tc>
        <w:tc>
          <w:tcPr>
            <w:tcW w:w="1250" w:type="pct"/>
          </w:tcPr>
          <w:p w14:paraId="61F835D7"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rPr>
              <w:t>&gt;0.05</w:t>
            </w:r>
          </w:p>
        </w:tc>
        <w:tc>
          <w:tcPr>
            <w:tcW w:w="1250" w:type="pct"/>
          </w:tcPr>
          <w:p w14:paraId="0A365100" w14:textId="77777777" w:rsidR="000B1693" w:rsidRPr="001D3627" w:rsidRDefault="000B1693" w:rsidP="008C706D">
            <w:pPr>
              <w:contextualSpacing/>
              <w:jc w:val="center"/>
              <w:rPr>
                <w:rFonts w:ascii="Arial" w:hAnsi="Arial" w:cs="Arial"/>
                <w:sz w:val="24"/>
                <w:szCs w:val="24"/>
              </w:rPr>
            </w:pPr>
            <w:r w:rsidRPr="001D3627">
              <w:rPr>
                <w:rFonts w:ascii="Arial" w:hAnsi="Arial" w:cs="Arial"/>
                <w:sz w:val="24"/>
                <w:szCs w:val="24"/>
              </w:rPr>
              <w:t>Excellent</w:t>
            </w:r>
          </w:p>
        </w:tc>
      </w:tr>
      <w:tr w:rsidR="000B1693" w:rsidRPr="001D3627" w14:paraId="59BFC50E" w14:textId="77777777" w:rsidTr="008C706D">
        <w:tc>
          <w:tcPr>
            <w:tcW w:w="5000" w:type="pct"/>
            <w:gridSpan w:val="4"/>
            <w:tcBorders>
              <w:top w:val="single" w:sz="4" w:space="0" w:color="auto"/>
              <w:bottom w:val="nil"/>
            </w:tcBorders>
          </w:tcPr>
          <w:p w14:paraId="5F1F95B9" w14:textId="77777777" w:rsidR="000B1693" w:rsidRPr="001D3627" w:rsidRDefault="000B1693" w:rsidP="008C706D">
            <w:pPr>
              <w:contextualSpacing/>
              <w:jc w:val="both"/>
              <w:rPr>
                <w:rFonts w:ascii="Arial" w:hAnsi="Arial" w:cs="Arial"/>
                <w:sz w:val="24"/>
                <w:szCs w:val="24"/>
              </w:rPr>
            </w:pPr>
            <w:r w:rsidRPr="001D3627">
              <w:rPr>
                <w:rStyle w:val="Strong"/>
                <w:rFonts w:ascii="Arial" w:hAnsi="Arial" w:cs="Arial"/>
              </w:rPr>
              <w:t>Note.</w:t>
            </w:r>
            <w:r w:rsidRPr="001D3627">
              <w:rPr>
                <w:rFonts w:ascii="Arial" w:hAnsi="Arial" w:cs="Arial"/>
              </w:rPr>
              <w:t xml:space="preserve"> Cmin/</w:t>
            </w:r>
            <w:proofErr w:type="spellStart"/>
            <w:r w:rsidRPr="001D3627">
              <w:rPr>
                <w:rFonts w:ascii="Arial" w:hAnsi="Arial" w:cs="Arial"/>
              </w:rPr>
              <w:t>df</w:t>
            </w:r>
            <w:proofErr w:type="spellEnd"/>
            <w:r w:rsidRPr="001D3627">
              <w:rPr>
                <w:rFonts w:ascii="Arial" w:hAnsi="Arial" w:cs="Arial"/>
              </w:rPr>
              <w:t xml:space="preserve"> = Minimum Discrepancy divided by Degrees of Freedom; CFI = Comparative Fit Index; SRMR = Standardized Root Mean Square Residual; RMSEA = Root Mean Square Error of Approximation; </w:t>
            </w:r>
            <w:proofErr w:type="spellStart"/>
            <w:r w:rsidRPr="001D3627">
              <w:rPr>
                <w:rFonts w:ascii="Arial" w:hAnsi="Arial" w:cs="Arial"/>
              </w:rPr>
              <w:t>PClose</w:t>
            </w:r>
            <w:proofErr w:type="spellEnd"/>
            <w:r w:rsidRPr="001D3627">
              <w:rPr>
                <w:rFonts w:ascii="Arial" w:hAnsi="Arial" w:cs="Arial"/>
              </w:rPr>
              <w:t xml:space="preserve"> = Probability of Close Fit. Source: Hu and Bentler (1999), “Cutoff Criteria for Fit Indexes in Covariance Structure Analysis</w:t>
            </w:r>
          </w:p>
        </w:tc>
      </w:tr>
    </w:tbl>
    <w:p w14:paraId="21C8D715" w14:textId="77777777" w:rsidR="00C952EC" w:rsidRPr="001D3627" w:rsidRDefault="00C952EC" w:rsidP="00C60D74">
      <w:pPr>
        <w:spacing w:after="0" w:line="480" w:lineRule="auto"/>
        <w:jc w:val="both"/>
        <w:rPr>
          <w:rFonts w:ascii="Arial" w:hAnsi="Arial" w:cs="Arial"/>
          <w:b/>
          <w:bCs/>
          <w:sz w:val="24"/>
          <w:szCs w:val="24"/>
        </w:rPr>
      </w:pPr>
    </w:p>
    <w:p w14:paraId="364B8D64" w14:textId="772000BA" w:rsidR="00F82E1B" w:rsidRPr="001D3627" w:rsidRDefault="008422F0" w:rsidP="00C60D74">
      <w:pPr>
        <w:spacing w:after="0" w:line="480" w:lineRule="auto"/>
        <w:jc w:val="both"/>
        <w:rPr>
          <w:rFonts w:ascii="Arial" w:hAnsi="Arial" w:cs="Arial"/>
          <w:b/>
          <w:bCs/>
          <w:sz w:val="24"/>
          <w:szCs w:val="24"/>
        </w:rPr>
      </w:pPr>
      <w:r w:rsidRPr="001D3627">
        <w:rPr>
          <w:rFonts w:ascii="Arial" w:hAnsi="Arial" w:cs="Arial"/>
          <w:b/>
          <w:bCs/>
          <w:sz w:val="24"/>
          <w:szCs w:val="24"/>
        </w:rPr>
        <w:t>Scoring Procedure</w:t>
      </w:r>
      <w:r w:rsidR="00F82E1B" w:rsidRPr="001D3627">
        <w:rPr>
          <w:rFonts w:ascii="Arial" w:hAnsi="Arial" w:cs="Arial"/>
          <w:b/>
          <w:bCs/>
          <w:sz w:val="24"/>
          <w:szCs w:val="24"/>
        </w:rPr>
        <w:tab/>
      </w:r>
    </w:p>
    <w:p w14:paraId="576923DA" w14:textId="0F7C464C" w:rsidR="00DA2358" w:rsidRPr="001D3627" w:rsidRDefault="00F82E1B" w:rsidP="009F48A8">
      <w:pPr>
        <w:spacing w:after="0" w:line="480" w:lineRule="auto"/>
        <w:ind w:firstLine="720"/>
        <w:jc w:val="both"/>
        <w:rPr>
          <w:rFonts w:ascii="Arial" w:hAnsi="Arial" w:cs="Arial"/>
          <w:sz w:val="24"/>
          <w:szCs w:val="24"/>
        </w:rPr>
      </w:pPr>
      <w:r w:rsidRPr="001D3627">
        <w:rPr>
          <w:rFonts w:ascii="Arial" w:hAnsi="Arial" w:cs="Arial"/>
          <w:sz w:val="24"/>
          <w:szCs w:val="24"/>
        </w:rPr>
        <w:t xml:space="preserve">Participants' responses from the adapted survey questionnaires on language exposure, instructional quality scale, and speaking anxiety scale </w:t>
      </w:r>
      <w:r w:rsidR="00E11166" w:rsidRPr="001D3627">
        <w:rPr>
          <w:rFonts w:ascii="Arial" w:hAnsi="Arial" w:cs="Arial"/>
          <w:sz w:val="24"/>
          <w:szCs w:val="24"/>
        </w:rPr>
        <w:t>were</w:t>
      </w:r>
      <w:r w:rsidRPr="001D3627">
        <w:rPr>
          <w:rFonts w:ascii="Arial" w:hAnsi="Arial" w:cs="Arial"/>
          <w:sz w:val="24"/>
          <w:szCs w:val="24"/>
        </w:rPr>
        <w:t xml:space="preserve"> scored on a five-point Likert scales. For each </w:t>
      </w:r>
      <w:r w:rsidR="00247732" w:rsidRPr="001D3627">
        <w:rPr>
          <w:rFonts w:ascii="Arial" w:hAnsi="Arial" w:cs="Arial"/>
          <w:sz w:val="24"/>
          <w:szCs w:val="24"/>
        </w:rPr>
        <w:t>participant</w:t>
      </w:r>
      <w:r w:rsidRPr="001D3627">
        <w:rPr>
          <w:rFonts w:ascii="Arial" w:hAnsi="Arial" w:cs="Arial"/>
          <w:sz w:val="24"/>
          <w:szCs w:val="24"/>
        </w:rPr>
        <w:t xml:space="preserve">, the individual item within each of the adapted survey questionnaire </w:t>
      </w:r>
      <w:r w:rsidR="00E11166" w:rsidRPr="001D3627">
        <w:rPr>
          <w:rFonts w:ascii="Arial" w:hAnsi="Arial" w:cs="Arial"/>
          <w:sz w:val="24"/>
          <w:szCs w:val="24"/>
        </w:rPr>
        <w:t>were</w:t>
      </w:r>
      <w:r w:rsidRPr="001D3627">
        <w:rPr>
          <w:rFonts w:ascii="Arial" w:hAnsi="Arial" w:cs="Arial"/>
          <w:sz w:val="24"/>
          <w:szCs w:val="24"/>
        </w:rPr>
        <w:t xml:space="preserve"> summed to compute a combined score for each of the variable: </w:t>
      </w:r>
      <w:r w:rsidR="00C952EC" w:rsidRPr="001D3627">
        <w:rPr>
          <w:rFonts w:ascii="Arial" w:hAnsi="Arial" w:cs="Arial"/>
          <w:sz w:val="24"/>
          <w:szCs w:val="24"/>
        </w:rPr>
        <w:t xml:space="preserve">Speaking Anxiety, </w:t>
      </w:r>
      <w:r w:rsidRPr="001D3627">
        <w:rPr>
          <w:rFonts w:ascii="Arial" w:hAnsi="Arial" w:cs="Arial"/>
          <w:sz w:val="24"/>
          <w:szCs w:val="24"/>
        </w:rPr>
        <w:t xml:space="preserve">Language Exposure, </w:t>
      </w:r>
      <w:r w:rsidR="00C952EC" w:rsidRPr="001D3627">
        <w:rPr>
          <w:rFonts w:ascii="Arial" w:hAnsi="Arial" w:cs="Arial"/>
          <w:sz w:val="24"/>
          <w:szCs w:val="24"/>
        </w:rPr>
        <w:t xml:space="preserve">and </w:t>
      </w:r>
      <w:r w:rsidRPr="001D3627">
        <w:rPr>
          <w:rFonts w:ascii="Arial" w:hAnsi="Arial" w:cs="Arial"/>
          <w:sz w:val="24"/>
          <w:szCs w:val="24"/>
        </w:rPr>
        <w:t xml:space="preserve">Instructional </w:t>
      </w:r>
      <w:r w:rsidR="00880E85" w:rsidRPr="001D3627">
        <w:rPr>
          <w:rFonts w:ascii="Arial" w:hAnsi="Arial" w:cs="Arial"/>
          <w:sz w:val="24"/>
          <w:szCs w:val="24"/>
        </w:rPr>
        <w:t xml:space="preserve">Quality. </w:t>
      </w:r>
      <w:r w:rsidRPr="001D3627">
        <w:rPr>
          <w:rFonts w:ascii="Arial" w:hAnsi="Arial" w:cs="Arial"/>
          <w:sz w:val="24"/>
          <w:szCs w:val="24"/>
        </w:rPr>
        <w:t xml:space="preserve">Responses </w:t>
      </w:r>
      <w:r w:rsidR="00E11166" w:rsidRPr="001D3627">
        <w:rPr>
          <w:rFonts w:ascii="Arial" w:hAnsi="Arial" w:cs="Arial"/>
          <w:sz w:val="24"/>
          <w:szCs w:val="24"/>
        </w:rPr>
        <w:t>were</w:t>
      </w:r>
      <w:r w:rsidRPr="001D3627">
        <w:rPr>
          <w:rFonts w:ascii="Arial" w:hAnsi="Arial" w:cs="Arial"/>
          <w:sz w:val="24"/>
          <w:szCs w:val="24"/>
        </w:rPr>
        <w:t xml:space="preserve"> coded and rated ranging from 1 to 5, where:</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2686"/>
        <w:gridCol w:w="2748"/>
      </w:tblGrid>
      <w:tr w:rsidR="001D3627" w:rsidRPr="001D3627" w14:paraId="2536884C" w14:textId="77777777" w:rsidTr="008B4BDA">
        <w:tc>
          <w:tcPr>
            <w:tcW w:w="2497" w:type="dxa"/>
          </w:tcPr>
          <w:p w14:paraId="3D869455" w14:textId="0482DEA5" w:rsidR="00F139FC" w:rsidRPr="001D3627" w:rsidRDefault="00594396" w:rsidP="00DA2358">
            <w:pPr>
              <w:spacing w:line="480" w:lineRule="auto"/>
              <w:jc w:val="center"/>
              <w:rPr>
                <w:rFonts w:ascii="Arial" w:hAnsi="Arial" w:cs="Arial"/>
                <w:b/>
                <w:bCs/>
                <w:sz w:val="24"/>
                <w:szCs w:val="24"/>
              </w:rPr>
            </w:pPr>
            <w:r w:rsidRPr="001D3627">
              <w:rPr>
                <w:rFonts w:ascii="Arial" w:hAnsi="Arial" w:cs="Arial"/>
                <w:b/>
                <w:bCs/>
                <w:sz w:val="24"/>
                <w:szCs w:val="24"/>
              </w:rPr>
              <w:t>Scale</w:t>
            </w:r>
          </w:p>
        </w:tc>
        <w:tc>
          <w:tcPr>
            <w:tcW w:w="2686" w:type="dxa"/>
          </w:tcPr>
          <w:p w14:paraId="6EF5443D" w14:textId="5A439BFF" w:rsidR="00F139FC" w:rsidRPr="001D3627" w:rsidRDefault="00594396" w:rsidP="00DA2358">
            <w:pPr>
              <w:spacing w:line="480" w:lineRule="auto"/>
              <w:jc w:val="center"/>
              <w:rPr>
                <w:rFonts w:ascii="Arial" w:hAnsi="Arial" w:cs="Arial"/>
                <w:b/>
                <w:bCs/>
                <w:sz w:val="24"/>
                <w:szCs w:val="24"/>
              </w:rPr>
            </w:pPr>
            <w:r w:rsidRPr="001D3627">
              <w:rPr>
                <w:rFonts w:ascii="Arial" w:hAnsi="Arial" w:cs="Arial"/>
                <w:b/>
                <w:bCs/>
                <w:sz w:val="24"/>
                <w:szCs w:val="24"/>
              </w:rPr>
              <w:t>Description</w:t>
            </w:r>
          </w:p>
        </w:tc>
        <w:tc>
          <w:tcPr>
            <w:tcW w:w="2748" w:type="dxa"/>
          </w:tcPr>
          <w:p w14:paraId="5247BD50" w14:textId="362174B9" w:rsidR="00F139FC" w:rsidRPr="001D3627" w:rsidRDefault="00B02CB6" w:rsidP="00DA2358">
            <w:pPr>
              <w:spacing w:line="480" w:lineRule="auto"/>
              <w:jc w:val="center"/>
              <w:rPr>
                <w:rFonts w:ascii="Arial" w:hAnsi="Arial" w:cs="Arial"/>
                <w:b/>
                <w:bCs/>
                <w:sz w:val="24"/>
                <w:szCs w:val="24"/>
              </w:rPr>
            </w:pPr>
            <w:r w:rsidRPr="001D3627">
              <w:rPr>
                <w:rFonts w:ascii="Arial" w:hAnsi="Arial" w:cs="Arial"/>
                <w:b/>
                <w:bCs/>
                <w:sz w:val="24"/>
                <w:szCs w:val="24"/>
              </w:rPr>
              <w:t>Interpretation</w:t>
            </w:r>
          </w:p>
        </w:tc>
      </w:tr>
      <w:tr w:rsidR="001D3627" w:rsidRPr="001D3627" w14:paraId="47C6C04E" w14:textId="77777777" w:rsidTr="008B4BDA">
        <w:tc>
          <w:tcPr>
            <w:tcW w:w="2497" w:type="dxa"/>
          </w:tcPr>
          <w:p w14:paraId="0474AE19" w14:textId="525F75B6" w:rsidR="00F139FC" w:rsidRPr="001D3627" w:rsidRDefault="005131F8" w:rsidP="00DA2358">
            <w:pPr>
              <w:spacing w:line="480" w:lineRule="auto"/>
              <w:jc w:val="center"/>
              <w:rPr>
                <w:rFonts w:ascii="Arial" w:hAnsi="Arial" w:cs="Arial"/>
                <w:sz w:val="24"/>
                <w:szCs w:val="24"/>
              </w:rPr>
            </w:pPr>
            <w:r w:rsidRPr="001D3627">
              <w:rPr>
                <w:rFonts w:ascii="Arial" w:hAnsi="Arial" w:cs="Arial"/>
                <w:sz w:val="24"/>
                <w:szCs w:val="24"/>
              </w:rPr>
              <w:t>1.00-1.</w:t>
            </w:r>
            <w:r w:rsidR="005E66F9" w:rsidRPr="001D3627">
              <w:rPr>
                <w:rFonts w:ascii="Arial" w:hAnsi="Arial" w:cs="Arial"/>
                <w:sz w:val="24"/>
                <w:szCs w:val="24"/>
              </w:rPr>
              <w:t>5</w:t>
            </w:r>
            <w:r w:rsidRPr="001D3627">
              <w:rPr>
                <w:rFonts w:ascii="Arial" w:hAnsi="Arial" w:cs="Arial"/>
                <w:sz w:val="24"/>
                <w:szCs w:val="24"/>
              </w:rPr>
              <w:t>0</w:t>
            </w:r>
          </w:p>
        </w:tc>
        <w:tc>
          <w:tcPr>
            <w:tcW w:w="2686" w:type="dxa"/>
          </w:tcPr>
          <w:p w14:paraId="0B47A5B7" w14:textId="11907B95" w:rsidR="00F139FC" w:rsidRPr="001D3627" w:rsidRDefault="00197060" w:rsidP="00DA2358">
            <w:pPr>
              <w:spacing w:line="480" w:lineRule="auto"/>
              <w:jc w:val="center"/>
              <w:rPr>
                <w:rFonts w:ascii="Arial" w:hAnsi="Arial" w:cs="Arial"/>
                <w:sz w:val="24"/>
                <w:szCs w:val="24"/>
              </w:rPr>
            </w:pPr>
            <w:r w:rsidRPr="001D3627">
              <w:rPr>
                <w:rFonts w:ascii="Arial" w:hAnsi="Arial" w:cs="Arial"/>
                <w:sz w:val="24"/>
                <w:szCs w:val="24"/>
              </w:rPr>
              <w:t>Strongly Disagree</w:t>
            </w:r>
          </w:p>
        </w:tc>
        <w:tc>
          <w:tcPr>
            <w:tcW w:w="2748" w:type="dxa"/>
          </w:tcPr>
          <w:p w14:paraId="785283B9" w14:textId="77777777" w:rsidR="00F139FC" w:rsidRPr="001D3627" w:rsidRDefault="0030640C" w:rsidP="00DA2358">
            <w:pPr>
              <w:jc w:val="center"/>
              <w:rPr>
                <w:rFonts w:ascii="Arial" w:hAnsi="Arial" w:cs="Arial"/>
                <w:sz w:val="24"/>
                <w:szCs w:val="24"/>
              </w:rPr>
            </w:pPr>
            <w:r w:rsidRPr="001D3627">
              <w:rPr>
                <w:rFonts w:ascii="Arial" w:hAnsi="Arial" w:cs="Arial"/>
                <w:sz w:val="24"/>
                <w:szCs w:val="24"/>
              </w:rPr>
              <w:t>Very Poor</w:t>
            </w:r>
          </w:p>
          <w:p w14:paraId="56AD0C89" w14:textId="43404FE8" w:rsidR="008B4BDA" w:rsidRPr="001D3627" w:rsidRDefault="008B4BDA" w:rsidP="00DA2358">
            <w:pPr>
              <w:jc w:val="center"/>
              <w:rPr>
                <w:rFonts w:ascii="Arial" w:hAnsi="Arial" w:cs="Arial"/>
                <w:sz w:val="24"/>
                <w:szCs w:val="24"/>
              </w:rPr>
            </w:pPr>
          </w:p>
        </w:tc>
      </w:tr>
      <w:tr w:rsidR="001D3627" w:rsidRPr="001D3627" w14:paraId="6340171E" w14:textId="77777777" w:rsidTr="008B4BDA">
        <w:tc>
          <w:tcPr>
            <w:tcW w:w="2497" w:type="dxa"/>
          </w:tcPr>
          <w:p w14:paraId="01112F68" w14:textId="278EA5D1"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lastRenderedPageBreak/>
              <w:t>1.51-2.50</w:t>
            </w:r>
          </w:p>
        </w:tc>
        <w:tc>
          <w:tcPr>
            <w:tcW w:w="2686" w:type="dxa"/>
          </w:tcPr>
          <w:p w14:paraId="0B54627B" w14:textId="267C1BF1"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Disagree</w:t>
            </w:r>
          </w:p>
        </w:tc>
        <w:tc>
          <w:tcPr>
            <w:tcW w:w="2748" w:type="dxa"/>
          </w:tcPr>
          <w:p w14:paraId="3F52B6EA" w14:textId="0248BE4D" w:rsidR="00DA2358" w:rsidRPr="001D3627" w:rsidRDefault="00DA2358" w:rsidP="00DA2358">
            <w:pPr>
              <w:jc w:val="center"/>
              <w:rPr>
                <w:rFonts w:ascii="Arial" w:hAnsi="Arial" w:cs="Arial"/>
                <w:sz w:val="24"/>
                <w:szCs w:val="24"/>
              </w:rPr>
            </w:pPr>
            <w:r w:rsidRPr="001D3627">
              <w:rPr>
                <w:rFonts w:ascii="Arial" w:hAnsi="Arial" w:cs="Arial"/>
                <w:sz w:val="24"/>
                <w:szCs w:val="24"/>
              </w:rPr>
              <w:t>Poor</w:t>
            </w:r>
          </w:p>
        </w:tc>
      </w:tr>
      <w:tr w:rsidR="001D3627" w:rsidRPr="001D3627" w14:paraId="2F524373" w14:textId="77777777" w:rsidTr="008B4BDA">
        <w:tc>
          <w:tcPr>
            <w:tcW w:w="2497" w:type="dxa"/>
          </w:tcPr>
          <w:p w14:paraId="32F2B7B5" w14:textId="22D0C481"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2.51-3.50</w:t>
            </w:r>
          </w:p>
        </w:tc>
        <w:tc>
          <w:tcPr>
            <w:tcW w:w="2686" w:type="dxa"/>
          </w:tcPr>
          <w:p w14:paraId="247E6B87" w14:textId="3E0F5178"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Neutral</w:t>
            </w:r>
          </w:p>
        </w:tc>
        <w:tc>
          <w:tcPr>
            <w:tcW w:w="2748" w:type="dxa"/>
          </w:tcPr>
          <w:p w14:paraId="20EFEC8B" w14:textId="6CB542CE" w:rsidR="00DA2358" w:rsidRPr="001D3627" w:rsidRDefault="00DA2358" w:rsidP="00DA2358">
            <w:pPr>
              <w:jc w:val="center"/>
              <w:rPr>
                <w:rFonts w:ascii="Arial" w:hAnsi="Arial" w:cs="Arial"/>
                <w:sz w:val="24"/>
                <w:szCs w:val="24"/>
              </w:rPr>
            </w:pPr>
            <w:r w:rsidRPr="001D3627">
              <w:rPr>
                <w:rFonts w:ascii="Arial" w:hAnsi="Arial" w:cs="Arial"/>
                <w:sz w:val="24"/>
                <w:szCs w:val="24"/>
              </w:rPr>
              <w:t>Fair</w:t>
            </w:r>
          </w:p>
        </w:tc>
      </w:tr>
      <w:tr w:rsidR="001D3627" w:rsidRPr="001D3627" w14:paraId="0CB22589" w14:textId="77777777" w:rsidTr="008B4BDA">
        <w:tc>
          <w:tcPr>
            <w:tcW w:w="2497" w:type="dxa"/>
          </w:tcPr>
          <w:p w14:paraId="30FBEA0D" w14:textId="6ED89B83"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3.51-4.50</w:t>
            </w:r>
          </w:p>
        </w:tc>
        <w:tc>
          <w:tcPr>
            <w:tcW w:w="2686" w:type="dxa"/>
          </w:tcPr>
          <w:p w14:paraId="4B4ED036" w14:textId="06D2F571"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Agree</w:t>
            </w:r>
          </w:p>
        </w:tc>
        <w:tc>
          <w:tcPr>
            <w:tcW w:w="2748" w:type="dxa"/>
          </w:tcPr>
          <w:p w14:paraId="29967924" w14:textId="661EA579" w:rsidR="00DA2358" w:rsidRPr="001D3627" w:rsidRDefault="00DA2358" w:rsidP="00DA2358">
            <w:pPr>
              <w:jc w:val="center"/>
              <w:rPr>
                <w:rFonts w:ascii="Arial" w:hAnsi="Arial" w:cs="Arial"/>
                <w:sz w:val="24"/>
                <w:szCs w:val="24"/>
              </w:rPr>
            </w:pPr>
            <w:r w:rsidRPr="001D3627">
              <w:rPr>
                <w:rFonts w:ascii="Arial" w:hAnsi="Arial" w:cs="Arial"/>
                <w:sz w:val="24"/>
                <w:szCs w:val="24"/>
              </w:rPr>
              <w:t>Good</w:t>
            </w:r>
          </w:p>
        </w:tc>
      </w:tr>
      <w:tr w:rsidR="00DA2358" w:rsidRPr="001D3627" w14:paraId="33B28BE5" w14:textId="77777777" w:rsidTr="008B4BDA">
        <w:tc>
          <w:tcPr>
            <w:tcW w:w="2497" w:type="dxa"/>
          </w:tcPr>
          <w:p w14:paraId="56F31CCE" w14:textId="7264A184"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4.51-5.00</w:t>
            </w:r>
          </w:p>
        </w:tc>
        <w:tc>
          <w:tcPr>
            <w:tcW w:w="2686" w:type="dxa"/>
          </w:tcPr>
          <w:p w14:paraId="47A4E32D" w14:textId="199542E9"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Strongly Agree</w:t>
            </w:r>
          </w:p>
        </w:tc>
        <w:tc>
          <w:tcPr>
            <w:tcW w:w="2748" w:type="dxa"/>
          </w:tcPr>
          <w:p w14:paraId="1BAC151C" w14:textId="0E34A529" w:rsidR="00DA2358" w:rsidRPr="001D3627" w:rsidRDefault="00DA2358" w:rsidP="00DA2358">
            <w:pPr>
              <w:jc w:val="center"/>
              <w:rPr>
                <w:rFonts w:ascii="Arial" w:hAnsi="Arial" w:cs="Arial"/>
                <w:sz w:val="24"/>
                <w:szCs w:val="24"/>
              </w:rPr>
            </w:pPr>
            <w:r w:rsidRPr="001D3627">
              <w:rPr>
                <w:rFonts w:ascii="Arial" w:hAnsi="Arial" w:cs="Arial"/>
                <w:sz w:val="24"/>
                <w:szCs w:val="24"/>
              </w:rPr>
              <w:t>Very Good</w:t>
            </w:r>
          </w:p>
        </w:tc>
      </w:tr>
    </w:tbl>
    <w:p w14:paraId="2449DC5F" w14:textId="31A9AB6E" w:rsidR="008B4BDA" w:rsidRPr="001D3627" w:rsidRDefault="008B4BDA" w:rsidP="00880E85">
      <w:pPr>
        <w:spacing w:after="0" w:line="480" w:lineRule="auto"/>
        <w:jc w:val="both"/>
        <w:rPr>
          <w:rFonts w:ascii="Arial" w:hAnsi="Arial" w:cs="Arial"/>
          <w:sz w:val="24"/>
          <w:szCs w:val="24"/>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2683"/>
        <w:gridCol w:w="2745"/>
      </w:tblGrid>
      <w:tr w:rsidR="001D3627" w:rsidRPr="001D3627" w14:paraId="0ABB118C" w14:textId="77777777" w:rsidTr="00DA2358">
        <w:tc>
          <w:tcPr>
            <w:tcW w:w="2493" w:type="dxa"/>
          </w:tcPr>
          <w:p w14:paraId="0C18A0AD" w14:textId="77777777" w:rsidR="00E51A84" w:rsidRPr="001D3627" w:rsidRDefault="00E51A84" w:rsidP="00DA2358">
            <w:pPr>
              <w:spacing w:line="480" w:lineRule="auto"/>
              <w:jc w:val="center"/>
              <w:rPr>
                <w:rFonts w:ascii="Arial" w:hAnsi="Arial" w:cs="Arial"/>
                <w:b/>
                <w:bCs/>
                <w:sz w:val="24"/>
                <w:szCs w:val="24"/>
              </w:rPr>
            </w:pPr>
            <w:r w:rsidRPr="001D3627">
              <w:rPr>
                <w:rFonts w:ascii="Arial" w:hAnsi="Arial" w:cs="Arial"/>
                <w:b/>
                <w:bCs/>
                <w:sz w:val="24"/>
                <w:szCs w:val="24"/>
              </w:rPr>
              <w:t>Scale</w:t>
            </w:r>
          </w:p>
        </w:tc>
        <w:tc>
          <w:tcPr>
            <w:tcW w:w="2683" w:type="dxa"/>
          </w:tcPr>
          <w:p w14:paraId="27D8C2B9" w14:textId="77777777" w:rsidR="00E51A84" w:rsidRPr="001D3627" w:rsidRDefault="00E51A84" w:rsidP="00DA2358">
            <w:pPr>
              <w:spacing w:line="480" w:lineRule="auto"/>
              <w:jc w:val="center"/>
              <w:rPr>
                <w:rFonts w:ascii="Arial" w:hAnsi="Arial" w:cs="Arial"/>
                <w:b/>
                <w:bCs/>
                <w:sz w:val="24"/>
                <w:szCs w:val="24"/>
              </w:rPr>
            </w:pPr>
            <w:r w:rsidRPr="001D3627">
              <w:rPr>
                <w:rFonts w:ascii="Arial" w:hAnsi="Arial" w:cs="Arial"/>
                <w:b/>
                <w:bCs/>
                <w:sz w:val="24"/>
                <w:szCs w:val="24"/>
              </w:rPr>
              <w:t>Description</w:t>
            </w:r>
          </w:p>
        </w:tc>
        <w:tc>
          <w:tcPr>
            <w:tcW w:w="2745" w:type="dxa"/>
          </w:tcPr>
          <w:p w14:paraId="41B2FDB0" w14:textId="77777777" w:rsidR="00E51A84" w:rsidRPr="001D3627" w:rsidRDefault="00E51A84" w:rsidP="00DA2358">
            <w:pPr>
              <w:spacing w:line="480" w:lineRule="auto"/>
              <w:jc w:val="center"/>
              <w:rPr>
                <w:rFonts w:ascii="Arial" w:hAnsi="Arial" w:cs="Arial"/>
                <w:b/>
                <w:bCs/>
                <w:sz w:val="24"/>
                <w:szCs w:val="24"/>
              </w:rPr>
            </w:pPr>
            <w:r w:rsidRPr="001D3627">
              <w:rPr>
                <w:rFonts w:ascii="Arial" w:hAnsi="Arial" w:cs="Arial"/>
                <w:b/>
                <w:bCs/>
                <w:sz w:val="24"/>
                <w:szCs w:val="24"/>
              </w:rPr>
              <w:t>Interpretation</w:t>
            </w:r>
          </w:p>
        </w:tc>
      </w:tr>
      <w:tr w:rsidR="001D3627" w:rsidRPr="001D3627" w14:paraId="0DA00047" w14:textId="77777777" w:rsidTr="00DA2358">
        <w:tc>
          <w:tcPr>
            <w:tcW w:w="2493" w:type="dxa"/>
          </w:tcPr>
          <w:p w14:paraId="4B7FFA00" w14:textId="77777777" w:rsidR="00E51A84" w:rsidRPr="001D3627" w:rsidRDefault="00E51A84" w:rsidP="00DA2358">
            <w:pPr>
              <w:spacing w:line="480" w:lineRule="auto"/>
              <w:jc w:val="center"/>
              <w:rPr>
                <w:rFonts w:ascii="Arial" w:hAnsi="Arial" w:cs="Arial"/>
                <w:sz w:val="24"/>
                <w:szCs w:val="24"/>
              </w:rPr>
            </w:pPr>
            <w:r w:rsidRPr="001D3627">
              <w:rPr>
                <w:rFonts w:ascii="Arial" w:hAnsi="Arial" w:cs="Arial"/>
                <w:sz w:val="24"/>
                <w:szCs w:val="24"/>
              </w:rPr>
              <w:t>1.00-1.50</w:t>
            </w:r>
          </w:p>
        </w:tc>
        <w:tc>
          <w:tcPr>
            <w:tcW w:w="2683" w:type="dxa"/>
          </w:tcPr>
          <w:p w14:paraId="07A6BE20" w14:textId="46AE0ABC" w:rsidR="00E51A84" w:rsidRPr="001D3627" w:rsidRDefault="00E51A84" w:rsidP="00DA2358">
            <w:pPr>
              <w:spacing w:line="480" w:lineRule="auto"/>
              <w:jc w:val="center"/>
              <w:rPr>
                <w:rFonts w:ascii="Arial" w:hAnsi="Arial" w:cs="Arial"/>
                <w:sz w:val="24"/>
                <w:szCs w:val="24"/>
              </w:rPr>
            </w:pPr>
            <w:r w:rsidRPr="001D3627">
              <w:rPr>
                <w:rFonts w:ascii="Arial" w:hAnsi="Arial" w:cs="Arial"/>
                <w:sz w:val="24"/>
                <w:szCs w:val="24"/>
              </w:rPr>
              <w:t>Never</w:t>
            </w:r>
          </w:p>
        </w:tc>
        <w:tc>
          <w:tcPr>
            <w:tcW w:w="2745" w:type="dxa"/>
          </w:tcPr>
          <w:p w14:paraId="68152101" w14:textId="27663E1F" w:rsidR="00E51A84" w:rsidRPr="001D3627" w:rsidRDefault="00E51A84" w:rsidP="00DA2358">
            <w:pPr>
              <w:spacing w:line="480" w:lineRule="auto"/>
              <w:jc w:val="center"/>
              <w:rPr>
                <w:rFonts w:ascii="Arial" w:hAnsi="Arial" w:cs="Arial"/>
                <w:sz w:val="24"/>
                <w:szCs w:val="24"/>
              </w:rPr>
            </w:pPr>
            <w:r w:rsidRPr="001D3627">
              <w:rPr>
                <w:rFonts w:ascii="Arial" w:hAnsi="Arial" w:cs="Arial"/>
                <w:sz w:val="24"/>
                <w:szCs w:val="24"/>
              </w:rPr>
              <w:t>Very Low</w:t>
            </w:r>
          </w:p>
        </w:tc>
      </w:tr>
      <w:tr w:rsidR="001D3627" w:rsidRPr="001D3627" w14:paraId="55081627" w14:textId="77777777" w:rsidTr="00DA2358">
        <w:tc>
          <w:tcPr>
            <w:tcW w:w="2493" w:type="dxa"/>
          </w:tcPr>
          <w:p w14:paraId="7F12C62D" w14:textId="36D669B3"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1.51-2.50</w:t>
            </w:r>
          </w:p>
        </w:tc>
        <w:tc>
          <w:tcPr>
            <w:tcW w:w="2683" w:type="dxa"/>
          </w:tcPr>
          <w:p w14:paraId="0E499F24" w14:textId="5AA1CC52"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Rarely</w:t>
            </w:r>
          </w:p>
        </w:tc>
        <w:tc>
          <w:tcPr>
            <w:tcW w:w="2745" w:type="dxa"/>
          </w:tcPr>
          <w:p w14:paraId="396AE60B" w14:textId="0C284CE5"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Low</w:t>
            </w:r>
          </w:p>
        </w:tc>
      </w:tr>
      <w:tr w:rsidR="001D3627" w:rsidRPr="001D3627" w14:paraId="0CAA546E" w14:textId="77777777" w:rsidTr="00DA2358">
        <w:tc>
          <w:tcPr>
            <w:tcW w:w="2493" w:type="dxa"/>
          </w:tcPr>
          <w:p w14:paraId="5EF6165E" w14:textId="21483706"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2.51-3.50</w:t>
            </w:r>
          </w:p>
        </w:tc>
        <w:tc>
          <w:tcPr>
            <w:tcW w:w="2683" w:type="dxa"/>
          </w:tcPr>
          <w:p w14:paraId="21C4EEBD" w14:textId="6A73AF67"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Sometimes</w:t>
            </w:r>
          </w:p>
        </w:tc>
        <w:tc>
          <w:tcPr>
            <w:tcW w:w="2745" w:type="dxa"/>
          </w:tcPr>
          <w:p w14:paraId="1B07934B" w14:textId="731CF488"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Moderate</w:t>
            </w:r>
          </w:p>
        </w:tc>
      </w:tr>
      <w:tr w:rsidR="001D3627" w:rsidRPr="001D3627" w14:paraId="6513F9D7" w14:textId="77777777" w:rsidTr="00DA2358">
        <w:tc>
          <w:tcPr>
            <w:tcW w:w="2493" w:type="dxa"/>
          </w:tcPr>
          <w:p w14:paraId="5D72D223" w14:textId="76EA9CD7"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3.51-4.50</w:t>
            </w:r>
          </w:p>
        </w:tc>
        <w:tc>
          <w:tcPr>
            <w:tcW w:w="2683" w:type="dxa"/>
          </w:tcPr>
          <w:p w14:paraId="18F471FE" w14:textId="218FE1FD"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Often</w:t>
            </w:r>
          </w:p>
        </w:tc>
        <w:tc>
          <w:tcPr>
            <w:tcW w:w="2745" w:type="dxa"/>
          </w:tcPr>
          <w:p w14:paraId="74C5D89D" w14:textId="27DD6062"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High</w:t>
            </w:r>
          </w:p>
        </w:tc>
      </w:tr>
      <w:tr w:rsidR="001D3627" w:rsidRPr="001D3627" w14:paraId="12840E1B" w14:textId="77777777" w:rsidTr="00DA2358">
        <w:tc>
          <w:tcPr>
            <w:tcW w:w="2493" w:type="dxa"/>
          </w:tcPr>
          <w:p w14:paraId="1588F823" w14:textId="12D2E157"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4.51-5.00</w:t>
            </w:r>
          </w:p>
        </w:tc>
        <w:tc>
          <w:tcPr>
            <w:tcW w:w="2683" w:type="dxa"/>
          </w:tcPr>
          <w:p w14:paraId="42A41295" w14:textId="3F1B8279"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Always</w:t>
            </w:r>
          </w:p>
        </w:tc>
        <w:tc>
          <w:tcPr>
            <w:tcW w:w="2745" w:type="dxa"/>
          </w:tcPr>
          <w:p w14:paraId="2B69BCFD" w14:textId="1D693AD2" w:rsidR="00DA2358" w:rsidRPr="001D3627" w:rsidRDefault="00DA2358" w:rsidP="00DA2358">
            <w:pPr>
              <w:spacing w:line="480" w:lineRule="auto"/>
              <w:jc w:val="center"/>
              <w:rPr>
                <w:rFonts w:ascii="Arial" w:hAnsi="Arial" w:cs="Arial"/>
                <w:sz w:val="24"/>
                <w:szCs w:val="24"/>
              </w:rPr>
            </w:pPr>
            <w:r w:rsidRPr="001D3627">
              <w:rPr>
                <w:rFonts w:ascii="Arial" w:hAnsi="Arial" w:cs="Arial"/>
                <w:sz w:val="24"/>
                <w:szCs w:val="24"/>
              </w:rPr>
              <w:t>Very High</w:t>
            </w:r>
          </w:p>
        </w:tc>
      </w:tr>
    </w:tbl>
    <w:p w14:paraId="31F5D176" w14:textId="3ABA6B0F" w:rsidR="00A6594F" w:rsidRPr="001D3627" w:rsidRDefault="00880E85" w:rsidP="00A6594F">
      <w:pPr>
        <w:spacing w:after="0" w:line="480" w:lineRule="auto"/>
        <w:jc w:val="both"/>
        <w:rPr>
          <w:rFonts w:ascii="Arial" w:hAnsi="Arial" w:cs="Arial"/>
          <w:sz w:val="24"/>
          <w:szCs w:val="24"/>
        </w:rPr>
      </w:pPr>
      <w:r w:rsidRPr="001D3627">
        <w:rPr>
          <w:rFonts w:ascii="Arial" w:hAnsi="Arial" w:cs="Arial"/>
          <w:sz w:val="24"/>
          <w:szCs w:val="24"/>
        </w:rPr>
        <w:t xml:space="preserve">For Oral Fluency, </w:t>
      </w:r>
      <w:r w:rsidR="00F02EED" w:rsidRPr="001D3627">
        <w:rPr>
          <w:rFonts w:ascii="Arial" w:hAnsi="Arial" w:cs="Arial"/>
          <w:sz w:val="24"/>
          <w:szCs w:val="24"/>
        </w:rPr>
        <w:t>ratings</w:t>
      </w:r>
      <w:r w:rsidRPr="001D3627">
        <w:rPr>
          <w:rFonts w:ascii="Arial" w:hAnsi="Arial" w:cs="Arial"/>
          <w:sz w:val="24"/>
          <w:szCs w:val="24"/>
        </w:rPr>
        <w:t xml:space="preserve"> were rated</w:t>
      </w:r>
      <w:r w:rsidR="00F02EED" w:rsidRPr="001D3627">
        <w:rPr>
          <w:rFonts w:ascii="Arial" w:hAnsi="Arial" w:cs="Arial"/>
          <w:sz w:val="24"/>
          <w:szCs w:val="24"/>
        </w:rPr>
        <w:t xml:space="preserve"> </w:t>
      </w:r>
      <w:r w:rsidRPr="001D3627">
        <w:rPr>
          <w:rFonts w:ascii="Arial" w:hAnsi="Arial" w:cs="Arial"/>
          <w:sz w:val="24"/>
          <w:szCs w:val="24"/>
        </w:rPr>
        <w:t>ranging from 1 to 5, where:</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2686"/>
      </w:tblGrid>
      <w:tr w:rsidR="001D3627" w:rsidRPr="001D3627" w14:paraId="6ED1EB2D" w14:textId="77777777" w:rsidTr="00372ED3">
        <w:tc>
          <w:tcPr>
            <w:tcW w:w="2497" w:type="dxa"/>
          </w:tcPr>
          <w:p w14:paraId="0A76AED3" w14:textId="77777777" w:rsidR="00F02EED" w:rsidRPr="001D3627" w:rsidRDefault="00F02EED" w:rsidP="00DA2358">
            <w:pPr>
              <w:spacing w:line="480" w:lineRule="auto"/>
              <w:jc w:val="center"/>
              <w:rPr>
                <w:rFonts w:ascii="Arial" w:hAnsi="Arial" w:cs="Arial"/>
                <w:b/>
                <w:bCs/>
                <w:sz w:val="24"/>
                <w:szCs w:val="24"/>
              </w:rPr>
            </w:pPr>
            <w:r w:rsidRPr="001D3627">
              <w:rPr>
                <w:rFonts w:ascii="Arial" w:hAnsi="Arial" w:cs="Arial"/>
                <w:b/>
                <w:bCs/>
                <w:sz w:val="24"/>
                <w:szCs w:val="24"/>
              </w:rPr>
              <w:t>Scale</w:t>
            </w:r>
          </w:p>
        </w:tc>
        <w:tc>
          <w:tcPr>
            <w:tcW w:w="2686" w:type="dxa"/>
          </w:tcPr>
          <w:p w14:paraId="061D8F66" w14:textId="1E35543A" w:rsidR="00F02EED" w:rsidRPr="001D3627" w:rsidRDefault="00F02EED" w:rsidP="00DA2358">
            <w:pPr>
              <w:spacing w:line="480" w:lineRule="auto"/>
              <w:jc w:val="center"/>
              <w:rPr>
                <w:rFonts w:ascii="Arial" w:hAnsi="Arial" w:cs="Arial"/>
                <w:b/>
                <w:bCs/>
                <w:sz w:val="24"/>
                <w:szCs w:val="24"/>
              </w:rPr>
            </w:pPr>
            <w:r w:rsidRPr="001D3627">
              <w:rPr>
                <w:rFonts w:ascii="Arial" w:hAnsi="Arial" w:cs="Arial"/>
                <w:b/>
                <w:bCs/>
                <w:sz w:val="24"/>
                <w:szCs w:val="24"/>
              </w:rPr>
              <w:t>Interpretations</w:t>
            </w:r>
          </w:p>
        </w:tc>
      </w:tr>
      <w:tr w:rsidR="001D3627" w:rsidRPr="001D3627" w14:paraId="59985C57" w14:textId="77777777" w:rsidTr="00372ED3">
        <w:tc>
          <w:tcPr>
            <w:tcW w:w="2497" w:type="dxa"/>
          </w:tcPr>
          <w:p w14:paraId="06380FEB" w14:textId="1B241D0C" w:rsidR="009F48A8" w:rsidRPr="001D3627" w:rsidRDefault="009F48A8" w:rsidP="009F48A8">
            <w:pPr>
              <w:spacing w:line="480" w:lineRule="auto"/>
              <w:jc w:val="center"/>
              <w:rPr>
                <w:rFonts w:ascii="Arial" w:hAnsi="Arial" w:cs="Arial"/>
                <w:sz w:val="24"/>
                <w:szCs w:val="24"/>
              </w:rPr>
            </w:pPr>
            <w:r w:rsidRPr="001D3627">
              <w:rPr>
                <w:rFonts w:ascii="Arial" w:hAnsi="Arial" w:cs="Arial"/>
                <w:sz w:val="24"/>
                <w:szCs w:val="24"/>
              </w:rPr>
              <w:t>1.00-1.50</w:t>
            </w:r>
          </w:p>
        </w:tc>
        <w:tc>
          <w:tcPr>
            <w:tcW w:w="2686" w:type="dxa"/>
          </w:tcPr>
          <w:p w14:paraId="2FC75382" w14:textId="56709102" w:rsidR="009F48A8" w:rsidRPr="001D3627" w:rsidRDefault="009F48A8" w:rsidP="009F48A8">
            <w:pPr>
              <w:spacing w:line="480" w:lineRule="auto"/>
              <w:jc w:val="center"/>
              <w:rPr>
                <w:rFonts w:ascii="Arial" w:hAnsi="Arial" w:cs="Arial"/>
                <w:sz w:val="24"/>
                <w:szCs w:val="24"/>
              </w:rPr>
            </w:pPr>
            <w:r w:rsidRPr="001D3627">
              <w:rPr>
                <w:rFonts w:ascii="Arial" w:hAnsi="Arial" w:cs="Arial"/>
                <w:sz w:val="24"/>
                <w:szCs w:val="24"/>
              </w:rPr>
              <w:t>Very Low Fluency</w:t>
            </w:r>
          </w:p>
        </w:tc>
      </w:tr>
      <w:tr w:rsidR="001D3627" w:rsidRPr="001D3627" w14:paraId="2718ED20" w14:textId="77777777" w:rsidTr="00372ED3">
        <w:tc>
          <w:tcPr>
            <w:tcW w:w="2497" w:type="dxa"/>
          </w:tcPr>
          <w:p w14:paraId="451B5CDB" w14:textId="31EF2CD6" w:rsidR="009F48A8" w:rsidRPr="001D3627" w:rsidRDefault="009F48A8" w:rsidP="009F48A8">
            <w:pPr>
              <w:spacing w:line="480" w:lineRule="auto"/>
              <w:jc w:val="center"/>
              <w:rPr>
                <w:rFonts w:ascii="Arial" w:hAnsi="Arial" w:cs="Arial"/>
                <w:sz w:val="24"/>
                <w:szCs w:val="24"/>
              </w:rPr>
            </w:pPr>
            <w:r w:rsidRPr="001D3627">
              <w:rPr>
                <w:rFonts w:ascii="Arial" w:hAnsi="Arial" w:cs="Arial"/>
                <w:sz w:val="24"/>
                <w:szCs w:val="24"/>
              </w:rPr>
              <w:t>1.51-2.50</w:t>
            </w:r>
          </w:p>
        </w:tc>
        <w:tc>
          <w:tcPr>
            <w:tcW w:w="2686" w:type="dxa"/>
          </w:tcPr>
          <w:p w14:paraId="45C622F0" w14:textId="66263C83" w:rsidR="009F48A8" w:rsidRPr="001D3627" w:rsidRDefault="009F48A8" w:rsidP="009F48A8">
            <w:pPr>
              <w:spacing w:line="480" w:lineRule="auto"/>
              <w:jc w:val="center"/>
              <w:rPr>
                <w:rFonts w:ascii="Arial" w:hAnsi="Arial" w:cs="Arial"/>
                <w:sz w:val="24"/>
                <w:szCs w:val="24"/>
              </w:rPr>
            </w:pPr>
            <w:r w:rsidRPr="001D3627">
              <w:rPr>
                <w:rFonts w:ascii="Arial" w:hAnsi="Arial" w:cs="Arial"/>
                <w:sz w:val="24"/>
                <w:szCs w:val="24"/>
              </w:rPr>
              <w:t>Low Fluency</w:t>
            </w:r>
          </w:p>
        </w:tc>
      </w:tr>
      <w:tr w:rsidR="001D3627" w:rsidRPr="001D3627" w14:paraId="69A7E012" w14:textId="77777777" w:rsidTr="00372ED3">
        <w:tc>
          <w:tcPr>
            <w:tcW w:w="2497" w:type="dxa"/>
          </w:tcPr>
          <w:p w14:paraId="024D9FD3" w14:textId="4296258D" w:rsidR="009F48A8" w:rsidRPr="001D3627" w:rsidRDefault="009F48A8" w:rsidP="009F48A8">
            <w:pPr>
              <w:spacing w:line="480" w:lineRule="auto"/>
              <w:jc w:val="center"/>
              <w:rPr>
                <w:rFonts w:ascii="Arial" w:hAnsi="Arial" w:cs="Arial"/>
                <w:sz w:val="24"/>
                <w:szCs w:val="24"/>
              </w:rPr>
            </w:pPr>
            <w:r w:rsidRPr="001D3627">
              <w:rPr>
                <w:rFonts w:ascii="Arial" w:hAnsi="Arial" w:cs="Arial"/>
                <w:sz w:val="24"/>
                <w:szCs w:val="24"/>
              </w:rPr>
              <w:t>2.51-3.50</w:t>
            </w:r>
          </w:p>
        </w:tc>
        <w:tc>
          <w:tcPr>
            <w:tcW w:w="2686" w:type="dxa"/>
          </w:tcPr>
          <w:p w14:paraId="76F901CB" w14:textId="673556AC" w:rsidR="009F48A8" w:rsidRPr="001D3627" w:rsidRDefault="009F48A8" w:rsidP="009F48A8">
            <w:pPr>
              <w:spacing w:line="480" w:lineRule="auto"/>
              <w:jc w:val="center"/>
              <w:rPr>
                <w:rFonts w:ascii="Arial" w:hAnsi="Arial" w:cs="Arial"/>
                <w:sz w:val="24"/>
                <w:szCs w:val="24"/>
              </w:rPr>
            </w:pPr>
            <w:r w:rsidRPr="001D3627">
              <w:rPr>
                <w:rFonts w:ascii="Arial" w:hAnsi="Arial" w:cs="Arial"/>
                <w:sz w:val="24"/>
                <w:szCs w:val="24"/>
              </w:rPr>
              <w:t>Moderate Fluency</w:t>
            </w:r>
          </w:p>
        </w:tc>
      </w:tr>
      <w:tr w:rsidR="001D3627" w:rsidRPr="001D3627" w14:paraId="600F5E44" w14:textId="77777777" w:rsidTr="00372ED3">
        <w:tc>
          <w:tcPr>
            <w:tcW w:w="2497" w:type="dxa"/>
          </w:tcPr>
          <w:p w14:paraId="684BF119" w14:textId="3BCF6B27" w:rsidR="009F48A8" w:rsidRPr="001D3627" w:rsidRDefault="009F48A8" w:rsidP="009F48A8">
            <w:pPr>
              <w:spacing w:line="480" w:lineRule="auto"/>
              <w:jc w:val="center"/>
              <w:rPr>
                <w:rFonts w:ascii="Arial" w:hAnsi="Arial" w:cs="Arial"/>
                <w:sz w:val="24"/>
                <w:szCs w:val="24"/>
              </w:rPr>
            </w:pPr>
            <w:r w:rsidRPr="001D3627">
              <w:rPr>
                <w:rFonts w:ascii="Arial" w:hAnsi="Arial" w:cs="Arial"/>
                <w:sz w:val="24"/>
                <w:szCs w:val="24"/>
              </w:rPr>
              <w:t>3.51-4.50</w:t>
            </w:r>
          </w:p>
        </w:tc>
        <w:tc>
          <w:tcPr>
            <w:tcW w:w="2686" w:type="dxa"/>
          </w:tcPr>
          <w:p w14:paraId="446D2EC3" w14:textId="2B0ECE9E" w:rsidR="009F48A8" w:rsidRPr="001D3627" w:rsidRDefault="009F48A8" w:rsidP="009F48A8">
            <w:pPr>
              <w:spacing w:line="480" w:lineRule="auto"/>
              <w:jc w:val="center"/>
              <w:rPr>
                <w:rFonts w:ascii="Arial" w:hAnsi="Arial" w:cs="Arial"/>
                <w:sz w:val="24"/>
                <w:szCs w:val="24"/>
              </w:rPr>
            </w:pPr>
            <w:r w:rsidRPr="001D3627">
              <w:rPr>
                <w:rFonts w:ascii="Arial" w:hAnsi="Arial" w:cs="Arial"/>
                <w:sz w:val="24"/>
                <w:szCs w:val="24"/>
              </w:rPr>
              <w:t>High Fluency</w:t>
            </w:r>
          </w:p>
        </w:tc>
      </w:tr>
      <w:tr w:rsidR="001D3627" w:rsidRPr="001D3627" w14:paraId="00D1D2C5" w14:textId="77777777" w:rsidTr="00372ED3">
        <w:tc>
          <w:tcPr>
            <w:tcW w:w="2497" w:type="dxa"/>
          </w:tcPr>
          <w:p w14:paraId="48A05123" w14:textId="221582CF" w:rsidR="009F48A8" w:rsidRPr="001D3627" w:rsidRDefault="009F48A8" w:rsidP="009F48A8">
            <w:pPr>
              <w:spacing w:line="480" w:lineRule="auto"/>
              <w:jc w:val="center"/>
              <w:rPr>
                <w:rFonts w:ascii="Arial" w:hAnsi="Arial" w:cs="Arial"/>
                <w:sz w:val="24"/>
                <w:szCs w:val="24"/>
              </w:rPr>
            </w:pPr>
            <w:r w:rsidRPr="001D3627">
              <w:rPr>
                <w:rFonts w:ascii="Arial" w:hAnsi="Arial" w:cs="Arial"/>
                <w:sz w:val="24"/>
                <w:szCs w:val="24"/>
              </w:rPr>
              <w:t>4.51-5.00</w:t>
            </w:r>
          </w:p>
        </w:tc>
        <w:tc>
          <w:tcPr>
            <w:tcW w:w="2686" w:type="dxa"/>
          </w:tcPr>
          <w:p w14:paraId="49557DE9" w14:textId="54474F68" w:rsidR="009F48A8" w:rsidRPr="001D3627" w:rsidRDefault="009F48A8" w:rsidP="009F48A8">
            <w:pPr>
              <w:spacing w:line="480" w:lineRule="auto"/>
              <w:jc w:val="center"/>
              <w:rPr>
                <w:rFonts w:ascii="Arial" w:hAnsi="Arial" w:cs="Arial"/>
                <w:sz w:val="24"/>
                <w:szCs w:val="24"/>
              </w:rPr>
            </w:pPr>
            <w:r w:rsidRPr="001D3627">
              <w:rPr>
                <w:rFonts w:ascii="Arial" w:hAnsi="Arial" w:cs="Arial"/>
                <w:sz w:val="24"/>
                <w:szCs w:val="24"/>
              </w:rPr>
              <w:t>Very High Fluency</w:t>
            </w:r>
          </w:p>
        </w:tc>
      </w:tr>
    </w:tbl>
    <w:p w14:paraId="3B7A562F" w14:textId="559F842D" w:rsidR="00C60D74" w:rsidRPr="001D3627" w:rsidRDefault="001C5A82" w:rsidP="00A6594F">
      <w:pPr>
        <w:spacing w:after="0" w:line="480" w:lineRule="auto"/>
        <w:jc w:val="both"/>
        <w:rPr>
          <w:rFonts w:ascii="Arial" w:hAnsi="Arial" w:cs="Arial"/>
          <w:sz w:val="24"/>
          <w:szCs w:val="24"/>
        </w:rPr>
      </w:pPr>
      <w:r w:rsidRPr="001D3627">
        <w:rPr>
          <w:rFonts w:ascii="Arial" w:eastAsia="Times New Roman" w:hAnsi="Arial" w:cs="Arial"/>
          <w:b/>
          <w:bCs/>
          <w:sz w:val="24"/>
          <w:szCs w:val="24"/>
        </w:rPr>
        <w:t>Data Gathering Procedure and Ethical Considerations</w:t>
      </w:r>
    </w:p>
    <w:p w14:paraId="32A7A2AF" w14:textId="7D66851D" w:rsidR="00A23243" w:rsidRPr="001D3627" w:rsidRDefault="00A23243" w:rsidP="00C60D74">
      <w:pPr>
        <w:spacing w:after="0" w:line="480" w:lineRule="auto"/>
        <w:jc w:val="both"/>
        <w:rPr>
          <w:rFonts w:ascii="Arial" w:hAnsi="Arial" w:cs="Arial"/>
          <w:sz w:val="24"/>
          <w:szCs w:val="24"/>
        </w:rPr>
      </w:pPr>
      <w:r w:rsidRPr="001D3627">
        <w:rPr>
          <w:rFonts w:ascii="Arial" w:eastAsia="Times New Roman" w:hAnsi="Arial" w:cs="Arial"/>
          <w:sz w:val="24"/>
          <w:szCs w:val="24"/>
        </w:rPr>
        <w:tab/>
        <w:t>The researcher obtain</w:t>
      </w:r>
      <w:r w:rsidR="00E11166" w:rsidRPr="001D3627">
        <w:rPr>
          <w:rFonts w:ascii="Arial" w:eastAsia="Times New Roman" w:hAnsi="Arial" w:cs="Arial"/>
          <w:sz w:val="24"/>
          <w:szCs w:val="24"/>
        </w:rPr>
        <w:t>ed</w:t>
      </w:r>
      <w:r w:rsidRPr="001D3627">
        <w:rPr>
          <w:rFonts w:ascii="Arial" w:eastAsia="Times New Roman" w:hAnsi="Arial" w:cs="Arial"/>
          <w:sz w:val="24"/>
          <w:szCs w:val="24"/>
        </w:rPr>
        <w:t xml:space="preserve"> </w:t>
      </w:r>
      <w:r w:rsidR="009F48A8" w:rsidRPr="001D3627">
        <w:rPr>
          <w:rFonts w:ascii="Arial" w:eastAsia="Times New Roman" w:hAnsi="Arial" w:cs="Arial"/>
          <w:sz w:val="24"/>
          <w:szCs w:val="24"/>
        </w:rPr>
        <w:t>ethical clearance form</w:t>
      </w:r>
      <w:r w:rsidRPr="001D3627">
        <w:rPr>
          <w:rFonts w:ascii="Arial" w:eastAsia="Times New Roman" w:hAnsi="Arial" w:cs="Arial"/>
          <w:sz w:val="24"/>
          <w:szCs w:val="24"/>
        </w:rPr>
        <w:t xml:space="preserve"> </w:t>
      </w:r>
      <w:r w:rsidR="009F48A8" w:rsidRPr="001D3627">
        <w:rPr>
          <w:rFonts w:ascii="Arial" w:eastAsia="Times New Roman" w:hAnsi="Arial" w:cs="Arial"/>
          <w:sz w:val="24"/>
          <w:szCs w:val="24"/>
        </w:rPr>
        <w:t>from</w:t>
      </w:r>
      <w:r w:rsidRPr="001D3627">
        <w:rPr>
          <w:rFonts w:ascii="Arial" w:eastAsia="Times New Roman" w:hAnsi="Arial" w:cs="Arial"/>
          <w:sz w:val="24"/>
          <w:szCs w:val="24"/>
        </w:rPr>
        <w:t xml:space="preserve"> Lourdes College Research Ethics Committee (LC-REC) before commencing the data collection. The ethics clearance </w:t>
      </w:r>
      <w:r w:rsidR="00E11166" w:rsidRPr="001D3627">
        <w:rPr>
          <w:rFonts w:ascii="Arial" w:eastAsia="Times New Roman" w:hAnsi="Arial" w:cs="Arial"/>
          <w:sz w:val="24"/>
          <w:szCs w:val="24"/>
        </w:rPr>
        <w:t>was used</w:t>
      </w:r>
      <w:r w:rsidRPr="001D3627">
        <w:rPr>
          <w:rFonts w:ascii="Arial" w:eastAsia="Times New Roman" w:hAnsi="Arial" w:cs="Arial"/>
          <w:sz w:val="24"/>
          <w:szCs w:val="24"/>
        </w:rPr>
        <w:t xml:space="preserve"> to assure that the study </w:t>
      </w:r>
      <w:r w:rsidR="009F48A8" w:rsidRPr="001D3627">
        <w:rPr>
          <w:rFonts w:ascii="Arial" w:eastAsia="Times New Roman" w:hAnsi="Arial" w:cs="Arial"/>
          <w:sz w:val="24"/>
          <w:szCs w:val="24"/>
        </w:rPr>
        <w:t>uphel</w:t>
      </w:r>
      <w:r w:rsidRPr="001D3627">
        <w:rPr>
          <w:rFonts w:ascii="Arial" w:eastAsia="Times New Roman" w:hAnsi="Arial" w:cs="Arial"/>
          <w:sz w:val="24"/>
          <w:szCs w:val="24"/>
        </w:rPr>
        <w:t xml:space="preserve">d the standards of the institution regarding the protection of the participants, responsible research </w:t>
      </w:r>
      <w:r w:rsidRPr="001D3627">
        <w:rPr>
          <w:rFonts w:ascii="Arial" w:eastAsia="Times New Roman" w:hAnsi="Arial" w:cs="Arial"/>
          <w:sz w:val="24"/>
          <w:szCs w:val="24"/>
        </w:rPr>
        <w:lastRenderedPageBreak/>
        <w:t xml:space="preserve">practice, and adherence to the ethics standards. It is only after being granted this approval that the researcher </w:t>
      </w:r>
      <w:r w:rsidR="003A4EB7" w:rsidRPr="001D3627">
        <w:rPr>
          <w:rFonts w:ascii="Arial" w:eastAsia="Times New Roman" w:hAnsi="Arial" w:cs="Arial"/>
          <w:sz w:val="24"/>
          <w:szCs w:val="24"/>
        </w:rPr>
        <w:t>proceeded</w:t>
      </w:r>
      <w:r w:rsidRPr="001D3627">
        <w:rPr>
          <w:rFonts w:ascii="Arial" w:eastAsia="Times New Roman" w:hAnsi="Arial" w:cs="Arial"/>
          <w:sz w:val="24"/>
          <w:szCs w:val="24"/>
        </w:rPr>
        <w:t xml:space="preserve"> with organizing the schedule and procedures of conducting the survey questionnaires </w:t>
      </w:r>
      <w:r w:rsidR="00A3107E" w:rsidRPr="001D3627">
        <w:rPr>
          <w:rFonts w:ascii="Arial" w:eastAsia="Times New Roman" w:hAnsi="Arial" w:cs="Arial"/>
          <w:sz w:val="24"/>
          <w:szCs w:val="24"/>
        </w:rPr>
        <w:t xml:space="preserve">and oral fluency assessments </w:t>
      </w:r>
      <w:r w:rsidRPr="001D3627">
        <w:rPr>
          <w:rFonts w:ascii="Arial" w:eastAsia="Times New Roman" w:hAnsi="Arial" w:cs="Arial"/>
          <w:sz w:val="24"/>
          <w:szCs w:val="24"/>
        </w:rPr>
        <w:t xml:space="preserve">to the first-year college students </w:t>
      </w:r>
      <w:r w:rsidR="00386C08" w:rsidRPr="001D3627">
        <w:rPr>
          <w:rFonts w:ascii="Arial" w:eastAsia="Times New Roman" w:hAnsi="Arial" w:cs="Arial"/>
          <w:sz w:val="24"/>
          <w:szCs w:val="24"/>
        </w:rPr>
        <w:t>at</w:t>
      </w:r>
      <w:r w:rsidRPr="001D3627">
        <w:rPr>
          <w:rFonts w:ascii="Arial" w:eastAsia="Times New Roman" w:hAnsi="Arial" w:cs="Arial"/>
          <w:sz w:val="24"/>
          <w:szCs w:val="24"/>
        </w:rPr>
        <w:t xml:space="preserve"> the identified community college in the City of El Salvador.</w:t>
      </w:r>
    </w:p>
    <w:p w14:paraId="27D235CA" w14:textId="2E918E6F" w:rsidR="00A23243" w:rsidRPr="001D3627" w:rsidRDefault="00A3107E" w:rsidP="00087E0F">
      <w:pPr>
        <w:spacing w:after="0" w:line="480" w:lineRule="auto"/>
        <w:ind w:firstLine="720"/>
        <w:jc w:val="both"/>
        <w:rPr>
          <w:rFonts w:ascii="Arial" w:eastAsia="Times New Roman" w:hAnsi="Arial" w:cs="Arial"/>
          <w:sz w:val="24"/>
          <w:szCs w:val="24"/>
        </w:rPr>
      </w:pPr>
      <w:r w:rsidRPr="001D3627">
        <w:rPr>
          <w:rFonts w:ascii="Arial" w:eastAsia="Times New Roman" w:hAnsi="Arial" w:cs="Arial"/>
          <w:sz w:val="24"/>
          <w:szCs w:val="24"/>
        </w:rPr>
        <w:t xml:space="preserve">All participants were fully informed about the study, and their informed consent was ensured. Participation was voluntary, and they were free to withdraw at any time without penalty. </w:t>
      </w:r>
      <w:r w:rsidR="00BD7F5C" w:rsidRPr="001D3627">
        <w:rPr>
          <w:rFonts w:ascii="Arial" w:eastAsia="Times New Roman" w:hAnsi="Arial" w:cs="Arial"/>
          <w:sz w:val="24"/>
          <w:szCs w:val="24"/>
        </w:rPr>
        <w:t>Only the willing individuals who sign</w:t>
      </w:r>
      <w:r w:rsidR="003A4EB7" w:rsidRPr="001D3627">
        <w:rPr>
          <w:rFonts w:ascii="Arial" w:eastAsia="Times New Roman" w:hAnsi="Arial" w:cs="Arial"/>
          <w:sz w:val="24"/>
          <w:szCs w:val="24"/>
        </w:rPr>
        <w:t>ed</w:t>
      </w:r>
      <w:r w:rsidR="00BD7F5C" w:rsidRPr="001D3627">
        <w:rPr>
          <w:rFonts w:ascii="Arial" w:eastAsia="Times New Roman" w:hAnsi="Arial" w:cs="Arial"/>
          <w:sz w:val="24"/>
          <w:szCs w:val="24"/>
        </w:rPr>
        <w:t xml:space="preserve"> the informed consent form </w:t>
      </w:r>
      <w:r w:rsidR="003A4EB7" w:rsidRPr="001D3627">
        <w:rPr>
          <w:rFonts w:ascii="Arial" w:eastAsia="Times New Roman" w:hAnsi="Arial" w:cs="Arial"/>
          <w:sz w:val="24"/>
          <w:szCs w:val="24"/>
        </w:rPr>
        <w:t>were</w:t>
      </w:r>
      <w:r w:rsidR="00BD7F5C" w:rsidRPr="001D3627">
        <w:rPr>
          <w:rFonts w:ascii="Arial" w:eastAsia="Times New Roman" w:hAnsi="Arial" w:cs="Arial"/>
          <w:sz w:val="24"/>
          <w:szCs w:val="24"/>
        </w:rPr>
        <w:t xml:space="preserve"> included into the data-gathering process.</w:t>
      </w:r>
      <w:r w:rsidR="009A5394" w:rsidRPr="001D3627">
        <w:rPr>
          <w:rFonts w:ascii="Arial" w:eastAsia="Times New Roman" w:hAnsi="Arial" w:cs="Arial"/>
          <w:sz w:val="24"/>
          <w:szCs w:val="24"/>
        </w:rPr>
        <w:t xml:space="preserve"> </w:t>
      </w:r>
      <w:r w:rsidR="00BD7F5C" w:rsidRPr="001D3627">
        <w:rPr>
          <w:rFonts w:ascii="Arial" w:eastAsia="Times New Roman" w:hAnsi="Arial" w:cs="Arial"/>
          <w:sz w:val="24"/>
          <w:szCs w:val="24"/>
        </w:rPr>
        <w:t xml:space="preserve"> </w:t>
      </w:r>
      <w:r w:rsidR="00A23243" w:rsidRPr="001D3627">
        <w:rPr>
          <w:rFonts w:ascii="Arial" w:eastAsia="Times New Roman" w:hAnsi="Arial" w:cs="Arial"/>
          <w:sz w:val="24"/>
          <w:szCs w:val="24"/>
        </w:rPr>
        <w:t xml:space="preserve">The researcher </w:t>
      </w:r>
      <w:r w:rsidR="003A4EB7" w:rsidRPr="001D3627">
        <w:rPr>
          <w:rFonts w:ascii="Arial" w:eastAsia="Times New Roman" w:hAnsi="Arial" w:cs="Arial"/>
          <w:sz w:val="24"/>
          <w:szCs w:val="24"/>
        </w:rPr>
        <w:t>provided</w:t>
      </w:r>
      <w:r w:rsidR="00A23243" w:rsidRPr="001D3627">
        <w:rPr>
          <w:rFonts w:ascii="Arial" w:eastAsia="Times New Roman" w:hAnsi="Arial" w:cs="Arial"/>
          <w:sz w:val="24"/>
          <w:szCs w:val="24"/>
        </w:rPr>
        <w:t xml:space="preserve"> clear and full information on the aim of the research, the processes</w:t>
      </w:r>
      <w:r w:rsidRPr="001D3627">
        <w:rPr>
          <w:rFonts w:ascii="Arial" w:eastAsia="Times New Roman" w:hAnsi="Arial" w:cs="Arial"/>
          <w:sz w:val="24"/>
          <w:szCs w:val="24"/>
        </w:rPr>
        <w:t xml:space="preserve"> to be</w:t>
      </w:r>
      <w:r w:rsidR="00A23243" w:rsidRPr="001D3627">
        <w:rPr>
          <w:rFonts w:ascii="Arial" w:eastAsia="Times New Roman" w:hAnsi="Arial" w:cs="Arial"/>
          <w:sz w:val="24"/>
          <w:szCs w:val="24"/>
        </w:rPr>
        <w:t xml:space="preserve"> used, the anticipated time of participation and the possible risks. </w:t>
      </w:r>
      <w:r w:rsidR="00C36D5D" w:rsidRPr="001D3627">
        <w:rPr>
          <w:rFonts w:ascii="Arial" w:eastAsia="Times New Roman" w:hAnsi="Arial" w:cs="Arial"/>
          <w:sz w:val="24"/>
          <w:szCs w:val="24"/>
        </w:rPr>
        <w:t xml:space="preserve">The participants </w:t>
      </w:r>
      <w:r w:rsidR="003A4EB7" w:rsidRPr="001D3627">
        <w:rPr>
          <w:rFonts w:ascii="Arial" w:eastAsia="Times New Roman" w:hAnsi="Arial" w:cs="Arial"/>
          <w:sz w:val="24"/>
          <w:szCs w:val="24"/>
        </w:rPr>
        <w:t>were also</w:t>
      </w:r>
      <w:r w:rsidR="00C36D5D" w:rsidRPr="001D3627">
        <w:rPr>
          <w:rFonts w:ascii="Arial" w:eastAsia="Times New Roman" w:hAnsi="Arial" w:cs="Arial"/>
          <w:sz w:val="24"/>
          <w:szCs w:val="24"/>
        </w:rPr>
        <w:t xml:space="preserve"> provided with access to the benefits of the research outcomes, including necessary interventions or support, after the completion of the trial. This approach </w:t>
      </w:r>
      <w:r w:rsidR="003A4EB7" w:rsidRPr="001D3627">
        <w:rPr>
          <w:rFonts w:ascii="Arial" w:eastAsia="Times New Roman" w:hAnsi="Arial" w:cs="Arial"/>
          <w:sz w:val="24"/>
          <w:szCs w:val="24"/>
        </w:rPr>
        <w:t>aimed</w:t>
      </w:r>
      <w:r w:rsidR="00C36D5D" w:rsidRPr="001D3627">
        <w:rPr>
          <w:rFonts w:ascii="Arial" w:eastAsia="Times New Roman" w:hAnsi="Arial" w:cs="Arial"/>
          <w:sz w:val="24"/>
          <w:szCs w:val="24"/>
        </w:rPr>
        <w:t xml:space="preserve"> to uphold ethical standards of fairness, beneficence, and respect for participant welfare beyond the duration of the research (NEGHH</w:t>
      </w:r>
      <w:r w:rsidR="00485129" w:rsidRPr="001D3627">
        <w:rPr>
          <w:rFonts w:ascii="Arial" w:eastAsia="Times New Roman" w:hAnsi="Arial" w:cs="Arial"/>
          <w:sz w:val="24"/>
          <w:szCs w:val="24"/>
        </w:rPr>
        <w:t>R</w:t>
      </w:r>
      <w:r w:rsidR="00C36D5D" w:rsidRPr="001D3627">
        <w:rPr>
          <w:rFonts w:ascii="Arial" w:eastAsia="Times New Roman" w:hAnsi="Arial" w:cs="Arial"/>
          <w:sz w:val="24"/>
          <w:szCs w:val="24"/>
        </w:rPr>
        <w:t xml:space="preserve">, 2017). </w:t>
      </w:r>
      <w:r w:rsidR="00A21A96" w:rsidRPr="001D3627">
        <w:rPr>
          <w:rFonts w:ascii="Arial" w:eastAsia="Times New Roman" w:hAnsi="Arial" w:cs="Arial"/>
          <w:sz w:val="24"/>
          <w:szCs w:val="24"/>
        </w:rPr>
        <w:t>The research adhere</w:t>
      </w:r>
      <w:r w:rsidR="003A4EB7" w:rsidRPr="001D3627">
        <w:rPr>
          <w:rFonts w:ascii="Arial" w:eastAsia="Times New Roman" w:hAnsi="Arial" w:cs="Arial"/>
          <w:sz w:val="24"/>
          <w:szCs w:val="24"/>
        </w:rPr>
        <w:t>d</w:t>
      </w:r>
      <w:r w:rsidR="00A21A96" w:rsidRPr="001D3627">
        <w:rPr>
          <w:rFonts w:ascii="Arial" w:eastAsia="Times New Roman" w:hAnsi="Arial" w:cs="Arial"/>
          <w:sz w:val="24"/>
          <w:szCs w:val="24"/>
        </w:rPr>
        <w:t xml:space="preserve"> to the ethical principles outlined in the Declaration of Helsinki, ensuring respectful and responsible conduct throughout the study.</w:t>
      </w:r>
      <w:r w:rsidR="00480E42" w:rsidRPr="001D3627">
        <w:rPr>
          <w:rFonts w:ascii="Arial" w:eastAsia="Times New Roman" w:hAnsi="Arial" w:cs="Arial"/>
          <w:sz w:val="24"/>
          <w:szCs w:val="24"/>
        </w:rPr>
        <w:t xml:space="preserve"> </w:t>
      </w:r>
    </w:p>
    <w:p w14:paraId="112B9E60" w14:textId="30667D16" w:rsidR="00A23243" w:rsidRPr="001D3627" w:rsidRDefault="00A23243" w:rsidP="00C60D74">
      <w:pPr>
        <w:spacing w:line="480" w:lineRule="auto"/>
        <w:ind w:firstLine="720"/>
        <w:jc w:val="both"/>
        <w:rPr>
          <w:rFonts w:ascii="Arial" w:eastAsia="Times New Roman" w:hAnsi="Arial" w:cs="Arial"/>
          <w:sz w:val="24"/>
          <w:szCs w:val="24"/>
        </w:rPr>
      </w:pPr>
      <w:r w:rsidRPr="001D3627">
        <w:rPr>
          <w:rFonts w:ascii="Arial" w:eastAsia="Times New Roman" w:hAnsi="Arial" w:cs="Arial"/>
          <w:sz w:val="24"/>
          <w:szCs w:val="24"/>
        </w:rPr>
        <w:t>Th</w:t>
      </w:r>
      <w:r w:rsidR="00635EAD" w:rsidRPr="001D3627">
        <w:rPr>
          <w:rFonts w:ascii="Arial" w:eastAsia="Times New Roman" w:hAnsi="Arial" w:cs="Arial"/>
          <w:sz w:val="24"/>
          <w:szCs w:val="24"/>
        </w:rPr>
        <w:t>is</w:t>
      </w:r>
      <w:r w:rsidRPr="001D3627">
        <w:rPr>
          <w:rFonts w:ascii="Arial" w:eastAsia="Times New Roman" w:hAnsi="Arial" w:cs="Arial"/>
          <w:sz w:val="24"/>
          <w:szCs w:val="24"/>
        </w:rPr>
        <w:t xml:space="preserve"> research follow</w:t>
      </w:r>
      <w:r w:rsidR="003A4EB7" w:rsidRPr="001D3627">
        <w:rPr>
          <w:rFonts w:ascii="Arial" w:eastAsia="Times New Roman" w:hAnsi="Arial" w:cs="Arial"/>
          <w:sz w:val="24"/>
          <w:szCs w:val="24"/>
        </w:rPr>
        <w:t>ed</w:t>
      </w:r>
      <w:r w:rsidRPr="001D3627">
        <w:rPr>
          <w:rFonts w:ascii="Arial" w:eastAsia="Times New Roman" w:hAnsi="Arial" w:cs="Arial"/>
          <w:sz w:val="24"/>
          <w:szCs w:val="24"/>
        </w:rPr>
        <w:t xml:space="preserve"> the </w:t>
      </w:r>
      <w:r w:rsidR="005E66F9" w:rsidRPr="001D3627">
        <w:rPr>
          <w:rFonts w:ascii="Arial" w:eastAsia="Times New Roman" w:hAnsi="Arial" w:cs="Arial"/>
          <w:sz w:val="24"/>
          <w:szCs w:val="24"/>
        </w:rPr>
        <w:t xml:space="preserve">Ethical </w:t>
      </w:r>
      <w:r w:rsidRPr="001D3627">
        <w:rPr>
          <w:rFonts w:ascii="Arial" w:eastAsia="Times New Roman" w:hAnsi="Arial" w:cs="Arial"/>
          <w:sz w:val="24"/>
          <w:szCs w:val="24"/>
        </w:rPr>
        <w:t>Principles-Respect of Persons, Beneficence, and Justice</w:t>
      </w:r>
      <w:r w:rsidR="005E66F9" w:rsidRPr="001D3627">
        <w:rPr>
          <w:rFonts w:ascii="Arial" w:eastAsia="Times New Roman" w:hAnsi="Arial" w:cs="Arial"/>
          <w:sz w:val="24"/>
          <w:szCs w:val="24"/>
        </w:rPr>
        <w:t xml:space="preserve"> as stipulated in true Belmont report</w:t>
      </w:r>
      <w:r w:rsidRPr="001D3627">
        <w:rPr>
          <w:rFonts w:ascii="Arial" w:eastAsia="Times New Roman" w:hAnsi="Arial" w:cs="Arial"/>
          <w:sz w:val="24"/>
          <w:szCs w:val="24"/>
        </w:rPr>
        <w:t xml:space="preserve">. The idea of Respect to Persons </w:t>
      </w:r>
      <w:r w:rsidR="003A4EB7" w:rsidRPr="001D3627">
        <w:rPr>
          <w:rFonts w:ascii="Arial" w:eastAsia="Times New Roman" w:hAnsi="Arial" w:cs="Arial"/>
          <w:sz w:val="24"/>
          <w:szCs w:val="24"/>
        </w:rPr>
        <w:t>was</w:t>
      </w:r>
      <w:r w:rsidRPr="001D3627">
        <w:rPr>
          <w:rFonts w:ascii="Arial" w:eastAsia="Times New Roman" w:hAnsi="Arial" w:cs="Arial"/>
          <w:sz w:val="24"/>
          <w:szCs w:val="24"/>
        </w:rPr>
        <w:t xml:space="preserve"> adhered to by valuing the autonomy of the participants and guaranteeing voluntary involvement by informed consent. Beneficence </w:t>
      </w:r>
      <w:r w:rsidR="003A4EB7" w:rsidRPr="001D3627">
        <w:rPr>
          <w:rFonts w:ascii="Arial" w:eastAsia="Times New Roman" w:hAnsi="Arial" w:cs="Arial"/>
          <w:sz w:val="24"/>
          <w:szCs w:val="24"/>
        </w:rPr>
        <w:t>was</w:t>
      </w:r>
      <w:r w:rsidRPr="001D3627">
        <w:rPr>
          <w:rFonts w:ascii="Arial" w:eastAsia="Times New Roman" w:hAnsi="Arial" w:cs="Arial"/>
          <w:sz w:val="24"/>
          <w:szCs w:val="24"/>
        </w:rPr>
        <w:t xml:space="preserve"> monitored through reduction of risks and by ensuring that the study does not harm the participants but maximizes their benefits towards improved education. Justice </w:t>
      </w:r>
      <w:r w:rsidR="003A4EB7" w:rsidRPr="001D3627">
        <w:rPr>
          <w:rFonts w:ascii="Arial" w:eastAsia="Times New Roman" w:hAnsi="Arial" w:cs="Arial"/>
          <w:sz w:val="24"/>
          <w:szCs w:val="24"/>
        </w:rPr>
        <w:lastRenderedPageBreak/>
        <w:t>was</w:t>
      </w:r>
      <w:r w:rsidRPr="001D3627">
        <w:rPr>
          <w:rFonts w:ascii="Arial" w:eastAsia="Times New Roman" w:hAnsi="Arial" w:cs="Arial"/>
          <w:sz w:val="24"/>
          <w:szCs w:val="24"/>
        </w:rPr>
        <w:t xml:space="preserve"> upheld by making sure that there </w:t>
      </w:r>
      <w:r w:rsidR="003A4EB7" w:rsidRPr="001D3627">
        <w:rPr>
          <w:rFonts w:ascii="Arial" w:eastAsia="Times New Roman" w:hAnsi="Arial" w:cs="Arial"/>
          <w:sz w:val="24"/>
          <w:szCs w:val="24"/>
        </w:rPr>
        <w:t>was</w:t>
      </w:r>
      <w:r w:rsidRPr="001D3627">
        <w:rPr>
          <w:rFonts w:ascii="Arial" w:eastAsia="Times New Roman" w:hAnsi="Arial" w:cs="Arial"/>
          <w:sz w:val="24"/>
          <w:szCs w:val="24"/>
        </w:rPr>
        <w:t xml:space="preserve"> fair selection of participants and fair treatment in the entire research process without discrimination and undue burden.</w:t>
      </w:r>
    </w:p>
    <w:p w14:paraId="7158989A" w14:textId="4CACB5B8" w:rsidR="009E3E9A" w:rsidRPr="001D3627" w:rsidRDefault="00AB5E52" w:rsidP="00B71B12">
      <w:pPr>
        <w:spacing w:after="0" w:line="480" w:lineRule="auto"/>
        <w:ind w:firstLine="720"/>
        <w:jc w:val="both"/>
        <w:rPr>
          <w:rFonts w:ascii="Arial" w:eastAsia="Times New Roman" w:hAnsi="Arial" w:cs="Arial"/>
          <w:sz w:val="24"/>
          <w:szCs w:val="24"/>
        </w:rPr>
      </w:pPr>
      <w:r w:rsidRPr="001D3627">
        <w:rPr>
          <w:rFonts w:ascii="Arial" w:eastAsia="Times New Roman" w:hAnsi="Arial" w:cs="Arial"/>
          <w:sz w:val="24"/>
          <w:szCs w:val="24"/>
        </w:rPr>
        <w:t>A comprehensive review of potential risks associated with the study, including physical, psychological</w:t>
      </w:r>
      <w:r w:rsidR="00DC04D9" w:rsidRPr="001D3627">
        <w:rPr>
          <w:rFonts w:ascii="Arial" w:eastAsia="Times New Roman" w:hAnsi="Arial" w:cs="Arial"/>
          <w:sz w:val="24"/>
          <w:szCs w:val="24"/>
        </w:rPr>
        <w:t xml:space="preserve"> (</w:t>
      </w:r>
      <w:r w:rsidR="00D147B8" w:rsidRPr="001D3627">
        <w:rPr>
          <w:rFonts w:ascii="Arial" w:eastAsia="Times New Roman" w:hAnsi="Arial" w:cs="Arial"/>
          <w:sz w:val="24"/>
          <w:szCs w:val="24"/>
        </w:rPr>
        <w:t xml:space="preserve">e.g. </w:t>
      </w:r>
      <w:r w:rsidR="00DC04D9" w:rsidRPr="001D3627">
        <w:rPr>
          <w:rFonts w:ascii="Arial" w:eastAsia="Times New Roman" w:hAnsi="Arial" w:cs="Arial"/>
          <w:sz w:val="24"/>
          <w:szCs w:val="24"/>
        </w:rPr>
        <w:t>anxiety, embarrassment during oral tasks)</w:t>
      </w:r>
      <w:r w:rsidRPr="001D3627">
        <w:rPr>
          <w:rFonts w:ascii="Arial" w:eastAsia="Times New Roman" w:hAnsi="Arial" w:cs="Arial"/>
          <w:sz w:val="24"/>
          <w:szCs w:val="24"/>
        </w:rPr>
        <w:t>, socia</w:t>
      </w:r>
      <w:r w:rsidR="003243CF" w:rsidRPr="001D3627">
        <w:rPr>
          <w:rFonts w:ascii="Arial" w:eastAsia="Times New Roman" w:hAnsi="Arial" w:cs="Arial"/>
          <w:sz w:val="24"/>
          <w:szCs w:val="24"/>
        </w:rPr>
        <w:t>l (</w:t>
      </w:r>
      <w:r w:rsidR="00D147B8" w:rsidRPr="001D3627">
        <w:rPr>
          <w:rFonts w:ascii="Arial" w:eastAsia="Times New Roman" w:hAnsi="Arial" w:cs="Arial"/>
          <w:sz w:val="24"/>
          <w:szCs w:val="24"/>
        </w:rPr>
        <w:t>e.g. f</w:t>
      </w:r>
      <w:r w:rsidR="003243CF" w:rsidRPr="001D3627">
        <w:rPr>
          <w:rFonts w:ascii="Arial" w:eastAsia="Times New Roman" w:hAnsi="Arial" w:cs="Arial"/>
          <w:sz w:val="24"/>
          <w:szCs w:val="24"/>
        </w:rPr>
        <w:t xml:space="preserve">ear of negative evaluation of </w:t>
      </w:r>
      <w:r w:rsidR="00D147B8" w:rsidRPr="001D3627">
        <w:rPr>
          <w:rFonts w:ascii="Arial" w:eastAsia="Times New Roman" w:hAnsi="Arial" w:cs="Arial"/>
          <w:sz w:val="24"/>
          <w:szCs w:val="24"/>
        </w:rPr>
        <w:t>peers and instructor)</w:t>
      </w:r>
      <w:r w:rsidRPr="001D3627">
        <w:rPr>
          <w:rFonts w:ascii="Arial" w:eastAsia="Times New Roman" w:hAnsi="Arial" w:cs="Arial"/>
          <w:sz w:val="24"/>
          <w:szCs w:val="24"/>
        </w:rPr>
        <w:t>, and economic risks</w:t>
      </w:r>
      <w:r w:rsidR="00D147B8" w:rsidRPr="001D3627">
        <w:rPr>
          <w:rFonts w:ascii="Arial" w:eastAsia="Times New Roman" w:hAnsi="Arial" w:cs="Arial"/>
          <w:sz w:val="24"/>
          <w:szCs w:val="24"/>
        </w:rPr>
        <w:t xml:space="preserve"> (e.g. time burden; missed classes)</w:t>
      </w:r>
      <w:r w:rsidRPr="001D3627">
        <w:rPr>
          <w:rFonts w:ascii="Arial" w:eastAsia="Times New Roman" w:hAnsi="Arial" w:cs="Arial"/>
          <w:sz w:val="24"/>
          <w:szCs w:val="24"/>
        </w:rPr>
        <w:t xml:space="preserve"> </w:t>
      </w:r>
      <w:r w:rsidR="003A4EB7" w:rsidRPr="001D3627">
        <w:rPr>
          <w:rFonts w:ascii="Arial" w:eastAsia="Times New Roman" w:hAnsi="Arial" w:cs="Arial"/>
          <w:sz w:val="24"/>
          <w:szCs w:val="24"/>
        </w:rPr>
        <w:t>was</w:t>
      </w:r>
      <w:r w:rsidRPr="001D3627">
        <w:rPr>
          <w:rFonts w:ascii="Arial" w:eastAsia="Times New Roman" w:hAnsi="Arial" w:cs="Arial"/>
          <w:sz w:val="24"/>
          <w:szCs w:val="24"/>
        </w:rPr>
        <w:t xml:space="preserve"> conducted. Appropriate measures to mitigate these risks </w:t>
      </w:r>
      <w:r w:rsidR="003A4EB7" w:rsidRPr="001D3627">
        <w:rPr>
          <w:rFonts w:ascii="Arial" w:eastAsia="Times New Roman" w:hAnsi="Arial" w:cs="Arial"/>
          <w:sz w:val="24"/>
          <w:szCs w:val="24"/>
        </w:rPr>
        <w:t>were</w:t>
      </w:r>
      <w:r w:rsidRPr="001D3627">
        <w:rPr>
          <w:rFonts w:ascii="Arial" w:eastAsia="Times New Roman" w:hAnsi="Arial" w:cs="Arial"/>
          <w:sz w:val="24"/>
          <w:szCs w:val="24"/>
        </w:rPr>
        <w:t xml:space="preserve"> established, including protocols for adverse event management, in accordance with ethical guidelines </w:t>
      </w:r>
      <w:r w:rsidR="00100B7C" w:rsidRPr="001D3627">
        <w:rPr>
          <w:rFonts w:ascii="Arial" w:eastAsia="Times New Roman" w:hAnsi="Arial" w:cs="Arial"/>
          <w:sz w:val="24"/>
          <w:szCs w:val="24"/>
        </w:rPr>
        <w:t>defined</w:t>
      </w:r>
      <w:r w:rsidRPr="001D3627">
        <w:rPr>
          <w:rFonts w:ascii="Arial" w:eastAsia="Times New Roman" w:hAnsi="Arial" w:cs="Arial"/>
          <w:sz w:val="24"/>
          <w:szCs w:val="24"/>
        </w:rPr>
        <w:t xml:space="preserve"> in </w:t>
      </w:r>
      <w:r w:rsidR="00361573" w:rsidRPr="001D3627">
        <w:rPr>
          <w:rFonts w:ascii="Arial" w:hAnsi="Arial" w:cs="Arial"/>
          <w:sz w:val="24"/>
          <w:szCs w:val="24"/>
        </w:rPr>
        <w:t>National Ethics Guidelines for Health-Related Research (NEGHHR</w:t>
      </w:r>
      <w:r w:rsidR="003333BA" w:rsidRPr="001D3627">
        <w:rPr>
          <w:rFonts w:ascii="Arial" w:hAnsi="Arial" w:cs="Arial"/>
          <w:sz w:val="24"/>
          <w:szCs w:val="24"/>
        </w:rPr>
        <w:t xml:space="preserve">, 2017). </w:t>
      </w:r>
      <w:r w:rsidR="00B45CFD" w:rsidRPr="001D3627">
        <w:rPr>
          <w:rFonts w:ascii="Arial" w:eastAsia="Times New Roman" w:hAnsi="Arial" w:cs="Arial"/>
          <w:sz w:val="24"/>
          <w:szCs w:val="24"/>
        </w:rPr>
        <w:t>The researcher ensure</w:t>
      </w:r>
      <w:r w:rsidR="003A4EB7" w:rsidRPr="001D3627">
        <w:rPr>
          <w:rFonts w:ascii="Arial" w:eastAsia="Times New Roman" w:hAnsi="Arial" w:cs="Arial"/>
          <w:sz w:val="24"/>
          <w:szCs w:val="24"/>
        </w:rPr>
        <w:t>d</w:t>
      </w:r>
      <w:r w:rsidR="00B45CFD" w:rsidRPr="001D3627">
        <w:rPr>
          <w:rFonts w:ascii="Arial" w:eastAsia="Times New Roman" w:hAnsi="Arial" w:cs="Arial"/>
          <w:sz w:val="24"/>
          <w:szCs w:val="24"/>
        </w:rPr>
        <w:t xml:space="preserve"> ethical compliance by reviewing provisions for compensation and treatment entitlements for any injuries incurred during the research, in accordance with NEGHHR guidelines, to safeguard participant well-being.</w:t>
      </w:r>
    </w:p>
    <w:p w14:paraId="1B6A1EFF" w14:textId="49891C0F" w:rsidR="00EE76D0" w:rsidRPr="001D3627" w:rsidRDefault="003A4EB7" w:rsidP="00EE76D0">
      <w:pPr>
        <w:spacing w:after="0" w:line="480" w:lineRule="auto"/>
        <w:ind w:firstLine="720"/>
        <w:jc w:val="both"/>
        <w:rPr>
          <w:rFonts w:ascii="Arial" w:eastAsia="Times New Roman" w:hAnsi="Arial" w:cs="Arial"/>
          <w:sz w:val="24"/>
          <w:szCs w:val="24"/>
        </w:rPr>
      </w:pPr>
      <w:r w:rsidRPr="001D3627">
        <w:rPr>
          <w:rFonts w:ascii="Arial" w:eastAsia="Times New Roman" w:hAnsi="Arial" w:cs="Arial"/>
          <w:sz w:val="24"/>
          <w:szCs w:val="24"/>
        </w:rPr>
        <w:t>In</w:t>
      </w:r>
      <w:r w:rsidR="00A23243" w:rsidRPr="001D3627">
        <w:rPr>
          <w:rFonts w:ascii="Arial" w:eastAsia="Times New Roman" w:hAnsi="Arial" w:cs="Arial"/>
          <w:sz w:val="24"/>
          <w:szCs w:val="24"/>
        </w:rPr>
        <w:t xml:space="preserve"> manag</w:t>
      </w:r>
      <w:r w:rsidRPr="001D3627">
        <w:rPr>
          <w:rFonts w:ascii="Arial" w:eastAsia="Times New Roman" w:hAnsi="Arial" w:cs="Arial"/>
          <w:sz w:val="24"/>
          <w:szCs w:val="24"/>
        </w:rPr>
        <w:t>ing</w:t>
      </w:r>
      <w:r w:rsidR="00A23243" w:rsidRPr="001D3627">
        <w:rPr>
          <w:rFonts w:ascii="Arial" w:eastAsia="Times New Roman" w:hAnsi="Arial" w:cs="Arial"/>
          <w:sz w:val="24"/>
          <w:szCs w:val="24"/>
        </w:rPr>
        <w:t xml:space="preserve"> and dispos</w:t>
      </w:r>
      <w:r w:rsidRPr="001D3627">
        <w:rPr>
          <w:rFonts w:ascii="Arial" w:eastAsia="Times New Roman" w:hAnsi="Arial" w:cs="Arial"/>
          <w:sz w:val="24"/>
          <w:szCs w:val="24"/>
        </w:rPr>
        <w:t>ing</w:t>
      </w:r>
      <w:r w:rsidR="00A23243" w:rsidRPr="001D3627">
        <w:rPr>
          <w:rFonts w:ascii="Arial" w:eastAsia="Times New Roman" w:hAnsi="Arial" w:cs="Arial"/>
          <w:sz w:val="24"/>
          <w:szCs w:val="24"/>
        </w:rPr>
        <w:t xml:space="preserve"> </w:t>
      </w:r>
      <w:r w:rsidRPr="001D3627">
        <w:rPr>
          <w:rFonts w:ascii="Arial" w:eastAsia="Times New Roman" w:hAnsi="Arial" w:cs="Arial"/>
          <w:sz w:val="24"/>
          <w:szCs w:val="24"/>
        </w:rPr>
        <w:t>of</w:t>
      </w:r>
      <w:r w:rsidR="00A23243" w:rsidRPr="001D3627">
        <w:rPr>
          <w:rFonts w:ascii="Arial" w:eastAsia="Times New Roman" w:hAnsi="Arial" w:cs="Arial"/>
          <w:sz w:val="24"/>
          <w:szCs w:val="24"/>
        </w:rPr>
        <w:t xml:space="preserve"> data, the researcher adhere</w:t>
      </w:r>
      <w:r w:rsidRPr="001D3627">
        <w:rPr>
          <w:rFonts w:ascii="Arial" w:eastAsia="Times New Roman" w:hAnsi="Arial" w:cs="Arial"/>
          <w:sz w:val="24"/>
          <w:szCs w:val="24"/>
        </w:rPr>
        <w:t>d</w:t>
      </w:r>
      <w:r w:rsidR="00A23243" w:rsidRPr="001D3627">
        <w:rPr>
          <w:rFonts w:ascii="Arial" w:eastAsia="Times New Roman" w:hAnsi="Arial" w:cs="Arial"/>
          <w:sz w:val="24"/>
          <w:szCs w:val="24"/>
        </w:rPr>
        <w:t xml:space="preserve"> to the privacy and confidentiality procedures strictly. All the data gathered </w:t>
      </w:r>
      <w:r w:rsidRPr="001D3627">
        <w:rPr>
          <w:rFonts w:ascii="Arial" w:eastAsia="Times New Roman" w:hAnsi="Arial" w:cs="Arial"/>
          <w:sz w:val="24"/>
          <w:szCs w:val="24"/>
        </w:rPr>
        <w:t>were</w:t>
      </w:r>
      <w:r w:rsidR="00A23243" w:rsidRPr="001D3627">
        <w:rPr>
          <w:rFonts w:ascii="Arial" w:eastAsia="Times New Roman" w:hAnsi="Arial" w:cs="Arial"/>
          <w:sz w:val="24"/>
          <w:szCs w:val="24"/>
        </w:rPr>
        <w:t xml:space="preserve"> safely placed in password-protected digital files and </w:t>
      </w:r>
      <w:r w:rsidRPr="001D3627">
        <w:rPr>
          <w:rFonts w:ascii="Arial" w:eastAsia="Times New Roman" w:hAnsi="Arial" w:cs="Arial"/>
          <w:sz w:val="24"/>
          <w:szCs w:val="24"/>
        </w:rPr>
        <w:t>was</w:t>
      </w:r>
      <w:r w:rsidR="00A23243" w:rsidRPr="001D3627">
        <w:rPr>
          <w:rFonts w:ascii="Arial" w:eastAsia="Times New Roman" w:hAnsi="Arial" w:cs="Arial"/>
          <w:sz w:val="24"/>
          <w:szCs w:val="24"/>
        </w:rPr>
        <w:t xml:space="preserve"> made available to the researcher only. No part of the dataset </w:t>
      </w:r>
      <w:r w:rsidRPr="001D3627">
        <w:rPr>
          <w:rFonts w:ascii="Arial" w:eastAsia="Times New Roman" w:hAnsi="Arial" w:cs="Arial"/>
          <w:sz w:val="24"/>
          <w:szCs w:val="24"/>
        </w:rPr>
        <w:t>was</w:t>
      </w:r>
      <w:r w:rsidR="00A23243" w:rsidRPr="001D3627">
        <w:rPr>
          <w:rFonts w:ascii="Arial" w:eastAsia="Times New Roman" w:hAnsi="Arial" w:cs="Arial"/>
          <w:sz w:val="24"/>
          <w:szCs w:val="24"/>
        </w:rPr>
        <w:t xml:space="preserve"> used to store the identities of the participants </w:t>
      </w:r>
      <w:r w:rsidR="0065604E" w:rsidRPr="001D3627">
        <w:rPr>
          <w:rFonts w:ascii="Arial" w:eastAsia="Times New Roman" w:hAnsi="Arial" w:cs="Arial"/>
          <w:sz w:val="24"/>
          <w:szCs w:val="24"/>
        </w:rPr>
        <w:t>to</w:t>
      </w:r>
      <w:r w:rsidR="00A23243" w:rsidRPr="001D3627">
        <w:rPr>
          <w:rFonts w:ascii="Arial" w:eastAsia="Times New Roman" w:hAnsi="Arial" w:cs="Arial"/>
          <w:sz w:val="24"/>
          <w:szCs w:val="24"/>
        </w:rPr>
        <w:t xml:space="preserve"> preserve anonymity. According to the Data Privacy Act of 2012 (RA 10173), data will be utilized solely in the academic sphere and defended against unauthorized access. After the research is finished and the specified retention time passes, all data, including digital and printed ones, </w:t>
      </w:r>
      <w:r w:rsidRPr="001D3627">
        <w:rPr>
          <w:rFonts w:ascii="Arial" w:eastAsia="Times New Roman" w:hAnsi="Arial" w:cs="Arial"/>
          <w:sz w:val="24"/>
          <w:szCs w:val="24"/>
        </w:rPr>
        <w:t>was</w:t>
      </w:r>
      <w:r w:rsidR="00A23243" w:rsidRPr="001D3627">
        <w:rPr>
          <w:rFonts w:ascii="Arial" w:eastAsia="Times New Roman" w:hAnsi="Arial" w:cs="Arial"/>
          <w:sz w:val="24"/>
          <w:szCs w:val="24"/>
        </w:rPr>
        <w:t xml:space="preserve"> destroyed or shredded to provide safe disposal and prevent any interruptions to participant privacy.</w:t>
      </w:r>
      <w:r w:rsidR="005079DB" w:rsidRPr="001D3627">
        <w:rPr>
          <w:rFonts w:ascii="Arial" w:eastAsia="Times New Roman" w:hAnsi="Arial" w:cs="Arial"/>
          <w:sz w:val="24"/>
          <w:szCs w:val="24"/>
        </w:rPr>
        <w:t xml:space="preserve"> Research findings will be shared with stakeholders while ensuring the confidentiality and well-being of participants. Data sharing will be conducted transparently, respecting community </w:t>
      </w:r>
      <w:r w:rsidR="005079DB" w:rsidRPr="001D3627">
        <w:rPr>
          <w:rFonts w:ascii="Arial" w:eastAsia="Times New Roman" w:hAnsi="Arial" w:cs="Arial"/>
          <w:sz w:val="24"/>
          <w:szCs w:val="24"/>
        </w:rPr>
        <w:lastRenderedPageBreak/>
        <w:t>interests, with considerations for ethical implications and the potential social impact of disseminated results</w:t>
      </w:r>
      <w:r w:rsidR="00B664A4" w:rsidRPr="001D3627">
        <w:rPr>
          <w:rFonts w:ascii="Arial" w:eastAsia="Times New Roman" w:hAnsi="Arial" w:cs="Arial"/>
          <w:sz w:val="24"/>
          <w:szCs w:val="24"/>
        </w:rPr>
        <w:t>.</w:t>
      </w:r>
      <w:r w:rsidR="00EE76D0" w:rsidRPr="001D3627">
        <w:rPr>
          <w:rFonts w:ascii="Arial" w:eastAsia="Times New Roman" w:hAnsi="Arial" w:cs="Arial"/>
          <w:sz w:val="24"/>
          <w:szCs w:val="24"/>
        </w:rPr>
        <w:t xml:space="preserve"> Any additional concerns not addressed within items </w:t>
      </w:r>
      <w:r w:rsidR="00801F8A" w:rsidRPr="001D3627">
        <w:rPr>
          <w:rFonts w:ascii="Arial" w:eastAsia="Times New Roman" w:hAnsi="Arial" w:cs="Arial"/>
          <w:sz w:val="24"/>
          <w:szCs w:val="24"/>
        </w:rPr>
        <w:t xml:space="preserve">3.1 to 3.11 </w:t>
      </w:r>
      <w:r w:rsidR="00C506F3" w:rsidRPr="001D3627">
        <w:rPr>
          <w:rFonts w:ascii="Arial" w:eastAsia="Times New Roman" w:hAnsi="Arial" w:cs="Arial"/>
          <w:sz w:val="24"/>
          <w:szCs w:val="24"/>
        </w:rPr>
        <w:t>of National Ethics Guidelines for Health-</w:t>
      </w:r>
      <w:r w:rsidR="00F56A41" w:rsidRPr="001D3627">
        <w:rPr>
          <w:rFonts w:ascii="Arial" w:eastAsia="Times New Roman" w:hAnsi="Arial" w:cs="Arial"/>
          <w:sz w:val="24"/>
          <w:szCs w:val="24"/>
        </w:rPr>
        <w:t>Related</w:t>
      </w:r>
      <w:r w:rsidR="00C506F3" w:rsidRPr="001D3627">
        <w:rPr>
          <w:rFonts w:ascii="Arial" w:eastAsia="Times New Roman" w:hAnsi="Arial" w:cs="Arial"/>
          <w:sz w:val="24"/>
          <w:szCs w:val="24"/>
        </w:rPr>
        <w:t xml:space="preserve"> </w:t>
      </w:r>
      <w:r w:rsidR="00F56A41" w:rsidRPr="001D3627">
        <w:rPr>
          <w:rFonts w:ascii="Arial" w:eastAsia="Times New Roman" w:hAnsi="Arial" w:cs="Arial"/>
          <w:sz w:val="24"/>
          <w:szCs w:val="24"/>
        </w:rPr>
        <w:t xml:space="preserve">Research </w:t>
      </w:r>
      <w:r w:rsidR="00270832" w:rsidRPr="001D3627">
        <w:rPr>
          <w:rFonts w:ascii="Arial" w:eastAsia="Times New Roman" w:hAnsi="Arial" w:cs="Arial"/>
          <w:sz w:val="24"/>
          <w:szCs w:val="24"/>
        </w:rPr>
        <w:t>(</w:t>
      </w:r>
      <w:r w:rsidR="00B664A4" w:rsidRPr="001D3627">
        <w:rPr>
          <w:rFonts w:ascii="Arial" w:hAnsi="Arial" w:cs="Arial"/>
          <w:sz w:val="24"/>
          <w:szCs w:val="24"/>
        </w:rPr>
        <w:t>NEGHHR</w:t>
      </w:r>
      <w:r w:rsidR="00270832" w:rsidRPr="001D3627">
        <w:rPr>
          <w:rFonts w:ascii="Arial" w:hAnsi="Arial" w:cs="Arial"/>
          <w:sz w:val="24"/>
          <w:szCs w:val="24"/>
        </w:rPr>
        <w:t>)</w:t>
      </w:r>
      <w:r w:rsidR="00F56A41" w:rsidRPr="001D3627">
        <w:rPr>
          <w:rFonts w:ascii="Arial" w:hAnsi="Arial" w:cs="Arial"/>
          <w:sz w:val="24"/>
          <w:szCs w:val="24"/>
        </w:rPr>
        <w:t xml:space="preserve"> </w:t>
      </w:r>
      <w:r w:rsidR="00EE76D0" w:rsidRPr="001D3627">
        <w:rPr>
          <w:rFonts w:ascii="Arial" w:eastAsia="Times New Roman" w:hAnsi="Arial" w:cs="Arial"/>
          <w:sz w:val="24"/>
          <w:szCs w:val="24"/>
        </w:rPr>
        <w:t>will be managed to uphold ethical standards, research integrity, and stakeholder interests.</w:t>
      </w:r>
      <w:r w:rsidR="00087E0F" w:rsidRPr="001D3627">
        <w:rPr>
          <w:rFonts w:ascii="Arial" w:eastAsia="Times New Roman" w:hAnsi="Arial" w:cs="Arial"/>
          <w:sz w:val="24"/>
          <w:szCs w:val="24"/>
        </w:rPr>
        <w:t xml:space="preserve"> The provisions for mitigating potential risks in the Informed Consent Form (ICF) </w:t>
      </w:r>
      <w:r w:rsidRPr="001D3627">
        <w:rPr>
          <w:rFonts w:ascii="Arial" w:eastAsia="Times New Roman" w:hAnsi="Arial" w:cs="Arial"/>
          <w:sz w:val="24"/>
          <w:szCs w:val="24"/>
        </w:rPr>
        <w:t>was</w:t>
      </w:r>
      <w:r w:rsidR="0012272E" w:rsidRPr="001D3627">
        <w:rPr>
          <w:rFonts w:ascii="Arial" w:eastAsia="Times New Roman" w:hAnsi="Arial" w:cs="Arial"/>
          <w:sz w:val="24"/>
          <w:szCs w:val="24"/>
        </w:rPr>
        <w:t xml:space="preserve"> made</w:t>
      </w:r>
      <w:r w:rsidR="00087E0F" w:rsidRPr="001D3627">
        <w:rPr>
          <w:rFonts w:ascii="Arial" w:eastAsia="Times New Roman" w:hAnsi="Arial" w:cs="Arial"/>
          <w:sz w:val="24"/>
          <w:szCs w:val="24"/>
        </w:rPr>
        <w:t xml:space="preserve"> consistent with those outlined in the research protocol. Both documents emphasize</w:t>
      </w:r>
      <w:r w:rsidRPr="001D3627">
        <w:rPr>
          <w:rFonts w:ascii="Arial" w:eastAsia="Times New Roman" w:hAnsi="Arial" w:cs="Arial"/>
          <w:sz w:val="24"/>
          <w:szCs w:val="24"/>
        </w:rPr>
        <w:t>d</w:t>
      </w:r>
      <w:r w:rsidR="00087E0F" w:rsidRPr="001D3627">
        <w:rPr>
          <w:rFonts w:ascii="Arial" w:eastAsia="Times New Roman" w:hAnsi="Arial" w:cs="Arial"/>
          <w:sz w:val="24"/>
          <w:szCs w:val="24"/>
        </w:rPr>
        <w:t xml:space="preserve"> voluntary participation, confidentiality, data security, and ethical oversight to ensure the protection of participants throughout the study.</w:t>
      </w:r>
    </w:p>
    <w:p w14:paraId="6E7CA85B" w14:textId="59DB0099" w:rsidR="00DA2358" w:rsidRPr="001D3627" w:rsidRDefault="0012272E" w:rsidP="009F48A8">
      <w:pPr>
        <w:spacing w:after="0" w:line="480" w:lineRule="auto"/>
        <w:ind w:firstLine="720"/>
        <w:jc w:val="both"/>
        <w:rPr>
          <w:rFonts w:ascii="Arial" w:eastAsia="Times New Roman" w:hAnsi="Arial" w:cs="Arial"/>
          <w:sz w:val="24"/>
          <w:szCs w:val="24"/>
        </w:rPr>
      </w:pPr>
      <w:r w:rsidRPr="001D3627">
        <w:rPr>
          <w:rFonts w:ascii="Arial" w:eastAsia="Times New Roman" w:hAnsi="Arial" w:cs="Arial"/>
          <w:sz w:val="24"/>
          <w:szCs w:val="24"/>
        </w:rPr>
        <w:t>Moreover, t</w:t>
      </w:r>
      <w:r w:rsidR="00C146AB" w:rsidRPr="001D3627">
        <w:rPr>
          <w:rFonts w:ascii="Arial" w:eastAsia="Times New Roman" w:hAnsi="Arial" w:cs="Arial"/>
          <w:sz w:val="24"/>
          <w:szCs w:val="24"/>
        </w:rPr>
        <w:t xml:space="preserve">his study </w:t>
      </w:r>
      <w:r w:rsidR="003A4EB7" w:rsidRPr="001D3627">
        <w:rPr>
          <w:rFonts w:ascii="Arial" w:eastAsia="Times New Roman" w:hAnsi="Arial" w:cs="Arial"/>
          <w:sz w:val="24"/>
          <w:szCs w:val="24"/>
        </w:rPr>
        <w:t>was</w:t>
      </w:r>
      <w:r w:rsidR="00C146AB" w:rsidRPr="001D3627">
        <w:rPr>
          <w:rFonts w:ascii="Arial" w:eastAsia="Times New Roman" w:hAnsi="Arial" w:cs="Arial"/>
          <w:sz w:val="24"/>
          <w:szCs w:val="24"/>
        </w:rPr>
        <w:t xml:space="preserve"> solely conducted by the principal investigator and </w:t>
      </w:r>
      <w:r w:rsidR="003A4EB7" w:rsidRPr="001D3627">
        <w:rPr>
          <w:rFonts w:ascii="Arial" w:eastAsia="Times New Roman" w:hAnsi="Arial" w:cs="Arial"/>
          <w:sz w:val="24"/>
          <w:szCs w:val="24"/>
        </w:rPr>
        <w:t>was</w:t>
      </w:r>
      <w:r w:rsidR="00C146AB" w:rsidRPr="001D3627">
        <w:rPr>
          <w:rFonts w:ascii="Arial" w:eastAsia="Times New Roman" w:hAnsi="Arial" w:cs="Arial"/>
          <w:sz w:val="24"/>
          <w:szCs w:val="24"/>
        </w:rPr>
        <w:t xml:space="preserve"> independent in scope and execution. It is not part of a collaborative endeavor involving external institutions, researchers, or organizations. All research activities, data collection, analysis, and reporting </w:t>
      </w:r>
      <w:r w:rsidR="008F3D91">
        <w:rPr>
          <w:rFonts w:ascii="Arial" w:eastAsia="Times New Roman" w:hAnsi="Arial" w:cs="Arial"/>
          <w:sz w:val="24"/>
          <w:szCs w:val="24"/>
        </w:rPr>
        <w:t>were</w:t>
      </w:r>
      <w:r w:rsidR="00C146AB" w:rsidRPr="001D3627">
        <w:rPr>
          <w:rFonts w:ascii="Arial" w:eastAsia="Times New Roman" w:hAnsi="Arial" w:cs="Arial"/>
          <w:sz w:val="24"/>
          <w:szCs w:val="24"/>
        </w:rPr>
        <w:t xml:space="preserve"> carried out exclusively by the author, adhering to the highest scholarly standards for academic integrity and ethical research practices. Any contributions from other individuals or entities are acknowledged appropriately but do not constitute formal collaboration in the scholarly or operational sense.</w:t>
      </w:r>
    </w:p>
    <w:p w14:paraId="670E1269" w14:textId="750E68BA" w:rsidR="001C5A82" w:rsidRPr="001D3627" w:rsidRDefault="001C5A82" w:rsidP="00C60D74">
      <w:pPr>
        <w:spacing w:after="0" w:line="480" w:lineRule="auto"/>
        <w:jc w:val="both"/>
        <w:rPr>
          <w:rFonts w:ascii="Arial" w:eastAsia="Times New Roman" w:hAnsi="Arial" w:cs="Arial"/>
          <w:sz w:val="24"/>
          <w:szCs w:val="24"/>
        </w:rPr>
      </w:pPr>
      <w:r w:rsidRPr="001D3627">
        <w:rPr>
          <w:rFonts w:ascii="Arial" w:eastAsia="Times New Roman" w:hAnsi="Arial" w:cs="Arial"/>
          <w:b/>
          <w:bCs/>
          <w:sz w:val="24"/>
          <w:szCs w:val="24"/>
        </w:rPr>
        <w:t>Statistical Treatment</w:t>
      </w:r>
    </w:p>
    <w:p w14:paraId="027B0FCE" w14:textId="6B457B19" w:rsidR="00145138" w:rsidRPr="001D3627" w:rsidRDefault="00145138" w:rsidP="00C60D74">
      <w:pPr>
        <w:pStyle w:val="NormalWeb"/>
        <w:spacing w:after="0" w:line="480" w:lineRule="auto"/>
        <w:jc w:val="both"/>
        <w:rPr>
          <w:rFonts w:ascii="Arial" w:eastAsia="Times New Roman" w:hAnsi="Arial" w:cs="Arial"/>
        </w:rPr>
      </w:pPr>
      <w:r w:rsidRPr="001D3627">
        <w:rPr>
          <w:rFonts w:ascii="Arial" w:eastAsia="Times New Roman" w:hAnsi="Arial" w:cs="Arial"/>
        </w:rPr>
        <w:tab/>
        <w:t xml:space="preserve">To answer the aims of the study, the first four research problems </w:t>
      </w:r>
      <w:r w:rsidR="003A4EB7" w:rsidRPr="001D3627">
        <w:rPr>
          <w:rFonts w:ascii="Arial" w:eastAsia="Times New Roman" w:hAnsi="Arial" w:cs="Arial"/>
        </w:rPr>
        <w:t>were</w:t>
      </w:r>
      <w:r w:rsidRPr="001D3627">
        <w:rPr>
          <w:rFonts w:ascii="Arial" w:eastAsia="Times New Roman" w:hAnsi="Arial" w:cs="Arial"/>
        </w:rPr>
        <w:t xml:space="preserve"> evaluated through descriptive statistics, i.e., frequency, percentage, mean, and standard deviation. Such analyses ascertain</w:t>
      </w:r>
      <w:r w:rsidR="003A4EB7" w:rsidRPr="001D3627">
        <w:rPr>
          <w:rFonts w:ascii="Arial" w:eastAsia="Times New Roman" w:hAnsi="Arial" w:cs="Arial"/>
        </w:rPr>
        <w:t>ed</w:t>
      </w:r>
      <w:r w:rsidRPr="001D3627">
        <w:rPr>
          <w:rFonts w:ascii="Arial" w:eastAsia="Times New Roman" w:hAnsi="Arial" w:cs="Arial"/>
        </w:rPr>
        <w:t xml:space="preserve"> the degree of oral fluency through the participants, the magnitude of their language exposure, the role of instructional quality, and their actual oral fluency performance based on observable measures of </w:t>
      </w:r>
      <w:r w:rsidR="003A4EB7" w:rsidRPr="001D3627">
        <w:rPr>
          <w:rFonts w:ascii="Arial" w:eastAsia="Times New Roman" w:hAnsi="Arial" w:cs="Arial"/>
        </w:rPr>
        <w:t>speech rate, smoothness of delivery</w:t>
      </w:r>
      <w:r w:rsidRPr="001D3627">
        <w:rPr>
          <w:rFonts w:ascii="Arial" w:eastAsia="Times New Roman" w:hAnsi="Arial" w:cs="Arial"/>
        </w:rPr>
        <w:t>, paus</w:t>
      </w:r>
      <w:r w:rsidR="003A4EB7" w:rsidRPr="001D3627">
        <w:rPr>
          <w:rFonts w:ascii="Arial" w:eastAsia="Times New Roman" w:hAnsi="Arial" w:cs="Arial"/>
        </w:rPr>
        <w:t>ing</w:t>
      </w:r>
      <w:r w:rsidRPr="001D3627">
        <w:rPr>
          <w:rFonts w:ascii="Arial" w:eastAsia="Times New Roman" w:hAnsi="Arial" w:cs="Arial"/>
        </w:rPr>
        <w:t xml:space="preserve">, </w:t>
      </w:r>
      <w:r w:rsidR="003A4EB7" w:rsidRPr="001D3627">
        <w:rPr>
          <w:rFonts w:ascii="Arial" w:eastAsia="Times New Roman" w:hAnsi="Arial" w:cs="Arial"/>
        </w:rPr>
        <w:t>and</w:t>
      </w:r>
      <w:r w:rsidRPr="001D3627">
        <w:rPr>
          <w:rFonts w:ascii="Arial" w:eastAsia="Times New Roman" w:hAnsi="Arial" w:cs="Arial"/>
        </w:rPr>
        <w:t xml:space="preserve"> pronunciation</w:t>
      </w:r>
      <w:r w:rsidR="003A4EB7" w:rsidRPr="001D3627">
        <w:rPr>
          <w:rFonts w:ascii="Arial" w:eastAsia="Times New Roman" w:hAnsi="Arial" w:cs="Arial"/>
        </w:rPr>
        <w:t>.</w:t>
      </w:r>
      <w:r w:rsidRPr="001D3627">
        <w:rPr>
          <w:rFonts w:ascii="Arial" w:eastAsia="Times New Roman" w:hAnsi="Arial" w:cs="Arial"/>
        </w:rPr>
        <w:t xml:space="preserve"> These </w:t>
      </w:r>
      <w:r w:rsidRPr="001D3627">
        <w:rPr>
          <w:rFonts w:ascii="Arial" w:eastAsia="Times New Roman" w:hAnsi="Arial" w:cs="Arial"/>
        </w:rPr>
        <w:lastRenderedPageBreak/>
        <w:t xml:space="preserve">questions </w:t>
      </w:r>
      <w:r w:rsidR="0045551C" w:rsidRPr="001D3627">
        <w:rPr>
          <w:rFonts w:ascii="Arial" w:eastAsia="Times New Roman" w:hAnsi="Arial" w:cs="Arial"/>
        </w:rPr>
        <w:t>required the employment of</w:t>
      </w:r>
      <w:r w:rsidRPr="001D3627">
        <w:rPr>
          <w:rFonts w:ascii="Arial" w:eastAsia="Times New Roman" w:hAnsi="Arial" w:cs="Arial"/>
        </w:rPr>
        <w:t xml:space="preserve"> descriptive statistics since they summarize</w:t>
      </w:r>
      <w:r w:rsidR="0045551C" w:rsidRPr="001D3627">
        <w:rPr>
          <w:rFonts w:ascii="Arial" w:eastAsia="Times New Roman" w:hAnsi="Arial" w:cs="Arial"/>
        </w:rPr>
        <w:t>d</w:t>
      </w:r>
      <w:r w:rsidRPr="001D3627">
        <w:rPr>
          <w:rFonts w:ascii="Arial" w:eastAsia="Times New Roman" w:hAnsi="Arial" w:cs="Arial"/>
        </w:rPr>
        <w:t xml:space="preserve"> and describe</w:t>
      </w:r>
      <w:r w:rsidR="0045551C" w:rsidRPr="001D3627">
        <w:rPr>
          <w:rFonts w:ascii="Arial" w:eastAsia="Times New Roman" w:hAnsi="Arial" w:cs="Arial"/>
        </w:rPr>
        <w:t>d</w:t>
      </w:r>
      <w:r w:rsidRPr="001D3627">
        <w:rPr>
          <w:rFonts w:ascii="Arial" w:eastAsia="Times New Roman" w:hAnsi="Arial" w:cs="Arial"/>
        </w:rPr>
        <w:t xml:space="preserve"> these attributes of the variables </w:t>
      </w:r>
      <w:r w:rsidR="0045551C" w:rsidRPr="001D3627">
        <w:rPr>
          <w:rFonts w:ascii="Arial" w:eastAsia="Times New Roman" w:hAnsi="Arial" w:cs="Arial"/>
        </w:rPr>
        <w:t>which</w:t>
      </w:r>
      <w:r w:rsidRPr="001D3627">
        <w:rPr>
          <w:rFonts w:ascii="Arial" w:eastAsia="Times New Roman" w:hAnsi="Arial" w:cs="Arial"/>
        </w:rPr>
        <w:t xml:space="preserve"> enable</w:t>
      </w:r>
      <w:r w:rsidR="0045551C" w:rsidRPr="001D3627">
        <w:rPr>
          <w:rFonts w:ascii="Arial" w:eastAsia="Times New Roman" w:hAnsi="Arial" w:cs="Arial"/>
        </w:rPr>
        <w:t>d</w:t>
      </w:r>
      <w:r w:rsidRPr="001D3627">
        <w:rPr>
          <w:rFonts w:ascii="Arial" w:eastAsia="Times New Roman" w:hAnsi="Arial" w:cs="Arial"/>
        </w:rPr>
        <w:t xml:space="preserve"> the researcher to sketch out a clear portrait of the experiences, behaviors, and the levels of fluency of the learners without necessarily inferring causality.</w:t>
      </w:r>
    </w:p>
    <w:p w14:paraId="1C14F659" w14:textId="77777777" w:rsidR="007350FF" w:rsidRPr="001D3627" w:rsidRDefault="00A6594F" w:rsidP="00587861">
      <w:pPr>
        <w:pStyle w:val="NormalWeb"/>
        <w:spacing w:after="0" w:line="480" w:lineRule="auto"/>
        <w:jc w:val="both"/>
        <w:rPr>
          <w:rFonts w:ascii="Arial" w:eastAsia="Times New Roman" w:hAnsi="Arial" w:cs="Arial"/>
        </w:rPr>
      </w:pPr>
      <w:r w:rsidRPr="001D3627">
        <w:rPr>
          <w:rFonts w:ascii="Arial" w:eastAsia="Times New Roman" w:hAnsi="Arial" w:cs="Arial"/>
        </w:rPr>
        <w:tab/>
        <w:t xml:space="preserve">To answer the last research problem, inferential statistics was employed. Particularly, canonical correlation analysis and stepwise multiple regression </w:t>
      </w:r>
      <w:r w:rsidR="00587861" w:rsidRPr="001D3627">
        <w:rPr>
          <w:rFonts w:ascii="Arial" w:eastAsia="Times New Roman" w:hAnsi="Arial" w:cs="Arial"/>
        </w:rPr>
        <w:t xml:space="preserve">analysis. The canonical correlation analysis was employed to examine the multivariate relationships between two sets of variables. This evaluated how multiple independent variables collectively relate to multiple dependent variables, providing a comprehensive assessment of associations at the construct level. This approach provided exploration to the overall pattern of relationships rather than focusing on individual variables in isolation. </w:t>
      </w:r>
    </w:p>
    <w:p w14:paraId="5CDDA34D" w14:textId="1B8DA90E" w:rsidR="0038163E" w:rsidRPr="001D3627" w:rsidRDefault="00587861" w:rsidP="007350FF">
      <w:pPr>
        <w:pStyle w:val="NormalWeb"/>
        <w:spacing w:after="0" w:line="480" w:lineRule="auto"/>
        <w:ind w:firstLine="720"/>
        <w:jc w:val="both"/>
        <w:rPr>
          <w:rFonts w:ascii="Arial" w:eastAsia="Times New Roman" w:hAnsi="Arial" w:cs="Arial"/>
        </w:rPr>
      </w:pPr>
      <w:r w:rsidRPr="001D3627">
        <w:rPr>
          <w:rFonts w:ascii="Arial" w:eastAsia="Times New Roman" w:hAnsi="Arial" w:cs="Arial"/>
        </w:rPr>
        <w:t xml:space="preserve">Moreover, </w:t>
      </w:r>
      <w:r w:rsidRPr="001D3627">
        <w:rPr>
          <w:rFonts w:ascii="Arial" w:hAnsi="Arial" w:cs="Arial"/>
        </w:rPr>
        <w:t xml:space="preserve">to emphasize the </w:t>
      </w:r>
      <w:r w:rsidR="007350FF" w:rsidRPr="001D3627">
        <w:rPr>
          <w:rFonts w:ascii="Arial" w:hAnsi="Arial" w:cs="Arial"/>
        </w:rPr>
        <w:t xml:space="preserve">importance of </w:t>
      </w:r>
      <w:r w:rsidRPr="001D3627">
        <w:rPr>
          <w:rFonts w:ascii="Arial" w:hAnsi="Arial" w:cs="Arial"/>
        </w:rPr>
        <w:t xml:space="preserve">integrating both theory-driven and data-driven methods in research, particularly when initial results suggest weak or inconsistent relationships among variables, </w:t>
      </w:r>
      <w:r w:rsidRPr="001D3627">
        <w:rPr>
          <w:rFonts w:ascii="Arial" w:eastAsia="Times New Roman" w:hAnsi="Arial" w:cs="Arial"/>
        </w:rPr>
        <w:t xml:space="preserve">the stepwise multiple regression </w:t>
      </w:r>
      <w:r w:rsidR="00145138" w:rsidRPr="001D3627">
        <w:rPr>
          <w:rFonts w:ascii="Arial" w:eastAsia="Times New Roman" w:hAnsi="Arial" w:cs="Arial"/>
        </w:rPr>
        <w:t xml:space="preserve">analysis </w:t>
      </w:r>
      <w:r w:rsidRPr="001D3627">
        <w:rPr>
          <w:rFonts w:ascii="Arial" w:eastAsia="Times New Roman" w:hAnsi="Arial" w:cs="Arial"/>
        </w:rPr>
        <w:t xml:space="preserve">was employed to </w:t>
      </w:r>
      <w:r w:rsidR="00145138" w:rsidRPr="001D3627">
        <w:rPr>
          <w:rFonts w:ascii="Arial" w:eastAsia="Times New Roman" w:hAnsi="Arial" w:cs="Arial"/>
        </w:rPr>
        <w:t xml:space="preserve">determine the significance of speaking anxiety, language exposure, and quality of instruction to oral fluency. This type of inferential statistics </w:t>
      </w:r>
      <w:r w:rsidR="0045551C" w:rsidRPr="001D3627">
        <w:rPr>
          <w:rFonts w:ascii="Arial" w:eastAsia="Times New Roman" w:hAnsi="Arial" w:cs="Arial"/>
        </w:rPr>
        <w:t>wa</w:t>
      </w:r>
      <w:r w:rsidR="00145138" w:rsidRPr="001D3627">
        <w:rPr>
          <w:rFonts w:ascii="Arial" w:eastAsia="Times New Roman" w:hAnsi="Arial" w:cs="Arial"/>
        </w:rPr>
        <w:t>s appropriate since it identifie</w:t>
      </w:r>
      <w:r w:rsidR="0045551C" w:rsidRPr="001D3627">
        <w:rPr>
          <w:rFonts w:ascii="Arial" w:eastAsia="Times New Roman" w:hAnsi="Arial" w:cs="Arial"/>
        </w:rPr>
        <w:t>d</w:t>
      </w:r>
      <w:r w:rsidR="00145138" w:rsidRPr="001D3627">
        <w:rPr>
          <w:rFonts w:ascii="Arial" w:eastAsia="Times New Roman" w:hAnsi="Arial" w:cs="Arial"/>
        </w:rPr>
        <w:t xml:space="preserve"> the predictive strength and direction of impact among several variables. </w:t>
      </w:r>
      <w:r w:rsidR="00E27FDB" w:rsidRPr="001D3627">
        <w:rPr>
          <w:rFonts w:ascii="Arial" w:eastAsia="Times New Roman" w:hAnsi="Arial" w:cs="Arial"/>
        </w:rPr>
        <w:t xml:space="preserve">By </w:t>
      </w:r>
      <w:r w:rsidR="007350FF" w:rsidRPr="001D3627">
        <w:rPr>
          <w:rFonts w:ascii="Arial" w:eastAsia="Times New Roman" w:hAnsi="Arial" w:cs="Arial"/>
        </w:rPr>
        <w:t>employing</w:t>
      </w:r>
      <w:r w:rsidR="00E27FDB" w:rsidRPr="001D3627">
        <w:rPr>
          <w:rFonts w:ascii="Arial" w:eastAsia="Times New Roman" w:hAnsi="Arial" w:cs="Arial"/>
        </w:rPr>
        <w:t xml:space="preserve"> </w:t>
      </w:r>
      <w:r w:rsidR="007350FF" w:rsidRPr="001D3627">
        <w:rPr>
          <w:rFonts w:ascii="Arial" w:eastAsia="Times New Roman" w:hAnsi="Arial" w:cs="Arial"/>
        </w:rPr>
        <w:t>the</w:t>
      </w:r>
      <w:r w:rsidR="00E27FDB" w:rsidRPr="001D3627">
        <w:rPr>
          <w:rFonts w:ascii="Arial" w:eastAsia="Times New Roman" w:hAnsi="Arial" w:cs="Arial"/>
        </w:rPr>
        <w:t xml:space="preserve"> </w:t>
      </w:r>
      <w:r w:rsidRPr="001D3627">
        <w:rPr>
          <w:rFonts w:ascii="Arial" w:eastAsia="Times New Roman" w:hAnsi="Arial" w:cs="Arial"/>
        </w:rPr>
        <w:t>aforementioned</w:t>
      </w:r>
      <w:r w:rsidR="00E27FDB" w:rsidRPr="001D3627">
        <w:rPr>
          <w:rFonts w:ascii="Arial" w:eastAsia="Times New Roman" w:hAnsi="Arial" w:cs="Arial"/>
        </w:rPr>
        <w:t xml:space="preserve"> statistical treatment</w:t>
      </w:r>
      <w:r w:rsidRPr="001D3627">
        <w:rPr>
          <w:rFonts w:ascii="Arial" w:eastAsia="Times New Roman" w:hAnsi="Arial" w:cs="Arial"/>
        </w:rPr>
        <w:t>s</w:t>
      </w:r>
      <w:r w:rsidR="00E27FDB" w:rsidRPr="001D3627">
        <w:rPr>
          <w:rFonts w:ascii="Arial" w:eastAsia="Times New Roman" w:hAnsi="Arial" w:cs="Arial"/>
        </w:rPr>
        <w:t xml:space="preserve">, it </w:t>
      </w:r>
      <w:r w:rsidR="00145138" w:rsidRPr="001D3627">
        <w:rPr>
          <w:rFonts w:ascii="Arial" w:eastAsia="Times New Roman" w:hAnsi="Arial" w:cs="Arial"/>
        </w:rPr>
        <w:t>allow</w:t>
      </w:r>
      <w:r w:rsidR="0045551C" w:rsidRPr="001D3627">
        <w:rPr>
          <w:rFonts w:ascii="Arial" w:eastAsia="Times New Roman" w:hAnsi="Arial" w:cs="Arial"/>
        </w:rPr>
        <w:t>ed</w:t>
      </w:r>
      <w:r w:rsidR="00145138" w:rsidRPr="001D3627">
        <w:rPr>
          <w:rFonts w:ascii="Arial" w:eastAsia="Times New Roman" w:hAnsi="Arial" w:cs="Arial"/>
        </w:rPr>
        <w:t xml:space="preserve"> the researcher to determine which factors are important determinants of oral fluency and their strength of contribution. Such analysis enable</w:t>
      </w:r>
      <w:r w:rsidR="0045551C" w:rsidRPr="001D3627">
        <w:rPr>
          <w:rFonts w:ascii="Arial" w:eastAsia="Times New Roman" w:hAnsi="Arial" w:cs="Arial"/>
        </w:rPr>
        <w:t>d</w:t>
      </w:r>
      <w:r w:rsidR="00145138" w:rsidRPr="001D3627">
        <w:rPr>
          <w:rFonts w:ascii="Arial" w:eastAsia="Times New Roman" w:hAnsi="Arial" w:cs="Arial"/>
        </w:rPr>
        <w:t xml:space="preserve"> a more in-depth understanding of the interaction of these variables and </w:t>
      </w:r>
      <w:r w:rsidR="0045551C" w:rsidRPr="001D3627">
        <w:rPr>
          <w:rFonts w:ascii="Arial" w:eastAsia="Times New Roman" w:hAnsi="Arial" w:cs="Arial"/>
        </w:rPr>
        <w:t xml:space="preserve">have </w:t>
      </w:r>
      <w:r w:rsidR="00145138" w:rsidRPr="001D3627">
        <w:rPr>
          <w:rFonts w:ascii="Arial" w:eastAsia="Times New Roman" w:hAnsi="Arial" w:cs="Arial"/>
        </w:rPr>
        <w:t>contribute</w:t>
      </w:r>
      <w:r w:rsidR="0045551C" w:rsidRPr="001D3627">
        <w:rPr>
          <w:rFonts w:ascii="Arial" w:eastAsia="Times New Roman" w:hAnsi="Arial" w:cs="Arial"/>
        </w:rPr>
        <w:t>d</w:t>
      </w:r>
      <w:r w:rsidR="00145138" w:rsidRPr="001D3627">
        <w:rPr>
          <w:rFonts w:ascii="Arial" w:eastAsia="Times New Roman" w:hAnsi="Arial" w:cs="Arial"/>
        </w:rPr>
        <w:t xml:space="preserve"> to evidence-based decision-making to enhance the instruction of </w:t>
      </w:r>
      <w:r w:rsidR="00145138" w:rsidRPr="001D3627">
        <w:rPr>
          <w:rFonts w:ascii="Arial" w:eastAsia="Times New Roman" w:hAnsi="Arial" w:cs="Arial"/>
        </w:rPr>
        <w:lastRenderedPageBreak/>
        <w:t>oral communication.</w:t>
      </w:r>
      <w:r w:rsidR="0038163E" w:rsidRPr="001D3627">
        <w:rPr>
          <w:rFonts w:ascii="Arial" w:eastAsia="Times New Roman" w:hAnsi="Arial" w:cs="Arial"/>
        </w:rPr>
        <w:t xml:space="preserve"> </w:t>
      </w:r>
      <w:r w:rsidR="003739EE" w:rsidRPr="001D3627">
        <w:rPr>
          <w:rFonts w:ascii="Arial" w:eastAsia="Times New Roman" w:hAnsi="Arial" w:cs="Arial"/>
        </w:rPr>
        <w:t>Thus</w:t>
      </w:r>
      <w:r w:rsidR="007350FF" w:rsidRPr="001D3627">
        <w:rPr>
          <w:rFonts w:ascii="Arial" w:eastAsia="Times New Roman" w:hAnsi="Arial" w:cs="Arial"/>
        </w:rPr>
        <w:t xml:space="preserve">, </w:t>
      </w:r>
      <w:r w:rsidR="007350FF" w:rsidRPr="001D3627">
        <w:rPr>
          <w:rFonts w:ascii="Arial" w:hAnsi="Arial" w:cs="Arial"/>
        </w:rPr>
        <w:t>this tool was employed as a complementary and exploratory approach to identify which individual variables, if any, demonstrate predictive value on oral fluency.</w:t>
      </w:r>
    </w:p>
    <w:p w14:paraId="11E56282" w14:textId="746E95C7" w:rsidR="003739EE" w:rsidRPr="001D3627" w:rsidRDefault="009A4690" w:rsidP="008F1883">
      <w:pPr>
        <w:pStyle w:val="NormalWeb"/>
        <w:spacing w:after="0" w:line="480" w:lineRule="auto"/>
        <w:ind w:firstLine="720"/>
        <w:jc w:val="both"/>
        <w:rPr>
          <w:rFonts w:ascii="Arial" w:eastAsia="Times New Roman" w:hAnsi="Arial" w:cs="Arial"/>
        </w:rPr>
      </w:pPr>
      <w:r w:rsidRPr="001D3627">
        <w:rPr>
          <w:rFonts w:ascii="Arial" w:eastAsia="Times New Roman" w:hAnsi="Arial" w:cs="Arial"/>
        </w:rPr>
        <w:t>Prior to performing the Stepwise Multiple Regression analysis, the assumption of no multicollinearity among the independent variables was examined to ensure the validity of the results. This was assessed using Variance Inflation Factor (VIF) and tolerance values, as presented in Appendix G. The results indicated that the independent variables did not exhibit multicollinearity. Other assumptions of regression were considered during the analysis to ensure that they were reasonably satisfied.</w:t>
      </w:r>
    </w:p>
    <w:p w14:paraId="0ED65F14" w14:textId="77777777" w:rsidR="008F1883" w:rsidRPr="001D3627" w:rsidRDefault="008F1883" w:rsidP="008F1883">
      <w:pPr>
        <w:pStyle w:val="NormalWeb"/>
        <w:spacing w:after="0" w:line="480" w:lineRule="auto"/>
        <w:ind w:firstLine="720"/>
        <w:jc w:val="both"/>
        <w:rPr>
          <w:rFonts w:ascii="Arial" w:eastAsia="Times New Roman" w:hAnsi="Arial" w:cs="Arial"/>
        </w:rPr>
      </w:pPr>
    </w:p>
    <w:p w14:paraId="0DD101D0" w14:textId="77777777" w:rsidR="008F1883" w:rsidRPr="001D3627" w:rsidRDefault="008F1883" w:rsidP="008F1883">
      <w:pPr>
        <w:pStyle w:val="NormalWeb"/>
        <w:spacing w:after="0" w:line="480" w:lineRule="auto"/>
        <w:ind w:firstLine="720"/>
        <w:jc w:val="both"/>
        <w:rPr>
          <w:rFonts w:ascii="Arial" w:eastAsia="Times New Roman" w:hAnsi="Arial" w:cs="Arial"/>
        </w:rPr>
      </w:pPr>
    </w:p>
    <w:p w14:paraId="64FD25A3" w14:textId="77777777" w:rsidR="008F1883" w:rsidRPr="001D3627" w:rsidRDefault="008F1883" w:rsidP="008F1883">
      <w:pPr>
        <w:pStyle w:val="NormalWeb"/>
        <w:spacing w:after="0" w:line="480" w:lineRule="auto"/>
        <w:ind w:firstLine="720"/>
        <w:jc w:val="both"/>
        <w:rPr>
          <w:rFonts w:ascii="Arial" w:eastAsia="Times New Roman" w:hAnsi="Arial" w:cs="Arial"/>
        </w:rPr>
      </w:pPr>
    </w:p>
    <w:p w14:paraId="4C1C8CE7" w14:textId="77777777" w:rsidR="008F1883" w:rsidRPr="001D3627" w:rsidRDefault="008F1883" w:rsidP="008F1883">
      <w:pPr>
        <w:pStyle w:val="NormalWeb"/>
        <w:spacing w:after="0" w:line="480" w:lineRule="auto"/>
        <w:ind w:firstLine="720"/>
        <w:jc w:val="both"/>
        <w:rPr>
          <w:rFonts w:ascii="Arial" w:eastAsia="Times New Roman" w:hAnsi="Arial" w:cs="Arial"/>
        </w:rPr>
      </w:pPr>
    </w:p>
    <w:p w14:paraId="4FE3B624" w14:textId="77777777" w:rsidR="008F1883" w:rsidRPr="001D3627" w:rsidRDefault="008F1883" w:rsidP="008F1883">
      <w:pPr>
        <w:pStyle w:val="NormalWeb"/>
        <w:spacing w:after="0" w:line="480" w:lineRule="auto"/>
        <w:ind w:firstLine="720"/>
        <w:jc w:val="both"/>
        <w:rPr>
          <w:rFonts w:ascii="Arial" w:eastAsia="Times New Roman" w:hAnsi="Arial" w:cs="Arial"/>
        </w:rPr>
      </w:pPr>
    </w:p>
    <w:p w14:paraId="47DEAD06" w14:textId="77777777" w:rsidR="008F1883" w:rsidRPr="001D3627" w:rsidRDefault="008F1883" w:rsidP="008F1883">
      <w:pPr>
        <w:pStyle w:val="NormalWeb"/>
        <w:spacing w:after="0" w:line="480" w:lineRule="auto"/>
        <w:ind w:firstLine="720"/>
        <w:jc w:val="both"/>
        <w:rPr>
          <w:rFonts w:ascii="Arial" w:eastAsia="Times New Roman" w:hAnsi="Arial" w:cs="Arial"/>
        </w:rPr>
      </w:pPr>
    </w:p>
    <w:p w14:paraId="01E590F6" w14:textId="77777777" w:rsidR="00854FD5" w:rsidRPr="001D3627" w:rsidRDefault="00854FD5" w:rsidP="00E131E8">
      <w:pPr>
        <w:rPr>
          <w:rFonts w:ascii="Arial" w:eastAsia="Arial" w:hAnsi="Arial" w:cs="Arial"/>
          <w:i/>
          <w:iCs/>
          <w:sz w:val="24"/>
          <w:szCs w:val="24"/>
          <w:lang w:val="en"/>
        </w:rPr>
      </w:pPr>
    </w:p>
    <w:p w14:paraId="083BD6C4" w14:textId="77777777" w:rsidR="009F48A8" w:rsidRPr="001D3627" w:rsidRDefault="009F48A8" w:rsidP="00E131E8">
      <w:pPr>
        <w:rPr>
          <w:rFonts w:ascii="Arial" w:eastAsia="Arial" w:hAnsi="Arial" w:cs="Arial"/>
          <w:i/>
          <w:iCs/>
          <w:sz w:val="24"/>
          <w:szCs w:val="24"/>
          <w:lang w:val="en"/>
        </w:rPr>
      </w:pPr>
    </w:p>
    <w:p w14:paraId="03FDCCF1" w14:textId="77777777" w:rsidR="009F48A8" w:rsidRPr="001D3627" w:rsidRDefault="009F48A8" w:rsidP="00E131E8">
      <w:pPr>
        <w:rPr>
          <w:rFonts w:ascii="Arial" w:eastAsia="Arial" w:hAnsi="Arial" w:cs="Arial"/>
          <w:i/>
          <w:iCs/>
          <w:sz w:val="24"/>
          <w:szCs w:val="24"/>
          <w:lang w:val="en"/>
        </w:rPr>
      </w:pPr>
    </w:p>
    <w:p w14:paraId="7082F948" w14:textId="77777777" w:rsidR="009F48A8" w:rsidRPr="001D3627" w:rsidRDefault="009F48A8" w:rsidP="00E131E8">
      <w:pPr>
        <w:rPr>
          <w:rFonts w:ascii="Arial" w:eastAsia="Arial" w:hAnsi="Arial" w:cs="Arial"/>
          <w:i/>
          <w:iCs/>
          <w:sz w:val="24"/>
          <w:szCs w:val="24"/>
          <w:lang w:val="en"/>
        </w:rPr>
      </w:pPr>
    </w:p>
    <w:p w14:paraId="48B65191" w14:textId="77777777" w:rsidR="009F48A8" w:rsidRPr="001D3627" w:rsidRDefault="009F48A8" w:rsidP="00E131E8">
      <w:pPr>
        <w:rPr>
          <w:rFonts w:ascii="Arial" w:eastAsia="Arial" w:hAnsi="Arial" w:cs="Arial"/>
          <w:i/>
          <w:iCs/>
          <w:sz w:val="24"/>
          <w:szCs w:val="24"/>
          <w:lang w:val="en"/>
        </w:rPr>
      </w:pPr>
    </w:p>
    <w:p w14:paraId="3A3EA3BE" w14:textId="77777777" w:rsidR="009F48A8" w:rsidRPr="001D3627" w:rsidRDefault="009F48A8" w:rsidP="00E131E8">
      <w:pPr>
        <w:rPr>
          <w:rFonts w:ascii="Arial" w:eastAsia="Arial" w:hAnsi="Arial" w:cs="Arial"/>
          <w:i/>
          <w:iCs/>
          <w:sz w:val="24"/>
          <w:szCs w:val="24"/>
          <w:lang w:val="en"/>
        </w:rPr>
      </w:pPr>
    </w:p>
    <w:p w14:paraId="33A220C9" w14:textId="77777777" w:rsidR="009F48A8" w:rsidRPr="001D3627" w:rsidRDefault="009F48A8" w:rsidP="00E131E8">
      <w:pPr>
        <w:rPr>
          <w:rFonts w:ascii="Arial" w:eastAsia="Arial" w:hAnsi="Arial" w:cs="Arial"/>
          <w:i/>
          <w:iCs/>
          <w:sz w:val="24"/>
          <w:szCs w:val="24"/>
          <w:lang w:val="en"/>
        </w:rPr>
      </w:pPr>
    </w:p>
    <w:p w14:paraId="7218748C" w14:textId="77777777" w:rsidR="009F48A8" w:rsidRPr="001D3627" w:rsidRDefault="009F48A8" w:rsidP="00E131E8">
      <w:pPr>
        <w:rPr>
          <w:rFonts w:ascii="Arial" w:eastAsia="Arial" w:hAnsi="Arial" w:cs="Arial"/>
          <w:i/>
          <w:iCs/>
          <w:sz w:val="24"/>
          <w:szCs w:val="24"/>
          <w:lang w:val="en"/>
        </w:rPr>
      </w:pPr>
    </w:p>
    <w:p w14:paraId="2C8CA815" w14:textId="77777777" w:rsidR="009F48A8" w:rsidRPr="001D3627" w:rsidRDefault="009F48A8" w:rsidP="00E131E8">
      <w:pPr>
        <w:rPr>
          <w:rFonts w:ascii="Arial" w:eastAsia="Arial" w:hAnsi="Arial" w:cs="Arial"/>
          <w:i/>
          <w:iCs/>
          <w:sz w:val="24"/>
          <w:szCs w:val="24"/>
          <w:lang w:val="en"/>
        </w:rPr>
      </w:pPr>
    </w:p>
    <w:p w14:paraId="7A26796D" w14:textId="77777777" w:rsidR="009F48A8" w:rsidRPr="001D3627" w:rsidRDefault="009F48A8" w:rsidP="00E131E8">
      <w:pPr>
        <w:rPr>
          <w:rFonts w:ascii="Arial" w:eastAsia="Arial" w:hAnsi="Arial" w:cs="Arial"/>
          <w:i/>
          <w:iCs/>
          <w:sz w:val="24"/>
          <w:szCs w:val="24"/>
          <w:lang w:val="en"/>
        </w:rPr>
      </w:pPr>
    </w:p>
    <w:p w14:paraId="65B94F1E" w14:textId="77777777" w:rsidR="009F48A8" w:rsidRPr="001D3627" w:rsidRDefault="009F48A8" w:rsidP="00E131E8">
      <w:pPr>
        <w:rPr>
          <w:rFonts w:ascii="Arial" w:eastAsia="Arial" w:hAnsi="Arial" w:cs="Arial"/>
          <w:i/>
          <w:iCs/>
          <w:sz w:val="24"/>
          <w:szCs w:val="24"/>
          <w:lang w:val="en"/>
        </w:rPr>
      </w:pPr>
    </w:p>
    <w:p w14:paraId="29A1511F" w14:textId="77777777" w:rsidR="009F48A8" w:rsidRPr="001D3627" w:rsidRDefault="009F48A8" w:rsidP="00E131E8">
      <w:pPr>
        <w:rPr>
          <w:rFonts w:ascii="Arial" w:eastAsia="Arial" w:hAnsi="Arial" w:cs="Arial"/>
          <w:i/>
          <w:iCs/>
          <w:sz w:val="24"/>
          <w:szCs w:val="24"/>
          <w:lang w:val="en"/>
        </w:rPr>
      </w:pPr>
    </w:p>
    <w:p w14:paraId="7E8CB61A" w14:textId="77777777" w:rsidR="009F48A8" w:rsidRPr="001D3627" w:rsidRDefault="009F48A8" w:rsidP="00E131E8">
      <w:pPr>
        <w:rPr>
          <w:rFonts w:ascii="Arial" w:eastAsia="Arial" w:hAnsi="Arial" w:cs="Arial"/>
          <w:i/>
          <w:iCs/>
          <w:sz w:val="24"/>
          <w:szCs w:val="24"/>
          <w:lang w:val="en"/>
        </w:rPr>
      </w:pPr>
    </w:p>
    <w:p w14:paraId="28769397" w14:textId="77777777" w:rsidR="00F5319C" w:rsidRPr="001D3627" w:rsidRDefault="00F5319C" w:rsidP="00F5319C">
      <w:pPr>
        <w:spacing w:after="0" w:line="480" w:lineRule="auto"/>
        <w:jc w:val="center"/>
        <w:rPr>
          <w:rFonts w:ascii="Arial" w:eastAsia="Times New Roman" w:hAnsi="Arial" w:cs="Arial"/>
          <w:b/>
          <w:sz w:val="24"/>
          <w:szCs w:val="24"/>
        </w:rPr>
      </w:pPr>
      <w:r w:rsidRPr="001D3627">
        <w:rPr>
          <w:rFonts w:ascii="Arial" w:eastAsia="Times New Roman" w:hAnsi="Arial" w:cs="Arial"/>
          <w:b/>
          <w:bCs/>
          <w:noProof/>
          <w:sz w:val="24"/>
          <w:szCs w:val="24"/>
        </w:rPr>
        <mc:AlternateContent>
          <mc:Choice Requires="wps">
            <w:drawing>
              <wp:anchor distT="0" distB="0" distL="114300" distR="114300" simplePos="0" relativeHeight="251667456" behindDoc="0" locked="0" layoutInCell="1" allowOverlap="1" wp14:anchorId="2DCE86B3" wp14:editId="67123E77">
                <wp:simplePos x="0" y="0"/>
                <wp:positionH relativeFrom="page">
                  <wp:posOffset>6638925</wp:posOffset>
                </wp:positionH>
                <wp:positionV relativeFrom="page">
                  <wp:posOffset>447675</wp:posOffset>
                </wp:positionV>
                <wp:extent cx="257175" cy="142875"/>
                <wp:effectExtent l="0" t="0" r="9525" b="9525"/>
                <wp:wrapNone/>
                <wp:docPr id="17" name="Rectangle 17"/>
                <wp:cNvGraphicFramePr/>
                <a:graphic xmlns:a="http://schemas.openxmlformats.org/drawingml/2006/main">
                  <a:graphicData uri="http://schemas.microsoft.com/office/word/2010/wordprocessingShape">
                    <wps:wsp>
                      <wps:cNvSpPr/>
                      <wps:spPr>
                        <a:xfrm>
                          <a:off x="0" y="0"/>
                          <a:ext cx="257175" cy="1428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A5CDF" id="Rectangle 17" o:spid="_x0000_s1026" style="position:absolute;margin-left:522.75pt;margin-top:35.25pt;width:20.25pt;height:11.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" fillcolor="window" stroked="f" strokeweight="1pt">
                <w10:wrap anchorx="page" anchory="page"/>
              </v:rect>
            </w:pict>
          </mc:Fallback>
        </mc:AlternateContent>
      </w:r>
      <w:r w:rsidRPr="001D3627">
        <w:rPr>
          <w:rFonts w:ascii="Arial" w:eastAsia="Times New Roman" w:hAnsi="Arial" w:cs="Arial"/>
          <w:b/>
          <w:sz w:val="24"/>
          <w:szCs w:val="24"/>
        </w:rPr>
        <w:t>Chapter 4</w:t>
      </w:r>
    </w:p>
    <w:p w14:paraId="6808DACD" w14:textId="77777777" w:rsidR="00F5319C" w:rsidRPr="001D3627" w:rsidRDefault="00F5319C" w:rsidP="00F5319C">
      <w:pPr>
        <w:spacing w:after="0" w:line="480" w:lineRule="auto"/>
        <w:jc w:val="center"/>
        <w:rPr>
          <w:rFonts w:ascii="Arial" w:eastAsia="Times New Roman" w:hAnsi="Arial" w:cs="Arial"/>
          <w:b/>
          <w:sz w:val="24"/>
          <w:szCs w:val="24"/>
        </w:rPr>
      </w:pPr>
      <w:r w:rsidRPr="001D3627">
        <w:rPr>
          <w:rFonts w:ascii="Arial" w:eastAsia="Times New Roman" w:hAnsi="Arial" w:cs="Arial"/>
          <w:b/>
          <w:sz w:val="24"/>
          <w:szCs w:val="24"/>
        </w:rPr>
        <w:t xml:space="preserve">PRESENTATION, ANALYSIS, AND INTERPRETATION OF DATA </w:t>
      </w:r>
    </w:p>
    <w:p w14:paraId="36BEC73C" w14:textId="77777777" w:rsidR="00F5319C" w:rsidRPr="001D3627" w:rsidRDefault="00F5319C" w:rsidP="00F5319C">
      <w:pPr>
        <w:spacing w:line="480" w:lineRule="auto"/>
        <w:ind w:firstLine="720"/>
        <w:jc w:val="both"/>
        <w:rPr>
          <w:rFonts w:ascii="Arial" w:hAnsi="Arial" w:cs="Arial"/>
          <w:sz w:val="24"/>
          <w:szCs w:val="24"/>
        </w:rPr>
      </w:pPr>
      <w:r w:rsidRPr="001D3627">
        <w:rPr>
          <w:rFonts w:ascii="Arial" w:hAnsi="Arial" w:cs="Arial"/>
          <w:sz w:val="24"/>
          <w:szCs w:val="24"/>
        </w:rPr>
        <w:t>This chapter presents a detailed analysis of the key variables influencing students' oral fluency within the context of speaking anxiety, language exposure, and instructional quality.  It provides meaningful insights to provide light to the research questions as stipulated in Chapter 1. The major results of the study are analyzed and presented as follows:</w:t>
      </w:r>
    </w:p>
    <w:p w14:paraId="4FEE1DB1" w14:textId="256CF2C6" w:rsidR="00F5319C" w:rsidRPr="001D3627" w:rsidRDefault="00F5319C" w:rsidP="00F5319C">
      <w:pPr>
        <w:spacing w:line="480" w:lineRule="auto"/>
        <w:jc w:val="both"/>
        <w:rPr>
          <w:rFonts w:ascii="Arial" w:hAnsi="Arial" w:cs="Arial"/>
          <w:b/>
          <w:bCs/>
          <w:sz w:val="24"/>
          <w:szCs w:val="24"/>
        </w:rPr>
      </w:pPr>
      <w:r w:rsidRPr="001D3627">
        <w:rPr>
          <w:rFonts w:ascii="Arial" w:hAnsi="Arial" w:cs="Arial"/>
          <w:b/>
          <w:bCs/>
          <w:sz w:val="24"/>
          <w:szCs w:val="24"/>
        </w:rPr>
        <w:t xml:space="preserve">Problem 1. What is the level of participants’ </w:t>
      </w:r>
      <w:r w:rsidR="00552879" w:rsidRPr="001D3627">
        <w:rPr>
          <w:rFonts w:ascii="Arial" w:hAnsi="Arial" w:cs="Arial"/>
          <w:b/>
          <w:bCs/>
          <w:sz w:val="24"/>
          <w:szCs w:val="24"/>
        </w:rPr>
        <w:t>speaking anxiety</w:t>
      </w:r>
      <w:r w:rsidRPr="001D3627">
        <w:rPr>
          <w:rFonts w:ascii="Arial" w:hAnsi="Arial" w:cs="Arial"/>
          <w:b/>
          <w:bCs/>
          <w:sz w:val="24"/>
          <w:szCs w:val="24"/>
        </w:rPr>
        <w:t xml:space="preserve"> in terms of:</w:t>
      </w:r>
    </w:p>
    <w:p w14:paraId="7CF5E16B" w14:textId="6298BE90" w:rsidR="00F5319C" w:rsidRPr="001D3627" w:rsidRDefault="00552879" w:rsidP="00A10BD8">
      <w:pPr>
        <w:pStyle w:val="ListParagraph"/>
        <w:numPr>
          <w:ilvl w:val="1"/>
          <w:numId w:val="5"/>
        </w:numPr>
        <w:spacing w:line="480" w:lineRule="auto"/>
        <w:jc w:val="both"/>
        <w:rPr>
          <w:rFonts w:ascii="Arial" w:hAnsi="Arial" w:cs="Arial"/>
          <w:b/>
          <w:bCs/>
          <w:sz w:val="24"/>
          <w:szCs w:val="24"/>
        </w:rPr>
      </w:pPr>
      <w:r w:rsidRPr="001D3627">
        <w:rPr>
          <w:rFonts w:ascii="Arial" w:hAnsi="Arial" w:cs="Arial"/>
          <w:b/>
          <w:bCs/>
          <w:sz w:val="24"/>
          <w:szCs w:val="24"/>
        </w:rPr>
        <w:t xml:space="preserve">Public </w:t>
      </w:r>
      <w:r w:rsidR="00F5319C" w:rsidRPr="001D3627">
        <w:rPr>
          <w:rFonts w:ascii="Arial" w:hAnsi="Arial" w:cs="Arial"/>
          <w:b/>
          <w:bCs/>
          <w:sz w:val="24"/>
          <w:szCs w:val="24"/>
        </w:rPr>
        <w:t>Speaking Anxiety;</w:t>
      </w:r>
    </w:p>
    <w:p w14:paraId="7FD5C911" w14:textId="124B9996" w:rsidR="00F5319C" w:rsidRPr="001D3627" w:rsidRDefault="00552879" w:rsidP="00A10BD8">
      <w:pPr>
        <w:pStyle w:val="ListParagraph"/>
        <w:numPr>
          <w:ilvl w:val="1"/>
          <w:numId w:val="5"/>
        </w:numPr>
        <w:spacing w:line="480" w:lineRule="auto"/>
        <w:jc w:val="both"/>
        <w:rPr>
          <w:rFonts w:ascii="Arial" w:hAnsi="Arial" w:cs="Arial"/>
          <w:b/>
          <w:bCs/>
          <w:sz w:val="24"/>
          <w:szCs w:val="24"/>
        </w:rPr>
      </w:pPr>
      <w:r w:rsidRPr="001D3627">
        <w:rPr>
          <w:rFonts w:ascii="Arial" w:hAnsi="Arial" w:cs="Arial"/>
          <w:b/>
          <w:bCs/>
          <w:sz w:val="24"/>
          <w:szCs w:val="24"/>
        </w:rPr>
        <w:t xml:space="preserve">Lack of </w:t>
      </w:r>
      <w:r w:rsidR="00F5319C" w:rsidRPr="001D3627">
        <w:rPr>
          <w:rFonts w:ascii="Arial" w:hAnsi="Arial" w:cs="Arial"/>
          <w:b/>
          <w:bCs/>
          <w:sz w:val="24"/>
          <w:szCs w:val="24"/>
        </w:rPr>
        <w:t xml:space="preserve">Self-confidence in Speaking; and </w:t>
      </w:r>
    </w:p>
    <w:p w14:paraId="478F937A" w14:textId="77777777" w:rsidR="00F5319C" w:rsidRPr="001D3627" w:rsidRDefault="00F5319C" w:rsidP="00A10BD8">
      <w:pPr>
        <w:pStyle w:val="ListParagraph"/>
        <w:numPr>
          <w:ilvl w:val="1"/>
          <w:numId w:val="5"/>
        </w:numPr>
        <w:spacing w:line="480" w:lineRule="auto"/>
        <w:jc w:val="both"/>
        <w:rPr>
          <w:rFonts w:ascii="Arial" w:hAnsi="Arial" w:cs="Arial"/>
          <w:b/>
          <w:bCs/>
          <w:sz w:val="24"/>
          <w:szCs w:val="24"/>
        </w:rPr>
      </w:pPr>
      <w:r w:rsidRPr="001D3627">
        <w:rPr>
          <w:rFonts w:ascii="Arial" w:hAnsi="Arial" w:cs="Arial"/>
          <w:b/>
          <w:bCs/>
          <w:sz w:val="24"/>
          <w:szCs w:val="24"/>
        </w:rPr>
        <w:t>Communication Apprehension?</w:t>
      </w:r>
    </w:p>
    <w:p w14:paraId="7CB0DF23" w14:textId="5A7FB7D0" w:rsidR="00552879" w:rsidRPr="001D3627" w:rsidRDefault="00F5319C" w:rsidP="00515476">
      <w:pPr>
        <w:spacing w:line="480" w:lineRule="auto"/>
        <w:ind w:firstLine="720"/>
        <w:jc w:val="both"/>
        <w:rPr>
          <w:rFonts w:ascii="Arial" w:hAnsi="Arial" w:cs="Arial"/>
          <w:sz w:val="24"/>
          <w:szCs w:val="24"/>
        </w:rPr>
      </w:pPr>
      <w:r w:rsidRPr="001D3627">
        <w:rPr>
          <w:rFonts w:ascii="Arial" w:hAnsi="Arial" w:cs="Arial"/>
          <w:sz w:val="24"/>
          <w:szCs w:val="24"/>
        </w:rPr>
        <w:t xml:space="preserve">Table 2 shows the level of the participants’ </w:t>
      </w:r>
      <w:r w:rsidR="00854FD5" w:rsidRPr="001D3627">
        <w:rPr>
          <w:rFonts w:ascii="Arial" w:hAnsi="Arial" w:cs="Arial"/>
          <w:sz w:val="24"/>
          <w:szCs w:val="24"/>
        </w:rPr>
        <w:t>speaking anxiety</w:t>
      </w:r>
      <w:r w:rsidRPr="001D3627">
        <w:rPr>
          <w:rFonts w:ascii="Arial" w:hAnsi="Arial" w:cs="Arial"/>
          <w:sz w:val="24"/>
          <w:szCs w:val="24"/>
        </w:rPr>
        <w:t xml:space="preserve"> in terms of</w:t>
      </w:r>
      <w:r w:rsidR="00854FD5" w:rsidRPr="001D3627">
        <w:rPr>
          <w:rFonts w:ascii="Arial" w:hAnsi="Arial" w:cs="Arial"/>
          <w:sz w:val="24"/>
          <w:szCs w:val="24"/>
        </w:rPr>
        <w:t xml:space="preserve"> public</w:t>
      </w:r>
      <w:r w:rsidRPr="001D3627">
        <w:rPr>
          <w:rFonts w:ascii="Arial" w:hAnsi="Arial" w:cs="Arial"/>
          <w:sz w:val="24"/>
          <w:szCs w:val="24"/>
        </w:rPr>
        <w:t xml:space="preserve"> speaking anxiety. The overall mean is </w:t>
      </w:r>
      <w:r w:rsidRPr="001D3627">
        <w:rPr>
          <w:rStyle w:val="Emphasis"/>
          <w:rFonts w:ascii="Arial" w:hAnsi="Arial" w:cs="Arial"/>
          <w:sz w:val="24"/>
          <w:szCs w:val="24"/>
        </w:rPr>
        <w:t>M</w:t>
      </w:r>
      <w:r w:rsidRPr="001D3627">
        <w:rPr>
          <w:rFonts w:ascii="Arial" w:hAnsi="Arial" w:cs="Arial"/>
          <w:sz w:val="24"/>
          <w:szCs w:val="24"/>
        </w:rPr>
        <w:t xml:space="preserve"> = 3.87 with a standard deviation of </w:t>
      </w:r>
      <w:r w:rsidRPr="001D3627">
        <w:rPr>
          <w:rStyle w:val="Emphasis"/>
          <w:rFonts w:ascii="Arial" w:hAnsi="Arial" w:cs="Arial"/>
          <w:sz w:val="24"/>
          <w:szCs w:val="24"/>
        </w:rPr>
        <w:t>SD</w:t>
      </w:r>
      <w:r w:rsidRPr="001D3627">
        <w:rPr>
          <w:rFonts w:ascii="Arial" w:hAnsi="Arial" w:cs="Arial"/>
          <w:sz w:val="24"/>
          <w:szCs w:val="24"/>
        </w:rPr>
        <w:t xml:space="preserve"> = 0.68, interpreted as </w:t>
      </w:r>
      <w:r w:rsidR="005F652B" w:rsidRPr="001D3627">
        <w:rPr>
          <w:rStyle w:val="Emphasis"/>
          <w:rFonts w:ascii="Arial" w:hAnsi="Arial" w:cs="Arial"/>
          <w:sz w:val="24"/>
          <w:szCs w:val="24"/>
        </w:rPr>
        <w:t>High</w:t>
      </w:r>
      <w:r w:rsidR="00DA2358" w:rsidRPr="001D3627">
        <w:rPr>
          <w:rFonts w:ascii="Arial" w:hAnsi="Arial" w:cs="Arial"/>
          <w:sz w:val="24"/>
          <w:szCs w:val="24"/>
        </w:rPr>
        <w:t xml:space="preserve">, </w:t>
      </w:r>
      <w:r w:rsidR="005F652B" w:rsidRPr="001D3627">
        <w:rPr>
          <w:rFonts w:ascii="Arial" w:hAnsi="Arial" w:cs="Arial"/>
          <w:sz w:val="24"/>
          <w:szCs w:val="24"/>
        </w:rPr>
        <w:t>suggests</w:t>
      </w:r>
      <w:r w:rsidRPr="001D3627">
        <w:rPr>
          <w:rFonts w:ascii="Arial" w:hAnsi="Arial" w:cs="Arial"/>
          <w:sz w:val="24"/>
          <w:szCs w:val="24"/>
        </w:rPr>
        <w:t xml:space="preserve"> that the participants </w:t>
      </w:r>
      <w:r w:rsidR="005F652B" w:rsidRPr="001D3627">
        <w:rPr>
          <w:rFonts w:ascii="Arial" w:hAnsi="Arial" w:cs="Arial"/>
          <w:sz w:val="24"/>
          <w:szCs w:val="24"/>
        </w:rPr>
        <w:t xml:space="preserve">show </w:t>
      </w:r>
      <w:r w:rsidRPr="001D3627">
        <w:rPr>
          <w:rFonts w:ascii="Arial" w:hAnsi="Arial" w:cs="Arial"/>
          <w:sz w:val="24"/>
          <w:szCs w:val="24"/>
        </w:rPr>
        <w:t xml:space="preserve">moderate to </w:t>
      </w:r>
      <w:r w:rsidR="005F652B" w:rsidRPr="001D3627">
        <w:rPr>
          <w:rFonts w:ascii="Arial" w:hAnsi="Arial" w:cs="Arial"/>
          <w:sz w:val="24"/>
          <w:szCs w:val="24"/>
        </w:rPr>
        <w:t>high</w:t>
      </w:r>
      <w:r w:rsidRPr="001D3627">
        <w:rPr>
          <w:rFonts w:ascii="Arial" w:hAnsi="Arial" w:cs="Arial"/>
          <w:sz w:val="24"/>
          <w:szCs w:val="24"/>
        </w:rPr>
        <w:t xml:space="preserve"> levels of </w:t>
      </w:r>
      <w:r w:rsidR="0002218A" w:rsidRPr="001D3627">
        <w:rPr>
          <w:rFonts w:ascii="Arial" w:hAnsi="Arial" w:cs="Arial"/>
          <w:sz w:val="24"/>
          <w:szCs w:val="24"/>
        </w:rPr>
        <w:t xml:space="preserve">public </w:t>
      </w:r>
      <w:r w:rsidRPr="001D3627">
        <w:rPr>
          <w:rFonts w:ascii="Arial" w:hAnsi="Arial" w:cs="Arial"/>
          <w:sz w:val="24"/>
          <w:szCs w:val="24"/>
        </w:rPr>
        <w:t xml:space="preserve">speaking anxiety while performing </w:t>
      </w:r>
      <w:r w:rsidR="005F652B" w:rsidRPr="001D3627">
        <w:rPr>
          <w:rFonts w:ascii="Arial" w:hAnsi="Arial" w:cs="Arial"/>
          <w:sz w:val="24"/>
          <w:szCs w:val="24"/>
        </w:rPr>
        <w:t>communicative</w:t>
      </w:r>
      <w:r w:rsidRPr="001D3627">
        <w:rPr>
          <w:rFonts w:ascii="Arial" w:hAnsi="Arial" w:cs="Arial"/>
          <w:sz w:val="24"/>
          <w:szCs w:val="24"/>
        </w:rPr>
        <w:t xml:space="preserve"> tasks. This implies that although anxiety is present</w:t>
      </w:r>
      <w:r w:rsidR="0002218A" w:rsidRPr="001D3627">
        <w:rPr>
          <w:rFonts w:ascii="Arial" w:hAnsi="Arial" w:cs="Arial"/>
          <w:sz w:val="24"/>
          <w:szCs w:val="24"/>
        </w:rPr>
        <w:t xml:space="preserve"> during these tasks</w:t>
      </w:r>
      <w:r w:rsidRPr="001D3627">
        <w:rPr>
          <w:rFonts w:ascii="Arial" w:hAnsi="Arial" w:cs="Arial"/>
          <w:sz w:val="24"/>
          <w:szCs w:val="24"/>
        </w:rPr>
        <w:t>, it is still within a manageable</w:t>
      </w:r>
      <w:r w:rsidR="005F652B" w:rsidRPr="001D3627">
        <w:rPr>
          <w:rFonts w:ascii="Arial" w:hAnsi="Arial" w:cs="Arial"/>
          <w:sz w:val="24"/>
          <w:szCs w:val="24"/>
        </w:rPr>
        <w:t xml:space="preserve"> to significant</w:t>
      </w:r>
      <w:r w:rsidRPr="001D3627">
        <w:rPr>
          <w:rFonts w:ascii="Arial" w:hAnsi="Arial" w:cs="Arial"/>
          <w:sz w:val="24"/>
          <w:szCs w:val="24"/>
        </w:rPr>
        <w:t xml:space="preserve"> range that allows learners to communicate. In effect, this condition reflects that learners </w:t>
      </w:r>
      <w:r w:rsidR="00272483" w:rsidRPr="001D3627">
        <w:rPr>
          <w:rFonts w:ascii="Arial" w:hAnsi="Arial" w:cs="Arial"/>
          <w:sz w:val="24"/>
          <w:szCs w:val="24"/>
        </w:rPr>
        <w:t>struggle</w:t>
      </w:r>
      <w:r w:rsidR="00515476" w:rsidRPr="001D3627">
        <w:rPr>
          <w:rFonts w:ascii="Arial" w:hAnsi="Arial" w:cs="Arial"/>
          <w:sz w:val="24"/>
          <w:szCs w:val="24"/>
        </w:rPr>
        <w:t xml:space="preserve"> with</w:t>
      </w:r>
      <w:r w:rsidR="00272483" w:rsidRPr="001D3627">
        <w:rPr>
          <w:rFonts w:ascii="Arial" w:hAnsi="Arial" w:cs="Arial"/>
          <w:sz w:val="24"/>
          <w:szCs w:val="24"/>
        </w:rPr>
        <w:t xml:space="preserve"> managing psychological pressure when faced with an audience while speaking in communicative tasks. The result aligns with </w:t>
      </w:r>
      <w:r w:rsidR="00C315BD" w:rsidRPr="001D3627">
        <w:rPr>
          <w:rFonts w:ascii="Arial" w:hAnsi="Arial" w:cs="Arial"/>
          <w:sz w:val="24"/>
          <w:szCs w:val="24"/>
        </w:rPr>
        <w:t xml:space="preserve">Ismael and Li </w:t>
      </w:r>
      <w:r w:rsidR="00272483" w:rsidRPr="001D3627">
        <w:rPr>
          <w:rFonts w:ascii="Arial" w:hAnsi="Arial" w:cs="Arial"/>
          <w:sz w:val="24"/>
          <w:szCs w:val="24"/>
        </w:rPr>
        <w:t>(202</w:t>
      </w:r>
      <w:r w:rsidR="00C315BD" w:rsidRPr="001D3627">
        <w:rPr>
          <w:rFonts w:ascii="Arial" w:hAnsi="Arial" w:cs="Arial"/>
          <w:sz w:val="24"/>
          <w:szCs w:val="24"/>
        </w:rPr>
        <w:t>5</w:t>
      </w:r>
      <w:r w:rsidR="00272483" w:rsidRPr="001D3627">
        <w:rPr>
          <w:rFonts w:ascii="Arial" w:hAnsi="Arial" w:cs="Arial"/>
          <w:sz w:val="24"/>
          <w:szCs w:val="24"/>
        </w:rPr>
        <w:t xml:space="preserve">), who </w:t>
      </w:r>
      <w:r w:rsidR="00C315BD" w:rsidRPr="001D3627">
        <w:rPr>
          <w:rFonts w:ascii="Arial" w:hAnsi="Arial" w:cs="Arial"/>
          <w:sz w:val="24"/>
          <w:szCs w:val="24"/>
        </w:rPr>
        <w:t xml:space="preserve">emphasized that </w:t>
      </w:r>
      <w:r w:rsidR="00515476" w:rsidRPr="001D3627">
        <w:rPr>
          <w:rFonts w:ascii="Arial" w:hAnsi="Arial" w:cs="Arial"/>
          <w:sz w:val="24"/>
          <w:szCs w:val="24"/>
        </w:rPr>
        <w:t xml:space="preserve">psychological barriers such </w:t>
      </w:r>
      <w:r w:rsidR="00515476" w:rsidRPr="001D3627">
        <w:rPr>
          <w:rFonts w:ascii="Arial" w:hAnsi="Arial" w:cs="Arial"/>
          <w:sz w:val="24"/>
          <w:szCs w:val="24"/>
        </w:rPr>
        <w:lastRenderedPageBreak/>
        <w:t>as fear of negative perception and feelings of embarrassment hinder students’ oral communication.</w:t>
      </w:r>
    </w:p>
    <w:p w14:paraId="3CD803AF" w14:textId="77777777" w:rsidR="00515476" w:rsidRPr="001D3627" w:rsidRDefault="00515476" w:rsidP="00515476">
      <w:pPr>
        <w:spacing w:line="480" w:lineRule="auto"/>
        <w:ind w:firstLine="720"/>
        <w:jc w:val="both"/>
        <w:rPr>
          <w:rFonts w:ascii="Arial" w:hAnsi="Arial" w:cs="Arial"/>
          <w:sz w:val="24"/>
          <w:szCs w:val="24"/>
        </w:rPr>
      </w:pPr>
    </w:p>
    <w:p w14:paraId="6FF7C3D7" w14:textId="77777777" w:rsidR="00F5319C" w:rsidRPr="001D3627" w:rsidRDefault="00F5319C" w:rsidP="00F5319C">
      <w:pPr>
        <w:rPr>
          <w:rFonts w:ascii="Arial" w:hAnsi="Arial" w:cs="Arial"/>
          <w:b/>
          <w:bCs/>
          <w:sz w:val="24"/>
          <w:szCs w:val="24"/>
        </w:rPr>
      </w:pPr>
      <w:r w:rsidRPr="001D3627">
        <w:rPr>
          <w:rFonts w:ascii="Arial" w:hAnsi="Arial" w:cs="Arial"/>
          <w:b/>
          <w:bCs/>
          <w:sz w:val="24"/>
          <w:szCs w:val="24"/>
        </w:rPr>
        <w:t>Table 2</w:t>
      </w:r>
    </w:p>
    <w:p w14:paraId="0F210A11" w14:textId="107607F6" w:rsidR="00F5319C" w:rsidRPr="001D3627" w:rsidRDefault="00F5319C" w:rsidP="00F5319C">
      <w:pPr>
        <w:rPr>
          <w:rFonts w:ascii="Arial" w:hAnsi="Arial" w:cs="Arial"/>
          <w:i/>
          <w:iCs/>
          <w:sz w:val="24"/>
          <w:szCs w:val="24"/>
        </w:rPr>
      </w:pPr>
      <w:r w:rsidRPr="001D3627">
        <w:rPr>
          <w:rFonts w:ascii="Arial" w:hAnsi="Arial" w:cs="Arial"/>
          <w:i/>
          <w:iCs/>
          <w:sz w:val="24"/>
          <w:szCs w:val="24"/>
        </w:rPr>
        <w:t xml:space="preserve">Participants Level of </w:t>
      </w:r>
      <w:r w:rsidR="00552879" w:rsidRPr="001D3627">
        <w:rPr>
          <w:rFonts w:ascii="Arial" w:hAnsi="Arial" w:cs="Arial"/>
          <w:i/>
          <w:iCs/>
          <w:sz w:val="24"/>
          <w:szCs w:val="24"/>
        </w:rPr>
        <w:t>Speaking Anxiety</w:t>
      </w:r>
      <w:r w:rsidRPr="001D3627">
        <w:rPr>
          <w:rFonts w:ascii="Arial" w:hAnsi="Arial" w:cs="Arial"/>
          <w:i/>
          <w:iCs/>
          <w:sz w:val="24"/>
          <w:szCs w:val="24"/>
        </w:rPr>
        <w:t xml:space="preserve"> in </w:t>
      </w:r>
      <w:r w:rsidR="007B5CD6" w:rsidRPr="001D3627">
        <w:rPr>
          <w:rFonts w:ascii="Arial" w:hAnsi="Arial" w:cs="Arial"/>
          <w:i/>
          <w:iCs/>
          <w:sz w:val="24"/>
          <w:szCs w:val="24"/>
        </w:rPr>
        <w:t>t</w:t>
      </w:r>
      <w:r w:rsidRPr="001D3627">
        <w:rPr>
          <w:rFonts w:ascii="Arial" w:hAnsi="Arial" w:cs="Arial"/>
          <w:i/>
          <w:iCs/>
          <w:sz w:val="24"/>
          <w:szCs w:val="24"/>
        </w:rPr>
        <w:t xml:space="preserve">erms of </w:t>
      </w:r>
      <w:r w:rsidR="00552879" w:rsidRPr="001D3627">
        <w:rPr>
          <w:rFonts w:ascii="Arial" w:hAnsi="Arial" w:cs="Arial"/>
          <w:i/>
          <w:iCs/>
          <w:sz w:val="24"/>
          <w:szCs w:val="24"/>
        </w:rPr>
        <w:t xml:space="preserve">Public </w:t>
      </w:r>
      <w:r w:rsidRPr="001D3627">
        <w:rPr>
          <w:rFonts w:ascii="Arial" w:hAnsi="Arial" w:cs="Arial"/>
          <w:i/>
          <w:iCs/>
          <w:sz w:val="24"/>
          <w:szCs w:val="24"/>
        </w:rPr>
        <w:t>Speaking Anxiety</w:t>
      </w:r>
    </w:p>
    <w:tbl>
      <w:tblPr>
        <w:tblStyle w:val="TableGrid"/>
        <w:tblW w:w="0" w:type="auto"/>
        <w:jc w:val="center"/>
        <w:tblLook w:val="04A0" w:firstRow="1" w:lastRow="0" w:firstColumn="1" w:lastColumn="0" w:noHBand="0" w:noVBand="1"/>
      </w:tblPr>
      <w:tblGrid>
        <w:gridCol w:w="1470"/>
        <w:gridCol w:w="1848"/>
        <w:gridCol w:w="1960"/>
        <w:gridCol w:w="1554"/>
        <w:gridCol w:w="1808"/>
      </w:tblGrid>
      <w:tr w:rsidR="001D3627" w:rsidRPr="001D3627" w14:paraId="594F3D03" w14:textId="77777777" w:rsidTr="00B717E0">
        <w:trPr>
          <w:jc w:val="center"/>
        </w:trPr>
        <w:tc>
          <w:tcPr>
            <w:tcW w:w="1470" w:type="dxa"/>
            <w:tcBorders>
              <w:top w:val="single" w:sz="4" w:space="0" w:color="auto"/>
              <w:left w:val="nil"/>
              <w:bottom w:val="single" w:sz="4" w:space="0" w:color="auto"/>
              <w:right w:val="nil"/>
            </w:tcBorders>
            <w:vAlign w:val="center"/>
            <w:hideMark/>
          </w:tcPr>
          <w:p w14:paraId="018BE481" w14:textId="0CCF0D35" w:rsidR="00AA7506" w:rsidRPr="001D3627" w:rsidRDefault="00AA7506" w:rsidP="00B717E0">
            <w:pPr>
              <w:jc w:val="center"/>
              <w:rPr>
                <w:rFonts w:ascii="Arial" w:hAnsi="Arial" w:cs="Arial"/>
                <w:b/>
                <w:sz w:val="24"/>
                <w:szCs w:val="24"/>
                <w:lang w:val="en-GB" w:eastAsia="en-GB"/>
              </w:rPr>
            </w:pPr>
            <w:r w:rsidRPr="001D3627">
              <w:rPr>
                <w:rFonts w:ascii="Arial" w:hAnsi="Arial" w:cs="Arial"/>
                <w:b/>
                <w:sz w:val="24"/>
                <w:szCs w:val="24"/>
                <w:lang w:val="en-GB" w:eastAsia="en-GB"/>
              </w:rPr>
              <w:t>Range</w:t>
            </w:r>
          </w:p>
        </w:tc>
        <w:tc>
          <w:tcPr>
            <w:tcW w:w="1848" w:type="dxa"/>
            <w:tcBorders>
              <w:left w:val="nil"/>
              <w:bottom w:val="single" w:sz="4" w:space="0" w:color="auto"/>
              <w:right w:val="nil"/>
            </w:tcBorders>
            <w:vAlign w:val="center"/>
          </w:tcPr>
          <w:p w14:paraId="72435D36" w14:textId="61F8DFB9" w:rsidR="00AA7506" w:rsidRPr="001D3627" w:rsidRDefault="00AA7506" w:rsidP="00B717E0">
            <w:pPr>
              <w:jc w:val="center"/>
              <w:rPr>
                <w:rFonts w:ascii="Arial" w:hAnsi="Arial" w:cs="Arial"/>
                <w:b/>
                <w:sz w:val="24"/>
                <w:szCs w:val="24"/>
                <w:lang w:val="en-GB" w:eastAsia="en-GB"/>
              </w:rPr>
            </w:pPr>
            <w:r w:rsidRPr="001D3627">
              <w:rPr>
                <w:rFonts w:ascii="Arial" w:hAnsi="Arial" w:cs="Arial"/>
                <w:b/>
                <w:sz w:val="24"/>
                <w:szCs w:val="24"/>
                <w:lang w:val="en-GB" w:eastAsia="en-GB"/>
              </w:rPr>
              <w:t>Description</w:t>
            </w:r>
          </w:p>
        </w:tc>
        <w:tc>
          <w:tcPr>
            <w:tcW w:w="1960" w:type="dxa"/>
            <w:tcBorders>
              <w:top w:val="single" w:sz="4" w:space="0" w:color="auto"/>
              <w:left w:val="nil"/>
              <w:bottom w:val="single" w:sz="4" w:space="0" w:color="auto"/>
              <w:right w:val="nil"/>
            </w:tcBorders>
            <w:vAlign w:val="center"/>
            <w:hideMark/>
          </w:tcPr>
          <w:p w14:paraId="6EC9D06C" w14:textId="71089B86" w:rsidR="00AA7506" w:rsidRPr="001D3627" w:rsidRDefault="00AA7506" w:rsidP="00B717E0">
            <w:pPr>
              <w:jc w:val="center"/>
              <w:rPr>
                <w:rFonts w:ascii="Arial" w:hAnsi="Arial" w:cs="Arial"/>
                <w:b/>
                <w:sz w:val="24"/>
                <w:szCs w:val="24"/>
                <w:lang w:val="en-GB" w:eastAsia="en-GB"/>
              </w:rPr>
            </w:pPr>
            <w:r w:rsidRPr="001D3627">
              <w:rPr>
                <w:rFonts w:ascii="Arial" w:hAnsi="Arial" w:cs="Arial"/>
                <w:b/>
                <w:sz w:val="24"/>
                <w:szCs w:val="24"/>
                <w:lang w:val="en-GB" w:eastAsia="en-GB"/>
              </w:rPr>
              <w:t>Interpretation</w:t>
            </w:r>
          </w:p>
        </w:tc>
        <w:tc>
          <w:tcPr>
            <w:tcW w:w="1554" w:type="dxa"/>
            <w:tcBorders>
              <w:top w:val="single" w:sz="4" w:space="0" w:color="auto"/>
              <w:left w:val="nil"/>
              <w:bottom w:val="single" w:sz="4" w:space="0" w:color="auto"/>
              <w:right w:val="nil"/>
            </w:tcBorders>
            <w:vAlign w:val="center"/>
            <w:hideMark/>
          </w:tcPr>
          <w:p w14:paraId="4F4DBBD7" w14:textId="01EA7381" w:rsidR="00AA7506" w:rsidRPr="001D3627" w:rsidRDefault="00AA7506" w:rsidP="00B717E0">
            <w:pPr>
              <w:jc w:val="center"/>
              <w:rPr>
                <w:rFonts w:ascii="Arial" w:hAnsi="Arial" w:cs="Arial"/>
                <w:b/>
                <w:sz w:val="24"/>
                <w:szCs w:val="24"/>
                <w:lang w:val="en-GB" w:eastAsia="en-GB"/>
              </w:rPr>
            </w:pPr>
            <w:r w:rsidRPr="001D3627">
              <w:rPr>
                <w:rFonts w:ascii="Arial" w:hAnsi="Arial" w:cs="Arial"/>
                <w:b/>
                <w:sz w:val="24"/>
                <w:szCs w:val="24"/>
                <w:lang w:val="en-GB" w:eastAsia="en-GB"/>
              </w:rPr>
              <w:t>Frequency</w:t>
            </w:r>
          </w:p>
        </w:tc>
        <w:tc>
          <w:tcPr>
            <w:tcW w:w="1808" w:type="dxa"/>
            <w:tcBorders>
              <w:top w:val="single" w:sz="4" w:space="0" w:color="auto"/>
              <w:left w:val="nil"/>
              <w:bottom w:val="single" w:sz="4" w:space="0" w:color="auto"/>
              <w:right w:val="nil"/>
            </w:tcBorders>
            <w:vAlign w:val="center"/>
            <w:hideMark/>
          </w:tcPr>
          <w:p w14:paraId="742C0F2E" w14:textId="77777777" w:rsidR="00AA7506" w:rsidRPr="001D3627" w:rsidRDefault="00AA7506" w:rsidP="00B717E0">
            <w:pPr>
              <w:jc w:val="center"/>
              <w:rPr>
                <w:rFonts w:ascii="Arial" w:hAnsi="Arial" w:cs="Arial"/>
                <w:b/>
                <w:sz w:val="24"/>
                <w:szCs w:val="24"/>
                <w:lang w:val="en-GB" w:eastAsia="en-GB"/>
              </w:rPr>
            </w:pPr>
            <w:r w:rsidRPr="001D3627">
              <w:rPr>
                <w:rFonts w:ascii="Arial" w:hAnsi="Arial" w:cs="Arial"/>
                <w:b/>
                <w:sz w:val="24"/>
                <w:szCs w:val="24"/>
                <w:lang w:val="en-GB" w:eastAsia="en-GB"/>
              </w:rPr>
              <w:t>Percentage</w:t>
            </w:r>
          </w:p>
        </w:tc>
      </w:tr>
      <w:tr w:rsidR="001D3627" w:rsidRPr="001D3627" w14:paraId="74045D39" w14:textId="77777777" w:rsidTr="00AA7506">
        <w:trPr>
          <w:jc w:val="center"/>
        </w:trPr>
        <w:tc>
          <w:tcPr>
            <w:tcW w:w="1470" w:type="dxa"/>
            <w:tcBorders>
              <w:top w:val="single" w:sz="4" w:space="0" w:color="auto"/>
              <w:left w:val="nil"/>
              <w:bottom w:val="nil"/>
              <w:right w:val="nil"/>
            </w:tcBorders>
            <w:vAlign w:val="center"/>
            <w:hideMark/>
          </w:tcPr>
          <w:p w14:paraId="4FE48C1B" w14:textId="77777777" w:rsidR="00AA7506" w:rsidRPr="001D3627" w:rsidRDefault="00AA7506" w:rsidP="00AA7506">
            <w:pPr>
              <w:jc w:val="center"/>
              <w:rPr>
                <w:rFonts w:ascii="Arial" w:hAnsi="Arial" w:cs="Arial"/>
                <w:sz w:val="24"/>
                <w:szCs w:val="24"/>
                <w:lang w:val="en-GB" w:eastAsia="en-GB"/>
              </w:rPr>
            </w:pPr>
            <w:r w:rsidRPr="001D3627">
              <w:rPr>
                <w:rFonts w:ascii="Arial" w:hAnsi="Arial" w:cs="Arial"/>
                <w:sz w:val="24"/>
                <w:szCs w:val="24"/>
                <w:lang w:val="en-GB" w:eastAsia="en-GB"/>
              </w:rPr>
              <w:t>4.51 – 5.00</w:t>
            </w:r>
          </w:p>
        </w:tc>
        <w:tc>
          <w:tcPr>
            <w:tcW w:w="1848" w:type="dxa"/>
            <w:tcBorders>
              <w:top w:val="single" w:sz="4" w:space="0" w:color="auto"/>
              <w:left w:val="nil"/>
              <w:bottom w:val="nil"/>
              <w:right w:val="nil"/>
            </w:tcBorders>
          </w:tcPr>
          <w:p w14:paraId="4ABCF2A9" w14:textId="23ABA509" w:rsidR="00AA7506" w:rsidRPr="001D3627" w:rsidRDefault="00AA7506" w:rsidP="00AA7506">
            <w:pPr>
              <w:jc w:val="center"/>
              <w:rPr>
                <w:rFonts w:ascii="Arial" w:hAnsi="Arial" w:cs="Arial"/>
                <w:sz w:val="24"/>
                <w:szCs w:val="24"/>
              </w:rPr>
            </w:pPr>
            <w:r w:rsidRPr="001D3627">
              <w:rPr>
                <w:rFonts w:ascii="Arial" w:hAnsi="Arial" w:cs="Arial"/>
                <w:sz w:val="24"/>
                <w:szCs w:val="24"/>
              </w:rPr>
              <w:t>Always</w:t>
            </w:r>
          </w:p>
        </w:tc>
        <w:tc>
          <w:tcPr>
            <w:tcW w:w="1960" w:type="dxa"/>
            <w:tcBorders>
              <w:top w:val="single" w:sz="4" w:space="0" w:color="auto"/>
              <w:left w:val="nil"/>
              <w:bottom w:val="nil"/>
              <w:right w:val="nil"/>
            </w:tcBorders>
            <w:vAlign w:val="center"/>
            <w:hideMark/>
          </w:tcPr>
          <w:p w14:paraId="0DDFD6DB" w14:textId="59D4909E" w:rsidR="00AA7506" w:rsidRPr="001D3627" w:rsidRDefault="00AA7506" w:rsidP="00AA7506">
            <w:pPr>
              <w:jc w:val="center"/>
              <w:rPr>
                <w:rFonts w:ascii="Arial" w:hAnsi="Arial" w:cs="Arial"/>
                <w:sz w:val="24"/>
                <w:szCs w:val="24"/>
              </w:rPr>
            </w:pPr>
            <w:r w:rsidRPr="001D3627">
              <w:rPr>
                <w:rFonts w:ascii="Arial" w:hAnsi="Arial" w:cs="Arial"/>
                <w:sz w:val="24"/>
                <w:szCs w:val="24"/>
              </w:rPr>
              <w:t>Very High</w:t>
            </w:r>
          </w:p>
        </w:tc>
        <w:tc>
          <w:tcPr>
            <w:tcW w:w="1554" w:type="dxa"/>
            <w:tcBorders>
              <w:top w:val="single" w:sz="4" w:space="0" w:color="auto"/>
              <w:left w:val="nil"/>
              <w:bottom w:val="nil"/>
              <w:right w:val="nil"/>
            </w:tcBorders>
            <w:vAlign w:val="center"/>
          </w:tcPr>
          <w:p w14:paraId="5F424A60" w14:textId="464DD28D" w:rsidR="00AA7506" w:rsidRPr="001D3627" w:rsidRDefault="00AA7506" w:rsidP="00AA7506">
            <w:pPr>
              <w:jc w:val="center"/>
              <w:rPr>
                <w:rFonts w:ascii="Arial" w:hAnsi="Arial" w:cs="Arial"/>
                <w:sz w:val="24"/>
                <w:szCs w:val="24"/>
              </w:rPr>
            </w:pPr>
            <w:r w:rsidRPr="001D3627">
              <w:rPr>
                <w:rFonts w:ascii="Arial" w:hAnsi="Arial" w:cs="Arial"/>
                <w:sz w:val="24"/>
                <w:szCs w:val="24"/>
              </w:rPr>
              <w:t>38</w:t>
            </w:r>
          </w:p>
        </w:tc>
        <w:tc>
          <w:tcPr>
            <w:tcW w:w="1808" w:type="dxa"/>
            <w:tcBorders>
              <w:top w:val="single" w:sz="4" w:space="0" w:color="auto"/>
              <w:left w:val="nil"/>
              <w:bottom w:val="nil"/>
              <w:right w:val="nil"/>
            </w:tcBorders>
            <w:vAlign w:val="center"/>
          </w:tcPr>
          <w:p w14:paraId="0D2C3545" w14:textId="77777777" w:rsidR="00AA7506" w:rsidRPr="001D3627" w:rsidRDefault="00AA7506" w:rsidP="00AA7506">
            <w:pPr>
              <w:jc w:val="center"/>
              <w:rPr>
                <w:rFonts w:ascii="Arial" w:hAnsi="Arial" w:cs="Arial"/>
                <w:sz w:val="24"/>
                <w:szCs w:val="24"/>
              </w:rPr>
            </w:pPr>
            <w:r w:rsidRPr="001D3627">
              <w:rPr>
                <w:rFonts w:ascii="Arial" w:hAnsi="Arial" w:cs="Arial"/>
                <w:sz w:val="24"/>
                <w:szCs w:val="24"/>
              </w:rPr>
              <w:t>13.57</w:t>
            </w:r>
          </w:p>
        </w:tc>
      </w:tr>
      <w:tr w:rsidR="001D3627" w:rsidRPr="001D3627" w14:paraId="55284703" w14:textId="77777777" w:rsidTr="00AA7506">
        <w:trPr>
          <w:jc w:val="center"/>
        </w:trPr>
        <w:tc>
          <w:tcPr>
            <w:tcW w:w="1470" w:type="dxa"/>
            <w:tcBorders>
              <w:top w:val="nil"/>
              <w:left w:val="nil"/>
              <w:bottom w:val="nil"/>
              <w:right w:val="nil"/>
            </w:tcBorders>
            <w:vAlign w:val="center"/>
            <w:hideMark/>
          </w:tcPr>
          <w:p w14:paraId="667946A5" w14:textId="77777777" w:rsidR="00AA7506" w:rsidRPr="001D3627" w:rsidRDefault="00AA7506" w:rsidP="00AA7506">
            <w:pPr>
              <w:jc w:val="center"/>
              <w:rPr>
                <w:rFonts w:ascii="Arial" w:hAnsi="Arial" w:cs="Arial"/>
                <w:sz w:val="24"/>
                <w:szCs w:val="24"/>
                <w:lang w:val="en-GB" w:eastAsia="en-GB"/>
              </w:rPr>
            </w:pPr>
            <w:r w:rsidRPr="001D3627">
              <w:rPr>
                <w:rFonts w:ascii="Arial" w:hAnsi="Arial" w:cs="Arial"/>
                <w:sz w:val="24"/>
                <w:szCs w:val="24"/>
                <w:lang w:val="en-GB" w:eastAsia="en-GB"/>
              </w:rPr>
              <w:t>3.51 – 4.50</w:t>
            </w:r>
          </w:p>
        </w:tc>
        <w:tc>
          <w:tcPr>
            <w:tcW w:w="1848" w:type="dxa"/>
            <w:tcBorders>
              <w:top w:val="nil"/>
              <w:left w:val="nil"/>
              <w:bottom w:val="nil"/>
              <w:right w:val="nil"/>
            </w:tcBorders>
          </w:tcPr>
          <w:p w14:paraId="572D7B8D" w14:textId="0AE7022B" w:rsidR="00AA7506" w:rsidRPr="001D3627" w:rsidRDefault="00AA7506" w:rsidP="00AA7506">
            <w:pPr>
              <w:jc w:val="center"/>
              <w:rPr>
                <w:rFonts w:ascii="Arial" w:hAnsi="Arial" w:cs="Arial"/>
                <w:sz w:val="24"/>
                <w:szCs w:val="24"/>
              </w:rPr>
            </w:pPr>
            <w:r w:rsidRPr="001D3627">
              <w:rPr>
                <w:rFonts w:ascii="Arial" w:hAnsi="Arial" w:cs="Arial"/>
                <w:sz w:val="24"/>
                <w:szCs w:val="24"/>
              </w:rPr>
              <w:t>Often</w:t>
            </w:r>
          </w:p>
        </w:tc>
        <w:tc>
          <w:tcPr>
            <w:tcW w:w="1960" w:type="dxa"/>
            <w:tcBorders>
              <w:top w:val="nil"/>
              <w:left w:val="nil"/>
              <w:bottom w:val="nil"/>
              <w:right w:val="nil"/>
            </w:tcBorders>
            <w:vAlign w:val="center"/>
            <w:hideMark/>
          </w:tcPr>
          <w:p w14:paraId="55981A5B" w14:textId="4E66C201" w:rsidR="00AA7506" w:rsidRPr="001D3627" w:rsidRDefault="00AA7506" w:rsidP="00AA7506">
            <w:pPr>
              <w:jc w:val="center"/>
              <w:rPr>
                <w:rFonts w:ascii="Arial" w:hAnsi="Arial" w:cs="Arial"/>
                <w:sz w:val="24"/>
                <w:szCs w:val="24"/>
              </w:rPr>
            </w:pPr>
            <w:r w:rsidRPr="001D3627">
              <w:rPr>
                <w:rFonts w:ascii="Arial" w:hAnsi="Arial" w:cs="Arial"/>
                <w:sz w:val="24"/>
                <w:szCs w:val="24"/>
              </w:rPr>
              <w:t>High</w:t>
            </w:r>
          </w:p>
        </w:tc>
        <w:tc>
          <w:tcPr>
            <w:tcW w:w="1554" w:type="dxa"/>
            <w:tcBorders>
              <w:top w:val="nil"/>
              <w:left w:val="nil"/>
              <w:bottom w:val="nil"/>
              <w:right w:val="nil"/>
            </w:tcBorders>
            <w:vAlign w:val="center"/>
          </w:tcPr>
          <w:p w14:paraId="4737FCE9" w14:textId="6B96BAFA" w:rsidR="00AA7506" w:rsidRPr="001D3627" w:rsidRDefault="00AA7506" w:rsidP="00AA7506">
            <w:pPr>
              <w:jc w:val="center"/>
              <w:rPr>
                <w:rFonts w:ascii="Arial" w:hAnsi="Arial" w:cs="Arial"/>
                <w:sz w:val="24"/>
                <w:szCs w:val="24"/>
              </w:rPr>
            </w:pPr>
            <w:r w:rsidRPr="001D3627">
              <w:rPr>
                <w:rFonts w:ascii="Arial" w:hAnsi="Arial" w:cs="Arial"/>
                <w:sz w:val="24"/>
                <w:szCs w:val="24"/>
              </w:rPr>
              <w:t>163</w:t>
            </w:r>
          </w:p>
        </w:tc>
        <w:tc>
          <w:tcPr>
            <w:tcW w:w="1808" w:type="dxa"/>
            <w:tcBorders>
              <w:top w:val="nil"/>
              <w:left w:val="nil"/>
              <w:bottom w:val="nil"/>
              <w:right w:val="nil"/>
            </w:tcBorders>
            <w:vAlign w:val="center"/>
          </w:tcPr>
          <w:p w14:paraId="49EE470B" w14:textId="77777777" w:rsidR="00AA7506" w:rsidRPr="001D3627" w:rsidRDefault="00AA7506" w:rsidP="00AA7506">
            <w:pPr>
              <w:jc w:val="center"/>
              <w:rPr>
                <w:rFonts w:ascii="Arial" w:hAnsi="Arial" w:cs="Arial"/>
                <w:sz w:val="24"/>
                <w:szCs w:val="24"/>
              </w:rPr>
            </w:pPr>
            <w:r w:rsidRPr="001D3627">
              <w:rPr>
                <w:rFonts w:ascii="Arial" w:hAnsi="Arial" w:cs="Arial"/>
                <w:sz w:val="24"/>
                <w:szCs w:val="24"/>
              </w:rPr>
              <w:t>58.21</w:t>
            </w:r>
          </w:p>
        </w:tc>
      </w:tr>
      <w:tr w:rsidR="001D3627" w:rsidRPr="001D3627" w14:paraId="11B5F0C4" w14:textId="77777777" w:rsidTr="00AA7506">
        <w:trPr>
          <w:jc w:val="center"/>
        </w:trPr>
        <w:tc>
          <w:tcPr>
            <w:tcW w:w="1470" w:type="dxa"/>
            <w:tcBorders>
              <w:top w:val="nil"/>
              <w:left w:val="nil"/>
              <w:bottom w:val="nil"/>
              <w:right w:val="nil"/>
            </w:tcBorders>
            <w:vAlign w:val="center"/>
            <w:hideMark/>
          </w:tcPr>
          <w:p w14:paraId="05392C03" w14:textId="77777777" w:rsidR="00AA7506" w:rsidRPr="001D3627" w:rsidRDefault="00AA7506" w:rsidP="00AA7506">
            <w:pPr>
              <w:jc w:val="center"/>
              <w:rPr>
                <w:rFonts w:ascii="Arial" w:hAnsi="Arial" w:cs="Arial"/>
                <w:sz w:val="24"/>
                <w:szCs w:val="24"/>
                <w:lang w:val="en-GB" w:eastAsia="en-GB"/>
              </w:rPr>
            </w:pPr>
            <w:r w:rsidRPr="001D3627">
              <w:rPr>
                <w:rFonts w:ascii="Arial" w:hAnsi="Arial" w:cs="Arial"/>
                <w:sz w:val="24"/>
                <w:szCs w:val="24"/>
                <w:lang w:val="en-GB" w:eastAsia="en-GB"/>
              </w:rPr>
              <w:t>2.51 – 3.50</w:t>
            </w:r>
          </w:p>
        </w:tc>
        <w:tc>
          <w:tcPr>
            <w:tcW w:w="1848" w:type="dxa"/>
            <w:tcBorders>
              <w:top w:val="nil"/>
              <w:left w:val="nil"/>
              <w:bottom w:val="nil"/>
              <w:right w:val="nil"/>
            </w:tcBorders>
          </w:tcPr>
          <w:p w14:paraId="506F23CB" w14:textId="5B4AF26D" w:rsidR="00AA7506" w:rsidRPr="001D3627" w:rsidRDefault="00AA7506" w:rsidP="00AA7506">
            <w:pPr>
              <w:jc w:val="center"/>
              <w:rPr>
                <w:rFonts w:ascii="Arial" w:hAnsi="Arial" w:cs="Arial"/>
                <w:sz w:val="24"/>
                <w:szCs w:val="24"/>
              </w:rPr>
            </w:pPr>
            <w:r w:rsidRPr="001D3627">
              <w:rPr>
                <w:rFonts w:ascii="Arial" w:hAnsi="Arial" w:cs="Arial"/>
                <w:sz w:val="24"/>
                <w:szCs w:val="24"/>
              </w:rPr>
              <w:t>Sometimes</w:t>
            </w:r>
          </w:p>
        </w:tc>
        <w:tc>
          <w:tcPr>
            <w:tcW w:w="1960" w:type="dxa"/>
            <w:tcBorders>
              <w:top w:val="nil"/>
              <w:left w:val="nil"/>
              <w:bottom w:val="nil"/>
              <w:right w:val="nil"/>
            </w:tcBorders>
            <w:vAlign w:val="center"/>
            <w:hideMark/>
          </w:tcPr>
          <w:p w14:paraId="7D5A3478" w14:textId="75C2E243" w:rsidR="00AA7506" w:rsidRPr="001D3627" w:rsidRDefault="00AA7506" w:rsidP="00AA7506">
            <w:pPr>
              <w:jc w:val="center"/>
              <w:rPr>
                <w:rFonts w:ascii="Arial" w:hAnsi="Arial" w:cs="Arial"/>
                <w:sz w:val="24"/>
                <w:szCs w:val="24"/>
              </w:rPr>
            </w:pPr>
            <w:r w:rsidRPr="001D3627">
              <w:rPr>
                <w:rFonts w:ascii="Arial" w:hAnsi="Arial" w:cs="Arial"/>
                <w:sz w:val="24"/>
                <w:szCs w:val="24"/>
              </w:rPr>
              <w:t>Moderate</w:t>
            </w:r>
          </w:p>
        </w:tc>
        <w:tc>
          <w:tcPr>
            <w:tcW w:w="1554" w:type="dxa"/>
            <w:tcBorders>
              <w:top w:val="nil"/>
              <w:left w:val="nil"/>
              <w:bottom w:val="nil"/>
              <w:right w:val="nil"/>
            </w:tcBorders>
            <w:vAlign w:val="center"/>
          </w:tcPr>
          <w:p w14:paraId="089BE771" w14:textId="02B061CD" w:rsidR="00AA7506" w:rsidRPr="001D3627" w:rsidRDefault="00AA7506" w:rsidP="00AA7506">
            <w:pPr>
              <w:jc w:val="center"/>
              <w:rPr>
                <w:rFonts w:ascii="Arial" w:hAnsi="Arial" w:cs="Arial"/>
                <w:sz w:val="24"/>
                <w:szCs w:val="24"/>
              </w:rPr>
            </w:pPr>
            <w:r w:rsidRPr="001D3627">
              <w:rPr>
                <w:rFonts w:ascii="Arial" w:hAnsi="Arial" w:cs="Arial"/>
                <w:sz w:val="24"/>
                <w:szCs w:val="24"/>
              </w:rPr>
              <w:t>65</w:t>
            </w:r>
          </w:p>
        </w:tc>
        <w:tc>
          <w:tcPr>
            <w:tcW w:w="1808" w:type="dxa"/>
            <w:tcBorders>
              <w:top w:val="nil"/>
              <w:left w:val="nil"/>
              <w:bottom w:val="nil"/>
              <w:right w:val="nil"/>
            </w:tcBorders>
            <w:vAlign w:val="center"/>
          </w:tcPr>
          <w:p w14:paraId="600A99AA" w14:textId="77777777" w:rsidR="00AA7506" w:rsidRPr="001D3627" w:rsidRDefault="00AA7506" w:rsidP="00AA7506">
            <w:pPr>
              <w:jc w:val="center"/>
              <w:rPr>
                <w:rFonts w:ascii="Arial" w:hAnsi="Arial" w:cs="Arial"/>
                <w:sz w:val="24"/>
                <w:szCs w:val="24"/>
              </w:rPr>
            </w:pPr>
            <w:r w:rsidRPr="001D3627">
              <w:rPr>
                <w:rFonts w:ascii="Arial" w:hAnsi="Arial" w:cs="Arial"/>
                <w:sz w:val="24"/>
                <w:szCs w:val="24"/>
              </w:rPr>
              <w:t>23.21</w:t>
            </w:r>
          </w:p>
        </w:tc>
      </w:tr>
      <w:tr w:rsidR="001D3627" w:rsidRPr="001D3627" w14:paraId="1E1D2374" w14:textId="77777777" w:rsidTr="00AA7506">
        <w:trPr>
          <w:jc w:val="center"/>
        </w:trPr>
        <w:tc>
          <w:tcPr>
            <w:tcW w:w="1470" w:type="dxa"/>
            <w:tcBorders>
              <w:top w:val="nil"/>
              <w:left w:val="nil"/>
              <w:bottom w:val="nil"/>
              <w:right w:val="nil"/>
            </w:tcBorders>
            <w:vAlign w:val="center"/>
            <w:hideMark/>
          </w:tcPr>
          <w:p w14:paraId="0BE25929" w14:textId="77777777" w:rsidR="00AA7506" w:rsidRPr="001D3627" w:rsidRDefault="00AA7506" w:rsidP="00AA7506">
            <w:pPr>
              <w:jc w:val="center"/>
              <w:rPr>
                <w:rFonts w:ascii="Arial" w:hAnsi="Arial" w:cs="Arial"/>
                <w:sz w:val="24"/>
                <w:szCs w:val="24"/>
                <w:lang w:val="en-GB" w:eastAsia="en-GB"/>
              </w:rPr>
            </w:pPr>
            <w:r w:rsidRPr="001D3627">
              <w:rPr>
                <w:rFonts w:ascii="Arial" w:hAnsi="Arial" w:cs="Arial"/>
                <w:sz w:val="24"/>
                <w:szCs w:val="24"/>
                <w:lang w:val="en-GB" w:eastAsia="en-GB"/>
              </w:rPr>
              <w:t>1.51 – 2.50</w:t>
            </w:r>
          </w:p>
        </w:tc>
        <w:tc>
          <w:tcPr>
            <w:tcW w:w="1848" w:type="dxa"/>
            <w:tcBorders>
              <w:top w:val="nil"/>
              <w:left w:val="nil"/>
              <w:bottom w:val="nil"/>
              <w:right w:val="nil"/>
            </w:tcBorders>
          </w:tcPr>
          <w:p w14:paraId="22A8F7B1" w14:textId="65433263" w:rsidR="00AA7506" w:rsidRPr="001D3627" w:rsidRDefault="00AA7506" w:rsidP="00AA7506">
            <w:pPr>
              <w:jc w:val="center"/>
              <w:rPr>
                <w:rFonts w:ascii="Arial" w:hAnsi="Arial" w:cs="Arial"/>
                <w:sz w:val="24"/>
                <w:szCs w:val="24"/>
              </w:rPr>
            </w:pPr>
            <w:r w:rsidRPr="001D3627">
              <w:rPr>
                <w:rFonts w:ascii="Arial" w:hAnsi="Arial" w:cs="Arial"/>
                <w:sz w:val="24"/>
                <w:szCs w:val="24"/>
              </w:rPr>
              <w:t>Rarely</w:t>
            </w:r>
          </w:p>
        </w:tc>
        <w:tc>
          <w:tcPr>
            <w:tcW w:w="1960" w:type="dxa"/>
            <w:tcBorders>
              <w:top w:val="nil"/>
              <w:left w:val="nil"/>
              <w:bottom w:val="nil"/>
              <w:right w:val="nil"/>
            </w:tcBorders>
            <w:vAlign w:val="center"/>
            <w:hideMark/>
          </w:tcPr>
          <w:p w14:paraId="05833817" w14:textId="2CC1D22E" w:rsidR="00AA7506" w:rsidRPr="001D3627" w:rsidRDefault="00AA7506" w:rsidP="00AA7506">
            <w:pPr>
              <w:jc w:val="center"/>
              <w:rPr>
                <w:rFonts w:ascii="Arial" w:hAnsi="Arial" w:cs="Arial"/>
                <w:sz w:val="24"/>
                <w:szCs w:val="24"/>
              </w:rPr>
            </w:pPr>
            <w:r w:rsidRPr="001D3627">
              <w:rPr>
                <w:rFonts w:ascii="Arial" w:hAnsi="Arial" w:cs="Arial"/>
                <w:sz w:val="24"/>
                <w:szCs w:val="24"/>
              </w:rPr>
              <w:t>Low</w:t>
            </w:r>
          </w:p>
        </w:tc>
        <w:tc>
          <w:tcPr>
            <w:tcW w:w="1554" w:type="dxa"/>
            <w:tcBorders>
              <w:top w:val="nil"/>
              <w:left w:val="nil"/>
              <w:bottom w:val="nil"/>
              <w:right w:val="nil"/>
            </w:tcBorders>
            <w:vAlign w:val="center"/>
          </w:tcPr>
          <w:p w14:paraId="160B74B1" w14:textId="4279ECF0" w:rsidR="00AA7506" w:rsidRPr="001D3627" w:rsidRDefault="00AA7506" w:rsidP="00AA7506">
            <w:pPr>
              <w:jc w:val="center"/>
              <w:rPr>
                <w:rFonts w:ascii="Arial" w:hAnsi="Arial" w:cs="Arial"/>
                <w:sz w:val="24"/>
                <w:szCs w:val="24"/>
              </w:rPr>
            </w:pPr>
            <w:r w:rsidRPr="001D3627">
              <w:rPr>
                <w:rFonts w:ascii="Arial" w:hAnsi="Arial" w:cs="Arial"/>
                <w:sz w:val="24"/>
                <w:szCs w:val="24"/>
              </w:rPr>
              <w:t>14</w:t>
            </w:r>
          </w:p>
        </w:tc>
        <w:tc>
          <w:tcPr>
            <w:tcW w:w="1808" w:type="dxa"/>
            <w:tcBorders>
              <w:top w:val="nil"/>
              <w:left w:val="nil"/>
              <w:bottom w:val="nil"/>
              <w:right w:val="nil"/>
            </w:tcBorders>
            <w:vAlign w:val="center"/>
          </w:tcPr>
          <w:p w14:paraId="508875D4" w14:textId="77777777" w:rsidR="00AA7506" w:rsidRPr="001D3627" w:rsidRDefault="00AA7506" w:rsidP="00AA7506">
            <w:pPr>
              <w:jc w:val="center"/>
              <w:rPr>
                <w:rFonts w:ascii="Arial" w:hAnsi="Arial" w:cs="Arial"/>
                <w:sz w:val="24"/>
                <w:szCs w:val="24"/>
              </w:rPr>
            </w:pPr>
            <w:r w:rsidRPr="001D3627">
              <w:rPr>
                <w:rFonts w:ascii="Arial" w:hAnsi="Arial" w:cs="Arial"/>
                <w:sz w:val="24"/>
                <w:szCs w:val="24"/>
              </w:rPr>
              <w:t>5.00</w:t>
            </w:r>
          </w:p>
        </w:tc>
      </w:tr>
      <w:tr w:rsidR="001D3627" w:rsidRPr="001D3627" w14:paraId="76BDD242" w14:textId="77777777" w:rsidTr="00AA7506">
        <w:trPr>
          <w:jc w:val="center"/>
        </w:trPr>
        <w:tc>
          <w:tcPr>
            <w:tcW w:w="1470" w:type="dxa"/>
            <w:tcBorders>
              <w:top w:val="nil"/>
              <w:left w:val="nil"/>
              <w:bottom w:val="single" w:sz="4" w:space="0" w:color="auto"/>
              <w:right w:val="nil"/>
            </w:tcBorders>
            <w:vAlign w:val="center"/>
            <w:hideMark/>
          </w:tcPr>
          <w:p w14:paraId="5EE5E005" w14:textId="77777777" w:rsidR="00AA7506" w:rsidRPr="001D3627" w:rsidRDefault="00AA7506" w:rsidP="00AA7506">
            <w:pPr>
              <w:jc w:val="center"/>
              <w:rPr>
                <w:rFonts w:ascii="Arial" w:hAnsi="Arial" w:cs="Arial"/>
                <w:sz w:val="24"/>
                <w:szCs w:val="24"/>
                <w:lang w:val="en-GB" w:eastAsia="en-GB"/>
              </w:rPr>
            </w:pPr>
            <w:r w:rsidRPr="001D3627">
              <w:rPr>
                <w:rFonts w:ascii="Arial" w:hAnsi="Arial" w:cs="Arial"/>
                <w:sz w:val="24"/>
                <w:szCs w:val="24"/>
                <w:lang w:val="en-GB" w:eastAsia="en-GB"/>
              </w:rPr>
              <w:t>1.00 – 1.50</w:t>
            </w:r>
          </w:p>
        </w:tc>
        <w:tc>
          <w:tcPr>
            <w:tcW w:w="1848" w:type="dxa"/>
            <w:tcBorders>
              <w:top w:val="nil"/>
              <w:left w:val="nil"/>
              <w:bottom w:val="single" w:sz="4" w:space="0" w:color="auto"/>
              <w:right w:val="nil"/>
            </w:tcBorders>
          </w:tcPr>
          <w:p w14:paraId="2B87BACA" w14:textId="5DF0E44B" w:rsidR="00AA7506" w:rsidRPr="001D3627" w:rsidRDefault="00AA7506" w:rsidP="00AA7506">
            <w:pPr>
              <w:jc w:val="center"/>
              <w:rPr>
                <w:rFonts w:ascii="Arial" w:hAnsi="Arial" w:cs="Arial"/>
                <w:sz w:val="24"/>
                <w:szCs w:val="24"/>
              </w:rPr>
            </w:pPr>
            <w:r w:rsidRPr="001D3627">
              <w:rPr>
                <w:rFonts w:ascii="Arial" w:hAnsi="Arial" w:cs="Arial"/>
                <w:sz w:val="24"/>
                <w:szCs w:val="24"/>
              </w:rPr>
              <w:t>Never</w:t>
            </w:r>
          </w:p>
        </w:tc>
        <w:tc>
          <w:tcPr>
            <w:tcW w:w="1960" w:type="dxa"/>
            <w:tcBorders>
              <w:top w:val="nil"/>
              <w:left w:val="nil"/>
              <w:bottom w:val="single" w:sz="4" w:space="0" w:color="auto"/>
              <w:right w:val="nil"/>
            </w:tcBorders>
            <w:vAlign w:val="center"/>
            <w:hideMark/>
          </w:tcPr>
          <w:p w14:paraId="33D01993" w14:textId="544D10BB" w:rsidR="00AA7506" w:rsidRPr="001D3627" w:rsidRDefault="00AA7506" w:rsidP="00AA7506">
            <w:pPr>
              <w:jc w:val="center"/>
              <w:rPr>
                <w:rFonts w:ascii="Arial" w:hAnsi="Arial" w:cs="Arial"/>
                <w:sz w:val="24"/>
                <w:szCs w:val="24"/>
              </w:rPr>
            </w:pPr>
            <w:r w:rsidRPr="001D3627">
              <w:rPr>
                <w:rFonts w:ascii="Arial" w:hAnsi="Arial" w:cs="Arial"/>
                <w:sz w:val="24"/>
                <w:szCs w:val="24"/>
              </w:rPr>
              <w:t>Very Low</w:t>
            </w:r>
          </w:p>
        </w:tc>
        <w:tc>
          <w:tcPr>
            <w:tcW w:w="1554" w:type="dxa"/>
            <w:tcBorders>
              <w:top w:val="nil"/>
              <w:left w:val="nil"/>
              <w:bottom w:val="single" w:sz="4" w:space="0" w:color="auto"/>
              <w:right w:val="nil"/>
            </w:tcBorders>
            <w:vAlign w:val="center"/>
          </w:tcPr>
          <w:p w14:paraId="5171FC9C" w14:textId="69AD2BDA" w:rsidR="00AA7506" w:rsidRPr="001D3627" w:rsidRDefault="00AA7506" w:rsidP="00AA7506">
            <w:pPr>
              <w:jc w:val="center"/>
              <w:rPr>
                <w:rFonts w:ascii="Arial" w:hAnsi="Arial" w:cs="Arial"/>
                <w:sz w:val="24"/>
                <w:szCs w:val="24"/>
              </w:rPr>
            </w:pPr>
            <w:r w:rsidRPr="001D3627">
              <w:rPr>
                <w:rFonts w:ascii="Arial" w:hAnsi="Arial" w:cs="Arial"/>
                <w:sz w:val="24"/>
                <w:szCs w:val="24"/>
              </w:rPr>
              <w:t>0</w:t>
            </w:r>
          </w:p>
        </w:tc>
        <w:tc>
          <w:tcPr>
            <w:tcW w:w="1808" w:type="dxa"/>
            <w:tcBorders>
              <w:top w:val="nil"/>
              <w:left w:val="nil"/>
              <w:bottom w:val="single" w:sz="4" w:space="0" w:color="auto"/>
              <w:right w:val="nil"/>
            </w:tcBorders>
            <w:vAlign w:val="center"/>
          </w:tcPr>
          <w:p w14:paraId="1CF4CF34" w14:textId="77777777" w:rsidR="00AA7506" w:rsidRPr="001D3627" w:rsidRDefault="00AA7506" w:rsidP="00AA7506">
            <w:pPr>
              <w:jc w:val="center"/>
              <w:rPr>
                <w:rFonts w:ascii="Arial" w:hAnsi="Arial" w:cs="Arial"/>
                <w:sz w:val="24"/>
                <w:szCs w:val="24"/>
              </w:rPr>
            </w:pPr>
            <w:r w:rsidRPr="001D3627">
              <w:rPr>
                <w:rFonts w:ascii="Arial" w:hAnsi="Arial" w:cs="Arial"/>
                <w:sz w:val="24"/>
                <w:szCs w:val="24"/>
              </w:rPr>
              <w:t>0.00</w:t>
            </w:r>
          </w:p>
        </w:tc>
      </w:tr>
      <w:tr w:rsidR="001D3627" w:rsidRPr="001D3627" w14:paraId="5A698B30" w14:textId="77777777" w:rsidTr="00AA7506">
        <w:trPr>
          <w:jc w:val="center"/>
        </w:trPr>
        <w:tc>
          <w:tcPr>
            <w:tcW w:w="5278" w:type="dxa"/>
            <w:gridSpan w:val="3"/>
            <w:vMerge w:val="restart"/>
            <w:tcBorders>
              <w:left w:val="nil"/>
              <w:right w:val="nil"/>
            </w:tcBorders>
          </w:tcPr>
          <w:p w14:paraId="2D9B8E8B" w14:textId="77777777" w:rsidR="00AA7506" w:rsidRPr="001D3627" w:rsidRDefault="00AA7506"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Total</w:t>
            </w:r>
          </w:p>
          <w:p w14:paraId="156D35FE" w14:textId="77777777" w:rsidR="00AA7506" w:rsidRPr="001D3627" w:rsidRDefault="00AA7506"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Mean</w:t>
            </w:r>
          </w:p>
          <w:p w14:paraId="19BD1CBB" w14:textId="77777777" w:rsidR="00AA7506" w:rsidRPr="001D3627" w:rsidRDefault="00AA7506"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SD</w:t>
            </w:r>
          </w:p>
          <w:p w14:paraId="6B381C0B" w14:textId="0703E20B" w:rsidR="00AA7506" w:rsidRPr="001D3627" w:rsidRDefault="00AA7506"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Interpretation</w:t>
            </w:r>
          </w:p>
        </w:tc>
        <w:tc>
          <w:tcPr>
            <w:tcW w:w="1554" w:type="dxa"/>
            <w:tcBorders>
              <w:top w:val="single" w:sz="4" w:space="0" w:color="auto"/>
              <w:left w:val="nil"/>
              <w:bottom w:val="nil"/>
              <w:right w:val="nil"/>
            </w:tcBorders>
            <w:vAlign w:val="center"/>
          </w:tcPr>
          <w:p w14:paraId="6298CBC1" w14:textId="7553899E" w:rsidR="00AA7506" w:rsidRPr="001D3627" w:rsidRDefault="00AA7506"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280</w:t>
            </w:r>
          </w:p>
        </w:tc>
        <w:tc>
          <w:tcPr>
            <w:tcW w:w="1808" w:type="dxa"/>
            <w:tcBorders>
              <w:top w:val="single" w:sz="4" w:space="0" w:color="auto"/>
              <w:left w:val="nil"/>
              <w:bottom w:val="nil"/>
              <w:right w:val="nil"/>
            </w:tcBorders>
            <w:vAlign w:val="center"/>
          </w:tcPr>
          <w:p w14:paraId="1ACD8B66" w14:textId="77777777" w:rsidR="00AA7506" w:rsidRPr="001D3627" w:rsidRDefault="00AA7506"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100</w:t>
            </w:r>
          </w:p>
        </w:tc>
      </w:tr>
      <w:tr w:rsidR="001D3627" w:rsidRPr="001D3627" w14:paraId="65245FA2" w14:textId="77777777" w:rsidTr="00AA7506">
        <w:trPr>
          <w:jc w:val="center"/>
        </w:trPr>
        <w:tc>
          <w:tcPr>
            <w:tcW w:w="5278" w:type="dxa"/>
            <w:gridSpan w:val="3"/>
            <w:vMerge/>
            <w:tcBorders>
              <w:left w:val="nil"/>
              <w:right w:val="nil"/>
            </w:tcBorders>
          </w:tcPr>
          <w:p w14:paraId="1E0DA70D" w14:textId="7660FB49" w:rsidR="00AA7506" w:rsidRPr="001D3627" w:rsidRDefault="00AA7506" w:rsidP="000F7142">
            <w:pPr>
              <w:jc w:val="center"/>
              <w:rPr>
                <w:rFonts w:ascii="Arial" w:hAnsi="Arial" w:cs="Arial"/>
                <w:b/>
                <w:bCs/>
                <w:sz w:val="24"/>
                <w:szCs w:val="24"/>
                <w:lang w:val="en-GB" w:eastAsia="en-GB"/>
              </w:rPr>
            </w:pPr>
          </w:p>
        </w:tc>
        <w:tc>
          <w:tcPr>
            <w:tcW w:w="3362" w:type="dxa"/>
            <w:gridSpan w:val="2"/>
            <w:tcBorders>
              <w:top w:val="nil"/>
              <w:left w:val="nil"/>
              <w:bottom w:val="nil"/>
              <w:right w:val="nil"/>
            </w:tcBorders>
            <w:vAlign w:val="center"/>
          </w:tcPr>
          <w:p w14:paraId="0CCE65CF" w14:textId="5713C444" w:rsidR="00AA7506" w:rsidRPr="001D3627" w:rsidRDefault="00AA7506" w:rsidP="000F7142">
            <w:pPr>
              <w:jc w:val="center"/>
              <w:rPr>
                <w:rFonts w:ascii="Arial" w:hAnsi="Arial" w:cs="Arial"/>
                <w:b/>
                <w:bCs/>
                <w:sz w:val="24"/>
                <w:szCs w:val="24"/>
              </w:rPr>
            </w:pPr>
            <w:r w:rsidRPr="001D3627">
              <w:rPr>
                <w:rFonts w:ascii="Arial" w:hAnsi="Arial" w:cs="Arial"/>
                <w:b/>
                <w:bCs/>
                <w:sz w:val="24"/>
                <w:szCs w:val="24"/>
              </w:rPr>
              <w:t>3.87</w:t>
            </w:r>
          </w:p>
        </w:tc>
      </w:tr>
      <w:tr w:rsidR="001D3627" w:rsidRPr="001D3627" w14:paraId="3E1778CF" w14:textId="77777777" w:rsidTr="00AA7506">
        <w:trPr>
          <w:jc w:val="center"/>
        </w:trPr>
        <w:tc>
          <w:tcPr>
            <w:tcW w:w="5278" w:type="dxa"/>
            <w:gridSpan w:val="3"/>
            <w:vMerge/>
            <w:tcBorders>
              <w:left w:val="nil"/>
              <w:right w:val="nil"/>
            </w:tcBorders>
          </w:tcPr>
          <w:p w14:paraId="3F75B4D9" w14:textId="015747DD" w:rsidR="00AA7506" w:rsidRPr="001D3627" w:rsidRDefault="00AA7506" w:rsidP="000F7142">
            <w:pPr>
              <w:jc w:val="center"/>
              <w:rPr>
                <w:rFonts w:ascii="Arial" w:hAnsi="Arial" w:cs="Arial"/>
                <w:b/>
                <w:bCs/>
                <w:sz w:val="24"/>
                <w:szCs w:val="24"/>
                <w:lang w:val="en-GB" w:eastAsia="en-GB"/>
              </w:rPr>
            </w:pPr>
          </w:p>
        </w:tc>
        <w:tc>
          <w:tcPr>
            <w:tcW w:w="3362" w:type="dxa"/>
            <w:gridSpan w:val="2"/>
            <w:tcBorders>
              <w:top w:val="nil"/>
              <w:left w:val="nil"/>
              <w:bottom w:val="nil"/>
              <w:right w:val="nil"/>
            </w:tcBorders>
            <w:vAlign w:val="center"/>
          </w:tcPr>
          <w:p w14:paraId="21A7D15C" w14:textId="63C4D7B9" w:rsidR="00AA7506" w:rsidRPr="001D3627" w:rsidRDefault="00AA7506" w:rsidP="000F7142">
            <w:pPr>
              <w:jc w:val="center"/>
              <w:rPr>
                <w:rFonts w:ascii="Arial" w:hAnsi="Arial" w:cs="Arial"/>
                <w:b/>
                <w:bCs/>
                <w:sz w:val="24"/>
                <w:szCs w:val="24"/>
              </w:rPr>
            </w:pPr>
            <w:r w:rsidRPr="001D3627">
              <w:rPr>
                <w:rFonts w:ascii="Arial" w:hAnsi="Arial" w:cs="Arial"/>
                <w:b/>
                <w:bCs/>
                <w:sz w:val="24"/>
                <w:szCs w:val="24"/>
              </w:rPr>
              <w:t>0.68</w:t>
            </w:r>
          </w:p>
        </w:tc>
      </w:tr>
      <w:tr w:rsidR="003739EE" w:rsidRPr="001D3627" w14:paraId="78425571" w14:textId="77777777" w:rsidTr="00AA7506">
        <w:trPr>
          <w:jc w:val="center"/>
        </w:trPr>
        <w:tc>
          <w:tcPr>
            <w:tcW w:w="5278" w:type="dxa"/>
            <w:gridSpan w:val="3"/>
            <w:vMerge/>
            <w:tcBorders>
              <w:left w:val="nil"/>
              <w:right w:val="nil"/>
            </w:tcBorders>
          </w:tcPr>
          <w:p w14:paraId="2582747E" w14:textId="2284E3DE" w:rsidR="00AA7506" w:rsidRPr="001D3627" w:rsidRDefault="00AA7506" w:rsidP="000F7142">
            <w:pPr>
              <w:jc w:val="center"/>
              <w:rPr>
                <w:rFonts w:ascii="Arial" w:hAnsi="Arial" w:cs="Arial"/>
                <w:b/>
                <w:bCs/>
                <w:sz w:val="24"/>
                <w:szCs w:val="24"/>
                <w:lang w:val="en-GB" w:eastAsia="en-GB"/>
              </w:rPr>
            </w:pPr>
          </w:p>
        </w:tc>
        <w:tc>
          <w:tcPr>
            <w:tcW w:w="3362" w:type="dxa"/>
            <w:gridSpan w:val="2"/>
            <w:tcBorders>
              <w:top w:val="nil"/>
              <w:left w:val="nil"/>
              <w:bottom w:val="single" w:sz="4" w:space="0" w:color="auto"/>
              <w:right w:val="nil"/>
            </w:tcBorders>
            <w:vAlign w:val="center"/>
          </w:tcPr>
          <w:p w14:paraId="18BBD0B4" w14:textId="6B630034" w:rsidR="00AA7506" w:rsidRPr="001D3627" w:rsidRDefault="00AA7506" w:rsidP="000F7142">
            <w:pPr>
              <w:jc w:val="center"/>
              <w:rPr>
                <w:rFonts w:ascii="Arial" w:hAnsi="Arial" w:cs="Arial"/>
                <w:b/>
                <w:bCs/>
                <w:sz w:val="24"/>
                <w:szCs w:val="24"/>
              </w:rPr>
            </w:pPr>
            <w:r w:rsidRPr="001D3627">
              <w:rPr>
                <w:rFonts w:ascii="Arial" w:hAnsi="Arial" w:cs="Arial"/>
                <w:b/>
                <w:bCs/>
                <w:sz w:val="24"/>
                <w:szCs w:val="24"/>
              </w:rPr>
              <w:t>H</w:t>
            </w:r>
            <w:r w:rsidRPr="001D3627">
              <w:rPr>
                <w:b/>
                <w:bCs/>
                <w:sz w:val="24"/>
                <w:szCs w:val="24"/>
              </w:rPr>
              <w:t>igh</w:t>
            </w:r>
          </w:p>
        </w:tc>
      </w:tr>
    </w:tbl>
    <w:p w14:paraId="23D4B7E7" w14:textId="77777777" w:rsidR="00F5319C" w:rsidRPr="001D3627" w:rsidRDefault="00F5319C" w:rsidP="00F5319C">
      <w:pPr>
        <w:spacing w:line="480" w:lineRule="auto"/>
        <w:jc w:val="both"/>
        <w:rPr>
          <w:rFonts w:ascii="Arial" w:hAnsi="Arial" w:cs="Arial"/>
          <w:sz w:val="24"/>
          <w:szCs w:val="24"/>
        </w:rPr>
      </w:pPr>
    </w:p>
    <w:tbl>
      <w:tblPr>
        <w:tblStyle w:val="TableGrid1"/>
        <w:tblW w:w="88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5218"/>
        <w:gridCol w:w="830"/>
        <w:gridCol w:w="684"/>
        <w:gridCol w:w="1537"/>
      </w:tblGrid>
      <w:tr w:rsidR="001D3627" w:rsidRPr="001D3627" w14:paraId="6209C235" w14:textId="77777777" w:rsidTr="000F7142">
        <w:trPr>
          <w:trHeight w:val="467"/>
        </w:trPr>
        <w:tc>
          <w:tcPr>
            <w:tcW w:w="603" w:type="dxa"/>
            <w:vAlign w:val="center"/>
            <w:hideMark/>
          </w:tcPr>
          <w:p w14:paraId="329FE978"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No.</w:t>
            </w:r>
          </w:p>
        </w:tc>
        <w:tc>
          <w:tcPr>
            <w:tcW w:w="5301" w:type="dxa"/>
            <w:vAlign w:val="center"/>
            <w:hideMark/>
          </w:tcPr>
          <w:p w14:paraId="3BCC5E2F" w14:textId="77777777" w:rsidR="00F5319C" w:rsidRPr="001D3627" w:rsidRDefault="00F5319C" w:rsidP="000F7142">
            <w:pPr>
              <w:pStyle w:val="NormalWeb"/>
              <w:jc w:val="center"/>
              <w:rPr>
                <w:rFonts w:ascii="Arial" w:hAnsi="Arial" w:cs="Arial"/>
                <w:b/>
                <w:bCs/>
              </w:rPr>
            </w:pPr>
            <w:r w:rsidRPr="001D3627">
              <w:rPr>
                <w:rFonts w:ascii="Arial" w:hAnsi="Arial" w:cs="Arial"/>
                <w:b/>
                <w:bCs/>
              </w:rPr>
              <w:t>Statement</w:t>
            </w:r>
          </w:p>
        </w:tc>
        <w:tc>
          <w:tcPr>
            <w:tcW w:w="0" w:type="auto"/>
            <w:vAlign w:val="center"/>
            <w:hideMark/>
          </w:tcPr>
          <w:p w14:paraId="2A4616C1"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Mean</w:t>
            </w:r>
          </w:p>
        </w:tc>
        <w:tc>
          <w:tcPr>
            <w:tcW w:w="0" w:type="auto"/>
            <w:vAlign w:val="center"/>
            <w:hideMark/>
          </w:tcPr>
          <w:p w14:paraId="5DE3B03F"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SD</w:t>
            </w:r>
          </w:p>
        </w:tc>
        <w:tc>
          <w:tcPr>
            <w:tcW w:w="0" w:type="auto"/>
            <w:vAlign w:val="center"/>
            <w:hideMark/>
          </w:tcPr>
          <w:p w14:paraId="02ED3B54"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Description</w:t>
            </w:r>
          </w:p>
        </w:tc>
      </w:tr>
      <w:tr w:rsidR="001D3627" w:rsidRPr="001D3627" w14:paraId="1B71E644" w14:textId="77777777" w:rsidTr="000F7142">
        <w:trPr>
          <w:trHeight w:val="762"/>
        </w:trPr>
        <w:tc>
          <w:tcPr>
            <w:tcW w:w="603" w:type="dxa"/>
            <w:vAlign w:val="center"/>
            <w:hideMark/>
          </w:tcPr>
          <w:p w14:paraId="2B6C4A0B"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1</w:t>
            </w:r>
          </w:p>
        </w:tc>
        <w:tc>
          <w:tcPr>
            <w:tcW w:w="5301" w:type="dxa"/>
            <w:vAlign w:val="center"/>
          </w:tcPr>
          <w:p w14:paraId="746149DB" w14:textId="77777777" w:rsidR="00F5319C" w:rsidRPr="001D3627" w:rsidRDefault="00F5319C" w:rsidP="000F7142">
            <w:pPr>
              <w:jc w:val="both"/>
              <w:rPr>
                <w:rFonts w:ascii="Arial" w:hAnsi="Arial" w:cs="Arial"/>
                <w:sz w:val="24"/>
                <w:szCs w:val="24"/>
              </w:rPr>
            </w:pPr>
            <w:r w:rsidRPr="001D3627">
              <w:rPr>
                <w:rFonts w:ascii="Arial" w:hAnsi="Arial" w:cs="Arial"/>
                <w:sz w:val="24"/>
                <w:szCs w:val="24"/>
              </w:rPr>
              <w:t xml:space="preserve">I feel nervous that I will embarrass myself because my speech becomes hesitant or unclear in front of the audience. </w:t>
            </w:r>
          </w:p>
        </w:tc>
        <w:tc>
          <w:tcPr>
            <w:tcW w:w="0" w:type="auto"/>
            <w:vAlign w:val="center"/>
          </w:tcPr>
          <w:p w14:paraId="535B49CC"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4.15</w:t>
            </w:r>
          </w:p>
        </w:tc>
        <w:tc>
          <w:tcPr>
            <w:tcW w:w="0" w:type="auto"/>
            <w:vAlign w:val="center"/>
          </w:tcPr>
          <w:p w14:paraId="702AFF08"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0.85</w:t>
            </w:r>
          </w:p>
        </w:tc>
        <w:tc>
          <w:tcPr>
            <w:tcW w:w="0" w:type="auto"/>
            <w:vAlign w:val="center"/>
          </w:tcPr>
          <w:p w14:paraId="3C86D3A3" w14:textId="7785E9A6" w:rsidR="00F5319C" w:rsidRPr="001D3627" w:rsidRDefault="00515476" w:rsidP="000F7142">
            <w:pPr>
              <w:jc w:val="center"/>
              <w:rPr>
                <w:rFonts w:ascii="Arial" w:hAnsi="Arial" w:cs="Arial"/>
                <w:sz w:val="24"/>
                <w:szCs w:val="24"/>
              </w:rPr>
            </w:pPr>
            <w:r w:rsidRPr="001D3627">
              <w:rPr>
                <w:rFonts w:ascii="Arial" w:hAnsi="Arial" w:cs="Arial"/>
                <w:sz w:val="24"/>
                <w:szCs w:val="24"/>
              </w:rPr>
              <w:t>Often</w:t>
            </w:r>
          </w:p>
        </w:tc>
      </w:tr>
      <w:tr w:rsidR="001D3627" w:rsidRPr="001D3627" w14:paraId="4382E7C1" w14:textId="77777777" w:rsidTr="000F7142">
        <w:trPr>
          <w:trHeight w:val="772"/>
        </w:trPr>
        <w:tc>
          <w:tcPr>
            <w:tcW w:w="603" w:type="dxa"/>
            <w:vAlign w:val="center"/>
            <w:hideMark/>
          </w:tcPr>
          <w:p w14:paraId="7B9B6E34"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2</w:t>
            </w:r>
          </w:p>
        </w:tc>
        <w:tc>
          <w:tcPr>
            <w:tcW w:w="5301" w:type="dxa"/>
            <w:vAlign w:val="center"/>
          </w:tcPr>
          <w:p w14:paraId="14DFC73D" w14:textId="77777777" w:rsidR="00F5319C" w:rsidRPr="001D3627" w:rsidRDefault="00F5319C" w:rsidP="000F7142">
            <w:pPr>
              <w:jc w:val="both"/>
              <w:rPr>
                <w:rFonts w:ascii="Arial" w:hAnsi="Arial" w:cs="Arial"/>
                <w:sz w:val="24"/>
                <w:szCs w:val="24"/>
              </w:rPr>
            </w:pPr>
            <w:r w:rsidRPr="001D3627">
              <w:rPr>
                <w:rFonts w:ascii="Arial" w:hAnsi="Arial" w:cs="Arial"/>
                <w:sz w:val="24"/>
                <w:szCs w:val="24"/>
              </w:rPr>
              <w:t>When I make a mistake in my speech, I am unable to refocus and continue speaking smoothly.</w:t>
            </w:r>
          </w:p>
        </w:tc>
        <w:tc>
          <w:tcPr>
            <w:tcW w:w="0" w:type="auto"/>
            <w:vAlign w:val="center"/>
          </w:tcPr>
          <w:p w14:paraId="67EB3CDC"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3.95</w:t>
            </w:r>
          </w:p>
        </w:tc>
        <w:tc>
          <w:tcPr>
            <w:tcW w:w="0" w:type="auto"/>
            <w:vAlign w:val="center"/>
          </w:tcPr>
          <w:p w14:paraId="468AAB9F"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0.89</w:t>
            </w:r>
          </w:p>
        </w:tc>
        <w:tc>
          <w:tcPr>
            <w:tcW w:w="0" w:type="auto"/>
            <w:vAlign w:val="center"/>
          </w:tcPr>
          <w:p w14:paraId="50E6DB96" w14:textId="45AFD529" w:rsidR="00F5319C" w:rsidRPr="001D3627" w:rsidRDefault="00515476" w:rsidP="000F7142">
            <w:pPr>
              <w:jc w:val="center"/>
              <w:rPr>
                <w:rFonts w:ascii="Arial" w:hAnsi="Arial" w:cs="Arial"/>
                <w:sz w:val="24"/>
                <w:szCs w:val="24"/>
              </w:rPr>
            </w:pPr>
            <w:r w:rsidRPr="001D3627">
              <w:rPr>
                <w:rFonts w:ascii="Arial" w:hAnsi="Arial" w:cs="Arial"/>
                <w:sz w:val="24"/>
                <w:szCs w:val="24"/>
              </w:rPr>
              <w:t>Often</w:t>
            </w:r>
          </w:p>
        </w:tc>
      </w:tr>
      <w:tr w:rsidR="001D3627" w:rsidRPr="001D3627" w14:paraId="514194BC" w14:textId="77777777" w:rsidTr="000F7142">
        <w:trPr>
          <w:trHeight w:val="762"/>
        </w:trPr>
        <w:tc>
          <w:tcPr>
            <w:tcW w:w="603" w:type="dxa"/>
            <w:vAlign w:val="center"/>
            <w:hideMark/>
          </w:tcPr>
          <w:p w14:paraId="10019DEC"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3</w:t>
            </w:r>
          </w:p>
        </w:tc>
        <w:tc>
          <w:tcPr>
            <w:tcW w:w="5301" w:type="dxa"/>
            <w:vAlign w:val="center"/>
          </w:tcPr>
          <w:p w14:paraId="2914332A" w14:textId="77777777" w:rsidR="00F5319C" w:rsidRPr="001D3627" w:rsidRDefault="00F5319C" w:rsidP="000F7142">
            <w:pPr>
              <w:jc w:val="both"/>
              <w:rPr>
                <w:rFonts w:ascii="Arial" w:hAnsi="Arial" w:cs="Arial"/>
                <w:sz w:val="24"/>
                <w:szCs w:val="24"/>
              </w:rPr>
            </w:pPr>
            <w:r w:rsidRPr="001D3627">
              <w:rPr>
                <w:rFonts w:ascii="Arial" w:hAnsi="Arial" w:cs="Arial"/>
                <w:sz w:val="24"/>
                <w:szCs w:val="24"/>
              </w:rPr>
              <w:t xml:space="preserve">I worry that my audience will think I am a bad speaker because I pause frequently or lose fluency. </w:t>
            </w:r>
          </w:p>
        </w:tc>
        <w:tc>
          <w:tcPr>
            <w:tcW w:w="0" w:type="auto"/>
            <w:vAlign w:val="center"/>
          </w:tcPr>
          <w:p w14:paraId="06FB903A"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3.93</w:t>
            </w:r>
          </w:p>
        </w:tc>
        <w:tc>
          <w:tcPr>
            <w:tcW w:w="0" w:type="auto"/>
            <w:vAlign w:val="center"/>
          </w:tcPr>
          <w:p w14:paraId="7BD8BCDC"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0.95</w:t>
            </w:r>
          </w:p>
        </w:tc>
        <w:tc>
          <w:tcPr>
            <w:tcW w:w="0" w:type="auto"/>
            <w:vAlign w:val="center"/>
          </w:tcPr>
          <w:p w14:paraId="44D2422D" w14:textId="2B4C40EE" w:rsidR="00F5319C" w:rsidRPr="001D3627" w:rsidRDefault="00515476" w:rsidP="000F7142">
            <w:pPr>
              <w:jc w:val="center"/>
              <w:rPr>
                <w:rFonts w:ascii="Arial" w:hAnsi="Arial" w:cs="Arial"/>
                <w:sz w:val="24"/>
                <w:szCs w:val="24"/>
              </w:rPr>
            </w:pPr>
            <w:r w:rsidRPr="001D3627">
              <w:rPr>
                <w:rFonts w:ascii="Arial" w:hAnsi="Arial" w:cs="Arial"/>
                <w:sz w:val="24"/>
                <w:szCs w:val="24"/>
              </w:rPr>
              <w:t>Often</w:t>
            </w:r>
          </w:p>
        </w:tc>
      </w:tr>
      <w:tr w:rsidR="001D3627" w:rsidRPr="001D3627" w14:paraId="6DB2D42F" w14:textId="77777777" w:rsidTr="000F7142">
        <w:trPr>
          <w:trHeight w:val="772"/>
        </w:trPr>
        <w:tc>
          <w:tcPr>
            <w:tcW w:w="603" w:type="dxa"/>
            <w:vAlign w:val="center"/>
            <w:hideMark/>
          </w:tcPr>
          <w:p w14:paraId="5BF3C8B6"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4</w:t>
            </w:r>
          </w:p>
        </w:tc>
        <w:tc>
          <w:tcPr>
            <w:tcW w:w="5301" w:type="dxa"/>
            <w:vAlign w:val="center"/>
          </w:tcPr>
          <w:p w14:paraId="3267D4D8" w14:textId="77777777" w:rsidR="00F5319C" w:rsidRPr="001D3627" w:rsidRDefault="00F5319C" w:rsidP="000F7142">
            <w:pPr>
              <w:jc w:val="both"/>
              <w:rPr>
                <w:rFonts w:ascii="Arial" w:hAnsi="Arial" w:cs="Arial"/>
                <w:sz w:val="24"/>
                <w:szCs w:val="24"/>
              </w:rPr>
            </w:pPr>
            <w:r w:rsidRPr="001D3627">
              <w:rPr>
                <w:rFonts w:ascii="Arial" w:hAnsi="Arial" w:cs="Arial"/>
                <w:sz w:val="24"/>
                <w:szCs w:val="24"/>
              </w:rPr>
              <w:t xml:space="preserve">I find it difficult to make eye contact with my audience, which disrupts the flow of my speech. </w:t>
            </w:r>
          </w:p>
        </w:tc>
        <w:tc>
          <w:tcPr>
            <w:tcW w:w="0" w:type="auto"/>
            <w:vAlign w:val="center"/>
          </w:tcPr>
          <w:p w14:paraId="545D3D6E"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3.63</w:t>
            </w:r>
          </w:p>
        </w:tc>
        <w:tc>
          <w:tcPr>
            <w:tcW w:w="0" w:type="auto"/>
            <w:vAlign w:val="center"/>
          </w:tcPr>
          <w:p w14:paraId="180A926F"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1.05</w:t>
            </w:r>
          </w:p>
        </w:tc>
        <w:tc>
          <w:tcPr>
            <w:tcW w:w="0" w:type="auto"/>
            <w:vAlign w:val="center"/>
          </w:tcPr>
          <w:p w14:paraId="68A06E42" w14:textId="61C5E09D" w:rsidR="00F5319C" w:rsidRPr="001D3627" w:rsidRDefault="00515476" w:rsidP="000F7142">
            <w:pPr>
              <w:jc w:val="center"/>
              <w:rPr>
                <w:rFonts w:ascii="Arial" w:hAnsi="Arial" w:cs="Arial"/>
                <w:sz w:val="24"/>
                <w:szCs w:val="24"/>
              </w:rPr>
            </w:pPr>
            <w:r w:rsidRPr="001D3627">
              <w:rPr>
                <w:rFonts w:ascii="Arial" w:hAnsi="Arial" w:cs="Arial"/>
                <w:sz w:val="24"/>
                <w:szCs w:val="24"/>
              </w:rPr>
              <w:t>Often</w:t>
            </w:r>
          </w:p>
        </w:tc>
      </w:tr>
      <w:tr w:rsidR="001D3627" w:rsidRPr="001D3627" w14:paraId="3450A264" w14:textId="77777777" w:rsidTr="000F7142">
        <w:trPr>
          <w:trHeight w:val="772"/>
        </w:trPr>
        <w:tc>
          <w:tcPr>
            <w:tcW w:w="603" w:type="dxa"/>
            <w:vAlign w:val="center"/>
            <w:hideMark/>
          </w:tcPr>
          <w:p w14:paraId="0082F2BC"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5</w:t>
            </w:r>
          </w:p>
        </w:tc>
        <w:tc>
          <w:tcPr>
            <w:tcW w:w="5301" w:type="dxa"/>
            <w:vAlign w:val="center"/>
          </w:tcPr>
          <w:p w14:paraId="3AA6B9E3" w14:textId="77777777" w:rsidR="00F5319C" w:rsidRPr="001D3627" w:rsidRDefault="00F5319C" w:rsidP="000F7142">
            <w:pPr>
              <w:jc w:val="both"/>
              <w:rPr>
                <w:rFonts w:ascii="Arial" w:hAnsi="Arial" w:cs="Arial"/>
                <w:sz w:val="24"/>
                <w:szCs w:val="24"/>
              </w:rPr>
            </w:pPr>
            <w:r w:rsidRPr="001D3627">
              <w:rPr>
                <w:rFonts w:ascii="Arial" w:hAnsi="Arial" w:cs="Arial"/>
                <w:sz w:val="24"/>
                <w:szCs w:val="24"/>
              </w:rPr>
              <w:t xml:space="preserve">My voice trembles when I give a speech, causing my speech to sound less fluent. </w:t>
            </w:r>
          </w:p>
        </w:tc>
        <w:tc>
          <w:tcPr>
            <w:tcW w:w="0" w:type="auto"/>
            <w:vAlign w:val="center"/>
          </w:tcPr>
          <w:p w14:paraId="29361E06"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3.76</w:t>
            </w:r>
          </w:p>
        </w:tc>
        <w:tc>
          <w:tcPr>
            <w:tcW w:w="0" w:type="auto"/>
            <w:vAlign w:val="center"/>
          </w:tcPr>
          <w:p w14:paraId="1C2A81FB"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0.95</w:t>
            </w:r>
          </w:p>
        </w:tc>
        <w:tc>
          <w:tcPr>
            <w:tcW w:w="0" w:type="auto"/>
            <w:vAlign w:val="center"/>
          </w:tcPr>
          <w:p w14:paraId="25C93DB2" w14:textId="1955BC60" w:rsidR="00F5319C" w:rsidRPr="001D3627" w:rsidRDefault="00515476" w:rsidP="000F7142">
            <w:pPr>
              <w:jc w:val="center"/>
              <w:rPr>
                <w:rFonts w:ascii="Arial" w:hAnsi="Arial" w:cs="Arial"/>
                <w:sz w:val="24"/>
                <w:szCs w:val="24"/>
              </w:rPr>
            </w:pPr>
            <w:r w:rsidRPr="001D3627">
              <w:rPr>
                <w:rFonts w:ascii="Arial" w:hAnsi="Arial" w:cs="Arial"/>
                <w:sz w:val="24"/>
                <w:szCs w:val="24"/>
              </w:rPr>
              <w:t>Often</w:t>
            </w:r>
          </w:p>
        </w:tc>
      </w:tr>
      <w:tr w:rsidR="00F5319C" w:rsidRPr="001D3627" w14:paraId="2D22A0D1" w14:textId="77777777" w:rsidTr="000F7142">
        <w:trPr>
          <w:trHeight w:val="762"/>
        </w:trPr>
        <w:tc>
          <w:tcPr>
            <w:tcW w:w="603" w:type="dxa"/>
            <w:vAlign w:val="center"/>
            <w:hideMark/>
          </w:tcPr>
          <w:p w14:paraId="1472B02C"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6</w:t>
            </w:r>
          </w:p>
        </w:tc>
        <w:tc>
          <w:tcPr>
            <w:tcW w:w="5301" w:type="dxa"/>
            <w:vAlign w:val="center"/>
          </w:tcPr>
          <w:p w14:paraId="0EDD334C" w14:textId="77777777" w:rsidR="00F5319C" w:rsidRPr="001D3627" w:rsidRDefault="00F5319C" w:rsidP="000F7142">
            <w:pPr>
              <w:jc w:val="both"/>
              <w:rPr>
                <w:rFonts w:ascii="Arial" w:hAnsi="Arial" w:cs="Arial"/>
                <w:sz w:val="24"/>
                <w:szCs w:val="24"/>
              </w:rPr>
            </w:pPr>
            <w:r w:rsidRPr="001D3627">
              <w:rPr>
                <w:rFonts w:ascii="Arial" w:hAnsi="Arial" w:cs="Arial"/>
                <w:sz w:val="24"/>
                <w:szCs w:val="24"/>
              </w:rPr>
              <w:t xml:space="preserve">I do not feel relaxed while giving a speech, which affects my ability to speak fluently. </w:t>
            </w:r>
          </w:p>
        </w:tc>
        <w:tc>
          <w:tcPr>
            <w:tcW w:w="0" w:type="auto"/>
            <w:vAlign w:val="center"/>
          </w:tcPr>
          <w:p w14:paraId="57059DA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3.82</w:t>
            </w:r>
          </w:p>
        </w:tc>
        <w:tc>
          <w:tcPr>
            <w:tcW w:w="0" w:type="auto"/>
            <w:vAlign w:val="center"/>
          </w:tcPr>
          <w:p w14:paraId="0D7D447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0.96</w:t>
            </w:r>
          </w:p>
        </w:tc>
        <w:tc>
          <w:tcPr>
            <w:tcW w:w="0" w:type="auto"/>
            <w:vAlign w:val="center"/>
          </w:tcPr>
          <w:p w14:paraId="19B76ECE" w14:textId="7884246A" w:rsidR="00F5319C" w:rsidRPr="001D3627" w:rsidRDefault="00515476" w:rsidP="000F7142">
            <w:pPr>
              <w:jc w:val="center"/>
              <w:rPr>
                <w:rFonts w:ascii="Arial" w:hAnsi="Arial" w:cs="Arial"/>
                <w:sz w:val="24"/>
                <w:szCs w:val="24"/>
              </w:rPr>
            </w:pPr>
            <w:r w:rsidRPr="001D3627">
              <w:rPr>
                <w:rFonts w:ascii="Arial" w:hAnsi="Arial" w:cs="Arial"/>
                <w:sz w:val="24"/>
                <w:szCs w:val="24"/>
              </w:rPr>
              <w:t>Often</w:t>
            </w:r>
          </w:p>
        </w:tc>
      </w:tr>
    </w:tbl>
    <w:p w14:paraId="24802C72" w14:textId="77777777" w:rsidR="00F5319C" w:rsidRPr="001D3627" w:rsidRDefault="00F5319C" w:rsidP="00F5319C">
      <w:pPr>
        <w:rPr>
          <w:rFonts w:ascii="Arial" w:hAnsi="Arial" w:cs="Arial"/>
          <w:sz w:val="24"/>
          <w:szCs w:val="24"/>
        </w:rPr>
      </w:pPr>
    </w:p>
    <w:p w14:paraId="6435E5EE" w14:textId="36EED4C9"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The distribution of responses reveals that</w:t>
      </w:r>
      <w:r w:rsidR="00240737" w:rsidRPr="001D3627">
        <w:rPr>
          <w:rFonts w:ascii="Arial" w:hAnsi="Arial" w:cs="Arial"/>
        </w:rPr>
        <w:t xml:space="preserve"> (58.21%)</w:t>
      </w:r>
      <w:r w:rsidRPr="001D3627">
        <w:rPr>
          <w:rFonts w:ascii="Arial" w:hAnsi="Arial" w:cs="Arial"/>
        </w:rPr>
        <w:t xml:space="preserve"> participants </w:t>
      </w:r>
      <w:r w:rsidR="00240737" w:rsidRPr="001D3627">
        <w:rPr>
          <w:rFonts w:ascii="Arial" w:hAnsi="Arial" w:cs="Arial"/>
        </w:rPr>
        <w:t xml:space="preserve">have </w:t>
      </w:r>
      <w:r w:rsidR="00240737" w:rsidRPr="001D3627">
        <w:rPr>
          <w:rFonts w:ascii="Arial" w:hAnsi="Arial" w:cs="Arial"/>
          <w:i/>
          <w:iCs/>
        </w:rPr>
        <w:t>High</w:t>
      </w:r>
      <w:r w:rsidR="00240737" w:rsidRPr="001D3627">
        <w:rPr>
          <w:rFonts w:ascii="Arial" w:hAnsi="Arial" w:cs="Arial"/>
        </w:rPr>
        <w:t xml:space="preserve"> speaking anxiety, </w:t>
      </w:r>
      <w:r w:rsidRPr="001D3627">
        <w:rPr>
          <w:rFonts w:ascii="Arial" w:hAnsi="Arial" w:cs="Arial"/>
        </w:rPr>
        <w:t xml:space="preserve">followed by </w:t>
      </w:r>
      <w:r w:rsidR="00AA7506" w:rsidRPr="001D3627">
        <w:rPr>
          <w:rStyle w:val="Emphasis"/>
          <w:rFonts w:ascii="Arial" w:hAnsi="Arial" w:cs="Arial"/>
        </w:rPr>
        <w:t>Moderate</w:t>
      </w:r>
      <w:r w:rsidRPr="001D3627">
        <w:rPr>
          <w:rFonts w:ascii="Arial" w:hAnsi="Arial" w:cs="Arial"/>
        </w:rPr>
        <w:t xml:space="preserve"> (23.21%) and </w:t>
      </w:r>
      <w:r w:rsidR="00240737" w:rsidRPr="001D3627">
        <w:rPr>
          <w:rFonts w:ascii="Arial" w:hAnsi="Arial" w:cs="Arial"/>
        </w:rPr>
        <w:t xml:space="preserve">Very </w:t>
      </w:r>
      <w:r w:rsidR="00AA7506" w:rsidRPr="001D3627">
        <w:rPr>
          <w:rStyle w:val="Emphasis"/>
          <w:rFonts w:ascii="Arial" w:hAnsi="Arial" w:cs="Arial"/>
        </w:rPr>
        <w:t>High</w:t>
      </w:r>
      <w:r w:rsidRPr="001D3627">
        <w:rPr>
          <w:rFonts w:ascii="Arial" w:hAnsi="Arial" w:cs="Arial"/>
        </w:rPr>
        <w:t xml:space="preserve"> (13.57%), while </w:t>
      </w:r>
      <w:r w:rsidRPr="001D3627">
        <w:rPr>
          <w:rFonts w:ascii="Arial" w:hAnsi="Arial" w:cs="Arial"/>
        </w:rPr>
        <w:lastRenderedPageBreak/>
        <w:t xml:space="preserve">only a small proportion is categorized as </w:t>
      </w:r>
      <w:r w:rsidR="00AA7506" w:rsidRPr="001D3627">
        <w:rPr>
          <w:rStyle w:val="Emphasis"/>
          <w:rFonts w:ascii="Arial" w:hAnsi="Arial" w:cs="Arial"/>
        </w:rPr>
        <w:t>Low</w:t>
      </w:r>
      <w:r w:rsidR="0076377B" w:rsidRPr="001D3627">
        <w:rPr>
          <w:rStyle w:val="Emphasis"/>
          <w:rFonts w:ascii="Arial" w:hAnsi="Arial" w:cs="Arial"/>
        </w:rPr>
        <w:t xml:space="preserve"> </w:t>
      </w:r>
      <w:r w:rsidRPr="001D3627">
        <w:rPr>
          <w:rFonts w:ascii="Arial" w:hAnsi="Arial" w:cs="Arial"/>
        </w:rPr>
        <w:t xml:space="preserve">(5.00%) and none as </w:t>
      </w:r>
      <w:r w:rsidR="00AA7506" w:rsidRPr="001D3627">
        <w:rPr>
          <w:rStyle w:val="Emphasis"/>
          <w:rFonts w:ascii="Arial" w:hAnsi="Arial" w:cs="Arial"/>
        </w:rPr>
        <w:t>Very Low</w:t>
      </w:r>
      <w:r w:rsidRPr="001D3627">
        <w:rPr>
          <w:rFonts w:ascii="Arial" w:hAnsi="Arial" w:cs="Arial"/>
        </w:rPr>
        <w:t xml:space="preserve">. This indicates a generally </w:t>
      </w:r>
      <w:r w:rsidR="00272483" w:rsidRPr="001D3627">
        <w:rPr>
          <w:rFonts w:ascii="Arial" w:hAnsi="Arial" w:cs="Arial"/>
        </w:rPr>
        <w:t>adverse</w:t>
      </w:r>
      <w:r w:rsidRPr="001D3627">
        <w:rPr>
          <w:rFonts w:ascii="Arial" w:hAnsi="Arial" w:cs="Arial"/>
        </w:rPr>
        <w:t xml:space="preserve"> distribution where most learners </w:t>
      </w:r>
      <w:r w:rsidR="0076377B" w:rsidRPr="001D3627">
        <w:rPr>
          <w:rFonts w:ascii="Arial" w:hAnsi="Arial" w:cs="Arial"/>
        </w:rPr>
        <w:t>often experience</w:t>
      </w:r>
      <w:r w:rsidRPr="001D3627">
        <w:rPr>
          <w:rFonts w:ascii="Arial" w:hAnsi="Arial" w:cs="Arial"/>
        </w:rPr>
        <w:t xml:space="preserve"> </w:t>
      </w:r>
      <w:r w:rsidR="0076377B" w:rsidRPr="001D3627">
        <w:rPr>
          <w:rFonts w:ascii="Arial" w:hAnsi="Arial" w:cs="Arial"/>
        </w:rPr>
        <w:t xml:space="preserve">moderate to </w:t>
      </w:r>
      <w:r w:rsidR="0002218A" w:rsidRPr="001D3627">
        <w:rPr>
          <w:rFonts w:ascii="Arial" w:hAnsi="Arial" w:cs="Arial"/>
        </w:rPr>
        <w:t>high level of</w:t>
      </w:r>
      <w:r w:rsidRPr="001D3627">
        <w:rPr>
          <w:rFonts w:ascii="Arial" w:hAnsi="Arial" w:cs="Arial"/>
        </w:rPr>
        <w:t xml:space="preserve"> speaking anxiety</w:t>
      </w:r>
      <w:r w:rsidR="005F652B" w:rsidRPr="001D3627">
        <w:rPr>
          <w:rFonts w:ascii="Arial" w:hAnsi="Arial" w:cs="Arial"/>
        </w:rPr>
        <w:t xml:space="preserve"> </w:t>
      </w:r>
      <w:r w:rsidR="0076377B" w:rsidRPr="001D3627">
        <w:rPr>
          <w:rFonts w:ascii="Arial" w:hAnsi="Arial" w:cs="Arial"/>
        </w:rPr>
        <w:t xml:space="preserve">and </w:t>
      </w:r>
      <w:r w:rsidR="005F652B" w:rsidRPr="001D3627">
        <w:rPr>
          <w:rFonts w:ascii="Arial" w:hAnsi="Arial" w:cs="Arial"/>
        </w:rPr>
        <w:t>frequently experience feelings of fear, discomfort, or nervousness during speaking tasks.</w:t>
      </w:r>
      <w:r w:rsidRPr="001D3627">
        <w:rPr>
          <w:rFonts w:ascii="Arial" w:hAnsi="Arial" w:cs="Arial"/>
        </w:rPr>
        <w:t xml:space="preserve"> This implies that anxiety is a common </w:t>
      </w:r>
      <w:r w:rsidR="005F652B" w:rsidRPr="001D3627">
        <w:rPr>
          <w:rFonts w:ascii="Arial" w:hAnsi="Arial" w:cs="Arial"/>
        </w:rPr>
        <w:t xml:space="preserve">and may be an </w:t>
      </w:r>
      <w:r w:rsidRPr="001D3627">
        <w:rPr>
          <w:rFonts w:ascii="Arial" w:hAnsi="Arial" w:cs="Arial"/>
        </w:rPr>
        <w:t xml:space="preserve">overwhelming experience among participants. Furthermore, this pattern shows that speaking anxiety is </w:t>
      </w:r>
      <w:r w:rsidR="0076377B" w:rsidRPr="001D3627">
        <w:rPr>
          <w:rFonts w:ascii="Arial" w:hAnsi="Arial" w:cs="Arial"/>
        </w:rPr>
        <w:t>common</w:t>
      </w:r>
      <w:r w:rsidRPr="001D3627">
        <w:rPr>
          <w:rFonts w:ascii="Arial" w:hAnsi="Arial" w:cs="Arial"/>
        </w:rPr>
        <w:t xml:space="preserve"> across learners but varies in intensity, indicating that individual differences influence how anxiety is experienced during oral performance. Such trend may be attributed to varying levels of confidence, language proficiency, and prior exposure to speaking tasks. According to </w:t>
      </w:r>
      <w:proofErr w:type="spellStart"/>
      <w:r w:rsidRPr="001D3627">
        <w:rPr>
          <w:rStyle w:val="Strong"/>
          <w:rFonts w:ascii="Arial" w:hAnsi="Arial" w:cs="Arial"/>
          <w:b w:val="0"/>
          <w:bCs w:val="0"/>
        </w:rPr>
        <w:t>Yousefabadi</w:t>
      </w:r>
      <w:proofErr w:type="spellEnd"/>
      <w:r w:rsidRPr="001D3627">
        <w:rPr>
          <w:rStyle w:val="Strong"/>
          <w:rFonts w:ascii="Arial" w:hAnsi="Arial" w:cs="Arial"/>
          <w:b w:val="0"/>
          <w:bCs w:val="0"/>
        </w:rPr>
        <w:t xml:space="preserve"> et al. (2022</w:t>
      </w:r>
      <w:r w:rsidR="00C86A47" w:rsidRPr="001D3627">
        <w:rPr>
          <w:rStyle w:val="Strong"/>
          <w:rFonts w:ascii="Arial" w:hAnsi="Arial" w:cs="Arial"/>
          <w:b w:val="0"/>
          <w:bCs w:val="0"/>
        </w:rPr>
        <w:t>),</w:t>
      </w:r>
      <w:r w:rsidRPr="001D3627">
        <w:rPr>
          <w:rFonts w:ascii="Arial" w:hAnsi="Arial" w:cs="Arial"/>
        </w:rPr>
        <w:t xml:space="preserve"> learners’ anxiety levels are shaped by both internal factors such as self-confidence and external factors such as audience presence, which explains the variability observed in the results.</w:t>
      </w:r>
    </w:p>
    <w:p w14:paraId="02C2D779" w14:textId="6B093300"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Among the indicators, the highest mean is observed in </w:t>
      </w:r>
      <w:r w:rsidRPr="001D3627">
        <w:rPr>
          <w:rStyle w:val="Emphasis"/>
          <w:rFonts w:ascii="Arial" w:hAnsi="Arial" w:cs="Arial"/>
        </w:rPr>
        <w:t>“I feel nervous that I will embarrass myself because my speech becomes hesitant or unclear in front of the audience”</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4.15 and </w:t>
      </w:r>
      <w:r w:rsidRPr="001D3627">
        <w:rPr>
          <w:rStyle w:val="Emphasis"/>
          <w:rFonts w:ascii="Arial" w:hAnsi="Arial" w:cs="Arial"/>
        </w:rPr>
        <w:t>SD</w:t>
      </w:r>
      <w:r w:rsidRPr="001D3627">
        <w:rPr>
          <w:rFonts w:ascii="Arial" w:hAnsi="Arial" w:cs="Arial"/>
        </w:rPr>
        <w:t xml:space="preserve"> = 0.85, interpreted as </w:t>
      </w:r>
      <w:r w:rsidR="00AA7506" w:rsidRPr="001D3627">
        <w:rPr>
          <w:rStyle w:val="Emphasis"/>
          <w:rFonts w:ascii="Arial" w:hAnsi="Arial" w:cs="Arial"/>
        </w:rPr>
        <w:t>High</w:t>
      </w:r>
      <w:r w:rsidRPr="001D3627">
        <w:rPr>
          <w:rFonts w:ascii="Arial" w:hAnsi="Arial" w:cs="Arial"/>
        </w:rPr>
        <w:t xml:space="preserve">. This indicates that fear of embarrassment is the most dominant source of speaking anxiety among the participants. This implies that learners are highly sensitive to how they are perceived when they encounter difficulty in expressing their thoughts clearly. In effect, this concern may lead to increased self-monitoring, which can interrupt the natural flow of speech and reduce fluency. This result supports the idea that fear of negative evaluation plays a central role in speaking anxiety, as emphasized by </w:t>
      </w:r>
      <w:r w:rsidRPr="001D3627">
        <w:rPr>
          <w:rStyle w:val="Strong"/>
          <w:rFonts w:ascii="Arial" w:hAnsi="Arial" w:cs="Arial"/>
          <w:b w:val="0"/>
          <w:bCs w:val="0"/>
        </w:rPr>
        <w:t>Closs et al. (2022</w:t>
      </w:r>
      <w:r w:rsidR="00C86A47" w:rsidRPr="001D3627">
        <w:rPr>
          <w:rStyle w:val="Strong"/>
          <w:rFonts w:ascii="Arial" w:hAnsi="Arial" w:cs="Arial"/>
          <w:b w:val="0"/>
          <w:bCs w:val="0"/>
        </w:rPr>
        <w:t xml:space="preserve">), </w:t>
      </w:r>
      <w:r w:rsidRPr="001D3627">
        <w:rPr>
          <w:rFonts w:ascii="Arial" w:hAnsi="Arial" w:cs="Arial"/>
        </w:rPr>
        <w:t>where learners tend to focus more on avoiding mistakes rather than maintaining smooth communication.</w:t>
      </w:r>
    </w:p>
    <w:p w14:paraId="07D0E1AD" w14:textId="7BB259CB" w:rsidR="00F5319C" w:rsidRPr="001D3627" w:rsidRDefault="00F5319C" w:rsidP="00F5319C">
      <w:pPr>
        <w:pStyle w:val="NormalWeb"/>
        <w:spacing w:after="0" w:line="480" w:lineRule="auto"/>
        <w:jc w:val="both"/>
        <w:rPr>
          <w:rFonts w:ascii="Arial" w:hAnsi="Arial" w:cs="Arial"/>
        </w:rPr>
      </w:pPr>
      <w:r w:rsidRPr="001D3627">
        <w:rPr>
          <w:rFonts w:ascii="Arial" w:hAnsi="Arial" w:cs="Arial"/>
        </w:rPr>
        <w:lastRenderedPageBreak/>
        <w:tab/>
        <w:t xml:space="preserve">Similarly, relatively high mean are also observed in </w:t>
      </w:r>
      <w:r w:rsidRPr="001D3627">
        <w:rPr>
          <w:rStyle w:val="Emphasis"/>
          <w:rFonts w:ascii="Arial" w:hAnsi="Arial" w:cs="Arial"/>
        </w:rPr>
        <w:t>“When I make a mistake in my speech, I am unable to refocus and continue speaking smoothly”</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3.95, </w:t>
      </w:r>
      <w:r w:rsidRPr="001D3627">
        <w:rPr>
          <w:rStyle w:val="Emphasis"/>
          <w:rFonts w:ascii="Arial" w:hAnsi="Arial" w:cs="Arial"/>
        </w:rPr>
        <w:t>SD</w:t>
      </w:r>
      <w:r w:rsidRPr="001D3627">
        <w:rPr>
          <w:rFonts w:ascii="Arial" w:hAnsi="Arial" w:cs="Arial"/>
        </w:rPr>
        <w:t xml:space="preserve"> = 0.89) and </w:t>
      </w:r>
      <w:r w:rsidRPr="001D3627">
        <w:rPr>
          <w:rStyle w:val="Emphasis"/>
          <w:rFonts w:ascii="Arial" w:hAnsi="Arial" w:cs="Arial"/>
        </w:rPr>
        <w:t>“I worry that my audience will think I am a bad speaker because I pause frequently or lose fluency”</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3.93, </w:t>
      </w:r>
      <w:r w:rsidRPr="001D3627">
        <w:rPr>
          <w:rStyle w:val="Emphasis"/>
          <w:rFonts w:ascii="Arial" w:hAnsi="Arial" w:cs="Arial"/>
        </w:rPr>
        <w:t>SD</w:t>
      </w:r>
      <w:r w:rsidRPr="001D3627">
        <w:rPr>
          <w:rFonts w:ascii="Arial" w:hAnsi="Arial" w:cs="Arial"/>
        </w:rPr>
        <w:t xml:space="preserve"> = 0.95), both interpreted as </w:t>
      </w:r>
      <w:r w:rsidR="00AA7506" w:rsidRPr="001D3627">
        <w:rPr>
          <w:rStyle w:val="Emphasis"/>
          <w:rFonts w:ascii="Arial" w:hAnsi="Arial" w:cs="Arial"/>
        </w:rPr>
        <w:t>High</w:t>
      </w:r>
      <w:r w:rsidRPr="001D3627">
        <w:rPr>
          <w:rFonts w:ascii="Arial" w:hAnsi="Arial" w:cs="Arial"/>
        </w:rPr>
        <w:t xml:space="preserve">. This indicates that mistakes and fear of judgment </w:t>
      </w:r>
      <w:r w:rsidR="0076377B" w:rsidRPr="001D3627">
        <w:rPr>
          <w:rFonts w:ascii="Arial" w:hAnsi="Arial" w:cs="Arial"/>
        </w:rPr>
        <w:t>frequently</w:t>
      </w:r>
      <w:r w:rsidRPr="001D3627">
        <w:rPr>
          <w:rFonts w:ascii="Arial" w:hAnsi="Arial" w:cs="Arial"/>
        </w:rPr>
        <w:t xml:space="preserve"> affect learners’ speaking performance. This </w:t>
      </w:r>
      <w:r w:rsidR="0076377B" w:rsidRPr="001D3627">
        <w:rPr>
          <w:rFonts w:ascii="Arial" w:hAnsi="Arial" w:cs="Arial"/>
        </w:rPr>
        <w:t xml:space="preserve">also </w:t>
      </w:r>
      <w:r w:rsidRPr="001D3627">
        <w:rPr>
          <w:rFonts w:ascii="Arial" w:hAnsi="Arial" w:cs="Arial"/>
        </w:rPr>
        <w:t xml:space="preserve">implies that once disruptions occur, learners may struggle to regain composure, which can further affect speech continuity and delivery. On the other hand, the lowest mean is obtained in </w:t>
      </w:r>
      <w:r w:rsidRPr="001D3627">
        <w:rPr>
          <w:rStyle w:val="Emphasis"/>
          <w:rFonts w:ascii="Arial" w:hAnsi="Arial" w:cs="Arial"/>
        </w:rPr>
        <w:t>“I find it difficult to make eye contact with my audience, which disrupts the flow of my speech”</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3.63 and </w:t>
      </w:r>
      <w:r w:rsidRPr="001D3627">
        <w:rPr>
          <w:rStyle w:val="Emphasis"/>
          <w:rFonts w:ascii="Arial" w:hAnsi="Arial" w:cs="Arial"/>
        </w:rPr>
        <w:t>SD</w:t>
      </w:r>
      <w:r w:rsidRPr="001D3627">
        <w:rPr>
          <w:rFonts w:ascii="Arial" w:hAnsi="Arial" w:cs="Arial"/>
        </w:rPr>
        <w:t xml:space="preserve"> = 1.05, interpreted as </w:t>
      </w:r>
      <w:r w:rsidR="00AA7506" w:rsidRPr="001D3627">
        <w:rPr>
          <w:rStyle w:val="Emphasis"/>
          <w:rFonts w:ascii="Arial" w:hAnsi="Arial" w:cs="Arial"/>
        </w:rPr>
        <w:t>High</w:t>
      </w:r>
      <w:r w:rsidRPr="001D3627">
        <w:rPr>
          <w:rFonts w:ascii="Arial" w:hAnsi="Arial" w:cs="Arial"/>
        </w:rPr>
        <w:t>. This indicates that while eye contact is stil</w:t>
      </w:r>
      <w:r w:rsidR="0076377B" w:rsidRPr="001D3627">
        <w:rPr>
          <w:rFonts w:ascii="Arial" w:hAnsi="Arial" w:cs="Arial"/>
        </w:rPr>
        <w:t>l frequently experienced</w:t>
      </w:r>
      <w:r w:rsidRPr="001D3627">
        <w:rPr>
          <w:rFonts w:ascii="Arial" w:hAnsi="Arial" w:cs="Arial"/>
        </w:rPr>
        <w:t>, it is less influential compared to other anxiety-related factors. This implies that learners may prioritize managing speech content and accuracy over non-verbal aspects such as eye contact. In effect, this suggests that cognitive concerns outweigh behavioral concerns in influencing oral fluency during speaking tasks.</w:t>
      </w:r>
    </w:p>
    <w:p w14:paraId="736E5D79" w14:textId="4F3A2DA2"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Overall, the results present a </w:t>
      </w:r>
      <w:proofErr w:type="gramStart"/>
      <w:r w:rsidR="0076377B" w:rsidRPr="001D3627">
        <w:rPr>
          <w:rStyle w:val="Emphasis"/>
          <w:rFonts w:ascii="Arial" w:hAnsi="Arial" w:cs="Arial"/>
        </w:rPr>
        <w:t>High</w:t>
      </w:r>
      <w:proofErr w:type="gramEnd"/>
      <w:r w:rsidRPr="001D3627">
        <w:rPr>
          <w:rFonts w:ascii="Arial" w:hAnsi="Arial" w:cs="Arial"/>
        </w:rPr>
        <w:t xml:space="preserve"> level of oral fluency in terms of </w:t>
      </w:r>
      <w:r w:rsidR="0076377B" w:rsidRPr="001D3627">
        <w:rPr>
          <w:rFonts w:ascii="Arial" w:hAnsi="Arial" w:cs="Arial"/>
        </w:rPr>
        <w:t xml:space="preserve">public </w:t>
      </w:r>
      <w:r w:rsidRPr="001D3627">
        <w:rPr>
          <w:rFonts w:ascii="Arial" w:hAnsi="Arial" w:cs="Arial"/>
        </w:rPr>
        <w:t xml:space="preserve">speaking anxiety, characterized by </w:t>
      </w:r>
      <w:r w:rsidR="0076377B" w:rsidRPr="001D3627">
        <w:rPr>
          <w:rFonts w:ascii="Arial" w:hAnsi="Arial" w:cs="Arial"/>
        </w:rPr>
        <w:t>moderate to strong</w:t>
      </w:r>
      <w:r w:rsidRPr="001D3627">
        <w:rPr>
          <w:rFonts w:ascii="Arial" w:hAnsi="Arial" w:cs="Arial"/>
        </w:rPr>
        <w:t xml:space="preserve"> anxiety levels with specific challenges related to fear of embarrassment, mistakes, and audience judgment. </w:t>
      </w:r>
      <w:r w:rsidR="006F0AC7" w:rsidRPr="001D3627">
        <w:rPr>
          <w:rFonts w:ascii="Arial" w:hAnsi="Arial" w:cs="Arial"/>
        </w:rPr>
        <w:t xml:space="preserve">These anxiety-related challenges may result to hesitation to volunteer or speak first, reliance on scripts or memorization, self-consciousness, overthinking which result to occasional mental blocks while speaking. </w:t>
      </w:r>
      <w:r w:rsidRPr="001D3627">
        <w:rPr>
          <w:rFonts w:ascii="Arial" w:hAnsi="Arial" w:cs="Arial"/>
        </w:rPr>
        <w:t xml:space="preserve">This </w:t>
      </w:r>
      <w:r w:rsidR="006F0AC7" w:rsidRPr="001D3627">
        <w:rPr>
          <w:rFonts w:ascii="Arial" w:hAnsi="Arial" w:cs="Arial"/>
        </w:rPr>
        <w:t>suggests</w:t>
      </w:r>
      <w:r w:rsidRPr="001D3627">
        <w:rPr>
          <w:rFonts w:ascii="Arial" w:hAnsi="Arial" w:cs="Arial"/>
        </w:rPr>
        <w:t xml:space="preserve"> that while learners are</w:t>
      </w:r>
      <w:r w:rsidR="006F0AC7" w:rsidRPr="001D3627">
        <w:rPr>
          <w:rFonts w:ascii="Arial" w:hAnsi="Arial" w:cs="Arial"/>
        </w:rPr>
        <w:t xml:space="preserve"> still</w:t>
      </w:r>
      <w:r w:rsidRPr="001D3627">
        <w:rPr>
          <w:rFonts w:ascii="Arial" w:hAnsi="Arial" w:cs="Arial"/>
        </w:rPr>
        <w:t xml:space="preserve"> capable of performing oral tasks</w:t>
      </w:r>
      <w:r w:rsidR="006F0AC7" w:rsidRPr="001D3627">
        <w:rPr>
          <w:rFonts w:ascii="Arial" w:hAnsi="Arial" w:cs="Arial"/>
        </w:rPr>
        <w:t xml:space="preserve"> even with this level of public speaking anxiety,</w:t>
      </w:r>
      <w:r w:rsidRPr="001D3627">
        <w:rPr>
          <w:rFonts w:ascii="Arial" w:hAnsi="Arial" w:cs="Arial"/>
        </w:rPr>
        <w:t xml:space="preserve"> targeted support is </w:t>
      </w:r>
      <w:r w:rsidR="006F0AC7" w:rsidRPr="001D3627">
        <w:rPr>
          <w:rFonts w:ascii="Arial" w:hAnsi="Arial" w:cs="Arial"/>
        </w:rPr>
        <w:t>crucial</w:t>
      </w:r>
      <w:r w:rsidRPr="001D3627">
        <w:rPr>
          <w:rFonts w:ascii="Arial" w:hAnsi="Arial" w:cs="Arial"/>
        </w:rPr>
        <w:t xml:space="preserve"> to improve their confidence and </w:t>
      </w:r>
      <w:r w:rsidRPr="001D3627">
        <w:rPr>
          <w:rFonts w:ascii="Arial" w:hAnsi="Arial" w:cs="Arial"/>
        </w:rPr>
        <w:lastRenderedPageBreak/>
        <w:t>fluency. In the context of instruction, teachers may strengthen learners’ speaking performance by creating supportive classroom environments, incorporating low-stakes speaking activities, and providing constructive feedback that reduces fear of negative evaluation. Additionally, integrating confidence-building strategies such as guided practice, peer interaction, and gradual exposure to public speaking situations may enhance learners’ ability to manage anxiety and sustain fluent communication.</w:t>
      </w:r>
    </w:p>
    <w:p w14:paraId="28C597CE" w14:textId="01B8C2BB" w:rsidR="003B18A2" w:rsidRPr="001D3627" w:rsidRDefault="00F5319C" w:rsidP="00DA0D89">
      <w:pPr>
        <w:spacing w:after="0" w:line="480" w:lineRule="auto"/>
        <w:ind w:firstLine="720"/>
        <w:jc w:val="both"/>
        <w:rPr>
          <w:rFonts w:ascii="Arial" w:hAnsi="Arial" w:cs="Arial"/>
          <w:sz w:val="24"/>
          <w:szCs w:val="24"/>
        </w:rPr>
      </w:pPr>
      <w:r w:rsidRPr="001D3627">
        <w:rPr>
          <w:rFonts w:ascii="Arial" w:hAnsi="Arial" w:cs="Arial"/>
          <w:sz w:val="24"/>
          <w:szCs w:val="24"/>
        </w:rPr>
        <w:t xml:space="preserve">Table 3 presents the </w:t>
      </w:r>
      <w:r w:rsidR="006F0AC7" w:rsidRPr="001D3627">
        <w:rPr>
          <w:rFonts w:ascii="Arial" w:hAnsi="Arial" w:cs="Arial"/>
          <w:sz w:val="24"/>
          <w:szCs w:val="24"/>
        </w:rPr>
        <w:t xml:space="preserve">participants level of speaking anxiety in terms of lack </w:t>
      </w:r>
      <w:r w:rsidR="009F48A8" w:rsidRPr="001D3627">
        <w:rPr>
          <w:rFonts w:ascii="Arial" w:hAnsi="Arial" w:cs="Arial"/>
          <w:sz w:val="24"/>
          <w:szCs w:val="24"/>
        </w:rPr>
        <w:t xml:space="preserve">of </w:t>
      </w:r>
      <w:r w:rsidR="006F0AC7" w:rsidRPr="001D3627">
        <w:rPr>
          <w:rFonts w:ascii="Arial" w:hAnsi="Arial" w:cs="Arial"/>
          <w:sz w:val="24"/>
          <w:szCs w:val="24"/>
        </w:rPr>
        <w:t xml:space="preserve">self-confidence in speaking. </w:t>
      </w:r>
      <w:r w:rsidRPr="001D3627">
        <w:rPr>
          <w:rFonts w:ascii="Arial" w:hAnsi="Arial" w:cs="Arial"/>
          <w:sz w:val="24"/>
          <w:szCs w:val="24"/>
        </w:rPr>
        <w:t xml:space="preserve">The results indicate that most participants have </w:t>
      </w:r>
      <w:r w:rsidR="006F0AC7" w:rsidRPr="001D3627">
        <w:rPr>
          <w:rFonts w:ascii="Arial" w:hAnsi="Arial" w:cs="Arial"/>
          <w:sz w:val="24"/>
          <w:szCs w:val="24"/>
        </w:rPr>
        <w:t>manageable</w:t>
      </w:r>
      <w:r w:rsidR="006F0AC7" w:rsidRPr="001D3627">
        <w:rPr>
          <w:rFonts w:ascii="Arial" w:hAnsi="Arial" w:cs="Arial"/>
          <w:b/>
          <w:bCs/>
          <w:sz w:val="24"/>
          <w:szCs w:val="24"/>
        </w:rPr>
        <w:t xml:space="preserve"> </w:t>
      </w:r>
      <w:r w:rsidRPr="001D3627">
        <w:rPr>
          <w:rFonts w:ascii="Arial" w:hAnsi="Arial" w:cs="Arial"/>
          <w:sz w:val="24"/>
          <w:szCs w:val="24"/>
        </w:rPr>
        <w:t xml:space="preserve">level of </w:t>
      </w:r>
      <w:r w:rsidR="00854FD5" w:rsidRPr="001D3627">
        <w:rPr>
          <w:rFonts w:ascii="Arial" w:hAnsi="Arial" w:cs="Arial"/>
          <w:sz w:val="24"/>
          <w:szCs w:val="24"/>
        </w:rPr>
        <w:t xml:space="preserve">lack of </w:t>
      </w:r>
      <w:r w:rsidRPr="001D3627">
        <w:rPr>
          <w:rFonts w:ascii="Arial" w:hAnsi="Arial" w:cs="Arial"/>
          <w:sz w:val="24"/>
          <w:szCs w:val="24"/>
        </w:rPr>
        <w:t xml:space="preserve">self-confidence in speaking. The Mean of 2.88, with a SD of 0.69 positions the overall </w:t>
      </w:r>
      <w:r w:rsidR="00854FD5" w:rsidRPr="001D3627">
        <w:rPr>
          <w:rFonts w:ascii="Arial" w:hAnsi="Arial" w:cs="Arial"/>
          <w:sz w:val="24"/>
          <w:szCs w:val="24"/>
        </w:rPr>
        <w:t xml:space="preserve">lack of </w:t>
      </w:r>
      <w:r w:rsidRPr="001D3627">
        <w:rPr>
          <w:rFonts w:ascii="Arial" w:hAnsi="Arial" w:cs="Arial"/>
          <w:sz w:val="24"/>
          <w:szCs w:val="24"/>
        </w:rPr>
        <w:t>self-confidence level within the "</w:t>
      </w:r>
      <w:r w:rsidR="00C0055C" w:rsidRPr="001D3627">
        <w:rPr>
          <w:rFonts w:ascii="Arial" w:hAnsi="Arial" w:cs="Arial"/>
          <w:i/>
          <w:iCs/>
          <w:sz w:val="24"/>
          <w:szCs w:val="24"/>
        </w:rPr>
        <w:t>Moderate</w:t>
      </w:r>
      <w:r w:rsidRPr="001D3627">
        <w:rPr>
          <w:rFonts w:ascii="Arial" w:hAnsi="Arial" w:cs="Arial"/>
          <w:sz w:val="24"/>
          <w:szCs w:val="24"/>
        </w:rPr>
        <w:t xml:space="preserve">" category, suggesting that, on average, learners </w:t>
      </w:r>
      <w:r w:rsidR="00C0055C" w:rsidRPr="001D3627">
        <w:rPr>
          <w:rFonts w:ascii="Arial" w:hAnsi="Arial" w:cs="Arial"/>
          <w:sz w:val="24"/>
          <w:szCs w:val="24"/>
        </w:rPr>
        <w:t>are uncertain or hesitant about their capacity to express their thoughts verbally.</w:t>
      </w:r>
      <w:r w:rsidRPr="001D3627">
        <w:rPr>
          <w:rFonts w:ascii="Arial" w:hAnsi="Arial" w:cs="Arial"/>
          <w:sz w:val="24"/>
          <w:szCs w:val="24"/>
        </w:rPr>
        <w:t xml:space="preserve"> The frequency distribution reveals that only a minimal proportion of participants </w:t>
      </w:r>
      <w:r w:rsidR="00C0055C" w:rsidRPr="001D3627">
        <w:rPr>
          <w:rFonts w:ascii="Arial" w:hAnsi="Arial" w:cs="Arial"/>
          <w:sz w:val="24"/>
          <w:szCs w:val="24"/>
        </w:rPr>
        <w:t>demonstrates pronounced self-doubt in their speaking abilities</w:t>
      </w:r>
      <w:r w:rsidRPr="001D3627">
        <w:rPr>
          <w:rFonts w:ascii="Arial" w:hAnsi="Arial" w:cs="Arial"/>
          <w:sz w:val="24"/>
          <w:szCs w:val="24"/>
        </w:rPr>
        <w:t xml:space="preserve">, while a majority fall within the </w:t>
      </w:r>
      <w:r w:rsidR="003B18A2" w:rsidRPr="001D3627">
        <w:rPr>
          <w:rFonts w:ascii="Arial" w:hAnsi="Arial" w:cs="Arial"/>
          <w:sz w:val="24"/>
          <w:szCs w:val="24"/>
        </w:rPr>
        <w:t>moderate degree</w:t>
      </w:r>
      <w:r w:rsidRPr="001D3627">
        <w:rPr>
          <w:rFonts w:ascii="Arial" w:hAnsi="Arial" w:cs="Arial"/>
          <w:sz w:val="24"/>
          <w:szCs w:val="24"/>
        </w:rPr>
        <w:t xml:space="preserve">, reflecting </w:t>
      </w:r>
      <w:r w:rsidR="003B18A2" w:rsidRPr="001D3627">
        <w:rPr>
          <w:rFonts w:ascii="Arial" w:hAnsi="Arial" w:cs="Arial"/>
          <w:sz w:val="24"/>
          <w:szCs w:val="24"/>
        </w:rPr>
        <w:t>an overall moderate</w:t>
      </w:r>
      <w:r w:rsidRPr="001D3627">
        <w:rPr>
          <w:rFonts w:ascii="Arial" w:hAnsi="Arial" w:cs="Arial"/>
          <w:sz w:val="24"/>
          <w:szCs w:val="24"/>
        </w:rPr>
        <w:t xml:space="preserve"> level of</w:t>
      </w:r>
      <w:r w:rsidR="003B18A2" w:rsidRPr="001D3627">
        <w:rPr>
          <w:rFonts w:ascii="Arial" w:hAnsi="Arial" w:cs="Arial"/>
          <w:sz w:val="24"/>
          <w:szCs w:val="24"/>
        </w:rPr>
        <w:t xml:space="preserve"> lack of</w:t>
      </w:r>
      <w:r w:rsidRPr="001D3627">
        <w:rPr>
          <w:rFonts w:ascii="Arial" w:hAnsi="Arial" w:cs="Arial"/>
          <w:sz w:val="24"/>
          <w:szCs w:val="24"/>
        </w:rPr>
        <w:t xml:space="preserve"> self-</w:t>
      </w:r>
      <w:r w:rsidR="003B18A2" w:rsidRPr="001D3627">
        <w:rPr>
          <w:rFonts w:ascii="Arial" w:hAnsi="Arial" w:cs="Arial"/>
          <w:sz w:val="24"/>
          <w:szCs w:val="24"/>
        </w:rPr>
        <w:t>confidence</w:t>
      </w:r>
      <w:r w:rsidRPr="001D3627">
        <w:rPr>
          <w:rFonts w:ascii="Arial" w:hAnsi="Arial" w:cs="Arial"/>
          <w:sz w:val="24"/>
          <w:szCs w:val="24"/>
        </w:rPr>
        <w:t xml:space="preserve"> in speaking. This implies that</w:t>
      </w:r>
      <w:r w:rsidR="003B18A2" w:rsidRPr="001D3627">
        <w:rPr>
          <w:rFonts w:ascii="Arial" w:hAnsi="Arial" w:cs="Arial"/>
          <w:sz w:val="24"/>
          <w:szCs w:val="24"/>
        </w:rPr>
        <w:t xml:space="preserve"> while it is common among participants, it is not extreme for most, which suggests that although learners sometimes experience self-doubt during communicative tasks, they are not entirely paralyzed by fear. With </w:t>
      </w:r>
      <w:r w:rsidR="007B6145" w:rsidRPr="001D3627">
        <w:rPr>
          <w:rFonts w:ascii="Arial" w:hAnsi="Arial" w:cs="Arial"/>
          <w:sz w:val="24"/>
          <w:szCs w:val="24"/>
        </w:rPr>
        <w:t>targeted</w:t>
      </w:r>
      <w:r w:rsidR="003B18A2" w:rsidRPr="001D3627">
        <w:rPr>
          <w:rFonts w:ascii="Arial" w:hAnsi="Arial" w:cs="Arial"/>
          <w:sz w:val="24"/>
          <w:szCs w:val="24"/>
        </w:rPr>
        <w:t xml:space="preserve"> opportunities </w:t>
      </w:r>
      <w:r w:rsidR="007B6145" w:rsidRPr="001D3627">
        <w:rPr>
          <w:rFonts w:ascii="Arial" w:hAnsi="Arial" w:cs="Arial"/>
          <w:sz w:val="24"/>
          <w:szCs w:val="24"/>
        </w:rPr>
        <w:t>for</w:t>
      </w:r>
      <w:r w:rsidR="003B18A2" w:rsidRPr="001D3627">
        <w:rPr>
          <w:rFonts w:ascii="Arial" w:hAnsi="Arial" w:cs="Arial"/>
          <w:sz w:val="24"/>
          <w:szCs w:val="24"/>
        </w:rPr>
        <w:t xml:space="preserve"> practice and positive reinforcement, </w:t>
      </w:r>
      <w:r w:rsidR="007B6145" w:rsidRPr="001D3627">
        <w:rPr>
          <w:rFonts w:ascii="Arial" w:hAnsi="Arial" w:cs="Arial"/>
          <w:sz w:val="24"/>
          <w:szCs w:val="24"/>
        </w:rPr>
        <w:t xml:space="preserve">their sense of self-assurance may be developed. This indicates that the participants generally possess a moderate or neutral level of confidence in their ability to speak English. In effect, this condition reflects that while learners are capable of expressing themselves, </w:t>
      </w:r>
      <w:r w:rsidR="007B6145" w:rsidRPr="001D3627">
        <w:rPr>
          <w:rFonts w:ascii="Arial" w:hAnsi="Arial" w:cs="Arial"/>
          <w:sz w:val="24"/>
          <w:szCs w:val="24"/>
        </w:rPr>
        <w:lastRenderedPageBreak/>
        <w:t xml:space="preserve">their confidence may not be strong enough to support consistent and fluent communication. This finding is supported by </w:t>
      </w:r>
      <w:proofErr w:type="spellStart"/>
      <w:r w:rsidR="007B6145" w:rsidRPr="001D3627">
        <w:rPr>
          <w:rFonts w:ascii="Arial" w:hAnsi="Arial" w:cs="Arial"/>
          <w:sz w:val="24"/>
          <w:szCs w:val="24"/>
        </w:rPr>
        <w:t>Yousefabadi</w:t>
      </w:r>
      <w:proofErr w:type="spellEnd"/>
      <w:r w:rsidR="007B6145" w:rsidRPr="001D3627">
        <w:rPr>
          <w:rFonts w:ascii="Arial" w:hAnsi="Arial" w:cs="Arial"/>
          <w:sz w:val="24"/>
          <w:szCs w:val="24"/>
        </w:rPr>
        <w:t xml:space="preserve"> et al. (2022), who emphasized that moderate self-confidence often results in cautious speech production, where learners participate but remain uncertain about their performance</w:t>
      </w:r>
      <w:r w:rsidR="009F48A8" w:rsidRPr="001D3627">
        <w:rPr>
          <w:rFonts w:ascii="Arial" w:hAnsi="Arial" w:cs="Arial"/>
          <w:sz w:val="24"/>
          <w:szCs w:val="24"/>
        </w:rPr>
        <w:t>.</w:t>
      </w:r>
    </w:p>
    <w:p w14:paraId="43FC47F9" w14:textId="77777777" w:rsidR="009F48A8" w:rsidRPr="001D3627" w:rsidRDefault="009F48A8" w:rsidP="00DA0D89">
      <w:pPr>
        <w:spacing w:after="0" w:line="480" w:lineRule="auto"/>
        <w:jc w:val="both"/>
        <w:rPr>
          <w:rFonts w:ascii="Arial" w:hAnsi="Arial" w:cs="Arial"/>
          <w:b/>
          <w:bCs/>
          <w:sz w:val="24"/>
          <w:szCs w:val="24"/>
        </w:rPr>
      </w:pPr>
      <w:r w:rsidRPr="001D3627">
        <w:rPr>
          <w:rFonts w:ascii="Arial" w:hAnsi="Arial" w:cs="Arial"/>
          <w:b/>
          <w:bCs/>
          <w:sz w:val="24"/>
          <w:szCs w:val="24"/>
        </w:rPr>
        <w:t>Table 3</w:t>
      </w:r>
    </w:p>
    <w:p w14:paraId="40620016" w14:textId="1C8F1CED" w:rsidR="009F48A8" w:rsidRPr="001D3627" w:rsidRDefault="009F48A8" w:rsidP="00DA0D89">
      <w:pPr>
        <w:spacing w:after="0" w:line="480" w:lineRule="auto"/>
        <w:jc w:val="both"/>
        <w:rPr>
          <w:rFonts w:ascii="Arial" w:hAnsi="Arial" w:cs="Arial"/>
          <w:i/>
          <w:iCs/>
          <w:sz w:val="24"/>
          <w:szCs w:val="24"/>
        </w:rPr>
      </w:pPr>
      <w:r w:rsidRPr="001D3627">
        <w:rPr>
          <w:rFonts w:ascii="Arial" w:hAnsi="Arial" w:cs="Arial"/>
          <w:i/>
          <w:iCs/>
          <w:sz w:val="24"/>
          <w:szCs w:val="24"/>
        </w:rPr>
        <w:t>Participants Level of Speaking Anxiety in terms of Lack Self-confidence in Speaking</w:t>
      </w:r>
    </w:p>
    <w:tbl>
      <w:tblPr>
        <w:tblStyle w:val="TableGrid"/>
        <w:tblW w:w="0" w:type="auto"/>
        <w:jc w:val="center"/>
        <w:tblLook w:val="04A0" w:firstRow="1" w:lastRow="0" w:firstColumn="1" w:lastColumn="0" w:noHBand="0" w:noVBand="1"/>
      </w:tblPr>
      <w:tblGrid>
        <w:gridCol w:w="1511"/>
        <w:gridCol w:w="1537"/>
        <w:gridCol w:w="1975"/>
        <w:gridCol w:w="1786"/>
        <w:gridCol w:w="1831"/>
      </w:tblGrid>
      <w:tr w:rsidR="001D3627" w:rsidRPr="001D3627" w14:paraId="48D9D2E9" w14:textId="77777777" w:rsidTr="00734C29">
        <w:trPr>
          <w:trHeight w:val="133"/>
          <w:jc w:val="center"/>
        </w:trPr>
        <w:tc>
          <w:tcPr>
            <w:tcW w:w="1595" w:type="dxa"/>
            <w:tcBorders>
              <w:top w:val="single" w:sz="4" w:space="0" w:color="auto"/>
              <w:left w:val="nil"/>
              <w:bottom w:val="single" w:sz="4" w:space="0" w:color="auto"/>
              <w:right w:val="nil"/>
            </w:tcBorders>
            <w:vAlign w:val="center"/>
            <w:hideMark/>
          </w:tcPr>
          <w:p w14:paraId="0AAA23A9" w14:textId="77777777" w:rsidR="009F48A8" w:rsidRPr="001D3627" w:rsidRDefault="009F48A8" w:rsidP="00734C29">
            <w:pPr>
              <w:jc w:val="center"/>
              <w:rPr>
                <w:rFonts w:ascii="Arial" w:hAnsi="Arial" w:cs="Arial"/>
                <w:b/>
                <w:sz w:val="24"/>
                <w:szCs w:val="24"/>
                <w:lang w:val="en-GB" w:eastAsia="en-GB"/>
              </w:rPr>
            </w:pPr>
            <w:r w:rsidRPr="001D3627">
              <w:rPr>
                <w:rFonts w:ascii="Arial" w:hAnsi="Arial" w:cs="Arial"/>
                <w:b/>
                <w:sz w:val="24"/>
                <w:szCs w:val="24"/>
                <w:lang w:val="en-GB" w:eastAsia="en-GB"/>
              </w:rPr>
              <w:t>Range</w:t>
            </w:r>
          </w:p>
        </w:tc>
        <w:tc>
          <w:tcPr>
            <w:tcW w:w="1323" w:type="dxa"/>
            <w:tcBorders>
              <w:top w:val="single" w:sz="4" w:space="0" w:color="auto"/>
              <w:left w:val="nil"/>
              <w:bottom w:val="single" w:sz="4" w:space="0" w:color="auto"/>
              <w:right w:val="nil"/>
            </w:tcBorders>
            <w:vAlign w:val="center"/>
          </w:tcPr>
          <w:p w14:paraId="3C26D1CD" w14:textId="77777777" w:rsidR="009F48A8" w:rsidRPr="001D3627" w:rsidRDefault="009F48A8" w:rsidP="00734C29">
            <w:pPr>
              <w:jc w:val="center"/>
              <w:rPr>
                <w:rFonts w:ascii="Arial" w:hAnsi="Arial" w:cs="Arial"/>
                <w:b/>
                <w:sz w:val="24"/>
                <w:szCs w:val="24"/>
                <w:lang w:val="en-GB" w:eastAsia="en-GB"/>
              </w:rPr>
            </w:pPr>
            <w:r w:rsidRPr="001D3627">
              <w:rPr>
                <w:rFonts w:ascii="Arial" w:hAnsi="Arial" w:cs="Arial"/>
                <w:b/>
                <w:sz w:val="24"/>
                <w:szCs w:val="24"/>
                <w:lang w:val="en-GB" w:eastAsia="en-GB"/>
              </w:rPr>
              <w:t>Description</w:t>
            </w:r>
          </w:p>
        </w:tc>
        <w:tc>
          <w:tcPr>
            <w:tcW w:w="2006" w:type="dxa"/>
            <w:tcBorders>
              <w:top w:val="single" w:sz="4" w:space="0" w:color="auto"/>
              <w:left w:val="nil"/>
              <w:bottom w:val="single" w:sz="4" w:space="0" w:color="auto"/>
              <w:right w:val="nil"/>
            </w:tcBorders>
            <w:vAlign w:val="center"/>
            <w:hideMark/>
          </w:tcPr>
          <w:p w14:paraId="384B8349" w14:textId="77777777" w:rsidR="009F48A8" w:rsidRPr="001D3627" w:rsidRDefault="009F48A8" w:rsidP="00734C29">
            <w:pPr>
              <w:jc w:val="center"/>
              <w:rPr>
                <w:rFonts w:ascii="Arial" w:hAnsi="Arial" w:cs="Arial"/>
                <w:b/>
                <w:sz w:val="24"/>
                <w:szCs w:val="24"/>
                <w:lang w:val="en-GB" w:eastAsia="en-GB"/>
              </w:rPr>
            </w:pPr>
            <w:r w:rsidRPr="001D3627">
              <w:rPr>
                <w:rFonts w:ascii="Arial" w:hAnsi="Arial" w:cs="Arial"/>
                <w:b/>
                <w:sz w:val="24"/>
                <w:szCs w:val="24"/>
                <w:lang w:val="en-GB" w:eastAsia="en-GB"/>
              </w:rPr>
              <w:t>Interpretation</w:t>
            </w:r>
          </w:p>
        </w:tc>
        <w:tc>
          <w:tcPr>
            <w:tcW w:w="1838" w:type="dxa"/>
            <w:tcBorders>
              <w:top w:val="single" w:sz="4" w:space="0" w:color="auto"/>
              <w:left w:val="nil"/>
              <w:bottom w:val="single" w:sz="4" w:space="0" w:color="auto"/>
              <w:right w:val="nil"/>
            </w:tcBorders>
            <w:vAlign w:val="center"/>
            <w:hideMark/>
          </w:tcPr>
          <w:p w14:paraId="43F84AE1" w14:textId="77777777" w:rsidR="009F48A8" w:rsidRPr="001D3627" w:rsidRDefault="009F48A8" w:rsidP="00734C29">
            <w:pPr>
              <w:jc w:val="center"/>
              <w:rPr>
                <w:rFonts w:ascii="Arial" w:hAnsi="Arial" w:cs="Arial"/>
                <w:b/>
                <w:sz w:val="24"/>
                <w:szCs w:val="24"/>
                <w:lang w:val="en-GB" w:eastAsia="en-GB"/>
              </w:rPr>
            </w:pPr>
            <w:r w:rsidRPr="001D3627">
              <w:rPr>
                <w:rFonts w:ascii="Arial" w:hAnsi="Arial" w:cs="Arial"/>
                <w:b/>
                <w:sz w:val="24"/>
                <w:szCs w:val="24"/>
                <w:lang w:val="en-GB" w:eastAsia="en-GB"/>
              </w:rPr>
              <w:t>Frequency</w:t>
            </w:r>
          </w:p>
        </w:tc>
        <w:tc>
          <w:tcPr>
            <w:tcW w:w="1878" w:type="dxa"/>
            <w:tcBorders>
              <w:top w:val="single" w:sz="4" w:space="0" w:color="auto"/>
              <w:left w:val="nil"/>
              <w:bottom w:val="single" w:sz="4" w:space="0" w:color="auto"/>
              <w:right w:val="nil"/>
            </w:tcBorders>
            <w:vAlign w:val="center"/>
            <w:hideMark/>
          </w:tcPr>
          <w:p w14:paraId="275D7EE5" w14:textId="77777777" w:rsidR="009F48A8" w:rsidRPr="001D3627" w:rsidRDefault="009F48A8" w:rsidP="00734C29">
            <w:pPr>
              <w:jc w:val="center"/>
              <w:rPr>
                <w:rFonts w:ascii="Arial" w:hAnsi="Arial" w:cs="Arial"/>
                <w:b/>
                <w:sz w:val="24"/>
                <w:szCs w:val="24"/>
                <w:lang w:val="en-GB" w:eastAsia="en-GB"/>
              </w:rPr>
            </w:pPr>
            <w:r w:rsidRPr="001D3627">
              <w:rPr>
                <w:rFonts w:ascii="Arial" w:hAnsi="Arial" w:cs="Arial"/>
                <w:b/>
                <w:sz w:val="24"/>
                <w:szCs w:val="24"/>
                <w:lang w:val="en-GB" w:eastAsia="en-GB"/>
              </w:rPr>
              <w:t>Percentage</w:t>
            </w:r>
          </w:p>
        </w:tc>
      </w:tr>
      <w:tr w:rsidR="001D3627" w:rsidRPr="001D3627" w14:paraId="2F8453F0" w14:textId="77777777" w:rsidTr="00734C29">
        <w:trPr>
          <w:jc w:val="center"/>
        </w:trPr>
        <w:tc>
          <w:tcPr>
            <w:tcW w:w="1595" w:type="dxa"/>
            <w:tcBorders>
              <w:top w:val="single" w:sz="4" w:space="0" w:color="auto"/>
              <w:left w:val="nil"/>
              <w:bottom w:val="nil"/>
              <w:right w:val="nil"/>
            </w:tcBorders>
            <w:vAlign w:val="center"/>
            <w:hideMark/>
          </w:tcPr>
          <w:p w14:paraId="677D0591" w14:textId="77777777" w:rsidR="009F48A8" w:rsidRPr="001D3627" w:rsidRDefault="009F48A8" w:rsidP="00734C29">
            <w:pPr>
              <w:jc w:val="center"/>
              <w:rPr>
                <w:rFonts w:ascii="Arial" w:hAnsi="Arial" w:cs="Arial"/>
                <w:sz w:val="24"/>
                <w:szCs w:val="24"/>
                <w:lang w:val="en-GB" w:eastAsia="en-GB"/>
              </w:rPr>
            </w:pPr>
            <w:r w:rsidRPr="001D3627">
              <w:rPr>
                <w:rFonts w:ascii="Arial" w:hAnsi="Arial" w:cs="Arial"/>
                <w:sz w:val="24"/>
                <w:szCs w:val="24"/>
                <w:lang w:val="en-GB" w:eastAsia="en-GB"/>
              </w:rPr>
              <w:t>4.51 – 5.00</w:t>
            </w:r>
          </w:p>
        </w:tc>
        <w:tc>
          <w:tcPr>
            <w:tcW w:w="1323" w:type="dxa"/>
            <w:tcBorders>
              <w:left w:val="nil"/>
              <w:bottom w:val="nil"/>
              <w:right w:val="nil"/>
            </w:tcBorders>
          </w:tcPr>
          <w:p w14:paraId="424B6C1C"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Always</w:t>
            </w:r>
          </w:p>
        </w:tc>
        <w:tc>
          <w:tcPr>
            <w:tcW w:w="2006" w:type="dxa"/>
            <w:tcBorders>
              <w:top w:val="single" w:sz="4" w:space="0" w:color="auto"/>
              <w:left w:val="nil"/>
              <w:bottom w:val="nil"/>
              <w:right w:val="nil"/>
            </w:tcBorders>
            <w:vAlign w:val="center"/>
            <w:hideMark/>
          </w:tcPr>
          <w:p w14:paraId="627F3F3E"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Very High</w:t>
            </w:r>
          </w:p>
        </w:tc>
        <w:tc>
          <w:tcPr>
            <w:tcW w:w="1838" w:type="dxa"/>
            <w:tcBorders>
              <w:top w:val="single" w:sz="4" w:space="0" w:color="auto"/>
              <w:left w:val="nil"/>
              <w:bottom w:val="nil"/>
              <w:right w:val="nil"/>
            </w:tcBorders>
            <w:vAlign w:val="center"/>
          </w:tcPr>
          <w:p w14:paraId="46AA1BE5"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1</w:t>
            </w:r>
          </w:p>
        </w:tc>
        <w:tc>
          <w:tcPr>
            <w:tcW w:w="1878" w:type="dxa"/>
            <w:tcBorders>
              <w:top w:val="single" w:sz="4" w:space="0" w:color="auto"/>
              <w:left w:val="nil"/>
              <w:bottom w:val="nil"/>
              <w:right w:val="nil"/>
            </w:tcBorders>
            <w:vAlign w:val="center"/>
          </w:tcPr>
          <w:p w14:paraId="06FCE907"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0.36</w:t>
            </w:r>
          </w:p>
        </w:tc>
      </w:tr>
      <w:tr w:rsidR="001D3627" w:rsidRPr="001D3627" w14:paraId="7963CEF3" w14:textId="77777777" w:rsidTr="00734C29">
        <w:trPr>
          <w:jc w:val="center"/>
        </w:trPr>
        <w:tc>
          <w:tcPr>
            <w:tcW w:w="1595" w:type="dxa"/>
            <w:tcBorders>
              <w:top w:val="nil"/>
              <w:left w:val="nil"/>
              <w:bottom w:val="nil"/>
              <w:right w:val="nil"/>
            </w:tcBorders>
            <w:vAlign w:val="center"/>
            <w:hideMark/>
          </w:tcPr>
          <w:p w14:paraId="0294DFFB" w14:textId="77777777" w:rsidR="009F48A8" w:rsidRPr="001D3627" w:rsidRDefault="009F48A8" w:rsidP="00734C29">
            <w:pPr>
              <w:jc w:val="center"/>
              <w:rPr>
                <w:rFonts w:ascii="Arial" w:hAnsi="Arial" w:cs="Arial"/>
                <w:sz w:val="24"/>
                <w:szCs w:val="24"/>
                <w:lang w:val="en-GB" w:eastAsia="en-GB"/>
              </w:rPr>
            </w:pPr>
            <w:r w:rsidRPr="001D3627">
              <w:rPr>
                <w:rFonts w:ascii="Arial" w:hAnsi="Arial" w:cs="Arial"/>
                <w:sz w:val="24"/>
                <w:szCs w:val="24"/>
                <w:lang w:val="en-GB" w:eastAsia="en-GB"/>
              </w:rPr>
              <w:t>3.51 – 4.50</w:t>
            </w:r>
          </w:p>
        </w:tc>
        <w:tc>
          <w:tcPr>
            <w:tcW w:w="1323" w:type="dxa"/>
            <w:tcBorders>
              <w:top w:val="nil"/>
              <w:left w:val="nil"/>
              <w:bottom w:val="nil"/>
              <w:right w:val="nil"/>
            </w:tcBorders>
          </w:tcPr>
          <w:p w14:paraId="24613FBB"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Often</w:t>
            </w:r>
          </w:p>
        </w:tc>
        <w:tc>
          <w:tcPr>
            <w:tcW w:w="2006" w:type="dxa"/>
            <w:tcBorders>
              <w:top w:val="nil"/>
              <w:left w:val="nil"/>
              <w:bottom w:val="nil"/>
              <w:right w:val="nil"/>
            </w:tcBorders>
            <w:vAlign w:val="center"/>
            <w:hideMark/>
          </w:tcPr>
          <w:p w14:paraId="41D6AE78"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High</w:t>
            </w:r>
          </w:p>
        </w:tc>
        <w:tc>
          <w:tcPr>
            <w:tcW w:w="1838" w:type="dxa"/>
            <w:tcBorders>
              <w:top w:val="nil"/>
              <w:left w:val="nil"/>
              <w:bottom w:val="nil"/>
              <w:right w:val="nil"/>
            </w:tcBorders>
            <w:vAlign w:val="center"/>
          </w:tcPr>
          <w:p w14:paraId="63F011A6"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53</w:t>
            </w:r>
          </w:p>
        </w:tc>
        <w:tc>
          <w:tcPr>
            <w:tcW w:w="1878" w:type="dxa"/>
            <w:tcBorders>
              <w:top w:val="nil"/>
              <w:left w:val="nil"/>
              <w:bottom w:val="nil"/>
              <w:right w:val="nil"/>
            </w:tcBorders>
            <w:vAlign w:val="center"/>
          </w:tcPr>
          <w:p w14:paraId="0BE20844"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18.93</w:t>
            </w:r>
          </w:p>
        </w:tc>
      </w:tr>
      <w:tr w:rsidR="001D3627" w:rsidRPr="001D3627" w14:paraId="058AC99B" w14:textId="77777777" w:rsidTr="00734C29">
        <w:trPr>
          <w:jc w:val="center"/>
        </w:trPr>
        <w:tc>
          <w:tcPr>
            <w:tcW w:w="1595" w:type="dxa"/>
            <w:tcBorders>
              <w:top w:val="nil"/>
              <w:left w:val="nil"/>
              <w:bottom w:val="nil"/>
              <w:right w:val="nil"/>
            </w:tcBorders>
            <w:vAlign w:val="center"/>
            <w:hideMark/>
          </w:tcPr>
          <w:p w14:paraId="05072D9A" w14:textId="77777777" w:rsidR="009F48A8" w:rsidRPr="001D3627" w:rsidRDefault="009F48A8" w:rsidP="00734C29">
            <w:pPr>
              <w:jc w:val="center"/>
              <w:rPr>
                <w:rFonts w:ascii="Arial" w:hAnsi="Arial" w:cs="Arial"/>
                <w:sz w:val="24"/>
                <w:szCs w:val="24"/>
                <w:lang w:val="en-GB" w:eastAsia="en-GB"/>
              </w:rPr>
            </w:pPr>
            <w:r w:rsidRPr="001D3627">
              <w:rPr>
                <w:rFonts w:ascii="Arial" w:hAnsi="Arial" w:cs="Arial"/>
                <w:sz w:val="24"/>
                <w:szCs w:val="24"/>
                <w:lang w:val="en-GB" w:eastAsia="en-GB"/>
              </w:rPr>
              <w:t>2.51 – 3.50</w:t>
            </w:r>
          </w:p>
        </w:tc>
        <w:tc>
          <w:tcPr>
            <w:tcW w:w="1323" w:type="dxa"/>
            <w:tcBorders>
              <w:top w:val="nil"/>
              <w:left w:val="nil"/>
              <w:bottom w:val="nil"/>
              <w:right w:val="nil"/>
            </w:tcBorders>
          </w:tcPr>
          <w:p w14:paraId="7F6D2104"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Sometimes</w:t>
            </w:r>
          </w:p>
        </w:tc>
        <w:tc>
          <w:tcPr>
            <w:tcW w:w="2006" w:type="dxa"/>
            <w:tcBorders>
              <w:top w:val="nil"/>
              <w:left w:val="nil"/>
              <w:bottom w:val="nil"/>
              <w:right w:val="nil"/>
            </w:tcBorders>
            <w:vAlign w:val="center"/>
            <w:hideMark/>
          </w:tcPr>
          <w:p w14:paraId="18989FE0"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Moderate</w:t>
            </w:r>
          </w:p>
        </w:tc>
        <w:tc>
          <w:tcPr>
            <w:tcW w:w="1838" w:type="dxa"/>
            <w:tcBorders>
              <w:top w:val="nil"/>
              <w:left w:val="nil"/>
              <w:bottom w:val="nil"/>
              <w:right w:val="nil"/>
            </w:tcBorders>
            <w:vAlign w:val="center"/>
          </w:tcPr>
          <w:p w14:paraId="323A0CF2"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145</w:t>
            </w:r>
          </w:p>
        </w:tc>
        <w:tc>
          <w:tcPr>
            <w:tcW w:w="1878" w:type="dxa"/>
            <w:tcBorders>
              <w:top w:val="nil"/>
              <w:left w:val="nil"/>
              <w:bottom w:val="nil"/>
              <w:right w:val="nil"/>
            </w:tcBorders>
            <w:vAlign w:val="center"/>
          </w:tcPr>
          <w:p w14:paraId="780F7F12"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51.79</w:t>
            </w:r>
          </w:p>
        </w:tc>
      </w:tr>
      <w:tr w:rsidR="001D3627" w:rsidRPr="001D3627" w14:paraId="5D06F1AF" w14:textId="77777777" w:rsidTr="00734C29">
        <w:trPr>
          <w:jc w:val="center"/>
        </w:trPr>
        <w:tc>
          <w:tcPr>
            <w:tcW w:w="1595" w:type="dxa"/>
            <w:tcBorders>
              <w:top w:val="nil"/>
              <w:left w:val="nil"/>
              <w:bottom w:val="nil"/>
              <w:right w:val="nil"/>
            </w:tcBorders>
            <w:vAlign w:val="center"/>
            <w:hideMark/>
          </w:tcPr>
          <w:p w14:paraId="386500B9" w14:textId="77777777" w:rsidR="009F48A8" w:rsidRPr="001D3627" w:rsidRDefault="009F48A8" w:rsidP="00734C29">
            <w:pPr>
              <w:jc w:val="center"/>
              <w:rPr>
                <w:rFonts w:ascii="Arial" w:hAnsi="Arial" w:cs="Arial"/>
                <w:sz w:val="24"/>
                <w:szCs w:val="24"/>
                <w:lang w:val="en-GB" w:eastAsia="en-GB"/>
              </w:rPr>
            </w:pPr>
            <w:r w:rsidRPr="001D3627">
              <w:rPr>
                <w:rFonts w:ascii="Arial" w:hAnsi="Arial" w:cs="Arial"/>
                <w:sz w:val="24"/>
                <w:szCs w:val="24"/>
                <w:lang w:val="en-GB" w:eastAsia="en-GB"/>
              </w:rPr>
              <w:t>1.51 – 2.50</w:t>
            </w:r>
          </w:p>
        </w:tc>
        <w:tc>
          <w:tcPr>
            <w:tcW w:w="1323" w:type="dxa"/>
            <w:tcBorders>
              <w:top w:val="nil"/>
              <w:left w:val="nil"/>
              <w:bottom w:val="nil"/>
              <w:right w:val="nil"/>
            </w:tcBorders>
          </w:tcPr>
          <w:p w14:paraId="15D982A4"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Rarely</w:t>
            </w:r>
          </w:p>
        </w:tc>
        <w:tc>
          <w:tcPr>
            <w:tcW w:w="2006" w:type="dxa"/>
            <w:tcBorders>
              <w:top w:val="nil"/>
              <w:left w:val="nil"/>
              <w:bottom w:val="nil"/>
              <w:right w:val="nil"/>
            </w:tcBorders>
            <w:vAlign w:val="center"/>
            <w:hideMark/>
          </w:tcPr>
          <w:p w14:paraId="5475815A"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Low</w:t>
            </w:r>
          </w:p>
        </w:tc>
        <w:tc>
          <w:tcPr>
            <w:tcW w:w="1838" w:type="dxa"/>
            <w:tcBorders>
              <w:top w:val="nil"/>
              <w:left w:val="nil"/>
              <w:bottom w:val="nil"/>
              <w:right w:val="nil"/>
            </w:tcBorders>
            <w:vAlign w:val="center"/>
          </w:tcPr>
          <w:p w14:paraId="3AF0473E"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71</w:t>
            </w:r>
          </w:p>
        </w:tc>
        <w:tc>
          <w:tcPr>
            <w:tcW w:w="1878" w:type="dxa"/>
            <w:tcBorders>
              <w:top w:val="nil"/>
              <w:left w:val="nil"/>
              <w:bottom w:val="nil"/>
              <w:right w:val="nil"/>
            </w:tcBorders>
            <w:vAlign w:val="center"/>
          </w:tcPr>
          <w:p w14:paraId="2EE9DE6E"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25.36</w:t>
            </w:r>
          </w:p>
        </w:tc>
      </w:tr>
      <w:tr w:rsidR="001D3627" w:rsidRPr="001D3627" w14:paraId="3A407AE5" w14:textId="77777777" w:rsidTr="00734C29">
        <w:trPr>
          <w:jc w:val="center"/>
        </w:trPr>
        <w:tc>
          <w:tcPr>
            <w:tcW w:w="1595" w:type="dxa"/>
            <w:tcBorders>
              <w:top w:val="nil"/>
              <w:left w:val="nil"/>
              <w:bottom w:val="single" w:sz="4" w:space="0" w:color="auto"/>
              <w:right w:val="nil"/>
            </w:tcBorders>
            <w:vAlign w:val="center"/>
            <w:hideMark/>
          </w:tcPr>
          <w:p w14:paraId="6E72AA9A" w14:textId="77777777" w:rsidR="009F48A8" w:rsidRPr="001D3627" w:rsidRDefault="009F48A8" w:rsidP="00734C29">
            <w:pPr>
              <w:jc w:val="center"/>
              <w:rPr>
                <w:rFonts w:ascii="Arial" w:hAnsi="Arial" w:cs="Arial"/>
                <w:sz w:val="24"/>
                <w:szCs w:val="24"/>
                <w:lang w:val="en-GB" w:eastAsia="en-GB"/>
              </w:rPr>
            </w:pPr>
            <w:r w:rsidRPr="001D3627">
              <w:rPr>
                <w:rFonts w:ascii="Arial" w:hAnsi="Arial" w:cs="Arial"/>
                <w:sz w:val="24"/>
                <w:szCs w:val="24"/>
                <w:lang w:val="en-GB" w:eastAsia="en-GB"/>
              </w:rPr>
              <w:t>1.00 – 1.50</w:t>
            </w:r>
          </w:p>
        </w:tc>
        <w:tc>
          <w:tcPr>
            <w:tcW w:w="1323" w:type="dxa"/>
            <w:tcBorders>
              <w:top w:val="nil"/>
              <w:left w:val="nil"/>
              <w:bottom w:val="single" w:sz="4" w:space="0" w:color="auto"/>
              <w:right w:val="nil"/>
            </w:tcBorders>
          </w:tcPr>
          <w:p w14:paraId="4007C297"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Never</w:t>
            </w:r>
          </w:p>
        </w:tc>
        <w:tc>
          <w:tcPr>
            <w:tcW w:w="2006" w:type="dxa"/>
            <w:tcBorders>
              <w:top w:val="nil"/>
              <w:left w:val="nil"/>
              <w:bottom w:val="single" w:sz="4" w:space="0" w:color="auto"/>
              <w:right w:val="nil"/>
            </w:tcBorders>
            <w:vAlign w:val="center"/>
            <w:hideMark/>
          </w:tcPr>
          <w:p w14:paraId="04C10362"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Very Low</w:t>
            </w:r>
          </w:p>
        </w:tc>
        <w:tc>
          <w:tcPr>
            <w:tcW w:w="1838" w:type="dxa"/>
            <w:tcBorders>
              <w:top w:val="nil"/>
              <w:left w:val="nil"/>
              <w:bottom w:val="single" w:sz="4" w:space="0" w:color="auto"/>
              <w:right w:val="nil"/>
            </w:tcBorders>
            <w:vAlign w:val="center"/>
          </w:tcPr>
          <w:p w14:paraId="7BAB88FC"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10</w:t>
            </w:r>
          </w:p>
        </w:tc>
        <w:tc>
          <w:tcPr>
            <w:tcW w:w="1878" w:type="dxa"/>
            <w:tcBorders>
              <w:top w:val="nil"/>
              <w:left w:val="nil"/>
              <w:bottom w:val="single" w:sz="4" w:space="0" w:color="auto"/>
              <w:right w:val="nil"/>
            </w:tcBorders>
            <w:vAlign w:val="center"/>
          </w:tcPr>
          <w:p w14:paraId="7EB32933"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3.57</w:t>
            </w:r>
          </w:p>
        </w:tc>
      </w:tr>
      <w:tr w:rsidR="001D3627" w:rsidRPr="001D3627" w14:paraId="49313020" w14:textId="77777777" w:rsidTr="00734C29">
        <w:trPr>
          <w:jc w:val="center"/>
        </w:trPr>
        <w:tc>
          <w:tcPr>
            <w:tcW w:w="4924" w:type="dxa"/>
            <w:gridSpan w:val="3"/>
            <w:vMerge w:val="restart"/>
            <w:tcBorders>
              <w:left w:val="nil"/>
              <w:right w:val="nil"/>
            </w:tcBorders>
          </w:tcPr>
          <w:p w14:paraId="56B77649" w14:textId="77777777" w:rsidR="009F48A8" w:rsidRPr="001D3627" w:rsidRDefault="009F48A8"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Total</w:t>
            </w:r>
          </w:p>
          <w:p w14:paraId="5741B937" w14:textId="77777777" w:rsidR="009F48A8" w:rsidRPr="001D3627" w:rsidRDefault="009F48A8"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Mean</w:t>
            </w:r>
          </w:p>
          <w:p w14:paraId="0F6B6600" w14:textId="77777777" w:rsidR="009F48A8" w:rsidRPr="001D3627" w:rsidRDefault="009F48A8"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SD</w:t>
            </w:r>
          </w:p>
          <w:p w14:paraId="2634BA82" w14:textId="77777777" w:rsidR="009F48A8" w:rsidRPr="001D3627" w:rsidRDefault="009F48A8"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Interpretation</w:t>
            </w:r>
          </w:p>
        </w:tc>
        <w:tc>
          <w:tcPr>
            <w:tcW w:w="1838" w:type="dxa"/>
            <w:tcBorders>
              <w:top w:val="single" w:sz="4" w:space="0" w:color="auto"/>
              <w:left w:val="nil"/>
              <w:bottom w:val="nil"/>
              <w:right w:val="nil"/>
            </w:tcBorders>
            <w:vAlign w:val="center"/>
          </w:tcPr>
          <w:p w14:paraId="4FE3E305" w14:textId="77777777" w:rsidR="009F48A8" w:rsidRPr="001D3627" w:rsidRDefault="009F48A8"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280</w:t>
            </w:r>
          </w:p>
        </w:tc>
        <w:tc>
          <w:tcPr>
            <w:tcW w:w="1878" w:type="dxa"/>
            <w:tcBorders>
              <w:top w:val="single" w:sz="4" w:space="0" w:color="auto"/>
              <w:left w:val="nil"/>
              <w:bottom w:val="nil"/>
              <w:right w:val="nil"/>
            </w:tcBorders>
            <w:vAlign w:val="center"/>
          </w:tcPr>
          <w:p w14:paraId="74890FD4" w14:textId="77777777" w:rsidR="009F48A8" w:rsidRPr="001D3627" w:rsidRDefault="009F48A8"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100</w:t>
            </w:r>
          </w:p>
        </w:tc>
      </w:tr>
      <w:tr w:rsidR="001D3627" w:rsidRPr="001D3627" w14:paraId="384BA8D6" w14:textId="77777777" w:rsidTr="00734C29">
        <w:trPr>
          <w:jc w:val="center"/>
        </w:trPr>
        <w:tc>
          <w:tcPr>
            <w:tcW w:w="4924" w:type="dxa"/>
            <w:gridSpan w:val="3"/>
            <w:vMerge/>
            <w:tcBorders>
              <w:left w:val="nil"/>
              <w:right w:val="nil"/>
            </w:tcBorders>
          </w:tcPr>
          <w:p w14:paraId="7F101C0E" w14:textId="77777777" w:rsidR="009F48A8" w:rsidRPr="001D3627" w:rsidRDefault="009F48A8" w:rsidP="00734C29">
            <w:pPr>
              <w:jc w:val="center"/>
              <w:rPr>
                <w:rFonts w:ascii="Arial" w:hAnsi="Arial" w:cs="Arial"/>
                <w:b/>
                <w:bCs/>
                <w:sz w:val="24"/>
                <w:szCs w:val="24"/>
                <w:lang w:val="en-GB" w:eastAsia="en-GB"/>
              </w:rPr>
            </w:pPr>
          </w:p>
        </w:tc>
        <w:tc>
          <w:tcPr>
            <w:tcW w:w="3716" w:type="dxa"/>
            <w:gridSpan w:val="2"/>
            <w:tcBorders>
              <w:top w:val="nil"/>
              <w:left w:val="nil"/>
              <w:bottom w:val="nil"/>
              <w:right w:val="nil"/>
            </w:tcBorders>
            <w:vAlign w:val="center"/>
          </w:tcPr>
          <w:p w14:paraId="28113C86" w14:textId="77777777" w:rsidR="009F48A8" w:rsidRPr="001D3627" w:rsidRDefault="009F48A8" w:rsidP="00734C29">
            <w:pPr>
              <w:jc w:val="center"/>
              <w:rPr>
                <w:rFonts w:ascii="Arial" w:hAnsi="Arial" w:cs="Arial"/>
                <w:b/>
                <w:bCs/>
                <w:sz w:val="24"/>
                <w:szCs w:val="24"/>
              </w:rPr>
            </w:pPr>
            <w:r w:rsidRPr="001D3627">
              <w:rPr>
                <w:rFonts w:ascii="Arial" w:hAnsi="Arial" w:cs="Arial"/>
                <w:b/>
                <w:bCs/>
                <w:sz w:val="24"/>
                <w:szCs w:val="24"/>
              </w:rPr>
              <w:t>2.88</w:t>
            </w:r>
          </w:p>
        </w:tc>
      </w:tr>
      <w:tr w:rsidR="001D3627" w:rsidRPr="001D3627" w14:paraId="06A4D859" w14:textId="77777777" w:rsidTr="00734C29">
        <w:trPr>
          <w:jc w:val="center"/>
        </w:trPr>
        <w:tc>
          <w:tcPr>
            <w:tcW w:w="4924" w:type="dxa"/>
            <w:gridSpan w:val="3"/>
            <w:vMerge/>
            <w:tcBorders>
              <w:left w:val="nil"/>
              <w:right w:val="nil"/>
            </w:tcBorders>
          </w:tcPr>
          <w:p w14:paraId="4998F082" w14:textId="77777777" w:rsidR="009F48A8" w:rsidRPr="001D3627" w:rsidRDefault="009F48A8" w:rsidP="00734C29">
            <w:pPr>
              <w:jc w:val="center"/>
              <w:rPr>
                <w:rFonts w:ascii="Arial" w:hAnsi="Arial" w:cs="Arial"/>
                <w:b/>
                <w:bCs/>
                <w:sz w:val="24"/>
                <w:szCs w:val="24"/>
                <w:lang w:val="en-GB" w:eastAsia="en-GB"/>
              </w:rPr>
            </w:pPr>
          </w:p>
        </w:tc>
        <w:tc>
          <w:tcPr>
            <w:tcW w:w="3716" w:type="dxa"/>
            <w:gridSpan w:val="2"/>
            <w:tcBorders>
              <w:top w:val="nil"/>
              <w:left w:val="nil"/>
              <w:bottom w:val="nil"/>
              <w:right w:val="nil"/>
            </w:tcBorders>
            <w:vAlign w:val="center"/>
          </w:tcPr>
          <w:p w14:paraId="0B4F921B" w14:textId="77777777" w:rsidR="009F48A8" w:rsidRPr="001D3627" w:rsidRDefault="009F48A8" w:rsidP="00734C29">
            <w:pPr>
              <w:jc w:val="center"/>
              <w:rPr>
                <w:rFonts w:ascii="Arial" w:hAnsi="Arial" w:cs="Arial"/>
                <w:b/>
                <w:bCs/>
                <w:sz w:val="24"/>
                <w:szCs w:val="24"/>
              </w:rPr>
            </w:pPr>
            <w:r w:rsidRPr="001D3627">
              <w:rPr>
                <w:rFonts w:ascii="Arial" w:hAnsi="Arial" w:cs="Arial"/>
                <w:b/>
                <w:bCs/>
                <w:sz w:val="24"/>
                <w:szCs w:val="24"/>
              </w:rPr>
              <w:t>0.69</w:t>
            </w:r>
          </w:p>
        </w:tc>
      </w:tr>
      <w:tr w:rsidR="009F48A8" w:rsidRPr="001D3627" w14:paraId="1EBC2AEF" w14:textId="77777777" w:rsidTr="00734C29">
        <w:trPr>
          <w:jc w:val="center"/>
        </w:trPr>
        <w:tc>
          <w:tcPr>
            <w:tcW w:w="4924" w:type="dxa"/>
            <w:gridSpan w:val="3"/>
            <w:vMerge/>
            <w:tcBorders>
              <w:left w:val="nil"/>
              <w:right w:val="nil"/>
            </w:tcBorders>
          </w:tcPr>
          <w:p w14:paraId="7D0C8D32" w14:textId="77777777" w:rsidR="009F48A8" w:rsidRPr="001D3627" w:rsidRDefault="009F48A8" w:rsidP="00734C29">
            <w:pPr>
              <w:jc w:val="center"/>
              <w:rPr>
                <w:rFonts w:ascii="Arial" w:hAnsi="Arial" w:cs="Arial"/>
                <w:b/>
                <w:bCs/>
                <w:sz w:val="24"/>
                <w:szCs w:val="24"/>
                <w:lang w:val="en-GB" w:eastAsia="en-GB"/>
              </w:rPr>
            </w:pPr>
          </w:p>
        </w:tc>
        <w:tc>
          <w:tcPr>
            <w:tcW w:w="3716" w:type="dxa"/>
            <w:gridSpan w:val="2"/>
            <w:tcBorders>
              <w:top w:val="nil"/>
              <w:left w:val="nil"/>
              <w:bottom w:val="single" w:sz="4" w:space="0" w:color="auto"/>
              <w:right w:val="nil"/>
            </w:tcBorders>
            <w:vAlign w:val="center"/>
          </w:tcPr>
          <w:p w14:paraId="6591A036" w14:textId="77777777" w:rsidR="009F48A8" w:rsidRPr="001D3627" w:rsidRDefault="009F48A8" w:rsidP="00734C29">
            <w:pPr>
              <w:jc w:val="center"/>
              <w:rPr>
                <w:rFonts w:ascii="Arial" w:hAnsi="Arial" w:cs="Arial"/>
                <w:b/>
                <w:bCs/>
                <w:sz w:val="24"/>
                <w:szCs w:val="24"/>
              </w:rPr>
            </w:pPr>
            <w:r w:rsidRPr="001D3627">
              <w:rPr>
                <w:rFonts w:ascii="Arial" w:hAnsi="Arial" w:cs="Arial"/>
                <w:b/>
                <w:bCs/>
                <w:sz w:val="24"/>
                <w:szCs w:val="24"/>
              </w:rPr>
              <w:t>Moderate</w:t>
            </w:r>
          </w:p>
        </w:tc>
      </w:tr>
    </w:tbl>
    <w:p w14:paraId="33C7DB35" w14:textId="77777777" w:rsidR="009F48A8" w:rsidRPr="001D3627" w:rsidRDefault="009F48A8" w:rsidP="009F48A8">
      <w:pPr>
        <w:spacing w:line="480" w:lineRule="auto"/>
        <w:jc w:val="both"/>
        <w:rPr>
          <w:rFonts w:ascii="Arial" w:hAnsi="Arial" w:cs="Arial"/>
          <w:sz w:val="24"/>
          <w:szCs w:val="24"/>
        </w:rPr>
      </w:pPr>
    </w:p>
    <w:tbl>
      <w:tblPr>
        <w:tblStyle w:val="TableGrid1"/>
        <w:tblW w:w="88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5218"/>
        <w:gridCol w:w="830"/>
        <w:gridCol w:w="684"/>
        <w:gridCol w:w="1537"/>
      </w:tblGrid>
      <w:tr w:rsidR="001D3627" w:rsidRPr="001D3627" w14:paraId="091AAA46" w14:textId="77777777" w:rsidTr="00734C29">
        <w:trPr>
          <w:trHeight w:val="467"/>
        </w:trPr>
        <w:tc>
          <w:tcPr>
            <w:tcW w:w="603" w:type="dxa"/>
            <w:vAlign w:val="center"/>
            <w:hideMark/>
          </w:tcPr>
          <w:p w14:paraId="15314591" w14:textId="77777777" w:rsidR="009F48A8" w:rsidRPr="001D3627" w:rsidRDefault="009F48A8" w:rsidP="00734C29">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No.</w:t>
            </w:r>
          </w:p>
        </w:tc>
        <w:tc>
          <w:tcPr>
            <w:tcW w:w="5301" w:type="dxa"/>
            <w:vAlign w:val="center"/>
            <w:hideMark/>
          </w:tcPr>
          <w:p w14:paraId="1E467FD4" w14:textId="77777777" w:rsidR="009F48A8" w:rsidRPr="001D3627" w:rsidRDefault="009F48A8" w:rsidP="00734C29">
            <w:pPr>
              <w:pStyle w:val="NormalWeb"/>
              <w:jc w:val="center"/>
              <w:rPr>
                <w:rFonts w:ascii="Arial" w:hAnsi="Arial" w:cs="Arial"/>
                <w:b/>
                <w:bCs/>
              </w:rPr>
            </w:pPr>
            <w:r w:rsidRPr="001D3627">
              <w:rPr>
                <w:rFonts w:ascii="Arial" w:hAnsi="Arial" w:cs="Arial"/>
                <w:b/>
                <w:bCs/>
              </w:rPr>
              <w:t>Statement</w:t>
            </w:r>
          </w:p>
        </w:tc>
        <w:tc>
          <w:tcPr>
            <w:tcW w:w="0" w:type="auto"/>
            <w:vAlign w:val="center"/>
            <w:hideMark/>
          </w:tcPr>
          <w:p w14:paraId="11A2ABAE" w14:textId="77777777" w:rsidR="009F48A8" w:rsidRPr="001D3627" w:rsidRDefault="009F48A8" w:rsidP="00734C29">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Mean</w:t>
            </w:r>
          </w:p>
        </w:tc>
        <w:tc>
          <w:tcPr>
            <w:tcW w:w="0" w:type="auto"/>
            <w:vAlign w:val="center"/>
            <w:hideMark/>
          </w:tcPr>
          <w:p w14:paraId="28A0E683" w14:textId="77777777" w:rsidR="009F48A8" w:rsidRPr="001D3627" w:rsidRDefault="009F48A8" w:rsidP="00734C29">
            <w:pPr>
              <w:contextualSpacing/>
              <w:jc w:val="center"/>
              <w:rPr>
                <w:rFonts w:ascii="Arial" w:eastAsia="Arial" w:hAnsi="Arial" w:cs="Arial"/>
                <w:b/>
                <w:bCs/>
                <w:sz w:val="24"/>
                <w:szCs w:val="24"/>
                <w:lang w:val="en"/>
              </w:rPr>
            </w:pPr>
          </w:p>
          <w:p w14:paraId="3FB80130" w14:textId="77777777" w:rsidR="009F48A8" w:rsidRPr="001D3627" w:rsidRDefault="009F48A8" w:rsidP="00734C29">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SD</w:t>
            </w:r>
          </w:p>
        </w:tc>
        <w:tc>
          <w:tcPr>
            <w:tcW w:w="0" w:type="auto"/>
            <w:vAlign w:val="center"/>
            <w:hideMark/>
          </w:tcPr>
          <w:p w14:paraId="111260DD" w14:textId="77777777" w:rsidR="009F48A8" w:rsidRPr="001D3627" w:rsidRDefault="009F48A8" w:rsidP="00734C29">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Description</w:t>
            </w:r>
          </w:p>
        </w:tc>
      </w:tr>
      <w:tr w:rsidR="001D3627" w:rsidRPr="001D3627" w14:paraId="6A10C4D7" w14:textId="77777777" w:rsidTr="00734C29">
        <w:trPr>
          <w:trHeight w:val="762"/>
        </w:trPr>
        <w:tc>
          <w:tcPr>
            <w:tcW w:w="603" w:type="dxa"/>
            <w:vAlign w:val="center"/>
            <w:hideMark/>
          </w:tcPr>
          <w:p w14:paraId="5F02E471" w14:textId="77777777" w:rsidR="009F48A8" w:rsidRPr="001D3627" w:rsidRDefault="009F48A8" w:rsidP="00734C29">
            <w:pPr>
              <w:contextualSpacing/>
              <w:jc w:val="center"/>
              <w:rPr>
                <w:rFonts w:ascii="Arial" w:eastAsia="Arial" w:hAnsi="Arial" w:cs="Arial"/>
                <w:sz w:val="24"/>
                <w:szCs w:val="24"/>
                <w:lang w:val="en"/>
              </w:rPr>
            </w:pPr>
            <w:r w:rsidRPr="001D3627">
              <w:rPr>
                <w:rFonts w:ascii="Arial" w:eastAsia="Arial" w:hAnsi="Arial" w:cs="Arial"/>
                <w:sz w:val="24"/>
                <w:szCs w:val="24"/>
                <w:lang w:val="en"/>
              </w:rPr>
              <w:t>1</w:t>
            </w:r>
          </w:p>
        </w:tc>
        <w:tc>
          <w:tcPr>
            <w:tcW w:w="5301" w:type="dxa"/>
            <w:vAlign w:val="center"/>
          </w:tcPr>
          <w:p w14:paraId="0D02B8EB" w14:textId="77777777" w:rsidR="009F48A8" w:rsidRPr="001D3627" w:rsidRDefault="009F48A8" w:rsidP="00734C29">
            <w:pPr>
              <w:rPr>
                <w:rFonts w:ascii="Arial" w:hAnsi="Arial" w:cs="Arial"/>
                <w:sz w:val="24"/>
                <w:szCs w:val="24"/>
              </w:rPr>
            </w:pPr>
            <w:r w:rsidRPr="001D3627">
              <w:rPr>
                <w:rFonts w:ascii="Arial" w:hAnsi="Arial" w:cs="Arial"/>
                <w:sz w:val="24"/>
                <w:szCs w:val="24"/>
              </w:rPr>
              <w:t xml:space="preserve">I speak English with an appropriate speed. </w:t>
            </w:r>
          </w:p>
        </w:tc>
        <w:tc>
          <w:tcPr>
            <w:tcW w:w="0" w:type="auto"/>
            <w:vAlign w:val="center"/>
          </w:tcPr>
          <w:p w14:paraId="3C7CB822"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3.07</w:t>
            </w:r>
          </w:p>
        </w:tc>
        <w:tc>
          <w:tcPr>
            <w:tcW w:w="0" w:type="auto"/>
            <w:vAlign w:val="center"/>
          </w:tcPr>
          <w:p w14:paraId="17B0C300"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0.97</w:t>
            </w:r>
          </w:p>
        </w:tc>
        <w:tc>
          <w:tcPr>
            <w:tcW w:w="0" w:type="auto"/>
            <w:vAlign w:val="center"/>
          </w:tcPr>
          <w:p w14:paraId="733597E3" w14:textId="77777777" w:rsidR="009F48A8" w:rsidRPr="001D3627" w:rsidRDefault="009F48A8" w:rsidP="00734C29">
            <w:pPr>
              <w:rPr>
                <w:rFonts w:ascii="Arial" w:hAnsi="Arial" w:cs="Arial"/>
                <w:sz w:val="24"/>
                <w:szCs w:val="24"/>
              </w:rPr>
            </w:pPr>
            <w:r w:rsidRPr="001D3627">
              <w:rPr>
                <w:rFonts w:ascii="Arial" w:hAnsi="Arial" w:cs="Arial"/>
                <w:sz w:val="24"/>
                <w:szCs w:val="24"/>
              </w:rPr>
              <w:t>Sometimes</w:t>
            </w:r>
          </w:p>
        </w:tc>
      </w:tr>
      <w:tr w:rsidR="001D3627" w:rsidRPr="001D3627" w14:paraId="5E6C5B8E" w14:textId="77777777" w:rsidTr="00734C29">
        <w:trPr>
          <w:trHeight w:val="772"/>
        </w:trPr>
        <w:tc>
          <w:tcPr>
            <w:tcW w:w="603" w:type="dxa"/>
            <w:vAlign w:val="center"/>
            <w:hideMark/>
          </w:tcPr>
          <w:p w14:paraId="205C632B" w14:textId="77777777" w:rsidR="009F48A8" w:rsidRPr="001D3627" w:rsidRDefault="009F48A8" w:rsidP="00734C29">
            <w:pPr>
              <w:contextualSpacing/>
              <w:jc w:val="center"/>
              <w:rPr>
                <w:rFonts w:ascii="Arial" w:eastAsia="Arial" w:hAnsi="Arial" w:cs="Arial"/>
                <w:sz w:val="24"/>
                <w:szCs w:val="24"/>
                <w:lang w:val="en"/>
              </w:rPr>
            </w:pPr>
            <w:r w:rsidRPr="001D3627">
              <w:rPr>
                <w:rFonts w:ascii="Arial" w:eastAsia="Arial" w:hAnsi="Arial" w:cs="Arial"/>
                <w:sz w:val="24"/>
                <w:szCs w:val="24"/>
                <w:lang w:val="en"/>
              </w:rPr>
              <w:t>2</w:t>
            </w:r>
          </w:p>
        </w:tc>
        <w:tc>
          <w:tcPr>
            <w:tcW w:w="5301" w:type="dxa"/>
            <w:vAlign w:val="center"/>
          </w:tcPr>
          <w:p w14:paraId="13553427" w14:textId="77777777" w:rsidR="009F48A8" w:rsidRPr="001D3627" w:rsidRDefault="009F48A8" w:rsidP="00734C29">
            <w:pPr>
              <w:rPr>
                <w:rFonts w:ascii="Arial" w:hAnsi="Arial" w:cs="Arial"/>
                <w:sz w:val="24"/>
                <w:szCs w:val="24"/>
              </w:rPr>
            </w:pPr>
            <w:r w:rsidRPr="001D3627">
              <w:rPr>
                <w:rFonts w:ascii="Arial" w:hAnsi="Arial" w:cs="Arial"/>
                <w:sz w:val="24"/>
                <w:szCs w:val="24"/>
              </w:rPr>
              <w:t xml:space="preserve">I do not repeat words when I speak in English. </w:t>
            </w:r>
          </w:p>
        </w:tc>
        <w:tc>
          <w:tcPr>
            <w:tcW w:w="0" w:type="auto"/>
            <w:vAlign w:val="center"/>
          </w:tcPr>
          <w:p w14:paraId="46BE733D"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2.54</w:t>
            </w:r>
          </w:p>
        </w:tc>
        <w:tc>
          <w:tcPr>
            <w:tcW w:w="0" w:type="auto"/>
            <w:vAlign w:val="center"/>
          </w:tcPr>
          <w:p w14:paraId="1357D869"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1.02</w:t>
            </w:r>
          </w:p>
        </w:tc>
        <w:tc>
          <w:tcPr>
            <w:tcW w:w="0" w:type="auto"/>
            <w:vAlign w:val="center"/>
          </w:tcPr>
          <w:p w14:paraId="2C15E12E"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Sometimes</w:t>
            </w:r>
          </w:p>
        </w:tc>
      </w:tr>
      <w:tr w:rsidR="001D3627" w:rsidRPr="001D3627" w14:paraId="500AC777" w14:textId="77777777" w:rsidTr="00734C29">
        <w:trPr>
          <w:trHeight w:val="762"/>
        </w:trPr>
        <w:tc>
          <w:tcPr>
            <w:tcW w:w="603" w:type="dxa"/>
            <w:vAlign w:val="center"/>
            <w:hideMark/>
          </w:tcPr>
          <w:p w14:paraId="7E01391D" w14:textId="77777777" w:rsidR="009F48A8" w:rsidRPr="001D3627" w:rsidRDefault="009F48A8" w:rsidP="00734C29">
            <w:pPr>
              <w:contextualSpacing/>
              <w:jc w:val="center"/>
              <w:rPr>
                <w:rFonts w:ascii="Arial" w:eastAsia="Arial" w:hAnsi="Arial" w:cs="Arial"/>
                <w:sz w:val="24"/>
                <w:szCs w:val="24"/>
                <w:lang w:val="en"/>
              </w:rPr>
            </w:pPr>
            <w:r w:rsidRPr="001D3627">
              <w:rPr>
                <w:rFonts w:ascii="Arial" w:eastAsia="Arial" w:hAnsi="Arial" w:cs="Arial"/>
                <w:sz w:val="24"/>
                <w:szCs w:val="24"/>
                <w:lang w:val="en"/>
              </w:rPr>
              <w:t>3</w:t>
            </w:r>
          </w:p>
        </w:tc>
        <w:tc>
          <w:tcPr>
            <w:tcW w:w="5301" w:type="dxa"/>
            <w:vAlign w:val="center"/>
          </w:tcPr>
          <w:p w14:paraId="0FF90845" w14:textId="77777777" w:rsidR="009F48A8" w:rsidRPr="001D3627" w:rsidRDefault="009F48A8" w:rsidP="00734C29">
            <w:pPr>
              <w:rPr>
                <w:rFonts w:ascii="Arial" w:hAnsi="Arial" w:cs="Arial"/>
                <w:sz w:val="24"/>
                <w:szCs w:val="24"/>
              </w:rPr>
            </w:pPr>
            <w:r w:rsidRPr="001D3627">
              <w:rPr>
                <w:rFonts w:ascii="Arial" w:hAnsi="Arial" w:cs="Arial"/>
                <w:sz w:val="24"/>
                <w:szCs w:val="24"/>
              </w:rPr>
              <w:t xml:space="preserve">I can speak English with minimal hesitation and pausing. </w:t>
            </w:r>
          </w:p>
        </w:tc>
        <w:tc>
          <w:tcPr>
            <w:tcW w:w="0" w:type="auto"/>
            <w:vAlign w:val="center"/>
          </w:tcPr>
          <w:p w14:paraId="5FBF06EC"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3.13</w:t>
            </w:r>
          </w:p>
        </w:tc>
        <w:tc>
          <w:tcPr>
            <w:tcW w:w="0" w:type="auto"/>
            <w:vAlign w:val="center"/>
          </w:tcPr>
          <w:p w14:paraId="3E796CFE"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1.01</w:t>
            </w:r>
          </w:p>
        </w:tc>
        <w:tc>
          <w:tcPr>
            <w:tcW w:w="0" w:type="auto"/>
            <w:vAlign w:val="center"/>
          </w:tcPr>
          <w:p w14:paraId="53571D45"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Sometimes</w:t>
            </w:r>
          </w:p>
        </w:tc>
      </w:tr>
      <w:tr w:rsidR="001D3627" w:rsidRPr="001D3627" w14:paraId="2F1F8BDC" w14:textId="77777777" w:rsidTr="00734C29">
        <w:trPr>
          <w:trHeight w:val="772"/>
        </w:trPr>
        <w:tc>
          <w:tcPr>
            <w:tcW w:w="603" w:type="dxa"/>
            <w:vAlign w:val="center"/>
            <w:hideMark/>
          </w:tcPr>
          <w:p w14:paraId="4893138B" w14:textId="77777777" w:rsidR="009F48A8" w:rsidRPr="001D3627" w:rsidRDefault="009F48A8" w:rsidP="00734C29">
            <w:pPr>
              <w:contextualSpacing/>
              <w:jc w:val="center"/>
              <w:rPr>
                <w:rFonts w:ascii="Arial" w:eastAsia="Arial" w:hAnsi="Arial" w:cs="Arial"/>
                <w:sz w:val="24"/>
                <w:szCs w:val="24"/>
                <w:lang w:val="en"/>
              </w:rPr>
            </w:pPr>
            <w:r w:rsidRPr="001D3627">
              <w:rPr>
                <w:rFonts w:ascii="Arial" w:eastAsia="Arial" w:hAnsi="Arial" w:cs="Arial"/>
                <w:sz w:val="24"/>
                <w:szCs w:val="24"/>
                <w:lang w:val="en"/>
              </w:rPr>
              <w:t>4</w:t>
            </w:r>
          </w:p>
        </w:tc>
        <w:tc>
          <w:tcPr>
            <w:tcW w:w="5301" w:type="dxa"/>
            <w:vAlign w:val="center"/>
          </w:tcPr>
          <w:p w14:paraId="4D61AA3D" w14:textId="77777777" w:rsidR="009F48A8" w:rsidRPr="001D3627" w:rsidRDefault="009F48A8" w:rsidP="00734C29">
            <w:pPr>
              <w:rPr>
                <w:rFonts w:ascii="Arial" w:hAnsi="Arial" w:cs="Arial"/>
                <w:sz w:val="24"/>
                <w:szCs w:val="24"/>
              </w:rPr>
            </w:pPr>
            <w:r w:rsidRPr="001D3627">
              <w:rPr>
                <w:rFonts w:ascii="Arial" w:hAnsi="Arial" w:cs="Arial"/>
                <w:sz w:val="24"/>
                <w:szCs w:val="24"/>
              </w:rPr>
              <w:t xml:space="preserve">When I speak, I find the words spontaneously. </w:t>
            </w:r>
          </w:p>
        </w:tc>
        <w:tc>
          <w:tcPr>
            <w:tcW w:w="0" w:type="auto"/>
            <w:vAlign w:val="center"/>
          </w:tcPr>
          <w:p w14:paraId="36CCD1D5"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2.86</w:t>
            </w:r>
          </w:p>
        </w:tc>
        <w:tc>
          <w:tcPr>
            <w:tcW w:w="0" w:type="auto"/>
            <w:vAlign w:val="center"/>
          </w:tcPr>
          <w:p w14:paraId="6A9AB2E4"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0.94</w:t>
            </w:r>
          </w:p>
        </w:tc>
        <w:tc>
          <w:tcPr>
            <w:tcW w:w="0" w:type="auto"/>
            <w:vAlign w:val="center"/>
          </w:tcPr>
          <w:p w14:paraId="4BCDBEDA"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Sometimes</w:t>
            </w:r>
          </w:p>
        </w:tc>
      </w:tr>
      <w:tr w:rsidR="009F48A8" w:rsidRPr="001D3627" w14:paraId="18702DD4" w14:textId="77777777" w:rsidTr="00734C29">
        <w:trPr>
          <w:trHeight w:val="772"/>
        </w:trPr>
        <w:tc>
          <w:tcPr>
            <w:tcW w:w="603" w:type="dxa"/>
            <w:vAlign w:val="center"/>
            <w:hideMark/>
          </w:tcPr>
          <w:p w14:paraId="68454884" w14:textId="77777777" w:rsidR="009F48A8" w:rsidRPr="001D3627" w:rsidRDefault="009F48A8" w:rsidP="00734C29">
            <w:pPr>
              <w:contextualSpacing/>
              <w:jc w:val="center"/>
              <w:rPr>
                <w:rFonts w:ascii="Arial" w:eastAsia="Arial" w:hAnsi="Arial" w:cs="Arial"/>
                <w:sz w:val="24"/>
                <w:szCs w:val="24"/>
                <w:lang w:val="en"/>
              </w:rPr>
            </w:pPr>
            <w:r w:rsidRPr="001D3627">
              <w:rPr>
                <w:rFonts w:ascii="Arial" w:eastAsia="Arial" w:hAnsi="Arial" w:cs="Arial"/>
                <w:sz w:val="24"/>
                <w:szCs w:val="24"/>
                <w:lang w:val="en"/>
              </w:rPr>
              <w:t>5</w:t>
            </w:r>
          </w:p>
        </w:tc>
        <w:tc>
          <w:tcPr>
            <w:tcW w:w="5301" w:type="dxa"/>
            <w:vAlign w:val="center"/>
          </w:tcPr>
          <w:p w14:paraId="44FBE8BD" w14:textId="77777777" w:rsidR="009F48A8" w:rsidRPr="001D3627" w:rsidRDefault="009F48A8" w:rsidP="00734C29">
            <w:pPr>
              <w:rPr>
                <w:rFonts w:ascii="Arial" w:hAnsi="Arial" w:cs="Arial"/>
                <w:sz w:val="24"/>
                <w:szCs w:val="24"/>
              </w:rPr>
            </w:pPr>
            <w:r w:rsidRPr="001D3627">
              <w:rPr>
                <w:rFonts w:ascii="Arial" w:hAnsi="Arial" w:cs="Arial"/>
                <w:sz w:val="24"/>
                <w:szCs w:val="24"/>
              </w:rPr>
              <w:t xml:space="preserve">When I speak, my speech is not interrupted in search of the correct tenses. </w:t>
            </w:r>
          </w:p>
        </w:tc>
        <w:tc>
          <w:tcPr>
            <w:tcW w:w="0" w:type="auto"/>
            <w:vAlign w:val="center"/>
          </w:tcPr>
          <w:p w14:paraId="0F1C6D02"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2.81</w:t>
            </w:r>
          </w:p>
        </w:tc>
        <w:tc>
          <w:tcPr>
            <w:tcW w:w="0" w:type="auto"/>
            <w:vAlign w:val="center"/>
          </w:tcPr>
          <w:p w14:paraId="508EB11B"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0.92</w:t>
            </w:r>
          </w:p>
        </w:tc>
        <w:tc>
          <w:tcPr>
            <w:tcW w:w="0" w:type="auto"/>
            <w:vAlign w:val="center"/>
          </w:tcPr>
          <w:p w14:paraId="0D2D2850"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Sometimes</w:t>
            </w:r>
          </w:p>
        </w:tc>
      </w:tr>
    </w:tbl>
    <w:p w14:paraId="718CDCB7" w14:textId="77777777" w:rsidR="009F48A8" w:rsidRPr="001D3627" w:rsidRDefault="009F48A8" w:rsidP="00F5319C">
      <w:pPr>
        <w:spacing w:line="480" w:lineRule="auto"/>
        <w:ind w:firstLine="720"/>
        <w:jc w:val="both"/>
        <w:rPr>
          <w:rFonts w:ascii="Arial" w:hAnsi="Arial" w:cs="Arial"/>
          <w:sz w:val="24"/>
          <w:szCs w:val="24"/>
        </w:rPr>
      </w:pPr>
    </w:p>
    <w:p w14:paraId="56E981D1" w14:textId="4528B2E3" w:rsidR="00F5319C" w:rsidRPr="001D3627" w:rsidRDefault="00F5319C" w:rsidP="007B6145">
      <w:pPr>
        <w:spacing w:line="480" w:lineRule="auto"/>
        <w:ind w:firstLine="720"/>
        <w:jc w:val="both"/>
        <w:rPr>
          <w:rFonts w:ascii="Arial" w:hAnsi="Arial" w:cs="Arial"/>
          <w:sz w:val="24"/>
          <w:szCs w:val="24"/>
        </w:rPr>
      </w:pPr>
      <w:r w:rsidRPr="001D3627">
        <w:rPr>
          <w:rFonts w:ascii="Arial" w:hAnsi="Arial" w:cs="Arial"/>
          <w:sz w:val="24"/>
          <w:szCs w:val="24"/>
        </w:rPr>
        <w:lastRenderedPageBreak/>
        <w:t xml:space="preserve">This </w:t>
      </w:r>
      <w:r w:rsidR="00041FF5" w:rsidRPr="001D3627">
        <w:rPr>
          <w:rFonts w:ascii="Arial" w:hAnsi="Arial" w:cs="Arial"/>
          <w:sz w:val="24"/>
          <w:szCs w:val="24"/>
        </w:rPr>
        <w:t xml:space="preserve">finding </w:t>
      </w:r>
      <w:r w:rsidRPr="001D3627">
        <w:rPr>
          <w:rFonts w:ascii="Arial" w:hAnsi="Arial" w:cs="Arial"/>
          <w:sz w:val="24"/>
          <w:szCs w:val="24"/>
        </w:rPr>
        <w:t xml:space="preserve">additionally suggests that although majority of research suggest </w:t>
      </w:r>
      <w:r w:rsidR="007B6145" w:rsidRPr="001D3627">
        <w:rPr>
          <w:rFonts w:ascii="Arial" w:hAnsi="Arial" w:cs="Arial"/>
          <w:sz w:val="24"/>
          <w:szCs w:val="24"/>
        </w:rPr>
        <w:t xml:space="preserve">lack of </w:t>
      </w:r>
      <w:r w:rsidRPr="001D3627">
        <w:rPr>
          <w:rFonts w:ascii="Arial" w:hAnsi="Arial" w:cs="Arial"/>
          <w:sz w:val="24"/>
          <w:szCs w:val="24"/>
        </w:rPr>
        <w:t xml:space="preserve">self-confidence </w:t>
      </w:r>
      <w:r w:rsidR="007B6145" w:rsidRPr="001D3627">
        <w:rPr>
          <w:rFonts w:ascii="Arial" w:hAnsi="Arial" w:cs="Arial"/>
          <w:sz w:val="24"/>
          <w:szCs w:val="24"/>
        </w:rPr>
        <w:t>negatively</w:t>
      </w:r>
      <w:r w:rsidRPr="001D3627">
        <w:rPr>
          <w:rFonts w:ascii="Arial" w:hAnsi="Arial" w:cs="Arial"/>
          <w:sz w:val="24"/>
          <w:szCs w:val="24"/>
        </w:rPr>
        <w:t xml:space="preserve"> impact speaking abilities, majority of participants of the present study have limited to no awareness about their ability to express themselves effectively and perform well in oral communication tasks. </w:t>
      </w:r>
      <w:r w:rsidR="007B6145" w:rsidRPr="001D3627">
        <w:rPr>
          <w:rFonts w:ascii="Arial" w:hAnsi="Arial" w:cs="Arial"/>
          <w:sz w:val="24"/>
          <w:szCs w:val="24"/>
        </w:rPr>
        <w:t xml:space="preserve">This </w:t>
      </w:r>
      <w:r w:rsidR="008F1883" w:rsidRPr="001D3627">
        <w:rPr>
          <w:rFonts w:ascii="Arial" w:hAnsi="Arial" w:cs="Arial"/>
          <w:sz w:val="24"/>
          <w:szCs w:val="24"/>
        </w:rPr>
        <w:t xml:space="preserve">finding </w:t>
      </w:r>
      <w:r w:rsidR="007B6145" w:rsidRPr="001D3627">
        <w:rPr>
          <w:rFonts w:ascii="Arial" w:hAnsi="Arial" w:cs="Arial"/>
          <w:sz w:val="24"/>
          <w:szCs w:val="24"/>
        </w:rPr>
        <w:t xml:space="preserve">implies that learners are neither fully confident nor completely lacking confidence when engaging in oral communication tasks. </w:t>
      </w:r>
      <w:r w:rsidRPr="001D3627">
        <w:rPr>
          <w:rFonts w:ascii="Arial" w:hAnsi="Arial" w:cs="Arial"/>
          <w:sz w:val="24"/>
          <w:szCs w:val="24"/>
        </w:rPr>
        <w:t xml:space="preserve">This may also suggest that the feeling self-assurance while speaking may vary from due to various situation contexts, as all statements received </w:t>
      </w:r>
      <w:r w:rsidR="007B6145" w:rsidRPr="001D3627">
        <w:rPr>
          <w:rFonts w:ascii="Arial" w:hAnsi="Arial" w:cs="Arial"/>
          <w:sz w:val="24"/>
          <w:szCs w:val="24"/>
        </w:rPr>
        <w:t>moderate</w:t>
      </w:r>
      <w:r w:rsidRPr="001D3627">
        <w:rPr>
          <w:rFonts w:ascii="Arial" w:hAnsi="Arial" w:cs="Arial"/>
          <w:sz w:val="24"/>
          <w:szCs w:val="24"/>
        </w:rPr>
        <w:t xml:space="preserve"> ratings with mean ranging from 2.54 to 3.13 and standard deviations from 0.92 to 1.02, which may </w:t>
      </w:r>
      <w:r w:rsidR="007B6145" w:rsidRPr="001D3627">
        <w:rPr>
          <w:rFonts w:ascii="Arial" w:hAnsi="Arial" w:cs="Arial"/>
          <w:sz w:val="24"/>
          <w:szCs w:val="24"/>
        </w:rPr>
        <w:t xml:space="preserve">imply </w:t>
      </w:r>
      <w:r w:rsidRPr="001D3627">
        <w:rPr>
          <w:rFonts w:ascii="Arial" w:hAnsi="Arial" w:cs="Arial"/>
          <w:sz w:val="24"/>
          <w:szCs w:val="24"/>
        </w:rPr>
        <w:t>that while participants are able to speak English, feelings of occasional hesitation, word repetition, or difficulty finding the exact words may still be experienced.</w:t>
      </w:r>
      <w:r w:rsidR="007B6145" w:rsidRPr="001D3627">
        <w:rPr>
          <w:rFonts w:ascii="Arial" w:hAnsi="Arial" w:cs="Arial"/>
          <w:sz w:val="24"/>
          <w:szCs w:val="24"/>
        </w:rPr>
        <w:t xml:space="preserve"> </w:t>
      </w:r>
    </w:p>
    <w:p w14:paraId="7D192C5C" w14:textId="705ED907" w:rsidR="00F5319C" w:rsidRPr="001D3627" w:rsidRDefault="00F5319C" w:rsidP="009F48A8">
      <w:pPr>
        <w:pStyle w:val="NormalWeb"/>
        <w:spacing w:after="0" w:line="480" w:lineRule="auto"/>
        <w:jc w:val="both"/>
        <w:rPr>
          <w:rFonts w:ascii="Arial" w:hAnsi="Arial" w:cs="Arial"/>
        </w:rPr>
      </w:pPr>
      <w:r w:rsidRPr="001D3627">
        <w:rPr>
          <w:rFonts w:ascii="Arial" w:hAnsi="Arial" w:cs="Arial"/>
        </w:rPr>
        <w:tab/>
        <w:t xml:space="preserve">The distribution of responses reveals that the majority of participants fall under the </w:t>
      </w:r>
      <w:r w:rsidR="006976E6" w:rsidRPr="001D3627">
        <w:rPr>
          <w:rStyle w:val="Emphasis"/>
          <w:rFonts w:ascii="Arial" w:hAnsi="Arial" w:cs="Arial"/>
        </w:rPr>
        <w:t>Moderate</w:t>
      </w:r>
      <w:r w:rsidRPr="001D3627">
        <w:rPr>
          <w:rFonts w:ascii="Arial" w:hAnsi="Arial" w:cs="Arial"/>
        </w:rPr>
        <w:t xml:space="preserve"> category (51.79%), followed by </w:t>
      </w:r>
      <w:r w:rsidR="006976E6" w:rsidRPr="001D3627">
        <w:rPr>
          <w:rStyle w:val="Emphasis"/>
          <w:rFonts w:ascii="Arial" w:hAnsi="Arial" w:cs="Arial"/>
        </w:rPr>
        <w:t xml:space="preserve">Low </w:t>
      </w:r>
      <w:r w:rsidRPr="001D3627">
        <w:rPr>
          <w:rFonts w:ascii="Arial" w:hAnsi="Arial" w:cs="Arial"/>
        </w:rPr>
        <w:t xml:space="preserve">(25.36%) and </w:t>
      </w:r>
      <w:r w:rsidR="006976E6" w:rsidRPr="001D3627">
        <w:rPr>
          <w:rStyle w:val="Emphasis"/>
          <w:rFonts w:ascii="Arial" w:hAnsi="Arial" w:cs="Arial"/>
        </w:rPr>
        <w:t>High</w:t>
      </w:r>
      <w:r w:rsidRPr="001D3627">
        <w:rPr>
          <w:rFonts w:ascii="Arial" w:hAnsi="Arial" w:cs="Arial"/>
        </w:rPr>
        <w:t xml:space="preserve"> (18.93%), while only a very small proportion is categorized as </w:t>
      </w:r>
      <w:r w:rsidRPr="001D3627">
        <w:rPr>
          <w:rStyle w:val="Emphasis"/>
          <w:rFonts w:ascii="Arial" w:hAnsi="Arial" w:cs="Arial"/>
        </w:rPr>
        <w:t xml:space="preserve">Very </w:t>
      </w:r>
      <w:r w:rsidR="006976E6" w:rsidRPr="001D3627">
        <w:rPr>
          <w:rStyle w:val="Emphasis"/>
          <w:rFonts w:ascii="Arial" w:hAnsi="Arial" w:cs="Arial"/>
        </w:rPr>
        <w:t>High</w:t>
      </w:r>
      <w:r w:rsidRPr="001D3627">
        <w:rPr>
          <w:rFonts w:ascii="Arial" w:hAnsi="Arial" w:cs="Arial"/>
        </w:rPr>
        <w:t xml:space="preserve"> (0.36%) and </w:t>
      </w:r>
      <w:r w:rsidRPr="001D3627">
        <w:rPr>
          <w:rStyle w:val="Emphasis"/>
          <w:rFonts w:ascii="Arial" w:hAnsi="Arial" w:cs="Arial"/>
        </w:rPr>
        <w:t xml:space="preserve">Very </w:t>
      </w:r>
      <w:r w:rsidR="006976E6" w:rsidRPr="001D3627">
        <w:rPr>
          <w:rStyle w:val="Emphasis"/>
          <w:rFonts w:ascii="Arial" w:hAnsi="Arial" w:cs="Arial"/>
        </w:rPr>
        <w:t>Low</w:t>
      </w:r>
      <w:r w:rsidRPr="001D3627">
        <w:rPr>
          <w:rFonts w:ascii="Arial" w:hAnsi="Arial" w:cs="Arial"/>
        </w:rPr>
        <w:t xml:space="preserve"> (3.57%). This indicates a central tendency toward moderate </w:t>
      </w:r>
      <w:r w:rsidR="006976E6" w:rsidRPr="001D3627">
        <w:rPr>
          <w:rFonts w:ascii="Arial" w:hAnsi="Arial" w:cs="Arial"/>
        </w:rPr>
        <w:t xml:space="preserve">lack of </w:t>
      </w:r>
      <w:r w:rsidRPr="001D3627">
        <w:rPr>
          <w:rFonts w:ascii="Arial" w:hAnsi="Arial" w:cs="Arial"/>
        </w:rPr>
        <w:t>self-confidence</w:t>
      </w:r>
      <w:r w:rsidR="006976E6" w:rsidRPr="001D3627">
        <w:rPr>
          <w:rFonts w:ascii="Arial" w:hAnsi="Arial" w:cs="Arial"/>
        </w:rPr>
        <w:t xml:space="preserve"> in speaking</w:t>
      </w:r>
      <w:r w:rsidRPr="001D3627">
        <w:rPr>
          <w:rFonts w:ascii="Arial" w:hAnsi="Arial" w:cs="Arial"/>
        </w:rPr>
        <w:t xml:space="preserve">, with fewer learners demonstrating high levels of assurance in speaking. This implies that self-confidence is generally limited among participants, with many learners experiencing uncertainty in their speaking abilities. Furthermore, this pattern shows that confidence varies across individuals but is mostly concentrated at an average level, indicating that learners may have inconsistent speaking experiences depending on context. Such trend may be attributed to limited exposure to authentic speaking situations and varying levels of language proficiency. According to </w:t>
      </w:r>
      <w:r w:rsidRPr="001D3627">
        <w:rPr>
          <w:rStyle w:val="Strong"/>
          <w:rFonts w:ascii="Arial" w:hAnsi="Arial" w:cs="Arial"/>
          <w:b w:val="0"/>
          <w:bCs w:val="0"/>
        </w:rPr>
        <w:t>Barrett et al. (2024</w:t>
      </w:r>
      <w:r w:rsidR="00C86A47" w:rsidRPr="001D3627">
        <w:rPr>
          <w:rStyle w:val="Strong"/>
          <w:rFonts w:ascii="Arial" w:hAnsi="Arial" w:cs="Arial"/>
          <w:b w:val="0"/>
          <w:bCs w:val="0"/>
        </w:rPr>
        <w:t xml:space="preserve">), </w:t>
      </w:r>
      <w:r w:rsidRPr="001D3627">
        <w:rPr>
          <w:rFonts w:ascii="Arial" w:hAnsi="Arial" w:cs="Arial"/>
        </w:rPr>
        <w:t xml:space="preserve">learners’ speaking </w:t>
      </w:r>
      <w:r w:rsidRPr="001D3627">
        <w:rPr>
          <w:rFonts w:ascii="Arial" w:hAnsi="Arial" w:cs="Arial"/>
        </w:rPr>
        <w:lastRenderedPageBreak/>
        <w:t>confidence is influenced by their familiarity with language use and prior speaking experiences, which explains why many participants remain at a neutral level.</w:t>
      </w:r>
    </w:p>
    <w:p w14:paraId="49C7B6F0" w14:textId="21B24633"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Among the indicators, the highest mean is observed in </w:t>
      </w:r>
      <w:r w:rsidRPr="001D3627">
        <w:rPr>
          <w:rStyle w:val="Emphasis"/>
          <w:rFonts w:ascii="Arial" w:hAnsi="Arial" w:cs="Arial"/>
        </w:rPr>
        <w:t>“I can speak English with minimal hesitation and pausing”</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3.13 and </w:t>
      </w:r>
      <w:r w:rsidRPr="001D3627">
        <w:rPr>
          <w:rStyle w:val="Emphasis"/>
          <w:rFonts w:ascii="Arial" w:hAnsi="Arial" w:cs="Arial"/>
        </w:rPr>
        <w:t>SD</w:t>
      </w:r>
      <w:r w:rsidRPr="001D3627">
        <w:rPr>
          <w:rFonts w:ascii="Arial" w:hAnsi="Arial" w:cs="Arial"/>
        </w:rPr>
        <w:t xml:space="preserve"> = 1.01, interpreted as </w:t>
      </w:r>
      <w:r w:rsidR="00AA7506" w:rsidRPr="001D3627">
        <w:rPr>
          <w:rStyle w:val="Emphasis"/>
          <w:rFonts w:ascii="Arial" w:hAnsi="Arial" w:cs="Arial"/>
        </w:rPr>
        <w:t>Moderate</w:t>
      </w:r>
      <w:r w:rsidRPr="001D3627">
        <w:rPr>
          <w:rFonts w:ascii="Arial" w:hAnsi="Arial" w:cs="Arial"/>
        </w:rPr>
        <w:t xml:space="preserve">. This indicates that participants perceive themselves as somewhat capable of maintaining speech flow, although not consistently. This implies that learners are able to manage pauses to some extent but still experience interruptions during speaking. In effect, this reflects a developing level of fluency where learners attempt to sustain communication despite occasional hesitation. This result aligns with </w:t>
      </w:r>
      <w:r w:rsidRPr="001D3627">
        <w:rPr>
          <w:rStyle w:val="Strong"/>
          <w:rFonts w:ascii="Arial" w:hAnsi="Arial" w:cs="Arial"/>
          <w:b w:val="0"/>
          <w:bCs w:val="0"/>
        </w:rPr>
        <w:t>Tichenor et al. (2022</w:t>
      </w:r>
      <w:r w:rsidR="00C86A47" w:rsidRPr="001D3627">
        <w:rPr>
          <w:rStyle w:val="Strong"/>
          <w:rFonts w:ascii="Arial" w:hAnsi="Arial" w:cs="Arial"/>
          <w:b w:val="0"/>
          <w:bCs w:val="0"/>
        </w:rPr>
        <w:t xml:space="preserve">), </w:t>
      </w:r>
      <w:r w:rsidRPr="001D3627">
        <w:rPr>
          <w:rFonts w:ascii="Arial" w:hAnsi="Arial" w:cs="Arial"/>
        </w:rPr>
        <w:t>who noted that developing speakers often demonstrate partial control of fluency but still encounter challenges in maintaining smooth and continuous speech.</w:t>
      </w:r>
    </w:p>
    <w:p w14:paraId="0DC1F639" w14:textId="5701B48E"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Similarly, relatively higher mean </w:t>
      </w:r>
      <w:r w:rsidR="00AA7506" w:rsidRPr="001D3627">
        <w:rPr>
          <w:rFonts w:ascii="Arial" w:hAnsi="Arial" w:cs="Arial"/>
        </w:rPr>
        <w:t>is</w:t>
      </w:r>
      <w:r w:rsidRPr="001D3627">
        <w:rPr>
          <w:rFonts w:ascii="Arial" w:hAnsi="Arial" w:cs="Arial"/>
        </w:rPr>
        <w:t xml:space="preserve"> also observed in </w:t>
      </w:r>
      <w:r w:rsidRPr="001D3627">
        <w:rPr>
          <w:rStyle w:val="Emphasis"/>
          <w:rFonts w:ascii="Arial" w:hAnsi="Arial" w:cs="Arial"/>
        </w:rPr>
        <w:t>“I speak English with an appropriate speed”</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3.07, </w:t>
      </w:r>
      <w:r w:rsidRPr="001D3627">
        <w:rPr>
          <w:rStyle w:val="Emphasis"/>
          <w:rFonts w:ascii="Arial" w:hAnsi="Arial" w:cs="Arial"/>
        </w:rPr>
        <w:t>SD</w:t>
      </w:r>
      <w:r w:rsidRPr="001D3627">
        <w:rPr>
          <w:rFonts w:ascii="Arial" w:hAnsi="Arial" w:cs="Arial"/>
        </w:rPr>
        <w:t xml:space="preserve"> = 0.97) and </w:t>
      </w:r>
      <w:r w:rsidRPr="001D3627">
        <w:rPr>
          <w:rStyle w:val="Emphasis"/>
          <w:rFonts w:ascii="Arial" w:hAnsi="Arial" w:cs="Arial"/>
        </w:rPr>
        <w:t>“When I speak, I find the words spontaneously”</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2.86, </w:t>
      </w:r>
      <w:r w:rsidRPr="001D3627">
        <w:rPr>
          <w:rStyle w:val="Emphasis"/>
          <w:rFonts w:ascii="Arial" w:hAnsi="Arial" w:cs="Arial"/>
        </w:rPr>
        <w:t>SD</w:t>
      </w:r>
      <w:r w:rsidRPr="001D3627">
        <w:rPr>
          <w:rFonts w:ascii="Arial" w:hAnsi="Arial" w:cs="Arial"/>
        </w:rPr>
        <w:t xml:space="preserve"> = 0.94), both interpreted as </w:t>
      </w:r>
      <w:r w:rsidR="00AA7506" w:rsidRPr="001D3627">
        <w:rPr>
          <w:rStyle w:val="Emphasis"/>
          <w:rFonts w:ascii="Arial" w:hAnsi="Arial" w:cs="Arial"/>
        </w:rPr>
        <w:t>Moderate</w:t>
      </w:r>
      <w:r w:rsidRPr="001D3627">
        <w:rPr>
          <w:rFonts w:ascii="Arial" w:hAnsi="Arial" w:cs="Arial"/>
        </w:rPr>
        <w:t xml:space="preserve">. This indicates that learners have some level of control over speech rate and word retrieval, but not at a fully confident level. On the other hand, the lowest mean is obtained in </w:t>
      </w:r>
      <w:r w:rsidRPr="001D3627">
        <w:rPr>
          <w:rStyle w:val="Emphasis"/>
          <w:rFonts w:ascii="Arial" w:hAnsi="Arial" w:cs="Arial"/>
        </w:rPr>
        <w:t>“I do not repeat words when I speak in English”</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2.54 and </w:t>
      </w:r>
      <w:r w:rsidRPr="001D3627">
        <w:rPr>
          <w:rStyle w:val="Emphasis"/>
          <w:rFonts w:ascii="Arial" w:hAnsi="Arial" w:cs="Arial"/>
        </w:rPr>
        <w:t>SD</w:t>
      </w:r>
      <w:r w:rsidRPr="001D3627">
        <w:rPr>
          <w:rFonts w:ascii="Arial" w:hAnsi="Arial" w:cs="Arial"/>
        </w:rPr>
        <w:t xml:space="preserve"> = 1.02, interpreted as </w:t>
      </w:r>
      <w:r w:rsidRPr="001D3627">
        <w:rPr>
          <w:rStyle w:val="Emphasis"/>
          <w:rFonts w:ascii="Arial" w:hAnsi="Arial" w:cs="Arial"/>
        </w:rPr>
        <w:t>Neutral</w:t>
      </w:r>
      <w:r w:rsidRPr="001D3627">
        <w:rPr>
          <w:rFonts w:ascii="Arial" w:hAnsi="Arial" w:cs="Arial"/>
        </w:rPr>
        <w:t xml:space="preserve">. This indicates that word repetition is a common difficulty among participants. This implies that learners may struggle with lexical access and formulation of ideas in real time. In effect, this suggests that hesitation and repetition are still evident features of their speech production, which can affect fluency and clarity. This finding is consistent with </w:t>
      </w:r>
      <w:r w:rsidRPr="001D3627">
        <w:rPr>
          <w:rStyle w:val="Strong"/>
          <w:rFonts w:ascii="Arial" w:hAnsi="Arial" w:cs="Arial"/>
          <w:b w:val="0"/>
          <w:bCs w:val="0"/>
        </w:rPr>
        <w:t>Yusuf et al. (2022</w:t>
      </w:r>
      <w:r w:rsidR="00C86A47" w:rsidRPr="001D3627">
        <w:rPr>
          <w:rStyle w:val="Strong"/>
          <w:rFonts w:ascii="Arial" w:hAnsi="Arial" w:cs="Arial"/>
          <w:b w:val="0"/>
          <w:bCs w:val="0"/>
        </w:rPr>
        <w:t xml:space="preserve">), </w:t>
      </w:r>
      <w:r w:rsidRPr="001D3627">
        <w:rPr>
          <w:rFonts w:ascii="Arial" w:hAnsi="Arial" w:cs="Arial"/>
        </w:rPr>
        <w:t xml:space="preserve">who </w:t>
      </w:r>
      <w:r w:rsidRPr="001D3627">
        <w:rPr>
          <w:rFonts w:ascii="Arial" w:hAnsi="Arial" w:cs="Arial"/>
        </w:rPr>
        <w:lastRenderedPageBreak/>
        <w:t>explained that limited vocabulary access and uncertainty in language structure often lead</w:t>
      </w:r>
      <w:r w:rsidR="003209C1">
        <w:rPr>
          <w:rFonts w:ascii="Arial" w:hAnsi="Arial" w:cs="Arial"/>
        </w:rPr>
        <w:t>s</w:t>
      </w:r>
      <w:r w:rsidRPr="001D3627">
        <w:rPr>
          <w:rFonts w:ascii="Arial" w:hAnsi="Arial" w:cs="Arial"/>
        </w:rPr>
        <w:t xml:space="preserve"> to repetition and pauses during speaking.</w:t>
      </w:r>
    </w:p>
    <w:p w14:paraId="650FA4CC" w14:textId="49F643C8"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In gist, the results present a </w:t>
      </w:r>
      <w:r w:rsidR="008C4842" w:rsidRPr="001D3627">
        <w:rPr>
          <w:rStyle w:val="Emphasis"/>
          <w:rFonts w:ascii="Arial" w:hAnsi="Arial" w:cs="Arial"/>
        </w:rPr>
        <w:t>Moderate</w:t>
      </w:r>
      <w:r w:rsidRPr="001D3627">
        <w:rPr>
          <w:rFonts w:ascii="Arial" w:hAnsi="Arial" w:cs="Arial"/>
        </w:rPr>
        <w:t xml:space="preserve"> level of</w:t>
      </w:r>
      <w:r w:rsidR="008C4842" w:rsidRPr="001D3627">
        <w:rPr>
          <w:rFonts w:ascii="Arial" w:hAnsi="Arial" w:cs="Arial"/>
        </w:rPr>
        <w:t xml:space="preserve"> lack of</w:t>
      </w:r>
      <w:r w:rsidRPr="001D3627">
        <w:rPr>
          <w:rFonts w:ascii="Arial" w:hAnsi="Arial" w:cs="Arial"/>
        </w:rPr>
        <w:t xml:space="preserve"> self-confidence in speaking, characterized by </w:t>
      </w:r>
      <w:r w:rsidR="008C4842" w:rsidRPr="001D3627">
        <w:rPr>
          <w:rFonts w:ascii="Arial" w:hAnsi="Arial" w:cs="Arial"/>
        </w:rPr>
        <w:t>mid-level</w:t>
      </w:r>
      <w:r w:rsidRPr="001D3627">
        <w:rPr>
          <w:rFonts w:ascii="Arial" w:hAnsi="Arial" w:cs="Arial"/>
        </w:rPr>
        <w:t xml:space="preserve"> ability in maintaining speech flow and challenges in spontaneity and word retrieval. This indicates that while learners are capable of engaging in oral communication, their confidence remains unstable and requires further development. In the context of instruction, teachers may strengthen learners’ self-confidence by providing more opportunities for guided speaking practice, encouraging risk-taking in communication, and offering supportive feedback that builds assurance. Additionally, incorporating interactive speaking tasks and real-life communication scenarios may help learners gradually develop stronger confidence and improve their overall oral fluency.</w:t>
      </w:r>
    </w:p>
    <w:p w14:paraId="4E905137" w14:textId="029C86A7" w:rsidR="00C86A47"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Table 4 shows the participants’ level of </w:t>
      </w:r>
      <w:r w:rsidR="008C4842" w:rsidRPr="001D3627">
        <w:rPr>
          <w:rFonts w:ascii="Arial" w:hAnsi="Arial" w:cs="Arial"/>
        </w:rPr>
        <w:t>speaking anxiety</w:t>
      </w:r>
      <w:r w:rsidRPr="001D3627">
        <w:rPr>
          <w:rFonts w:ascii="Arial" w:hAnsi="Arial" w:cs="Arial"/>
        </w:rPr>
        <w:t xml:space="preserve"> in terms of communication apprehension. The overall mean is </w:t>
      </w:r>
      <w:r w:rsidRPr="001D3627">
        <w:rPr>
          <w:rStyle w:val="Emphasis"/>
          <w:rFonts w:ascii="Arial" w:hAnsi="Arial" w:cs="Arial"/>
        </w:rPr>
        <w:t>M</w:t>
      </w:r>
      <w:r w:rsidRPr="001D3627">
        <w:rPr>
          <w:rFonts w:ascii="Arial" w:hAnsi="Arial" w:cs="Arial"/>
        </w:rPr>
        <w:t xml:space="preserve"> = 3.82 with a standard deviation of </w:t>
      </w:r>
      <w:r w:rsidRPr="001D3627">
        <w:rPr>
          <w:rStyle w:val="Emphasis"/>
          <w:rFonts w:ascii="Arial" w:hAnsi="Arial" w:cs="Arial"/>
        </w:rPr>
        <w:t>SD</w:t>
      </w:r>
      <w:r w:rsidRPr="001D3627">
        <w:rPr>
          <w:rFonts w:ascii="Arial" w:hAnsi="Arial" w:cs="Arial"/>
        </w:rPr>
        <w:t xml:space="preserve"> = 0.63, interpreted as </w:t>
      </w:r>
      <w:r w:rsidR="008C4842" w:rsidRPr="001D3627">
        <w:rPr>
          <w:rStyle w:val="Emphasis"/>
          <w:rFonts w:ascii="Arial" w:hAnsi="Arial" w:cs="Arial"/>
        </w:rPr>
        <w:t>High</w:t>
      </w:r>
      <w:r w:rsidRPr="001D3627">
        <w:rPr>
          <w:rFonts w:ascii="Arial" w:hAnsi="Arial" w:cs="Arial"/>
        </w:rPr>
        <w:t xml:space="preserve">. This indicates that the participants generally experience </w:t>
      </w:r>
      <w:r w:rsidR="008C4842" w:rsidRPr="001D3627">
        <w:rPr>
          <w:rFonts w:ascii="Arial" w:hAnsi="Arial" w:cs="Arial"/>
        </w:rPr>
        <w:t>significant</w:t>
      </w:r>
      <w:r w:rsidRPr="001D3627">
        <w:rPr>
          <w:rFonts w:ascii="Arial" w:hAnsi="Arial" w:cs="Arial"/>
        </w:rPr>
        <w:t xml:space="preserve"> levels of </w:t>
      </w:r>
      <w:r w:rsidR="00905BE7" w:rsidRPr="001D3627">
        <w:rPr>
          <w:rFonts w:ascii="Arial" w:hAnsi="Arial" w:cs="Arial"/>
        </w:rPr>
        <w:t xml:space="preserve">worry or </w:t>
      </w:r>
      <w:r w:rsidRPr="001D3627">
        <w:rPr>
          <w:rFonts w:ascii="Arial" w:hAnsi="Arial" w:cs="Arial"/>
        </w:rPr>
        <w:t xml:space="preserve">discomfort when engaging in spontaneous speaking situations. This implies that while learners are able to participate in oral communication, they </w:t>
      </w:r>
      <w:r w:rsidR="00905BE7" w:rsidRPr="001D3627">
        <w:rPr>
          <w:rFonts w:ascii="Arial" w:hAnsi="Arial" w:cs="Arial"/>
        </w:rPr>
        <w:t>often</w:t>
      </w:r>
      <w:r w:rsidRPr="001D3627">
        <w:rPr>
          <w:rFonts w:ascii="Arial" w:hAnsi="Arial" w:cs="Arial"/>
        </w:rPr>
        <w:t xml:space="preserve"> encounter emotional barriers that may influence their </w:t>
      </w:r>
      <w:r w:rsidR="00905BE7" w:rsidRPr="001D3627">
        <w:rPr>
          <w:rFonts w:ascii="Arial" w:hAnsi="Arial" w:cs="Arial"/>
        </w:rPr>
        <w:t xml:space="preserve">overall </w:t>
      </w:r>
      <w:r w:rsidRPr="001D3627">
        <w:rPr>
          <w:rFonts w:ascii="Arial" w:hAnsi="Arial" w:cs="Arial"/>
        </w:rPr>
        <w:t xml:space="preserve">speaking performance. In effect, this condition reflects that communication apprehension remains </w:t>
      </w:r>
      <w:r w:rsidR="00905BE7" w:rsidRPr="001D3627">
        <w:rPr>
          <w:rFonts w:ascii="Arial" w:hAnsi="Arial" w:cs="Arial"/>
        </w:rPr>
        <w:t xml:space="preserve">significantly </w:t>
      </w:r>
      <w:r w:rsidRPr="001D3627">
        <w:rPr>
          <w:rFonts w:ascii="Arial" w:hAnsi="Arial" w:cs="Arial"/>
        </w:rPr>
        <w:t>present but manageable, allowing learners to function in speaking tasks despite</w:t>
      </w:r>
      <w:r w:rsidR="00905BE7" w:rsidRPr="001D3627">
        <w:rPr>
          <w:rFonts w:ascii="Arial" w:hAnsi="Arial" w:cs="Arial"/>
        </w:rPr>
        <w:t xml:space="preserve"> frequent</w:t>
      </w:r>
      <w:r w:rsidRPr="001D3627">
        <w:rPr>
          <w:rFonts w:ascii="Arial" w:hAnsi="Arial" w:cs="Arial"/>
        </w:rPr>
        <w:t xml:space="preserve"> feelings of uneasiness. This finding is supported by </w:t>
      </w:r>
      <w:r w:rsidRPr="001D3627">
        <w:rPr>
          <w:rStyle w:val="Strong"/>
          <w:rFonts w:ascii="Arial" w:hAnsi="Arial" w:cs="Arial"/>
          <w:b w:val="0"/>
          <w:bCs w:val="0"/>
        </w:rPr>
        <w:t>Malik et al. (2021)</w:t>
      </w:r>
      <w:r w:rsidR="00C86A47" w:rsidRPr="001D3627">
        <w:rPr>
          <w:rStyle w:val="Strong"/>
          <w:rFonts w:ascii="Arial" w:hAnsi="Arial" w:cs="Arial"/>
          <w:b w:val="0"/>
          <w:bCs w:val="0"/>
        </w:rPr>
        <w:t>,</w:t>
      </w:r>
      <w:r w:rsidRPr="001D3627">
        <w:rPr>
          <w:rFonts w:ascii="Arial" w:hAnsi="Arial" w:cs="Arial"/>
        </w:rPr>
        <w:t xml:space="preserve"> who emphasized that communication apprehension is a common experience among language learners </w:t>
      </w:r>
      <w:r w:rsidRPr="001D3627">
        <w:rPr>
          <w:rFonts w:ascii="Arial" w:hAnsi="Arial" w:cs="Arial"/>
        </w:rPr>
        <w:lastRenderedPageBreak/>
        <w:t>and can affect fluency, especially in situations that require immediate verbal responses.</w:t>
      </w:r>
    </w:p>
    <w:p w14:paraId="358B89B4" w14:textId="09B4639D" w:rsidR="00686656" w:rsidRPr="001D3627" w:rsidRDefault="00686656" w:rsidP="00DA0D89">
      <w:pPr>
        <w:pStyle w:val="NormalWeb"/>
        <w:spacing w:after="0" w:line="480" w:lineRule="auto"/>
        <w:jc w:val="both"/>
        <w:rPr>
          <w:rFonts w:ascii="Arial" w:hAnsi="Arial" w:cs="Arial"/>
        </w:rPr>
      </w:pPr>
      <w:r w:rsidRPr="001D3627">
        <w:rPr>
          <w:rFonts w:ascii="Arial" w:hAnsi="Arial" w:cs="Arial"/>
        </w:rPr>
        <w:tab/>
        <w:t xml:space="preserve">The distribution of responses reveals that the majority of participants fall under the </w:t>
      </w:r>
      <w:r w:rsidR="00905BE7" w:rsidRPr="001D3627">
        <w:rPr>
          <w:rStyle w:val="Emphasis"/>
          <w:rFonts w:ascii="Arial" w:hAnsi="Arial" w:cs="Arial"/>
        </w:rPr>
        <w:t>High</w:t>
      </w:r>
      <w:r w:rsidRPr="001D3627">
        <w:rPr>
          <w:rFonts w:ascii="Arial" w:hAnsi="Arial" w:cs="Arial"/>
        </w:rPr>
        <w:t xml:space="preserve"> category (58.93%), followed by </w:t>
      </w:r>
      <w:r w:rsidR="00905BE7" w:rsidRPr="001D3627">
        <w:rPr>
          <w:rStyle w:val="Emphasis"/>
          <w:rFonts w:ascii="Arial" w:hAnsi="Arial" w:cs="Arial"/>
        </w:rPr>
        <w:t>Moderate</w:t>
      </w:r>
      <w:r w:rsidRPr="001D3627">
        <w:rPr>
          <w:rFonts w:ascii="Arial" w:hAnsi="Arial" w:cs="Arial"/>
        </w:rPr>
        <w:t xml:space="preserve"> (26.07%) and </w:t>
      </w:r>
      <w:r w:rsidR="00905BE7" w:rsidRPr="001D3627">
        <w:rPr>
          <w:rStyle w:val="Emphasis"/>
          <w:rFonts w:ascii="Arial" w:hAnsi="Arial" w:cs="Arial"/>
        </w:rPr>
        <w:t>Very High</w:t>
      </w:r>
      <w:r w:rsidRPr="001D3627">
        <w:rPr>
          <w:rFonts w:ascii="Arial" w:hAnsi="Arial" w:cs="Arial"/>
        </w:rPr>
        <w:t xml:space="preserve"> (10.71%), while only a small proportion is categorized as </w:t>
      </w:r>
      <w:r w:rsidR="00905BE7" w:rsidRPr="001D3627">
        <w:rPr>
          <w:rStyle w:val="Emphasis"/>
          <w:rFonts w:ascii="Arial" w:hAnsi="Arial" w:cs="Arial"/>
        </w:rPr>
        <w:t>Low</w:t>
      </w:r>
      <w:r w:rsidRPr="001D3627">
        <w:rPr>
          <w:rFonts w:ascii="Arial" w:hAnsi="Arial" w:cs="Arial"/>
        </w:rPr>
        <w:t xml:space="preserve"> (3.93%) and </w:t>
      </w:r>
      <w:r w:rsidRPr="001D3627">
        <w:rPr>
          <w:rStyle w:val="Emphasis"/>
          <w:rFonts w:ascii="Arial" w:hAnsi="Arial" w:cs="Arial"/>
        </w:rPr>
        <w:t xml:space="preserve">Very </w:t>
      </w:r>
      <w:r w:rsidR="00905BE7" w:rsidRPr="001D3627">
        <w:rPr>
          <w:rStyle w:val="Emphasis"/>
          <w:rFonts w:ascii="Arial" w:hAnsi="Arial" w:cs="Arial"/>
        </w:rPr>
        <w:t>Low</w:t>
      </w:r>
      <w:r w:rsidRPr="001D3627">
        <w:rPr>
          <w:rFonts w:ascii="Arial" w:hAnsi="Arial" w:cs="Arial"/>
        </w:rPr>
        <w:t xml:space="preserve"> (0.36%). This indicates that most learners experience a </w:t>
      </w:r>
      <w:r w:rsidR="00905BE7" w:rsidRPr="001D3627">
        <w:rPr>
          <w:rFonts w:ascii="Arial" w:hAnsi="Arial" w:cs="Arial"/>
        </w:rPr>
        <w:t>frequently high</w:t>
      </w:r>
      <w:r w:rsidRPr="001D3627">
        <w:rPr>
          <w:rFonts w:ascii="Arial" w:hAnsi="Arial" w:cs="Arial"/>
        </w:rPr>
        <w:t xml:space="preserve"> level of communication apprehension</w:t>
      </w:r>
      <w:r w:rsidR="00905BE7" w:rsidRPr="001D3627">
        <w:rPr>
          <w:rFonts w:ascii="Arial" w:hAnsi="Arial" w:cs="Arial"/>
        </w:rPr>
        <w:t xml:space="preserve"> which suggests that </w:t>
      </w:r>
      <w:r w:rsidRPr="001D3627">
        <w:rPr>
          <w:rFonts w:ascii="Arial" w:hAnsi="Arial" w:cs="Arial"/>
        </w:rPr>
        <w:t xml:space="preserve">anxiety during communication is widespread but does not completely prevent learners from participating in speaking activities. Furthermore, this pattern shows that while apprehension is consistently experienced, its intensity differs across individuals, as reflected in the standard deviations ranging from 0.85 to 1.04. Such trend may be attributed to differences in learners’ confidence, prior speaking experiences, and preparedness. According to </w:t>
      </w:r>
      <w:r w:rsidRPr="001D3627">
        <w:rPr>
          <w:rStyle w:val="Strong"/>
          <w:rFonts w:ascii="Arial" w:hAnsi="Arial" w:cs="Arial"/>
          <w:b w:val="0"/>
          <w:bCs w:val="0"/>
        </w:rPr>
        <w:t>Muftah (2023)</w:t>
      </w:r>
      <w:r w:rsidRPr="001D3627">
        <w:rPr>
          <w:rStyle w:val="Strong"/>
          <w:rFonts w:ascii="Arial" w:hAnsi="Arial" w:cs="Arial"/>
        </w:rPr>
        <w:t xml:space="preserve"> </w:t>
      </w:r>
      <w:r w:rsidRPr="001D3627">
        <w:rPr>
          <w:rFonts w:ascii="Arial" w:hAnsi="Arial" w:cs="Arial"/>
        </w:rPr>
        <w:t>communication apprehension varies depending on learners’ perceived competence and familiarity with speaking contexts, which explains the observed variation in responses.</w:t>
      </w:r>
    </w:p>
    <w:p w14:paraId="410C8282" w14:textId="77777777" w:rsidR="003333BA" w:rsidRPr="001D3627" w:rsidRDefault="00F5319C" w:rsidP="00DA0D89">
      <w:pPr>
        <w:spacing w:after="0" w:line="480" w:lineRule="auto"/>
        <w:jc w:val="both"/>
        <w:rPr>
          <w:rFonts w:ascii="Arial" w:hAnsi="Arial" w:cs="Arial"/>
          <w:b/>
          <w:bCs/>
          <w:sz w:val="24"/>
          <w:szCs w:val="24"/>
        </w:rPr>
      </w:pPr>
      <w:r w:rsidRPr="001D3627">
        <w:rPr>
          <w:rFonts w:ascii="Arial" w:hAnsi="Arial" w:cs="Arial"/>
          <w:b/>
          <w:bCs/>
          <w:sz w:val="24"/>
          <w:szCs w:val="24"/>
        </w:rPr>
        <w:t>Table 4</w:t>
      </w:r>
    </w:p>
    <w:p w14:paraId="6B8507D5" w14:textId="1EDE10BB" w:rsidR="00F5319C" w:rsidRPr="001D3627" w:rsidRDefault="00F5319C" w:rsidP="00DA0D89">
      <w:pPr>
        <w:spacing w:after="0" w:line="480" w:lineRule="auto"/>
        <w:jc w:val="both"/>
        <w:rPr>
          <w:rFonts w:ascii="Arial" w:hAnsi="Arial" w:cs="Arial"/>
          <w:b/>
          <w:bCs/>
          <w:sz w:val="24"/>
          <w:szCs w:val="24"/>
        </w:rPr>
      </w:pPr>
      <w:r w:rsidRPr="001D3627">
        <w:rPr>
          <w:rFonts w:ascii="Arial" w:hAnsi="Arial" w:cs="Arial"/>
          <w:i/>
          <w:iCs/>
          <w:sz w:val="24"/>
          <w:szCs w:val="24"/>
        </w:rPr>
        <w:t xml:space="preserve">Participants Level of </w:t>
      </w:r>
      <w:r w:rsidR="00552879" w:rsidRPr="001D3627">
        <w:rPr>
          <w:rFonts w:ascii="Arial" w:hAnsi="Arial" w:cs="Arial"/>
          <w:i/>
          <w:iCs/>
          <w:sz w:val="24"/>
          <w:szCs w:val="24"/>
        </w:rPr>
        <w:t xml:space="preserve">Speaking Anxiety </w:t>
      </w:r>
      <w:r w:rsidRPr="001D3627">
        <w:rPr>
          <w:rFonts w:ascii="Arial" w:hAnsi="Arial" w:cs="Arial"/>
          <w:i/>
          <w:iCs/>
          <w:sz w:val="24"/>
          <w:szCs w:val="24"/>
        </w:rPr>
        <w:t xml:space="preserve">in </w:t>
      </w:r>
      <w:r w:rsidR="007B5CD6" w:rsidRPr="001D3627">
        <w:rPr>
          <w:rFonts w:ascii="Arial" w:hAnsi="Arial" w:cs="Arial"/>
          <w:i/>
          <w:iCs/>
          <w:sz w:val="24"/>
          <w:szCs w:val="24"/>
        </w:rPr>
        <w:t>t</w:t>
      </w:r>
      <w:r w:rsidRPr="001D3627">
        <w:rPr>
          <w:rFonts w:ascii="Arial" w:hAnsi="Arial" w:cs="Arial"/>
          <w:i/>
          <w:iCs/>
          <w:sz w:val="24"/>
          <w:szCs w:val="24"/>
        </w:rPr>
        <w:t>erms of Communication Apprehension</w:t>
      </w:r>
    </w:p>
    <w:tbl>
      <w:tblPr>
        <w:tblStyle w:val="TableGrid"/>
        <w:tblW w:w="0" w:type="auto"/>
        <w:jc w:val="center"/>
        <w:tblLook w:val="04A0" w:firstRow="1" w:lastRow="0" w:firstColumn="1" w:lastColumn="0" w:noHBand="0" w:noVBand="1"/>
      </w:tblPr>
      <w:tblGrid>
        <w:gridCol w:w="1511"/>
        <w:gridCol w:w="1537"/>
        <w:gridCol w:w="1975"/>
        <w:gridCol w:w="1786"/>
        <w:gridCol w:w="1831"/>
      </w:tblGrid>
      <w:tr w:rsidR="001D3627" w:rsidRPr="001D3627" w14:paraId="1E4E8F87" w14:textId="77777777" w:rsidTr="00DA2358">
        <w:trPr>
          <w:trHeight w:val="253"/>
          <w:jc w:val="center"/>
        </w:trPr>
        <w:tc>
          <w:tcPr>
            <w:tcW w:w="1595" w:type="dxa"/>
            <w:tcBorders>
              <w:top w:val="single" w:sz="4" w:space="0" w:color="auto"/>
              <w:left w:val="nil"/>
              <w:bottom w:val="single" w:sz="4" w:space="0" w:color="auto"/>
              <w:right w:val="nil"/>
            </w:tcBorders>
            <w:vAlign w:val="center"/>
            <w:hideMark/>
          </w:tcPr>
          <w:p w14:paraId="698A7980" w14:textId="7B2BB039" w:rsidR="00FD385A" w:rsidRPr="001D3627" w:rsidRDefault="00FD385A" w:rsidP="00B717E0">
            <w:pPr>
              <w:jc w:val="center"/>
              <w:rPr>
                <w:rFonts w:ascii="Arial" w:hAnsi="Arial" w:cs="Arial"/>
                <w:b/>
                <w:sz w:val="24"/>
                <w:szCs w:val="24"/>
                <w:lang w:val="en-GB" w:eastAsia="en-GB"/>
              </w:rPr>
            </w:pPr>
            <w:r w:rsidRPr="001D3627">
              <w:rPr>
                <w:rFonts w:ascii="Arial" w:hAnsi="Arial" w:cs="Arial"/>
                <w:b/>
                <w:sz w:val="24"/>
                <w:szCs w:val="24"/>
                <w:lang w:val="en-GB" w:eastAsia="en-GB"/>
              </w:rPr>
              <w:t>Range</w:t>
            </w:r>
          </w:p>
        </w:tc>
        <w:tc>
          <w:tcPr>
            <w:tcW w:w="1323" w:type="dxa"/>
            <w:tcBorders>
              <w:top w:val="single" w:sz="4" w:space="0" w:color="auto"/>
              <w:left w:val="nil"/>
              <w:bottom w:val="single" w:sz="4" w:space="0" w:color="auto"/>
              <w:right w:val="nil"/>
            </w:tcBorders>
            <w:vAlign w:val="center"/>
          </w:tcPr>
          <w:p w14:paraId="3B005AC4" w14:textId="0CC6A07B" w:rsidR="00FD385A" w:rsidRPr="001D3627" w:rsidRDefault="00FD385A" w:rsidP="00B717E0">
            <w:pPr>
              <w:jc w:val="center"/>
              <w:rPr>
                <w:rFonts w:ascii="Arial" w:hAnsi="Arial" w:cs="Arial"/>
                <w:b/>
                <w:sz w:val="24"/>
                <w:szCs w:val="24"/>
                <w:lang w:val="en-GB" w:eastAsia="en-GB"/>
              </w:rPr>
            </w:pPr>
            <w:r w:rsidRPr="001D3627">
              <w:rPr>
                <w:rFonts w:ascii="Arial" w:hAnsi="Arial" w:cs="Arial"/>
                <w:b/>
                <w:sz w:val="24"/>
                <w:szCs w:val="24"/>
                <w:lang w:val="en-GB" w:eastAsia="en-GB"/>
              </w:rPr>
              <w:t>Description</w:t>
            </w:r>
          </w:p>
        </w:tc>
        <w:tc>
          <w:tcPr>
            <w:tcW w:w="2006" w:type="dxa"/>
            <w:tcBorders>
              <w:top w:val="single" w:sz="4" w:space="0" w:color="auto"/>
              <w:left w:val="nil"/>
              <w:bottom w:val="single" w:sz="4" w:space="0" w:color="auto"/>
              <w:right w:val="nil"/>
            </w:tcBorders>
            <w:vAlign w:val="center"/>
            <w:hideMark/>
          </w:tcPr>
          <w:p w14:paraId="00641EE9" w14:textId="38836DD6" w:rsidR="00FD385A" w:rsidRPr="001D3627" w:rsidRDefault="00FD385A" w:rsidP="00B717E0">
            <w:pPr>
              <w:jc w:val="center"/>
              <w:rPr>
                <w:rFonts w:ascii="Arial" w:hAnsi="Arial" w:cs="Arial"/>
                <w:b/>
                <w:sz w:val="24"/>
                <w:szCs w:val="24"/>
                <w:lang w:val="en-GB" w:eastAsia="en-GB"/>
              </w:rPr>
            </w:pPr>
            <w:r w:rsidRPr="001D3627">
              <w:rPr>
                <w:rFonts w:ascii="Arial" w:hAnsi="Arial" w:cs="Arial"/>
                <w:b/>
                <w:sz w:val="24"/>
                <w:szCs w:val="24"/>
                <w:lang w:val="en-GB" w:eastAsia="en-GB"/>
              </w:rPr>
              <w:t>Interpretation</w:t>
            </w:r>
          </w:p>
        </w:tc>
        <w:tc>
          <w:tcPr>
            <w:tcW w:w="1838" w:type="dxa"/>
            <w:tcBorders>
              <w:top w:val="single" w:sz="4" w:space="0" w:color="auto"/>
              <w:left w:val="nil"/>
              <w:bottom w:val="single" w:sz="4" w:space="0" w:color="auto"/>
              <w:right w:val="nil"/>
            </w:tcBorders>
            <w:vAlign w:val="center"/>
            <w:hideMark/>
          </w:tcPr>
          <w:p w14:paraId="1C028A58" w14:textId="600E4DA4" w:rsidR="00FD385A" w:rsidRPr="001D3627" w:rsidRDefault="00FD385A" w:rsidP="00B717E0">
            <w:pPr>
              <w:jc w:val="center"/>
              <w:rPr>
                <w:rFonts w:ascii="Arial" w:hAnsi="Arial" w:cs="Arial"/>
                <w:b/>
                <w:sz w:val="24"/>
                <w:szCs w:val="24"/>
                <w:lang w:val="en-GB" w:eastAsia="en-GB"/>
              </w:rPr>
            </w:pPr>
            <w:r w:rsidRPr="001D3627">
              <w:rPr>
                <w:rFonts w:ascii="Arial" w:hAnsi="Arial" w:cs="Arial"/>
                <w:b/>
                <w:sz w:val="24"/>
                <w:szCs w:val="24"/>
                <w:lang w:val="en-GB" w:eastAsia="en-GB"/>
              </w:rPr>
              <w:t>Frequency</w:t>
            </w:r>
          </w:p>
        </w:tc>
        <w:tc>
          <w:tcPr>
            <w:tcW w:w="1878" w:type="dxa"/>
            <w:tcBorders>
              <w:top w:val="single" w:sz="4" w:space="0" w:color="auto"/>
              <w:left w:val="nil"/>
              <w:bottom w:val="single" w:sz="4" w:space="0" w:color="auto"/>
              <w:right w:val="nil"/>
            </w:tcBorders>
            <w:vAlign w:val="center"/>
            <w:hideMark/>
          </w:tcPr>
          <w:p w14:paraId="28820034" w14:textId="7815AD91" w:rsidR="00FD385A" w:rsidRPr="001D3627" w:rsidRDefault="00FD385A" w:rsidP="00B717E0">
            <w:pPr>
              <w:jc w:val="center"/>
              <w:rPr>
                <w:rFonts w:ascii="Arial" w:hAnsi="Arial" w:cs="Arial"/>
                <w:b/>
                <w:sz w:val="24"/>
                <w:szCs w:val="24"/>
                <w:lang w:val="en-GB" w:eastAsia="en-GB"/>
              </w:rPr>
            </w:pPr>
            <w:r w:rsidRPr="001D3627">
              <w:rPr>
                <w:rFonts w:ascii="Arial" w:hAnsi="Arial" w:cs="Arial"/>
                <w:b/>
                <w:sz w:val="24"/>
                <w:szCs w:val="24"/>
                <w:lang w:val="en-GB" w:eastAsia="en-GB"/>
              </w:rPr>
              <w:t>Percentage</w:t>
            </w:r>
          </w:p>
        </w:tc>
      </w:tr>
      <w:tr w:rsidR="001D3627" w:rsidRPr="001D3627" w14:paraId="1631D39B" w14:textId="77777777" w:rsidTr="00FD385A">
        <w:trPr>
          <w:jc w:val="center"/>
        </w:trPr>
        <w:tc>
          <w:tcPr>
            <w:tcW w:w="1595" w:type="dxa"/>
            <w:tcBorders>
              <w:top w:val="single" w:sz="4" w:space="0" w:color="auto"/>
              <w:left w:val="nil"/>
              <w:bottom w:val="nil"/>
              <w:right w:val="nil"/>
            </w:tcBorders>
            <w:vAlign w:val="center"/>
            <w:hideMark/>
          </w:tcPr>
          <w:p w14:paraId="46E4F034" w14:textId="77777777" w:rsidR="00FD385A" w:rsidRPr="001D3627" w:rsidRDefault="00FD385A" w:rsidP="00B717E0">
            <w:pPr>
              <w:jc w:val="center"/>
              <w:rPr>
                <w:rFonts w:ascii="Arial" w:hAnsi="Arial" w:cs="Arial"/>
                <w:sz w:val="24"/>
                <w:szCs w:val="24"/>
                <w:lang w:val="en-GB" w:eastAsia="en-GB"/>
              </w:rPr>
            </w:pPr>
            <w:bookmarkStart w:id="1" w:name="_Hlk226789697"/>
            <w:r w:rsidRPr="001D3627">
              <w:rPr>
                <w:rFonts w:ascii="Arial" w:hAnsi="Arial" w:cs="Arial"/>
                <w:sz w:val="24"/>
                <w:szCs w:val="24"/>
                <w:lang w:val="en-GB" w:eastAsia="en-GB"/>
              </w:rPr>
              <w:t>4.51 – 5.00</w:t>
            </w:r>
          </w:p>
        </w:tc>
        <w:tc>
          <w:tcPr>
            <w:tcW w:w="1323" w:type="dxa"/>
            <w:tcBorders>
              <w:top w:val="single" w:sz="4" w:space="0" w:color="auto"/>
              <w:left w:val="nil"/>
              <w:bottom w:val="nil"/>
              <w:right w:val="nil"/>
            </w:tcBorders>
          </w:tcPr>
          <w:p w14:paraId="7E873B0D" w14:textId="3B074A07" w:rsidR="00FD385A" w:rsidRPr="001D3627" w:rsidRDefault="00FD385A" w:rsidP="00B717E0">
            <w:pPr>
              <w:jc w:val="center"/>
              <w:rPr>
                <w:rFonts w:ascii="Arial" w:hAnsi="Arial" w:cs="Arial"/>
                <w:sz w:val="24"/>
                <w:szCs w:val="24"/>
              </w:rPr>
            </w:pPr>
            <w:r w:rsidRPr="001D3627">
              <w:rPr>
                <w:rFonts w:ascii="Arial" w:hAnsi="Arial" w:cs="Arial"/>
                <w:sz w:val="24"/>
                <w:szCs w:val="24"/>
              </w:rPr>
              <w:t>Always</w:t>
            </w:r>
          </w:p>
        </w:tc>
        <w:tc>
          <w:tcPr>
            <w:tcW w:w="2006" w:type="dxa"/>
            <w:tcBorders>
              <w:top w:val="single" w:sz="4" w:space="0" w:color="auto"/>
              <w:left w:val="nil"/>
              <w:bottom w:val="nil"/>
              <w:right w:val="nil"/>
            </w:tcBorders>
            <w:vAlign w:val="center"/>
            <w:hideMark/>
          </w:tcPr>
          <w:p w14:paraId="57DFE3A4" w14:textId="355AFC21" w:rsidR="00FD385A" w:rsidRPr="001D3627" w:rsidRDefault="00FD385A" w:rsidP="00B717E0">
            <w:pPr>
              <w:jc w:val="center"/>
              <w:rPr>
                <w:rFonts w:ascii="Arial" w:hAnsi="Arial" w:cs="Arial"/>
                <w:sz w:val="24"/>
                <w:szCs w:val="24"/>
              </w:rPr>
            </w:pPr>
            <w:r w:rsidRPr="001D3627">
              <w:rPr>
                <w:rFonts w:ascii="Arial" w:hAnsi="Arial" w:cs="Arial"/>
                <w:sz w:val="24"/>
                <w:szCs w:val="24"/>
              </w:rPr>
              <w:t>Very High</w:t>
            </w:r>
          </w:p>
        </w:tc>
        <w:tc>
          <w:tcPr>
            <w:tcW w:w="1838" w:type="dxa"/>
            <w:tcBorders>
              <w:top w:val="single" w:sz="4" w:space="0" w:color="auto"/>
              <w:left w:val="nil"/>
              <w:bottom w:val="nil"/>
              <w:right w:val="nil"/>
            </w:tcBorders>
            <w:vAlign w:val="center"/>
          </w:tcPr>
          <w:p w14:paraId="432CE1DF" w14:textId="77777777" w:rsidR="00FD385A" w:rsidRPr="001D3627" w:rsidRDefault="00FD385A" w:rsidP="00B717E0">
            <w:pPr>
              <w:jc w:val="center"/>
              <w:rPr>
                <w:rFonts w:ascii="Arial" w:hAnsi="Arial" w:cs="Arial"/>
                <w:sz w:val="24"/>
                <w:szCs w:val="24"/>
              </w:rPr>
            </w:pPr>
            <w:r w:rsidRPr="001D3627">
              <w:rPr>
                <w:rFonts w:ascii="Arial" w:hAnsi="Arial" w:cs="Arial"/>
                <w:sz w:val="24"/>
                <w:szCs w:val="24"/>
              </w:rPr>
              <w:t>30</w:t>
            </w:r>
          </w:p>
        </w:tc>
        <w:tc>
          <w:tcPr>
            <w:tcW w:w="1878" w:type="dxa"/>
            <w:tcBorders>
              <w:top w:val="single" w:sz="4" w:space="0" w:color="auto"/>
              <w:left w:val="nil"/>
              <w:bottom w:val="nil"/>
              <w:right w:val="nil"/>
            </w:tcBorders>
            <w:vAlign w:val="center"/>
          </w:tcPr>
          <w:p w14:paraId="2BE1F2F1" w14:textId="77777777" w:rsidR="00FD385A" w:rsidRPr="001D3627" w:rsidRDefault="00FD385A" w:rsidP="00B717E0">
            <w:pPr>
              <w:jc w:val="center"/>
              <w:rPr>
                <w:rFonts w:ascii="Arial" w:hAnsi="Arial" w:cs="Arial"/>
                <w:sz w:val="24"/>
                <w:szCs w:val="24"/>
              </w:rPr>
            </w:pPr>
            <w:r w:rsidRPr="001D3627">
              <w:rPr>
                <w:rFonts w:ascii="Arial" w:hAnsi="Arial" w:cs="Arial"/>
                <w:sz w:val="24"/>
                <w:szCs w:val="24"/>
              </w:rPr>
              <w:t>10.71</w:t>
            </w:r>
          </w:p>
        </w:tc>
      </w:tr>
      <w:tr w:rsidR="001D3627" w:rsidRPr="001D3627" w14:paraId="1786F7CD" w14:textId="77777777" w:rsidTr="00FD385A">
        <w:trPr>
          <w:jc w:val="center"/>
        </w:trPr>
        <w:tc>
          <w:tcPr>
            <w:tcW w:w="1595" w:type="dxa"/>
            <w:tcBorders>
              <w:top w:val="nil"/>
              <w:left w:val="nil"/>
              <w:bottom w:val="nil"/>
              <w:right w:val="nil"/>
            </w:tcBorders>
            <w:vAlign w:val="center"/>
            <w:hideMark/>
          </w:tcPr>
          <w:p w14:paraId="108FA2CD" w14:textId="77777777" w:rsidR="00FD385A" w:rsidRPr="001D3627" w:rsidRDefault="00FD385A" w:rsidP="00B717E0">
            <w:pPr>
              <w:jc w:val="center"/>
              <w:rPr>
                <w:rFonts w:ascii="Arial" w:hAnsi="Arial" w:cs="Arial"/>
                <w:sz w:val="24"/>
                <w:szCs w:val="24"/>
                <w:lang w:val="en-GB" w:eastAsia="en-GB"/>
              </w:rPr>
            </w:pPr>
            <w:r w:rsidRPr="001D3627">
              <w:rPr>
                <w:rFonts w:ascii="Arial" w:hAnsi="Arial" w:cs="Arial"/>
                <w:sz w:val="24"/>
                <w:szCs w:val="24"/>
                <w:lang w:val="en-GB" w:eastAsia="en-GB"/>
              </w:rPr>
              <w:t>3.51 – 4.50</w:t>
            </w:r>
          </w:p>
        </w:tc>
        <w:tc>
          <w:tcPr>
            <w:tcW w:w="1323" w:type="dxa"/>
            <w:tcBorders>
              <w:top w:val="nil"/>
              <w:left w:val="nil"/>
              <w:bottom w:val="nil"/>
              <w:right w:val="nil"/>
            </w:tcBorders>
          </w:tcPr>
          <w:p w14:paraId="10F314DE" w14:textId="21AFC2FD" w:rsidR="00FD385A" w:rsidRPr="001D3627" w:rsidRDefault="00FD385A" w:rsidP="00B717E0">
            <w:pPr>
              <w:jc w:val="center"/>
              <w:rPr>
                <w:rFonts w:ascii="Arial" w:hAnsi="Arial" w:cs="Arial"/>
                <w:sz w:val="24"/>
                <w:szCs w:val="24"/>
              </w:rPr>
            </w:pPr>
            <w:r w:rsidRPr="001D3627">
              <w:rPr>
                <w:rFonts w:ascii="Arial" w:hAnsi="Arial" w:cs="Arial"/>
                <w:sz w:val="24"/>
                <w:szCs w:val="24"/>
              </w:rPr>
              <w:t>Often</w:t>
            </w:r>
          </w:p>
        </w:tc>
        <w:tc>
          <w:tcPr>
            <w:tcW w:w="2006" w:type="dxa"/>
            <w:tcBorders>
              <w:top w:val="nil"/>
              <w:left w:val="nil"/>
              <w:bottom w:val="nil"/>
              <w:right w:val="nil"/>
            </w:tcBorders>
            <w:vAlign w:val="center"/>
            <w:hideMark/>
          </w:tcPr>
          <w:p w14:paraId="71653C81" w14:textId="6CB9049E" w:rsidR="00FD385A" w:rsidRPr="001D3627" w:rsidRDefault="00FD385A" w:rsidP="00B717E0">
            <w:pPr>
              <w:jc w:val="center"/>
              <w:rPr>
                <w:rFonts w:ascii="Arial" w:hAnsi="Arial" w:cs="Arial"/>
                <w:sz w:val="24"/>
                <w:szCs w:val="24"/>
              </w:rPr>
            </w:pPr>
            <w:r w:rsidRPr="001D3627">
              <w:rPr>
                <w:rFonts w:ascii="Arial" w:hAnsi="Arial" w:cs="Arial"/>
                <w:sz w:val="24"/>
                <w:szCs w:val="24"/>
              </w:rPr>
              <w:t>High</w:t>
            </w:r>
          </w:p>
        </w:tc>
        <w:tc>
          <w:tcPr>
            <w:tcW w:w="1838" w:type="dxa"/>
            <w:tcBorders>
              <w:top w:val="nil"/>
              <w:left w:val="nil"/>
              <w:bottom w:val="nil"/>
              <w:right w:val="nil"/>
            </w:tcBorders>
            <w:vAlign w:val="center"/>
          </w:tcPr>
          <w:p w14:paraId="53CF1D3E" w14:textId="77777777" w:rsidR="00FD385A" w:rsidRPr="001D3627" w:rsidRDefault="00FD385A" w:rsidP="00B717E0">
            <w:pPr>
              <w:jc w:val="center"/>
              <w:rPr>
                <w:rFonts w:ascii="Arial" w:hAnsi="Arial" w:cs="Arial"/>
                <w:sz w:val="24"/>
                <w:szCs w:val="24"/>
              </w:rPr>
            </w:pPr>
            <w:r w:rsidRPr="001D3627">
              <w:rPr>
                <w:rFonts w:ascii="Arial" w:hAnsi="Arial" w:cs="Arial"/>
                <w:sz w:val="24"/>
                <w:szCs w:val="24"/>
              </w:rPr>
              <w:t>165</w:t>
            </w:r>
          </w:p>
        </w:tc>
        <w:tc>
          <w:tcPr>
            <w:tcW w:w="1878" w:type="dxa"/>
            <w:tcBorders>
              <w:top w:val="nil"/>
              <w:left w:val="nil"/>
              <w:bottom w:val="nil"/>
              <w:right w:val="nil"/>
            </w:tcBorders>
            <w:vAlign w:val="center"/>
          </w:tcPr>
          <w:p w14:paraId="4BA1C171" w14:textId="77777777" w:rsidR="00FD385A" w:rsidRPr="001D3627" w:rsidRDefault="00FD385A" w:rsidP="00B717E0">
            <w:pPr>
              <w:jc w:val="center"/>
              <w:rPr>
                <w:rFonts w:ascii="Arial" w:hAnsi="Arial" w:cs="Arial"/>
                <w:sz w:val="24"/>
                <w:szCs w:val="24"/>
              </w:rPr>
            </w:pPr>
            <w:r w:rsidRPr="001D3627">
              <w:rPr>
                <w:rFonts w:ascii="Arial" w:hAnsi="Arial" w:cs="Arial"/>
                <w:sz w:val="24"/>
                <w:szCs w:val="24"/>
              </w:rPr>
              <w:t>58.93</w:t>
            </w:r>
          </w:p>
        </w:tc>
      </w:tr>
      <w:tr w:rsidR="001D3627" w:rsidRPr="001D3627" w14:paraId="7282AFDF" w14:textId="77777777" w:rsidTr="00FD385A">
        <w:trPr>
          <w:jc w:val="center"/>
        </w:trPr>
        <w:tc>
          <w:tcPr>
            <w:tcW w:w="1595" w:type="dxa"/>
            <w:tcBorders>
              <w:top w:val="nil"/>
              <w:left w:val="nil"/>
              <w:bottom w:val="nil"/>
              <w:right w:val="nil"/>
            </w:tcBorders>
            <w:vAlign w:val="center"/>
            <w:hideMark/>
          </w:tcPr>
          <w:p w14:paraId="2FDD2E98" w14:textId="77777777" w:rsidR="00FD385A" w:rsidRPr="001D3627" w:rsidRDefault="00FD385A" w:rsidP="00B717E0">
            <w:pPr>
              <w:jc w:val="center"/>
              <w:rPr>
                <w:rFonts w:ascii="Arial" w:hAnsi="Arial" w:cs="Arial"/>
                <w:sz w:val="24"/>
                <w:szCs w:val="24"/>
                <w:lang w:val="en-GB" w:eastAsia="en-GB"/>
              </w:rPr>
            </w:pPr>
            <w:r w:rsidRPr="001D3627">
              <w:rPr>
                <w:rFonts w:ascii="Arial" w:hAnsi="Arial" w:cs="Arial"/>
                <w:sz w:val="24"/>
                <w:szCs w:val="24"/>
                <w:lang w:val="en-GB" w:eastAsia="en-GB"/>
              </w:rPr>
              <w:t>2.51 – 3.50</w:t>
            </w:r>
          </w:p>
        </w:tc>
        <w:tc>
          <w:tcPr>
            <w:tcW w:w="1323" w:type="dxa"/>
            <w:tcBorders>
              <w:top w:val="nil"/>
              <w:left w:val="nil"/>
              <w:bottom w:val="nil"/>
              <w:right w:val="nil"/>
            </w:tcBorders>
          </w:tcPr>
          <w:p w14:paraId="5614FEF9" w14:textId="6ED83295" w:rsidR="00FD385A" w:rsidRPr="001D3627" w:rsidRDefault="00FD385A" w:rsidP="00B717E0">
            <w:pPr>
              <w:jc w:val="center"/>
              <w:rPr>
                <w:rFonts w:ascii="Arial" w:hAnsi="Arial" w:cs="Arial"/>
                <w:sz w:val="24"/>
                <w:szCs w:val="24"/>
              </w:rPr>
            </w:pPr>
            <w:r w:rsidRPr="001D3627">
              <w:rPr>
                <w:rFonts w:ascii="Arial" w:hAnsi="Arial" w:cs="Arial"/>
                <w:sz w:val="24"/>
                <w:szCs w:val="24"/>
              </w:rPr>
              <w:t>Sometimes</w:t>
            </w:r>
          </w:p>
        </w:tc>
        <w:tc>
          <w:tcPr>
            <w:tcW w:w="2006" w:type="dxa"/>
            <w:tcBorders>
              <w:top w:val="nil"/>
              <w:left w:val="nil"/>
              <w:bottom w:val="nil"/>
              <w:right w:val="nil"/>
            </w:tcBorders>
            <w:vAlign w:val="center"/>
            <w:hideMark/>
          </w:tcPr>
          <w:p w14:paraId="53513CC2" w14:textId="44B45B07" w:rsidR="00FD385A" w:rsidRPr="001D3627" w:rsidRDefault="00FD385A" w:rsidP="00B717E0">
            <w:pPr>
              <w:jc w:val="center"/>
              <w:rPr>
                <w:rFonts w:ascii="Arial" w:hAnsi="Arial" w:cs="Arial"/>
                <w:sz w:val="24"/>
                <w:szCs w:val="24"/>
              </w:rPr>
            </w:pPr>
            <w:r w:rsidRPr="001D3627">
              <w:rPr>
                <w:rFonts w:ascii="Arial" w:hAnsi="Arial" w:cs="Arial"/>
                <w:sz w:val="24"/>
                <w:szCs w:val="24"/>
              </w:rPr>
              <w:t>Moderate</w:t>
            </w:r>
          </w:p>
        </w:tc>
        <w:tc>
          <w:tcPr>
            <w:tcW w:w="1838" w:type="dxa"/>
            <w:tcBorders>
              <w:top w:val="nil"/>
              <w:left w:val="nil"/>
              <w:bottom w:val="nil"/>
              <w:right w:val="nil"/>
            </w:tcBorders>
            <w:vAlign w:val="center"/>
          </w:tcPr>
          <w:p w14:paraId="6E94B983" w14:textId="77777777" w:rsidR="00FD385A" w:rsidRPr="001D3627" w:rsidRDefault="00FD385A" w:rsidP="00B717E0">
            <w:pPr>
              <w:jc w:val="center"/>
              <w:rPr>
                <w:rFonts w:ascii="Arial" w:hAnsi="Arial" w:cs="Arial"/>
                <w:sz w:val="24"/>
                <w:szCs w:val="24"/>
              </w:rPr>
            </w:pPr>
            <w:r w:rsidRPr="001D3627">
              <w:rPr>
                <w:rFonts w:ascii="Arial" w:hAnsi="Arial" w:cs="Arial"/>
                <w:sz w:val="24"/>
                <w:szCs w:val="24"/>
              </w:rPr>
              <w:t>73</w:t>
            </w:r>
          </w:p>
        </w:tc>
        <w:tc>
          <w:tcPr>
            <w:tcW w:w="1878" w:type="dxa"/>
            <w:tcBorders>
              <w:top w:val="nil"/>
              <w:left w:val="nil"/>
              <w:bottom w:val="nil"/>
              <w:right w:val="nil"/>
            </w:tcBorders>
            <w:vAlign w:val="center"/>
          </w:tcPr>
          <w:p w14:paraId="5A9DCB07" w14:textId="77777777" w:rsidR="00FD385A" w:rsidRPr="001D3627" w:rsidRDefault="00FD385A" w:rsidP="00B717E0">
            <w:pPr>
              <w:jc w:val="center"/>
              <w:rPr>
                <w:rFonts w:ascii="Arial" w:hAnsi="Arial" w:cs="Arial"/>
                <w:sz w:val="24"/>
                <w:szCs w:val="24"/>
              </w:rPr>
            </w:pPr>
            <w:r w:rsidRPr="001D3627">
              <w:rPr>
                <w:rFonts w:ascii="Arial" w:hAnsi="Arial" w:cs="Arial"/>
                <w:sz w:val="24"/>
                <w:szCs w:val="24"/>
              </w:rPr>
              <w:t>26.07</w:t>
            </w:r>
          </w:p>
        </w:tc>
      </w:tr>
      <w:tr w:rsidR="001D3627" w:rsidRPr="001D3627" w14:paraId="3AE4400A" w14:textId="77777777" w:rsidTr="00FD385A">
        <w:trPr>
          <w:jc w:val="center"/>
        </w:trPr>
        <w:tc>
          <w:tcPr>
            <w:tcW w:w="1595" w:type="dxa"/>
            <w:tcBorders>
              <w:top w:val="nil"/>
              <w:left w:val="nil"/>
              <w:bottom w:val="nil"/>
              <w:right w:val="nil"/>
            </w:tcBorders>
            <w:vAlign w:val="center"/>
            <w:hideMark/>
          </w:tcPr>
          <w:p w14:paraId="1AA1E02C" w14:textId="77777777" w:rsidR="00FD385A" w:rsidRPr="001D3627" w:rsidRDefault="00FD385A" w:rsidP="00B717E0">
            <w:pPr>
              <w:jc w:val="center"/>
              <w:rPr>
                <w:rFonts w:ascii="Arial" w:hAnsi="Arial" w:cs="Arial"/>
                <w:sz w:val="24"/>
                <w:szCs w:val="24"/>
                <w:lang w:val="en-GB" w:eastAsia="en-GB"/>
              </w:rPr>
            </w:pPr>
            <w:r w:rsidRPr="001D3627">
              <w:rPr>
                <w:rFonts w:ascii="Arial" w:hAnsi="Arial" w:cs="Arial"/>
                <w:sz w:val="24"/>
                <w:szCs w:val="24"/>
                <w:lang w:val="en-GB" w:eastAsia="en-GB"/>
              </w:rPr>
              <w:t>1.51 – 2.50</w:t>
            </w:r>
          </w:p>
        </w:tc>
        <w:tc>
          <w:tcPr>
            <w:tcW w:w="1323" w:type="dxa"/>
            <w:tcBorders>
              <w:top w:val="nil"/>
              <w:left w:val="nil"/>
              <w:bottom w:val="nil"/>
              <w:right w:val="nil"/>
            </w:tcBorders>
          </w:tcPr>
          <w:p w14:paraId="33D9A0CF" w14:textId="771973B0" w:rsidR="00FD385A" w:rsidRPr="001D3627" w:rsidRDefault="00FD385A" w:rsidP="00B717E0">
            <w:pPr>
              <w:jc w:val="center"/>
              <w:rPr>
                <w:rFonts w:ascii="Arial" w:hAnsi="Arial" w:cs="Arial"/>
                <w:sz w:val="24"/>
                <w:szCs w:val="24"/>
              </w:rPr>
            </w:pPr>
            <w:r w:rsidRPr="001D3627">
              <w:rPr>
                <w:rFonts w:ascii="Arial" w:hAnsi="Arial" w:cs="Arial"/>
                <w:sz w:val="24"/>
                <w:szCs w:val="24"/>
              </w:rPr>
              <w:t>Rarely</w:t>
            </w:r>
          </w:p>
        </w:tc>
        <w:tc>
          <w:tcPr>
            <w:tcW w:w="2006" w:type="dxa"/>
            <w:tcBorders>
              <w:top w:val="nil"/>
              <w:left w:val="nil"/>
              <w:bottom w:val="nil"/>
              <w:right w:val="nil"/>
            </w:tcBorders>
            <w:vAlign w:val="center"/>
            <w:hideMark/>
          </w:tcPr>
          <w:p w14:paraId="4F21A9A9" w14:textId="6238B08B" w:rsidR="00FD385A" w:rsidRPr="001D3627" w:rsidRDefault="00FD385A" w:rsidP="00B717E0">
            <w:pPr>
              <w:jc w:val="center"/>
              <w:rPr>
                <w:rFonts w:ascii="Arial" w:hAnsi="Arial" w:cs="Arial"/>
                <w:sz w:val="24"/>
                <w:szCs w:val="24"/>
              </w:rPr>
            </w:pPr>
            <w:r w:rsidRPr="001D3627">
              <w:rPr>
                <w:rFonts w:ascii="Arial" w:hAnsi="Arial" w:cs="Arial"/>
                <w:sz w:val="24"/>
                <w:szCs w:val="24"/>
              </w:rPr>
              <w:t>Low</w:t>
            </w:r>
          </w:p>
        </w:tc>
        <w:tc>
          <w:tcPr>
            <w:tcW w:w="1838" w:type="dxa"/>
            <w:tcBorders>
              <w:top w:val="nil"/>
              <w:left w:val="nil"/>
              <w:bottom w:val="nil"/>
              <w:right w:val="nil"/>
            </w:tcBorders>
            <w:vAlign w:val="center"/>
          </w:tcPr>
          <w:p w14:paraId="5976A2A4" w14:textId="77777777" w:rsidR="00FD385A" w:rsidRPr="001D3627" w:rsidRDefault="00FD385A" w:rsidP="00B717E0">
            <w:pPr>
              <w:jc w:val="center"/>
              <w:rPr>
                <w:rFonts w:ascii="Arial" w:hAnsi="Arial" w:cs="Arial"/>
                <w:sz w:val="24"/>
                <w:szCs w:val="24"/>
              </w:rPr>
            </w:pPr>
            <w:r w:rsidRPr="001D3627">
              <w:rPr>
                <w:rFonts w:ascii="Arial" w:hAnsi="Arial" w:cs="Arial"/>
                <w:sz w:val="24"/>
                <w:szCs w:val="24"/>
              </w:rPr>
              <w:t>11</w:t>
            </w:r>
          </w:p>
        </w:tc>
        <w:tc>
          <w:tcPr>
            <w:tcW w:w="1878" w:type="dxa"/>
            <w:tcBorders>
              <w:top w:val="nil"/>
              <w:left w:val="nil"/>
              <w:bottom w:val="nil"/>
              <w:right w:val="nil"/>
            </w:tcBorders>
            <w:vAlign w:val="center"/>
          </w:tcPr>
          <w:p w14:paraId="374A5D26" w14:textId="77777777" w:rsidR="00FD385A" w:rsidRPr="001D3627" w:rsidRDefault="00FD385A" w:rsidP="00B717E0">
            <w:pPr>
              <w:jc w:val="center"/>
              <w:rPr>
                <w:rFonts w:ascii="Arial" w:hAnsi="Arial" w:cs="Arial"/>
                <w:sz w:val="24"/>
                <w:szCs w:val="24"/>
              </w:rPr>
            </w:pPr>
            <w:r w:rsidRPr="001D3627">
              <w:rPr>
                <w:rFonts w:ascii="Arial" w:hAnsi="Arial" w:cs="Arial"/>
                <w:sz w:val="24"/>
                <w:szCs w:val="24"/>
              </w:rPr>
              <w:t>3.93</w:t>
            </w:r>
          </w:p>
        </w:tc>
      </w:tr>
      <w:tr w:rsidR="001D3627" w:rsidRPr="001D3627" w14:paraId="38339E7D" w14:textId="77777777" w:rsidTr="00FD385A">
        <w:trPr>
          <w:jc w:val="center"/>
        </w:trPr>
        <w:tc>
          <w:tcPr>
            <w:tcW w:w="1595" w:type="dxa"/>
            <w:tcBorders>
              <w:top w:val="nil"/>
              <w:left w:val="nil"/>
              <w:bottom w:val="single" w:sz="4" w:space="0" w:color="auto"/>
              <w:right w:val="nil"/>
            </w:tcBorders>
            <w:vAlign w:val="center"/>
            <w:hideMark/>
          </w:tcPr>
          <w:p w14:paraId="6179932D" w14:textId="77777777" w:rsidR="00FD385A" w:rsidRPr="001D3627" w:rsidRDefault="00FD385A" w:rsidP="00B717E0">
            <w:pPr>
              <w:jc w:val="center"/>
              <w:rPr>
                <w:rFonts w:ascii="Arial" w:hAnsi="Arial" w:cs="Arial"/>
                <w:sz w:val="24"/>
                <w:szCs w:val="24"/>
                <w:lang w:val="en-GB" w:eastAsia="en-GB"/>
              </w:rPr>
            </w:pPr>
            <w:r w:rsidRPr="001D3627">
              <w:rPr>
                <w:rFonts w:ascii="Arial" w:hAnsi="Arial" w:cs="Arial"/>
                <w:sz w:val="24"/>
                <w:szCs w:val="24"/>
                <w:lang w:val="en-GB" w:eastAsia="en-GB"/>
              </w:rPr>
              <w:t>1.00 – 1.50</w:t>
            </w:r>
          </w:p>
        </w:tc>
        <w:tc>
          <w:tcPr>
            <w:tcW w:w="1323" w:type="dxa"/>
            <w:tcBorders>
              <w:top w:val="nil"/>
              <w:left w:val="nil"/>
              <w:bottom w:val="single" w:sz="4" w:space="0" w:color="auto"/>
              <w:right w:val="nil"/>
            </w:tcBorders>
          </w:tcPr>
          <w:p w14:paraId="642EF015" w14:textId="267826FE" w:rsidR="00FD385A" w:rsidRPr="001D3627" w:rsidRDefault="00FD385A" w:rsidP="00B717E0">
            <w:pPr>
              <w:jc w:val="center"/>
              <w:rPr>
                <w:rFonts w:ascii="Arial" w:hAnsi="Arial" w:cs="Arial"/>
                <w:sz w:val="24"/>
                <w:szCs w:val="24"/>
              </w:rPr>
            </w:pPr>
            <w:r w:rsidRPr="001D3627">
              <w:rPr>
                <w:rFonts w:ascii="Arial" w:hAnsi="Arial" w:cs="Arial"/>
                <w:sz w:val="24"/>
                <w:szCs w:val="24"/>
              </w:rPr>
              <w:t>Never</w:t>
            </w:r>
          </w:p>
        </w:tc>
        <w:tc>
          <w:tcPr>
            <w:tcW w:w="2006" w:type="dxa"/>
            <w:tcBorders>
              <w:top w:val="nil"/>
              <w:left w:val="nil"/>
              <w:bottom w:val="single" w:sz="4" w:space="0" w:color="auto"/>
              <w:right w:val="nil"/>
            </w:tcBorders>
            <w:vAlign w:val="center"/>
            <w:hideMark/>
          </w:tcPr>
          <w:p w14:paraId="1010137F" w14:textId="52D8D9F8" w:rsidR="00FD385A" w:rsidRPr="001D3627" w:rsidRDefault="00FD385A" w:rsidP="00B717E0">
            <w:pPr>
              <w:jc w:val="center"/>
              <w:rPr>
                <w:rFonts w:ascii="Arial" w:hAnsi="Arial" w:cs="Arial"/>
                <w:sz w:val="24"/>
                <w:szCs w:val="24"/>
              </w:rPr>
            </w:pPr>
            <w:r w:rsidRPr="001D3627">
              <w:rPr>
                <w:rFonts w:ascii="Arial" w:hAnsi="Arial" w:cs="Arial"/>
                <w:sz w:val="24"/>
                <w:szCs w:val="24"/>
              </w:rPr>
              <w:t>Very Low</w:t>
            </w:r>
          </w:p>
        </w:tc>
        <w:tc>
          <w:tcPr>
            <w:tcW w:w="1838" w:type="dxa"/>
            <w:tcBorders>
              <w:top w:val="nil"/>
              <w:left w:val="nil"/>
              <w:bottom w:val="single" w:sz="4" w:space="0" w:color="auto"/>
              <w:right w:val="nil"/>
            </w:tcBorders>
            <w:vAlign w:val="center"/>
          </w:tcPr>
          <w:p w14:paraId="53C8A310" w14:textId="77777777" w:rsidR="00FD385A" w:rsidRPr="001D3627" w:rsidRDefault="00FD385A" w:rsidP="00B717E0">
            <w:pPr>
              <w:jc w:val="center"/>
              <w:rPr>
                <w:rFonts w:ascii="Arial" w:hAnsi="Arial" w:cs="Arial"/>
                <w:sz w:val="24"/>
                <w:szCs w:val="24"/>
              </w:rPr>
            </w:pPr>
            <w:r w:rsidRPr="001D3627">
              <w:rPr>
                <w:rFonts w:ascii="Arial" w:hAnsi="Arial" w:cs="Arial"/>
                <w:sz w:val="24"/>
                <w:szCs w:val="24"/>
              </w:rPr>
              <w:t>1</w:t>
            </w:r>
          </w:p>
        </w:tc>
        <w:tc>
          <w:tcPr>
            <w:tcW w:w="1878" w:type="dxa"/>
            <w:tcBorders>
              <w:top w:val="nil"/>
              <w:left w:val="nil"/>
              <w:bottom w:val="single" w:sz="4" w:space="0" w:color="auto"/>
              <w:right w:val="nil"/>
            </w:tcBorders>
            <w:vAlign w:val="center"/>
          </w:tcPr>
          <w:p w14:paraId="532471EE" w14:textId="77777777" w:rsidR="00FD385A" w:rsidRPr="001D3627" w:rsidRDefault="00FD385A" w:rsidP="00B717E0">
            <w:pPr>
              <w:jc w:val="center"/>
              <w:rPr>
                <w:rFonts w:ascii="Arial" w:hAnsi="Arial" w:cs="Arial"/>
                <w:sz w:val="24"/>
                <w:szCs w:val="24"/>
              </w:rPr>
            </w:pPr>
            <w:r w:rsidRPr="001D3627">
              <w:rPr>
                <w:rFonts w:ascii="Arial" w:hAnsi="Arial" w:cs="Arial"/>
                <w:sz w:val="24"/>
                <w:szCs w:val="24"/>
              </w:rPr>
              <w:t>0.36</w:t>
            </w:r>
          </w:p>
        </w:tc>
      </w:tr>
      <w:bookmarkEnd w:id="1"/>
      <w:tr w:rsidR="001D3627" w:rsidRPr="001D3627" w14:paraId="5897FA81" w14:textId="77777777" w:rsidTr="00FD385A">
        <w:trPr>
          <w:jc w:val="center"/>
        </w:trPr>
        <w:tc>
          <w:tcPr>
            <w:tcW w:w="4924" w:type="dxa"/>
            <w:gridSpan w:val="3"/>
            <w:vMerge w:val="restart"/>
            <w:tcBorders>
              <w:left w:val="nil"/>
              <w:right w:val="nil"/>
            </w:tcBorders>
          </w:tcPr>
          <w:p w14:paraId="48EDA31A" w14:textId="77777777" w:rsidR="00FD385A" w:rsidRPr="001D3627" w:rsidRDefault="00FD385A"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Total</w:t>
            </w:r>
          </w:p>
          <w:p w14:paraId="33FFCA39" w14:textId="77777777" w:rsidR="00FD385A" w:rsidRPr="001D3627" w:rsidRDefault="00FD385A"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Mean</w:t>
            </w:r>
          </w:p>
          <w:p w14:paraId="76FDA9B2" w14:textId="77777777" w:rsidR="00FD385A" w:rsidRPr="001D3627" w:rsidRDefault="00FD385A"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SD</w:t>
            </w:r>
          </w:p>
          <w:p w14:paraId="2F53F1E2" w14:textId="7C640C51" w:rsidR="00FD385A" w:rsidRPr="001D3627" w:rsidRDefault="00FD385A"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Interpretation</w:t>
            </w:r>
          </w:p>
        </w:tc>
        <w:tc>
          <w:tcPr>
            <w:tcW w:w="1838" w:type="dxa"/>
            <w:tcBorders>
              <w:top w:val="single" w:sz="4" w:space="0" w:color="auto"/>
              <w:left w:val="nil"/>
              <w:bottom w:val="nil"/>
              <w:right w:val="nil"/>
            </w:tcBorders>
            <w:vAlign w:val="center"/>
          </w:tcPr>
          <w:p w14:paraId="42734816" w14:textId="77777777" w:rsidR="00FD385A" w:rsidRPr="001D3627" w:rsidRDefault="00FD385A"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280</w:t>
            </w:r>
          </w:p>
        </w:tc>
        <w:tc>
          <w:tcPr>
            <w:tcW w:w="1878" w:type="dxa"/>
            <w:tcBorders>
              <w:top w:val="single" w:sz="4" w:space="0" w:color="auto"/>
              <w:left w:val="nil"/>
              <w:bottom w:val="nil"/>
              <w:right w:val="nil"/>
            </w:tcBorders>
            <w:vAlign w:val="center"/>
          </w:tcPr>
          <w:p w14:paraId="5BA15DCA" w14:textId="77777777" w:rsidR="00FD385A" w:rsidRPr="001D3627" w:rsidRDefault="00FD385A"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100</w:t>
            </w:r>
          </w:p>
        </w:tc>
      </w:tr>
      <w:tr w:rsidR="001D3627" w:rsidRPr="001D3627" w14:paraId="7648BE2F" w14:textId="77777777" w:rsidTr="00FD385A">
        <w:trPr>
          <w:jc w:val="center"/>
        </w:trPr>
        <w:tc>
          <w:tcPr>
            <w:tcW w:w="4924" w:type="dxa"/>
            <w:gridSpan w:val="3"/>
            <w:vMerge/>
            <w:tcBorders>
              <w:left w:val="nil"/>
              <w:right w:val="nil"/>
            </w:tcBorders>
          </w:tcPr>
          <w:p w14:paraId="597204D2" w14:textId="54E71F14" w:rsidR="00FD385A" w:rsidRPr="001D3627" w:rsidRDefault="00FD385A" w:rsidP="00B717E0">
            <w:pPr>
              <w:jc w:val="center"/>
              <w:rPr>
                <w:rFonts w:ascii="Arial" w:hAnsi="Arial" w:cs="Arial"/>
                <w:b/>
                <w:bCs/>
                <w:sz w:val="24"/>
                <w:szCs w:val="24"/>
                <w:lang w:val="en-GB" w:eastAsia="en-GB"/>
              </w:rPr>
            </w:pPr>
          </w:p>
        </w:tc>
        <w:tc>
          <w:tcPr>
            <w:tcW w:w="3716" w:type="dxa"/>
            <w:gridSpan w:val="2"/>
            <w:tcBorders>
              <w:top w:val="nil"/>
              <w:left w:val="nil"/>
              <w:bottom w:val="nil"/>
              <w:right w:val="nil"/>
            </w:tcBorders>
            <w:vAlign w:val="center"/>
          </w:tcPr>
          <w:p w14:paraId="062FE3F4" w14:textId="77777777" w:rsidR="00FD385A" w:rsidRPr="001D3627" w:rsidRDefault="00FD385A" w:rsidP="00B717E0">
            <w:pPr>
              <w:jc w:val="center"/>
              <w:rPr>
                <w:rFonts w:ascii="Arial" w:hAnsi="Arial" w:cs="Arial"/>
                <w:b/>
                <w:bCs/>
                <w:sz w:val="24"/>
                <w:szCs w:val="24"/>
              </w:rPr>
            </w:pPr>
            <w:r w:rsidRPr="001D3627">
              <w:rPr>
                <w:rFonts w:ascii="Arial" w:hAnsi="Arial" w:cs="Arial"/>
                <w:b/>
                <w:bCs/>
                <w:sz w:val="24"/>
                <w:szCs w:val="24"/>
              </w:rPr>
              <w:t>3.82</w:t>
            </w:r>
          </w:p>
        </w:tc>
      </w:tr>
      <w:tr w:rsidR="001D3627" w:rsidRPr="001D3627" w14:paraId="20BE0B5F" w14:textId="77777777" w:rsidTr="00FD385A">
        <w:trPr>
          <w:jc w:val="center"/>
        </w:trPr>
        <w:tc>
          <w:tcPr>
            <w:tcW w:w="4924" w:type="dxa"/>
            <w:gridSpan w:val="3"/>
            <w:vMerge/>
            <w:tcBorders>
              <w:left w:val="nil"/>
              <w:right w:val="nil"/>
            </w:tcBorders>
          </w:tcPr>
          <w:p w14:paraId="5FB51A44" w14:textId="27074011" w:rsidR="00FD385A" w:rsidRPr="001D3627" w:rsidRDefault="00FD385A" w:rsidP="00B717E0">
            <w:pPr>
              <w:jc w:val="center"/>
              <w:rPr>
                <w:rFonts w:ascii="Arial" w:hAnsi="Arial" w:cs="Arial"/>
                <w:b/>
                <w:bCs/>
                <w:sz w:val="24"/>
                <w:szCs w:val="24"/>
                <w:lang w:val="en-GB" w:eastAsia="en-GB"/>
              </w:rPr>
            </w:pPr>
          </w:p>
        </w:tc>
        <w:tc>
          <w:tcPr>
            <w:tcW w:w="3716" w:type="dxa"/>
            <w:gridSpan w:val="2"/>
            <w:tcBorders>
              <w:top w:val="nil"/>
              <w:left w:val="nil"/>
              <w:bottom w:val="nil"/>
              <w:right w:val="nil"/>
            </w:tcBorders>
            <w:vAlign w:val="center"/>
          </w:tcPr>
          <w:p w14:paraId="41BD9305" w14:textId="77777777" w:rsidR="00FD385A" w:rsidRPr="001D3627" w:rsidRDefault="00FD385A" w:rsidP="00B717E0">
            <w:pPr>
              <w:jc w:val="center"/>
              <w:rPr>
                <w:rFonts w:ascii="Arial" w:hAnsi="Arial" w:cs="Arial"/>
                <w:b/>
                <w:bCs/>
                <w:sz w:val="24"/>
                <w:szCs w:val="24"/>
              </w:rPr>
            </w:pPr>
            <w:r w:rsidRPr="001D3627">
              <w:rPr>
                <w:rFonts w:ascii="Arial" w:hAnsi="Arial" w:cs="Arial"/>
                <w:b/>
                <w:bCs/>
                <w:sz w:val="24"/>
                <w:szCs w:val="24"/>
              </w:rPr>
              <w:t>0.63</w:t>
            </w:r>
          </w:p>
        </w:tc>
      </w:tr>
      <w:tr w:rsidR="003739EE" w:rsidRPr="001D3627" w14:paraId="2C7F4BE1" w14:textId="77777777" w:rsidTr="00FD385A">
        <w:trPr>
          <w:jc w:val="center"/>
        </w:trPr>
        <w:tc>
          <w:tcPr>
            <w:tcW w:w="4924" w:type="dxa"/>
            <w:gridSpan w:val="3"/>
            <w:vMerge/>
            <w:tcBorders>
              <w:left w:val="nil"/>
              <w:right w:val="nil"/>
            </w:tcBorders>
          </w:tcPr>
          <w:p w14:paraId="35C70C36" w14:textId="6A8335EB" w:rsidR="00FD385A" w:rsidRPr="001D3627" w:rsidRDefault="00FD385A" w:rsidP="00B717E0">
            <w:pPr>
              <w:jc w:val="center"/>
              <w:rPr>
                <w:rFonts w:ascii="Arial" w:hAnsi="Arial" w:cs="Arial"/>
                <w:b/>
                <w:bCs/>
                <w:sz w:val="24"/>
                <w:szCs w:val="24"/>
                <w:lang w:val="en-GB" w:eastAsia="en-GB"/>
              </w:rPr>
            </w:pPr>
          </w:p>
        </w:tc>
        <w:tc>
          <w:tcPr>
            <w:tcW w:w="3716" w:type="dxa"/>
            <w:gridSpan w:val="2"/>
            <w:tcBorders>
              <w:top w:val="nil"/>
              <w:left w:val="nil"/>
              <w:bottom w:val="single" w:sz="4" w:space="0" w:color="auto"/>
              <w:right w:val="nil"/>
            </w:tcBorders>
            <w:vAlign w:val="center"/>
          </w:tcPr>
          <w:p w14:paraId="302C3F25" w14:textId="1DA26DFC" w:rsidR="00FD385A" w:rsidRPr="001D3627" w:rsidRDefault="00FD385A" w:rsidP="00B717E0">
            <w:pPr>
              <w:jc w:val="center"/>
              <w:rPr>
                <w:rFonts w:ascii="Arial" w:hAnsi="Arial" w:cs="Arial"/>
                <w:b/>
                <w:bCs/>
                <w:sz w:val="24"/>
                <w:szCs w:val="24"/>
              </w:rPr>
            </w:pPr>
            <w:r w:rsidRPr="001D3627">
              <w:rPr>
                <w:rFonts w:ascii="Arial" w:hAnsi="Arial" w:cs="Arial"/>
                <w:b/>
                <w:bCs/>
                <w:sz w:val="24"/>
                <w:szCs w:val="24"/>
              </w:rPr>
              <w:t>High</w:t>
            </w:r>
          </w:p>
        </w:tc>
      </w:tr>
    </w:tbl>
    <w:tbl>
      <w:tblPr>
        <w:tblStyle w:val="TableGrid1"/>
        <w:tblW w:w="88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5218"/>
        <w:gridCol w:w="830"/>
        <w:gridCol w:w="684"/>
        <w:gridCol w:w="1537"/>
      </w:tblGrid>
      <w:tr w:rsidR="001D3627" w:rsidRPr="001D3627" w14:paraId="069FBFA0" w14:textId="77777777" w:rsidTr="000F7142">
        <w:trPr>
          <w:trHeight w:val="467"/>
        </w:trPr>
        <w:tc>
          <w:tcPr>
            <w:tcW w:w="603" w:type="dxa"/>
            <w:vAlign w:val="center"/>
            <w:hideMark/>
          </w:tcPr>
          <w:p w14:paraId="410D5028" w14:textId="77777777" w:rsidR="00F5319C" w:rsidRPr="001D3627" w:rsidRDefault="00F5319C" w:rsidP="00FD385A">
            <w:pPr>
              <w:contextualSpacing/>
              <w:rPr>
                <w:rFonts w:ascii="Arial" w:eastAsia="Arial" w:hAnsi="Arial" w:cs="Arial"/>
                <w:b/>
                <w:bCs/>
                <w:sz w:val="24"/>
                <w:szCs w:val="24"/>
                <w:lang w:val="en"/>
              </w:rPr>
            </w:pPr>
            <w:r w:rsidRPr="001D3627">
              <w:rPr>
                <w:rFonts w:ascii="Arial" w:eastAsia="Arial" w:hAnsi="Arial" w:cs="Arial"/>
                <w:b/>
                <w:bCs/>
                <w:sz w:val="24"/>
                <w:szCs w:val="24"/>
                <w:lang w:val="en"/>
              </w:rPr>
              <w:t>No.</w:t>
            </w:r>
          </w:p>
        </w:tc>
        <w:tc>
          <w:tcPr>
            <w:tcW w:w="5218" w:type="dxa"/>
            <w:vAlign w:val="center"/>
            <w:hideMark/>
          </w:tcPr>
          <w:p w14:paraId="36C8EEBD" w14:textId="77777777" w:rsidR="00F5319C" w:rsidRPr="001D3627" w:rsidRDefault="00F5319C" w:rsidP="000F7142">
            <w:pPr>
              <w:pStyle w:val="NormalWeb"/>
              <w:jc w:val="center"/>
              <w:rPr>
                <w:rFonts w:ascii="Arial" w:hAnsi="Arial" w:cs="Arial"/>
                <w:b/>
                <w:bCs/>
              </w:rPr>
            </w:pPr>
            <w:r w:rsidRPr="001D3627">
              <w:rPr>
                <w:rFonts w:ascii="Arial" w:hAnsi="Arial" w:cs="Arial"/>
                <w:b/>
                <w:bCs/>
              </w:rPr>
              <w:t>Statement</w:t>
            </w:r>
          </w:p>
        </w:tc>
        <w:tc>
          <w:tcPr>
            <w:tcW w:w="0" w:type="auto"/>
            <w:vAlign w:val="center"/>
            <w:hideMark/>
          </w:tcPr>
          <w:p w14:paraId="557BAB31"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Mean</w:t>
            </w:r>
          </w:p>
        </w:tc>
        <w:tc>
          <w:tcPr>
            <w:tcW w:w="0" w:type="auto"/>
            <w:vAlign w:val="center"/>
            <w:hideMark/>
          </w:tcPr>
          <w:p w14:paraId="04634B2D"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SD</w:t>
            </w:r>
          </w:p>
        </w:tc>
        <w:tc>
          <w:tcPr>
            <w:tcW w:w="0" w:type="auto"/>
            <w:vAlign w:val="center"/>
            <w:hideMark/>
          </w:tcPr>
          <w:p w14:paraId="70479EB0"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Description</w:t>
            </w:r>
          </w:p>
        </w:tc>
      </w:tr>
      <w:tr w:rsidR="001D3627" w:rsidRPr="001D3627" w14:paraId="6F115452" w14:textId="77777777" w:rsidTr="000F7142">
        <w:trPr>
          <w:trHeight w:val="762"/>
        </w:trPr>
        <w:tc>
          <w:tcPr>
            <w:tcW w:w="603" w:type="dxa"/>
            <w:vAlign w:val="center"/>
            <w:hideMark/>
          </w:tcPr>
          <w:p w14:paraId="39871001"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lastRenderedPageBreak/>
              <w:t>1</w:t>
            </w:r>
          </w:p>
        </w:tc>
        <w:tc>
          <w:tcPr>
            <w:tcW w:w="5218" w:type="dxa"/>
          </w:tcPr>
          <w:p w14:paraId="0D7DB6A8" w14:textId="77777777" w:rsidR="00F5319C" w:rsidRPr="001D3627" w:rsidRDefault="00F5319C" w:rsidP="000F7142">
            <w:pPr>
              <w:jc w:val="both"/>
              <w:rPr>
                <w:rFonts w:ascii="Arial" w:hAnsi="Arial" w:cs="Arial"/>
                <w:sz w:val="24"/>
                <w:szCs w:val="24"/>
              </w:rPr>
            </w:pPr>
            <w:r w:rsidRPr="001D3627">
              <w:rPr>
                <w:rFonts w:ascii="Arial" w:hAnsi="Arial" w:cs="Arial"/>
                <w:sz w:val="24"/>
                <w:szCs w:val="24"/>
              </w:rPr>
              <w:t xml:space="preserve">Making mistakes while speaking makes me look funny to other students.  </w:t>
            </w:r>
          </w:p>
        </w:tc>
        <w:tc>
          <w:tcPr>
            <w:tcW w:w="0" w:type="auto"/>
            <w:vAlign w:val="center"/>
          </w:tcPr>
          <w:p w14:paraId="2AD4F8AA"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3.58</w:t>
            </w:r>
          </w:p>
        </w:tc>
        <w:tc>
          <w:tcPr>
            <w:tcW w:w="0" w:type="auto"/>
            <w:vAlign w:val="center"/>
          </w:tcPr>
          <w:p w14:paraId="47545CFC"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1.04</w:t>
            </w:r>
          </w:p>
        </w:tc>
        <w:tc>
          <w:tcPr>
            <w:tcW w:w="0" w:type="auto"/>
            <w:vAlign w:val="center"/>
          </w:tcPr>
          <w:p w14:paraId="0A80177A" w14:textId="0BE1CA2C" w:rsidR="00F5319C" w:rsidRPr="001D3627" w:rsidRDefault="007350FF" w:rsidP="000F7142">
            <w:pPr>
              <w:jc w:val="center"/>
              <w:rPr>
                <w:rFonts w:ascii="Arial" w:hAnsi="Arial" w:cs="Arial"/>
                <w:sz w:val="24"/>
                <w:szCs w:val="24"/>
              </w:rPr>
            </w:pPr>
            <w:r w:rsidRPr="001D3627">
              <w:rPr>
                <w:rFonts w:ascii="Arial" w:hAnsi="Arial" w:cs="Arial"/>
                <w:sz w:val="24"/>
                <w:szCs w:val="24"/>
              </w:rPr>
              <w:t>Often</w:t>
            </w:r>
          </w:p>
        </w:tc>
      </w:tr>
      <w:tr w:rsidR="001D3627" w:rsidRPr="001D3627" w14:paraId="6BFA5470" w14:textId="77777777" w:rsidTr="000F7142">
        <w:trPr>
          <w:trHeight w:val="772"/>
        </w:trPr>
        <w:tc>
          <w:tcPr>
            <w:tcW w:w="603" w:type="dxa"/>
            <w:vAlign w:val="center"/>
            <w:hideMark/>
          </w:tcPr>
          <w:p w14:paraId="06DCC60E"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2</w:t>
            </w:r>
          </w:p>
        </w:tc>
        <w:tc>
          <w:tcPr>
            <w:tcW w:w="5218" w:type="dxa"/>
          </w:tcPr>
          <w:p w14:paraId="5EA6A8BA" w14:textId="77777777" w:rsidR="00F5319C" w:rsidRPr="001D3627" w:rsidRDefault="00F5319C" w:rsidP="000F7142">
            <w:pPr>
              <w:jc w:val="both"/>
              <w:rPr>
                <w:rFonts w:ascii="Arial" w:hAnsi="Arial" w:cs="Arial"/>
                <w:sz w:val="24"/>
                <w:szCs w:val="24"/>
              </w:rPr>
            </w:pPr>
            <w:r w:rsidRPr="001D3627">
              <w:rPr>
                <w:rFonts w:ascii="Arial" w:hAnsi="Arial" w:cs="Arial"/>
                <w:sz w:val="24"/>
                <w:szCs w:val="24"/>
              </w:rPr>
              <w:t xml:space="preserve">I do not feel satisfied with the fluency of my speech after giving a presentation making me feel ashamed to my audience. </w:t>
            </w:r>
          </w:p>
        </w:tc>
        <w:tc>
          <w:tcPr>
            <w:tcW w:w="0" w:type="auto"/>
            <w:vAlign w:val="center"/>
          </w:tcPr>
          <w:p w14:paraId="3AA3D6C4"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3.79</w:t>
            </w:r>
          </w:p>
        </w:tc>
        <w:tc>
          <w:tcPr>
            <w:tcW w:w="0" w:type="auto"/>
            <w:vAlign w:val="center"/>
          </w:tcPr>
          <w:p w14:paraId="3A72E5F6"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0.92</w:t>
            </w:r>
          </w:p>
        </w:tc>
        <w:tc>
          <w:tcPr>
            <w:tcW w:w="0" w:type="auto"/>
            <w:vAlign w:val="center"/>
          </w:tcPr>
          <w:p w14:paraId="64ECD027" w14:textId="3233BAFE" w:rsidR="00F5319C" w:rsidRPr="001D3627" w:rsidRDefault="007350FF" w:rsidP="000F7142">
            <w:pPr>
              <w:jc w:val="center"/>
              <w:rPr>
                <w:rFonts w:ascii="Arial" w:hAnsi="Arial" w:cs="Arial"/>
                <w:sz w:val="24"/>
                <w:szCs w:val="24"/>
              </w:rPr>
            </w:pPr>
            <w:r w:rsidRPr="001D3627">
              <w:rPr>
                <w:rFonts w:ascii="Arial" w:hAnsi="Arial" w:cs="Arial"/>
                <w:sz w:val="24"/>
                <w:szCs w:val="24"/>
              </w:rPr>
              <w:t>Often</w:t>
            </w:r>
          </w:p>
        </w:tc>
      </w:tr>
      <w:tr w:rsidR="001D3627" w:rsidRPr="001D3627" w14:paraId="392C10A4" w14:textId="77777777" w:rsidTr="000F7142">
        <w:trPr>
          <w:trHeight w:val="762"/>
        </w:trPr>
        <w:tc>
          <w:tcPr>
            <w:tcW w:w="603" w:type="dxa"/>
            <w:vAlign w:val="center"/>
            <w:hideMark/>
          </w:tcPr>
          <w:p w14:paraId="7D863895" w14:textId="77777777" w:rsidR="007350FF" w:rsidRPr="001D3627" w:rsidRDefault="007350FF" w:rsidP="007350FF">
            <w:pPr>
              <w:contextualSpacing/>
              <w:jc w:val="center"/>
              <w:rPr>
                <w:rFonts w:ascii="Arial" w:eastAsia="Arial" w:hAnsi="Arial" w:cs="Arial"/>
                <w:sz w:val="24"/>
                <w:szCs w:val="24"/>
                <w:lang w:val="en"/>
              </w:rPr>
            </w:pPr>
            <w:r w:rsidRPr="001D3627">
              <w:rPr>
                <w:rFonts w:ascii="Arial" w:eastAsia="Arial" w:hAnsi="Arial" w:cs="Arial"/>
                <w:sz w:val="24"/>
                <w:szCs w:val="24"/>
                <w:lang w:val="en"/>
              </w:rPr>
              <w:t>3</w:t>
            </w:r>
          </w:p>
        </w:tc>
        <w:tc>
          <w:tcPr>
            <w:tcW w:w="5218" w:type="dxa"/>
          </w:tcPr>
          <w:p w14:paraId="21359B8D" w14:textId="77777777" w:rsidR="007350FF" w:rsidRPr="001D3627" w:rsidRDefault="007350FF" w:rsidP="007350FF">
            <w:pPr>
              <w:jc w:val="both"/>
              <w:rPr>
                <w:rFonts w:ascii="Arial" w:hAnsi="Arial" w:cs="Arial"/>
                <w:sz w:val="24"/>
                <w:szCs w:val="24"/>
              </w:rPr>
            </w:pPr>
            <w:r w:rsidRPr="001D3627">
              <w:rPr>
                <w:rFonts w:ascii="Arial" w:hAnsi="Arial" w:cs="Arial"/>
                <w:sz w:val="24"/>
                <w:szCs w:val="24"/>
              </w:rPr>
              <w:t xml:space="preserve">I start to panic when I must speak without preparation class.  </w:t>
            </w:r>
          </w:p>
        </w:tc>
        <w:tc>
          <w:tcPr>
            <w:tcW w:w="0" w:type="auto"/>
            <w:vAlign w:val="center"/>
          </w:tcPr>
          <w:p w14:paraId="209D2799" w14:textId="77777777" w:rsidR="007350FF" w:rsidRPr="001D3627" w:rsidRDefault="007350FF" w:rsidP="007350FF">
            <w:pPr>
              <w:jc w:val="center"/>
              <w:rPr>
                <w:rFonts w:ascii="Arial" w:hAnsi="Arial" w:cs="Arial"/>
                <w:sz w:val="24"/>
                <w:szCs w:val="24"/>
              </w:rPr>
            </w:pPr>
            <w:r w:rsidRPr="001D3627">
              <w:rPr>
                <w:rFonts w:ascii="Arial" w:hAnsi="Arial" w:cs="Arial"/>
                <w:sz w:val="24"/>
                <w:szCs w:val="24"/>
              </w:rPr>
              <w:t>4.06</w:t>
            </w:r>
          </w:p>
        </w:tc>
        <w:tc>
          <w:tcPr>
            <w:tcW w:w="0" w:type="auto"/>
            <w:vAlign w:val="center"/>
          </w:tcPr>
          <w:p w14:paraId="4804D4F9" w14:textId="77777777" w:rsidR="007350FF" w:rsidRPr="001D3627" w:rsidRDefault="007350FF" w:rsidP="007350FF">
            <w:pPr>
              <w:jc w:val="center"/>
              <w:rPr>
                <w:rFonts w:ascii="Arial" w:hAnsi="Arial" w:cs="Arial"/>
                <w:sz w:val="24"/>
                <w:szCs w:val="24"/>
              </w:rPr>
            </w:pPr>
            <w:r w:rsidRPr="001D3627">
              <w:rPr>
                <w:rFonts w:ascii="Arial" w:hAnsi="Arial" w:cs="Arial"/>
                <w:sz w:val="24"/>
                <w:szCs w:val="24"/>
              </w:rPr>
              <w:t>0.91</w:t>
            </w:r>
          </w:p>
        </w:tc>
        <w:tc>
          <w:tcPr>
            <w:tcW w:w="0" w:type="auto"/>
            <w:vAlign w:val="center"/>
          </w:tcPr>
          <w:p w14:paraId="7C6B3DBA" w14:textId="6E939D9B" w:rsidR="007350FF" w:rsidRPr="001D3627" w:rsidRDefault="007350FF" w:rsidP="007350FF">
            <w:pPr>
              <w:jc w:val="center"/>
              <w:rPr>
                <w:rFonts w:ascii="Arial" w:hAnsi="Arial" w:cs="Arial"/>
                <w:sz w:val="24"/>
                <w:szCs w:val="24"/>
              </w:rPr>
            </w:pPr>
            <w:r w:rsidRPr="001D3627">
              <w:rPr>
                <w:rFonts w:ascii="Arial" w:hAnsi="Arial" w:cs="Arial"/>
                <w:sz w:val="24"/>
                <w:szCs w:val="24"/>
              </w:rPr>
              <w:t>Often</w:t>
            </w:r>
          </w:p>
        </w:tc>
      </w:tr>
      <w:tr w:rsidR="001D3627" w:rsidRPr="001D3627" w14:paraId="5AA193CC" w14:textId="77777777" w:rsidTr="000F7142">
        <w:trPr>
          <w:trHeight w:val="772"/>
        </w:trPr>
        <w:tc>
          <w:tcPr>
            <w:tcW w:w="603" w:type="dxa"/>
            <w:vAlign w:val="center"/>
            <w:hideMark/>
          </w:tcPr>
          <w:p w14:paraId="6A873805" w14:textId="77777777" w:rsidR="007350FF" w:rsidRPr="001D3627" w:rsidRDefault="007350FF" w:rsidP="007350FF">
            <w:pPr>
              <w:contextualSpacing/>
              <w:jc w:val="center"/>
              <w:rPr>
                <w:rFonts w:ascii="Arial" w:eastAsia="Arial" w:hAnsi="Arial" w:cs="Arial"/>
                <w:sz w:val="24"/>
                <w:szCs w:val="24"/>
                <w:lang w:val="en"/>
              </w:rPr>
            </w:pPr>
            <w:r w:rsidRPr="001D3627">
              <w:rPr>
                <w:rFonts w:ascii="Arial" w:eastAsia="Arial" w:hAnsi="Arial" w:cs="Arial"/>
                <w:sz w:val="24"/>
                <w:szCs w:val="24"/>
                <w:lang w:val="en"/>
              </w:rPr>
              <w:t>4</w:t>
            </w:r>
          </w:p>
        </w:tc>
        <w:tc>
          <w:tcPr>
            <w:tcW w:w="5218" w:type="dxa"/>
          </w:tcPr>
          <w:p w14:paraId="607D0CDA" w14:textId="77777777" w:rsidR="007350FF" w:rsidRPr="001D3627" w:rsidRDefault="007350FF" w:rsidP="007350FF">
            <w:pPr>
              <w:jc w:val="both"/>
              <w:rPr>
                <w:rFonts w:ascii="Arial" w:hAnsi="Arial" w:cs="Arial"/>
                <w:sz w:val="24"/>
                <w:szCs w:val="24"/>
              </w:rPr>
            </w:pPr>
            <w:r w:rsidRPr="001D3627">
              <w:rPr>
                <w:rFonts w:ascii="Arial" w:hAnsi="Arial" w:cs="Arial"/>
                <w:sz w:val="24"/>
                <w:szCs w:val="24"/>
              </w:rPr>
              <w:t xml:space="preserve">I am not confident in my ability to speak fluently when I give a speech. </w:t>
            </w:r>
          </w:p>
        </w:tc>
        <w:tc>
          <w:tcPr>
            <w:tcW w:w="0" w:type="auto"/>
            <w:vAlign w:val="center"/>
          </w:tcPr>
          <w:p w14:paraId="3862FCC2" w14:textId="77777777" w:rsidR="007350FF" w:rsidRPr="001D3627" w:rsidRDefault="007350FF" w:rsidP="007350FF">
            <w:pPr>
              <w:jc w:val="center"/>
              <w:rPr>
                <w:rFonts w:ascii="Arial" w:hAnsi="Arial" w:cs="Arial"/>
                <w:sz w:val="24"/>
                <w:szCs w:val="24"/>
              </w:rPr>
            </w:pPr>
            <w:r w:rsidRPr="001D3627">
              <w:rPr>
                <w:rFonts w:ascii="Arial" w:hAnsi="Arial" w:cs="Arial"/>
                <w:sz w:val="24"/>
                <w:szCs w:val="24"/>
              </w:rPr>
              <w:t>3.89</w:t>
            </w:r>
          </w:p>
        </w:tc>
        <w:tc>
          <w:tcPr>
            <w:tcW w:w="0" w:type="auto"/>
            <w:vAlign w:val="center"/>
          </w:tcPr>
          <w:p w14:paraId="48877817" w14:textId="77777777" w:rsidR="007350FF" w:rsidRPr="001D3627" w:rsidRDefault="007350FF" w:rsidP="007350FF">
            <w:pPr>
              <w:jc w:val="center"/>
              <w:rPr>
                <w:rFonts w:ascii="Arial" w:hAnsi="Arial" w:cs="Arial"/>
                <w:sz w:val="24"/>
                <w:szCs w:val="24"/>
              </w:rPr>
            </w:pPr>
            <w:r w:rsidRPr="001D3627">
              <w:rPr>
                <w:rFonts w:ascii="Arial" w:hAnsi="Arial" w:cs="Arial"/>
                <w:sz w:val="24"/>
                <w:szCs w:val="24"/>
              </w:rPr>
              <w:t>0.89</w:t>
            </w:r>
          </w:p>
        </w:tc>
        <w:tc>
          <w:tcPr>
            <w:tcW w:w="0" w:type="auto"/>
            <w:vAlign w:val="center"/>
          </w:tcPr>
          <w:p w14:paraId="1016ED7D" w14:textId="4536A70C" w:rsidR="007350FF" w:rsidRPr="001D3627" w:rsidRDefault="007350FF" w:rsidP="007350FF">
            <w:pPr>
              <w:jc w:val="center"/>
              <w:rPr>
                <w:rFonts w:ascii="Arial" w:hAnsi="Arial" w:cs="Arial"/>
                <w:sz w:val="24"/>
                <w:szCs w:val="24"/>
              </w:rPr>
            </w:pPr>
            <w:r w:rsidRPr="001D3627">
              <w:rPr>
                <w:rFonts w:ascii="Arial" w:hAnsi="Arial" w:cs="Arial"/>
                <w:sz w:val="24"/>
                <w:szCs w:val="24"/>
              </w:rPr>
              <w:t>Often</w:t>
            </w:r>
          </w:p>
        </w:tc>
      </w:tr>
      <w:tr w:rsidR="001D3627" w:rsidRPr="001D3627" w14:paraId="32D9D5CA" w14:textId="77777777" w:rsidTr="000F7142">
        <w:trPr>
          <w:trHeight w:val="772"/>
        </w:trPr>
        <w:tc>
          <w:tcPr>
            <w:tcW w:w="603" w:type="dxa"/>
            <w:vAlign w:val="center"/>
            <w:hideMark/>
          </w:tcPr>
          <w:p w14:paraId="03AFEC94" w14:textId="77777777" w:rsidR="007350FF" w:rsidRPr="001D3627" w:rsidRDefault="007350FF" w:rsidP="007350FF">
            <w:pPr>
              <w:contextualSpacing/>
              <w:jc w:val="center"/>
              <w:rPr>
                <w:rFonts w:ascii="Arial" w:eastAsia="Arial" w:hAnsi="Arial" w:cs="Arial"/>
                <w:sz w:val="24"/>
                <w:szCs w:val="24"/>
                <w:lang w:val="en"/>
              </w:rPr>
            </w:pPr>
            <w:r w:rsidRPr="001D3627">
              <w:rPr>
                <w:rFonts w:ascii="Arial" w:eastAsia="Arial" w:hAnsi="Arial" w:cs="Arial"/>
                <w:sz w:val="24"/>
                <w:szCs w:val="24"/>
                <w:lang w:val="en"/>
              </w:rPr>
              <w:t>5</w:t>
            </w:r>
          </w:p>
        </w:tc>
        <w:tc>
          <w:tcPr>
            <w:tcW w:w="5218" w:type="dxa"/>
          </w:tcPr>
          <w:p w14:paraId="0F1399B9" w14:textId="77777777" w:rsidR="007350FF" w:rsidRPr="001D3627" w:rsidRDefault="007350FF" w:rsidP="007350FF">
            <w:pPr>
              <w:jc w:val="both"/>
              <w:rPr>
                <w:rFonts w:ascii="Arial" w:hAnsi="Arial" w:cs="Arial"/>
                <w:sz w:val="24"/>
                <w:szCs w:val="24"/>
              </w:rPr>
            </w:pPr>
            <w:r w:rsidRPr="001D3627">
              <w:rPr>
                <w:rFonts w:ascii="Arial" w:hAnsi="Arial" w:cs="Arial"/>
                <w:sz w:val="24"/>
                <w:szCs w:val="24"/>
              </w:rPr>
              <w:t xml:space="preserve">It embarrasses me to volunteer answers in my class if I am tasked to speak it in English. </w:t>
            </w:r>
          </w:p>
        </w:tc>
        <w:tc>
          <w:tcPr>
            <w:tcW w:w="0" w:type="auto"/>
            <w:vAlign w:val="center"/>
          </w:tcPr>
          <w:p w14:paraId="7DFD0B45" w14:textId="77777777" w:rsidR="007350FF" w:rsidRPr="001D3627" w:rsidRDefault="007350FF" w:rsidP="007350FF">
            <w:pPr>
              <w:jc w:val="center"/>
              <w:rPr>
                <w:rFonts w:ascii="Arial" w:hAnsi="Arial" w:cs="Arial"/>
                <w:sz w:val="24"/>
                <w:szCs w:val="24"/>
              </w:rPr>
            </w:pPr>
            <w:r w:rsidRPr="001D3627">
              <w:rPr>
                <w:rFonts w:ascii="Arial" w:hAnsi="Arial" w:cs="Arial"/>
                <w:sz w:val="24"/>
                <w:szCs w:val="24"/>
              </w:rPr>
              <w:t>3.75</w:t>
            </w:r>
          </w:p>
        </w:tc>
        <w:tc>
          <w:tcPr>
            <w:tcW w:w="0" w:type="auto"/>
            <w:vAlign w:val="center"/>
          </w:tcPr>
          <w:p w14:paraId="6FA657B1" w14:textId="77777777" w:rsidR="007350FF" w:rsidRPr="001D3627" w:rsidRDefault="007350FF" w:rsidP="007350FF">
            <w:pPr>
              <w:jc w:val="center"/>
              <w:rPr>
                <w:rFonts w:ascii="Arial" w:hAnsi="Arial" w:cs="Arial"/>
                <w:sz w:val="24"/>
                <w:szCs w:val="24"/>
              </w:rPr>
            </w:pPr>
            <w:r w:rsidRPr="001D3627">
              <w:rPr>
                <w:rFonts w:ascii="Arial" w:hAnsi="Arial" w:cs="Arial"/>
                <w:sz w:val="24"/>
                <w:szCs w:val="24"/>
              </w:rPr>
              <w:t>0.98</w:t>
            </w:r>
          </w:p>
        </w:tc>
        <w:tc>
          <w:tcPr>
            <w:tcW w:w="0" w:type="auto"/>
            <w:vAlign w:val="center"/>
          </w:tcPr>
          <w:p w14:paraId="5B7F046E" w14:textId="09D78114" w:rsidR="007350FF" w:rsidRPr="001D3627" w:rsidRDefault="007350FF" w:rsidP="007350FF">
            <w:pPr>
              <w:jc w:val="center"/>
              <w:rPr>
                <w:rFonts w:ascii="Arial" w:hAnsi="Arial" w:cs="Arial"/>
                <w:sz w:val="24"/>
                <w:szCs w:val="24"/>
              </w:rPr>
            </w:pPr>
            <w:r w:rsidRPr="001D3627">
              <w:rPr>
                <w:rFonts w:ascii="Arial" w:hAnsi="Arial" w:cs="Arial"/>
                <w:sz w:val="24"/>
                <w:szCs w:val="24"/>
              </w:rPr>
              <w:t>Often</w:t>
            </w:r>
          </w:p>
        </w:tc>
      </w:tr>
      <w:tr w:rsidR="003739EE" w:rsidRPr="001D3627" w14:paraId="378A45DA" w14:textId="77777777" w:rsidTr="000F7142">
        <w:trPr>
          <w:trHeight w:val="762"/>
        </w:trPr>
        <w:tc>
          <w:tcPr>
            <w:tcW w:w="603" w:type="dxa"/>
            <w:vAlign w:val="center"/>
            <w:hideMark/>
          </w:tcPr>
          <w:p w14:paraId="69EB7A73" w14:textId="77777777" w:rsidR="007350FF" w:rsidRPr="001D3627" w:rsidRDefault="007350FF" w:rsidP="007350FF">
            <w:pPr>
              <w:contextualSpacing/>
              <w:jc w:val="center"/>
              <w:rPr>
                <w:rFonts w:ascii="Arial" w:eastAsia="Arial" w:hAnsi="Arial" w:cs="Arial"/>
                <w:sz w:val="24"/>
                <w:szCs w:val="24"/>
                <w:lang w:val="en"/>
              </w:rPr>
            </w:pPr>
            <w:r w:rsidRPr="001D3627">
              <w:rPr>
                <w:rFonts w:ascii="Arial" w:eastAsia="Arial" w:hAnsi="Arial" w:cs="Arial"/>
                <w:sz w:val="24"/>
                <w:szCs w:val="24"/>
                <w:lang w:val="en"/>
              </w:rPr>
              <w:t>6</w:t>
            </w:r>
          </w:p>
        </w:tc>
        <w:tc>
          <w:tcPr>
            <w:tcW w:w="5218" w:type="dxa"/>
          </w:tcPr>
          <w:p w14:paraId="09C58657" w14:textId="77777777" w:rsidR="007350FF" w:rsidRPr="001D3627" w:rsidRDefault="007350FF" w:rsidP="007350FF">
            <w:pPr>
              <w:jc w:val="both"/>
              <w:rPr>
                <w:rFonts w:ascii="Arial" w:hAnsi="Arial" w:cs="Arial"/>
                <w:sz w:val="24"/>
                <w:szCs w:val="24"/>
              </w:rPr>
            </w:pPr>
            <w:r w:rsidRPr="001D3627">
              <w:rPr>
                <w:rFonts w:ascii="Arial" w:hAnsi="Arial" w:cs="Arial"/>
                <w:sz w:val="24"/>
                <w:szCs w:val="24"/>
              </w:rPr>
              <w:t>Even if I am well-prepared for class, I feel hesitant to speak.</w:t>
            </w:r>
          </w:p>
        </w:tc>
        <w:tc>
          <w:tcPr>
            <w:tcW w:w="0" w:type="auto"/>
            <w:vAlign w:val="center"/>
          </w:tcPr>
          <w:p w14:paraId="79BF750B" w14:textId="77777777" w:rsidR="007350FF" w:rsidRPr="001D3627" w:rsidRDefault="007350FF" w:rsidP="007350FF">
            <w:pPr>
              <w:jc w:val="center"/>
              <w:rPr>
                <w:rFonts w:ascii="Arial" w:hAnsi="Arial" w:cs="Arial"/>
                <w:sz w:val="24"/>
                <w:szCs w:val="24"/>
              </w:rPr>
            </w:pPr>
            <w:r w:rsidRPr="001D3627">
              <w:rPr>
                <w:rFonts w:ascii="Arial" w:hAnsi="Arial" w:cs="Arial"/>
                <w:sz w:val="24"/>
                <w:szCs w:val="24"/>
              </w:rPr>
              <w:t>3.82</w:t>
            </w:r>
          </w:p>
        </w:tc>
        <w:tc>
          <w:tcPr>
            <w:tcW w:w="0" w:type="auto"/>
            <w:vAlign w:val="center"/>
          </w:tcPr>
          <w:p w14:paraId="40FA251A" w14:textId="77777777" w:rsidR="007350FF" w:rsidRPr="001D3627" w:rsidRDefault="007350FF" w:rsidP="007350FF">
            <w:pPr>
              <w:jc w:val="center"/>
              <w:rPr>
                <w:rFonts w:ascii="Arial" w:hAnsi="Arial" w:cs="Arial"/>
                <w:sz w:val="24"/>
                <w:szCs w:val="24"/>
              </w:rPr>
            </w:pPr>
            <w:r w:rsidRPr="001D3627">
              <w:rPr>
                <w:rFonts w:ascii="Arial" w:hAnsi="Arial" w:cs="Arial"/>
                <w:sz w:val="24"/>
                <w:szCs w:val="24"/>
              </w:rPr>
              <w:t>0.85</w:t>
            </w:r>
          </w:p>
        </w:tc>
        <w:tc>
          <w:tcPr>
            <w:tcW w:w="0" w:type="auto"/>
            <w:vAlign w:val="center"/>
          </w:tcPr>
          <w:p w14:paraId="576E24E5" w14:textId="56C308D1" w:rsidR="007350FF" w:rsidRPr="001D3627" w:rsidRDefault="007350FF" w:rsidP="007350FF">
            <w:pPr>
              <w:jc w:val="center"/>
              <w:rPr>
                <w:rFonts w:ascii="Arial" w:hAnsi="Arial" w:cs="Arial"/>
                <w:sz w:val="24"/>
                <w:szCs w:val="24"/>
              </w:rPr>
            </w:pPr>
            <w:r w:rsidRPr="001D3627">
              <w:rPr>
                <w:rFonts w:ascii="Arial" w:hAnsi="Arial" w:cs="Arial"/>
                <w:sz w:val="24"/>
                <w:szCs w:val="24"/>
              </w:rPr>
              <w:t>Often</w:t>
            </w:r>
          </w:p>
        </w:tc>
      </w:tr>
    </w:tbl>
    <w:p w14:paraId="4EA67BCF" w14:textId="77777777" w:rsidR="00F5319C" w:rsidRPr="001D3627" w:rsidRDefault="00F5319C" w:rsidP="00F5319C">
      <w:pPr>
        <w:rPr>
          <w:rFonts w:ascii="Arial" w:hAnsi="Arial" w:cs="Arial"/>
          <w:sz w:val="24"/>
          <w:szCs w:val="24"/>
        </w:rPr>
      </w:pPr>
    </w:p>
    <w:p w14:paraId="6CD73935" w14:textId="420F2237"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Among the indicators, the highest mean is observed in </w:t>
      </w:r>
      <w:r w:rsidRPr="001D3627">
        <w:rPr>
          <w:rStyle w:val="Emphasis"/>
          <w:rFonts w:ascii="Arial" w:hAnsi="Arial" w:cs="Arial"/>
        </w:rPr>
        <w:t>“I start to panic when I must speak without preparation class”</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4.06 and </w:t>
      </w:r>
      <w:r w:rsidRPr="001D3627">
        <w:rPr>
          <w:rStyle w:val="Emphasis"/>
          <w:rFonts w:ascii="Arial" w:hAnsi="Arial" w:cs="Arial"/>
        </w:rPr>
        <w:t>SD</w:t>
      </w:r>
      <w:r w:rsidRPr="001D3627">
        <w:rPr>
          <w:rFonts w:ascii="Arial" w:hAnsi="Arial" w:cs="Arial"/>
        </w:rPr>
        <w:t xml:space="preserve"> = 0.91, interpreted as </w:t>
      </w:r>
      <w:r w:rsidR="00AA7506" w:rsidRPr="001D3627">
        <w:rPr>
          <w:rStyle w:val="Emphasis"/>
          <w:rFonts w:ascii="Arial" w:hAnsi="Arial" w:cs="Arial"/>
        </w:rPr>
        <w:t>High</w:t>
      </w:r>
      <w:r w:rsidRPr="001D3627">
        <w:rPr>
          <w:rFonts w:ascii="Arial" w:hAnsi="Arial" w:cs="Arial"/>
        </w:rPr>
        <w:t xml:space="preserve">. This indicates that lack of preparation is the most significant factor contributing to communication apprehension. This implies that spontaneous speaking situations trigger heightened anxiety among learners. In effect, this may lead to disruptions in fluency, such as increased pauses, hesitation, and reduced clarity of speech. This result aligns with </w:t>
      </w:r>
      <w:proofErr w:type="spellStart"/>
      <w:r w:rsidRPr="001D3627">
        <w:rPr>
          <w:rStyle w:val="Strong"/>
          <w:rFonts w:ascii="Arial" w:hAnsi="Arial" w:cs="Arial"/>
          <w:b w:val="0"/>
          <w:bCs w:val="0"/>
        </w:rPr>
        <w:t>Awlaqi</w:t>
      </w:r>
      <w:proofErr w:type="spellEnd"/>
      <w:r w:rsidRPr="001D3627">
        <w:rPr>
          <w:rStyle w:val="Strong"/>
          <w:rFonts w:ascii="Arial" w:hAnsi="Arial" w:cs="Arial"/>
          <w:b w:val="0"/>
          <w:bCs w:val="0"/>
        </w:rPr>
        <w:t xml:space="preserve"> and </w:t>
      </w:r>
      <w:proofErr w:type="spellStart"/>
      <w:r w:rsidRPr="001D3627">
        <w:rPr>
          <w:rStyle w:val="Strong"/>
          <w:rFonts w:ascii="Arial" w:hAnsi="Arial" w:cs="Arial"/>
          <w:b w:val="0"/>
          <w:bCs w:val="0"/>
        </w:rPr>
        <w:t>Ghozali</w:t>
      </w:r>
      <w:proofErr w:type="spellEnd"/>
      <w:r w:rsidRPr="001D3627">
        <w:rPr>
          <w:rStyle w:val="Strong"/>
          <w:rFonts w:ascii="Arial" w:hAnsi="Arial" w:cs="Arial"/>
          <w:b w:val="0"/>
          <w:bCs w:val="0"/>
        </w:rPr>
        <w:t xml:space="preserve"> (2023)</w:t>
      </w:r>
      <w:r w:rsidRPr="001D3627">
        <w:rPr>
          <w:rFonts w:ascii="Arial" w:hAnsi="Arial" w:cs="Arial"/>
        </w:rPr>
        <w:t>, who identified unprepared speaking tasks as a major source of anxiety in second language learning, as learners tend to feel less control over their language production.</w:t>
      </w:r>
    </w:p>
    <w:p w14:paraId="17BA8ACF" w14:textId="0CD0B31B"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Other relatively high indicators include </w:t>
      </w:r>
      <w:r w:rsidRPr="001D3627">
        <w:rPr>
          <w:rStyle w:val="Emphasis"/>
          <w:rFonts w:ascii="Arial" w:hAnsi="Arial" w:cs="Arial"/>
        </w:rPr>
        <w:t>“I am not confident in my ability to speak fluently when I give a speech”</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3.89, </w:t>
      </w:r>
      <w:r w:rsidRPr="001D3627">
        <w:rPr>
          <w:rStyle w:val="Emphasis"/>
          <w:rFonts w:ascii="Arial" w:hAnsi="Arial" w:cs="Arial"/>
        </w:rPr>
        <w:t>SD</w:t>
      </w:r>
      <w:r w:rsidRPr="001D3627">
        <w:rPr>
          <w:rFonts w:ascii="Arial" w:hAnsi="Arial" w:cs="Arial"/>
        </w:rPr>
        <w:t xml:space="preserve"> = 0.89) and </w:t>
      </w:r>
      <w:r w:rsidRPr="001D3627">
        <w:rPr>
          <w:rStyle w:val="Emphasis"/>
          <w:rFonts w:ascii="Arial" w:hAnsi="Arial" w:cs="Arial"/>
        </w:rPr>
        <w:t>“Even if I am well-prepared for class, I feel hesitant to speak”</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3.82, </w:t>
      </w:r>
      <w:r w:rsidRPr="001D3627">
        <w:rPr>
          <w:rStyle w:val="Emphasis"/>
          <w:rFonts w:ascii="Arial" w:hAnsi="Arial" w:cs="Arial"/>
        </w:rPr>
        <w:t>SD</w:t>
      </w:r>
      <w:r w:rsidRPr="001D3627">
        <w:rPr>
          <w:rFonts w:ascii="Arial" w:hAnsi="Arial" w:cs="Arial"/>
        </w:rPr>
        <w:t xml:space="preserve"> = 0.85), both interpreted as </w:t>
      </w:r>
      <w:r w:rsidR="00FD385A" w:rsidRPr="001D3627">
        <w:rPr>
          <w:rStyle w:val="Emphasis"/>
          <w:rFonts w:ascii="Arial" w:hAnsi="Arial" w:cs="Arial"/>
        </w:rPr>
        <w:t>High</w:t>
      </w:r>
      <w:r w:rsidRPr="001D3627">
        <w:rPr>
          <w:rFonts w:ascii="Arial" w:hAnsi="Arial" w:cs="Arial"/>
        </w:rPr>
        <w:t xml:space="preserve">. This indicates that both lack of confidence and persistent hesitation contribute to communication apprehension. This implies that even with </w:t>
      </w:r>
      <w:r w:rsidRPr="001D3627">
        <w:rPr>
          <w:rFonts w:ascii="Arial" w:hAnsi="Arial" w:cs="Arial"/>
        </w:rPr>
        <w:lastRenderedPageBreak/>
        <w:t xml:space="preserve">preparation, learners may still experience internal barriers that affect their willingness to speak. On the other hand, the lowest mean is obtained in </w:t>
      </w:r>
      <w:r w:rsidRPr="001D3627">
        <w:rPr>
          <w:rStyle w:val="Emphasis"/>
          <w:rFonts w:ascii="Arial" w:hAnsi="Arial" w:cs="Arial"/>
        </w:rPr>
        <w:t>“Making mistakes while speaking makes me look funny to other students”</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3.58 and </w:t>
      </w:r>
      <w:r w:rsidRPr="001D3627">
        <w:rPr>
          <w:rStyle w:val="Emphasis"/>
          <w:rFonts w:ascii="Arial" w:hAnsi="Arial" w:cs="Arial"/>
        </w:rPr>
        <w:t>SD</w:t>
      </w:r>
      <w:r w:rsidRPr="001D3627">
        <w:rPr>
          <w:rFonts w:ascii="Arial" w:hAnsi="Arial" w:cs="Arial"/>
        </w:rPr>
        <w:t xml:space="preserve"> = 1.04, interpreted as </w:t>
      </w:r>
      <w:r w:rsidR="00FD385A" w:rsidRPr="001D3627">
        <w:rPr>
          <w:rStyle w:val="Emphasis"/>
          <w:rFonts w:ascii="Arial" w:hAnsi="Arial" w:cs="Arial"/>
        </w:rPr>
        <w:t>High</w:t>
      </w:r>
      <w:r w:rsidRPr="001D3627">
        <w:rPr>
          <w:rFonts w:ascii="Arial" w:hAnsi="Arial" w:cs="Arial"/>
        </w:rPr>
        <w:t>. This indicates that fear of appearing humorous due to mistake</w:t>
      </w:r>
      <w:r w:rsidR="00905BE7" w:rsidRPr="001D3627">
        <w:rPr>
          <w:rFonts w:ascii="Arial" w:hAnsi="Arial" w:cs="Arial"/>
        </w:rPr>
        <w:t xml:space="preserve"> during speaking tasks</w:t>
      </w:r>
      <w:r w:rsidRPr="001D3627">
        <w:rPr>
          <w:rFonts w:ascii="Arial" w:hAnsi="Arial" w:cs="Arial"/>
        </w:rPr>
        <w:t xml:space="preserve"> is present but less influential compared to other factors. This implies that while peer perception is a concern, it is not the primary source of anxiety. In effect, this suggests that internal factors such as preparedness and self-confidence have a stronger influence on communication apprehension than external judgments. This finding is consistent with </w:t>
      </w:r>
      <w:r w:rsidRPr="001D3627">
        <w:rPr>
          <w:rStyle w:val="Strong"/>
          <w:rFonts w:ascii="Arial" w:hAnsi="Arial" w:cs="Arial"/>
          <w:b w:val="0"/>
          <w:bCs w:val="0"/>
        </w:rPr>
        <w:t>Hussain et al. (2025</w:t>
      </w:r>
      <w:r w:rsidR="0093131D" w:rsidRPr="001D3627">
        <w:rPr>
          <w:rStyle w:val="Strong"/>
          <w:rFonts w:ascii="Arial" w:hAnsi="Arial" w:cs="Arial"/>
          <w:b w:val="0"/>
          <w:bCs w:val="0"/>
        </w:rPr>
        <w:t xml:space="preserve">), </w:t>
      </w:r>
      <w:r w:rsidRPr="001D3627">
        <w:rPr>
          <w:rFonts w:ascii="Arial" w:hAnsi="Arial" w:cs="Arial"/>
        </w:rPr>
        <w:t>who explained that learners’ internal emotional responses often outweigh external social concerns in shaping speaking anxiety.</w:t>
      </w:r>
    </w:p>
    <w:p w14:paraId="6A6BF80B" w14:textId="0CFA28C7"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Overall, the results present a </w:t>
      </w:r>
      <w:proofErr w:type="gramStart"/>
      <w:r w:rsidR="00905BE7" w:rsidRPr="001D3627">
        <w:rPr>
          <w:rStyle w:val="Emphasis"/>
          <w:rFonts w:ascii="Arial" w:hAnsi="Arial" w:cs="Arial"/>
        </w:rPr>
        <w:t>High</w:t>
      </w:r>
      <w:proofErr w:type="gramEnd"/>
      <w:r w:rsidRPr="001D3627">
        <w:rPr>
          <w:rFonts w:ascii="Arial" w:hAnsi="Arial" w:cs="Arial"/>
        </w:rPr>
        <w:t xml:space="preserve"> level of </w:t>
      </w:r>
      <w:r w:rsidR="00905BE7" w:rsidRPr="001D3627">
        <w:rPr>
          <w:rFonts w:ascii="Arial" w:hAnsi="Arial" w:cs="Arial"/>
        </w:rPr>
        <w:t>speaking anxiety</w:t>
      </w:r>
      <w:r w:rsidRPr="001D3627">
        <w:rPr>
          <w:rFonts w:ascii="Arial" w:hAnsi="Arial" w:cs="Arial"/>
        </w:rPr>
        <w:t xml:space="preserve"> in terms of communication apprehension, characterized by </w:t>
      </w:r>
      <w:r w:rsidR="00905BE7" w:rsidRPr="001D3627">
        <w:rPr>
          <w:rFonts w:ascii="Arial" w:hAnsi="Arial" w:cs="Arial"/>
        </w:rPr>
        <w:t>significant level of</w:t>
      </w:r>
      <w:r w:rsidRPr="001D3627">
        <w:rPr>
          <w:rFonts w:ascii="Arial" w:hAnsi="Arial" w:cs="Arial"/>
        </w:rPr>
        <w:t xml:space="preserve"> </w:t>
      </w:r>
      <w:r w:rsidR="00905BE7" w:rsidRPr="001D3627">
        <w:rPr>
          <w:rFonts w:ascii="Arial" w:hAnsi="Arial" w:cs="Arial"/>
        </w:rPr>
        <w:t>discomfort</w:t>
      </w:r>
      <w:r w:rsidRPr="001D3627">
        <w:rPr>
          <w:rFonts w:ascii="Arial" w:hAnsi="Arial" w:cs="Arial"/>
        </w:rPr>
        <w:t xml:space="preserve"> with specific challenges related to unprepared</w:t>
      </w:r>
      <w:r w:rsidR="00905BE7" w:rsidRPr="001D3627">
        <w:rPr>
          <w:rFonts w:ascii="Arial" w:hAnsi="Arial" w:cs="Arial"/>
        </w:rPr>
        <w:t>ness</w:t>
      </w:r>
      <w:r w:rsidRPr="001D3627">
        <w:rPr>
          <w:rFonts w:ascii="Arial" w:hAnsi="Arial" w:cs="Arial"/>
        </w:rPr>
        <w:t xml:space="preserve">, hesitation, and limited confidence. This indicates that while learners are capable of participating in oral communication, emotional barriers </w:t>
      </w:r>
      <w:r w:rsidR="00905BE7" w:rsidRPr="001D3627">
        <w:rPr>
          <w:rFonts w:ascii="Arial" w:hAnsi="Arial" w:cs="Arial"/>
        </w:rPr>
        <w:t>always</w:t>
      </w:r>
      <w:r w:rsidRPr="001D3627">
        <w:rPr>
          <w:rFonts w:ascii="Arial" w:hAnsi="Arial" w:cs="Arial"/>
        </w:rPr>
        <w:t xml:space="preserve"> influence the quality of their performance. In the context of instruction, teachers may focus on reducing communication apprehension by incorporating structured speaking activities, providing preparation time, and creating a supportive classroom environment that encourages participation. Additionally, strategies such as gradual exposure to spontaneous speaking, peer collaboration, and confidence-building exercises may help learners manage anxiety and improve their oral fluency.</w:t>
      </w:r>
    </w:p>
    <w:p w14:paraId="4B17BDD3" w14:textId="76BC16FE" w:rsidR="00F5319C" w:rsidRPr="001D3627" w:rsidRDefault="00F5319C" w:rsidP="00F5319C">
      <w:pPr>
        <w:pStyle w:val="NormalWeb"/>
        <w:spacing w:after="0" w:line="480" w:lineRule="auto"/>
        <w:jc w:val="both"/>
        <w:rPr>
          <w:rFonts w:ascii="Arial" w:hAnsi="Arial" w:cs="Arial"/>
        </w:rPr>
      </w:pPr>
      <w:r w:rsidRPr="001D3627">
        <w:rPr>
          <w:rFonts w:ascii="Arial" w:hAnsi="Arial" w:cs="Arial"/>
        </w:rPr>
        <w:lastRenderedPageBreak/>
        <w:tab/>
        <w:t xml:space="preserve">Table 5 presents the summary of the participants’ level of </w:t>
      </w:r>
      <w:r w:rsidR="002E0607" w:rsidRPr="001D3627">
        <w:rPr>
          <w:rFonts w:ascii="Arial" w:hAnsi="Arial" w:cs="Arial"/>
        </w:rPr>
        <w:t>speaking anxiety</w:t>
      </w:r>
      <w:r w:rsidRPr="001D3627">
        <w:rPr>
          <w:rFonts w:ascii="Arial" w:hAnsi="Arial" w:cs="Arial"/>
        </w:rPr>
        <w:t xml:space="preserve"> across the identified determinants. The overall mean is </w:t>
      </w:r>
      <w:r w:rsidRPr="001D3627">
        <w:rPr>
          <w:rStyle w:val="Emphasis"/>
          <w:rFonts w:ascii="Arial" w:hAnsi="Arial" w:cs="Arial"/>
        </w:rPr>
        <w:t>M</w:t>
      </w:r>
      <w:r w:rsidRPr="001D3627">
        <w:rPr>
          <w:rFonts w:ascii="Arial" w:hAnsi="Arial" w:cs="Arial"/>
        </w:rPr>
        <w:t xml:space="preserve"> = 3.52 with a standard deviation of </w:t>
      </w:r>
      <w:r w:rsidRPr="001D3627">
        <w:rPr>
          <w:rStyle w:val="Emphasis"/>
          <w:rFonts w:ascii="Arial" w:hAnsi="Arial" w:cs="Arial"/>
        </w:rPr>
        <w:t>SD</w:t>
      </w:r>
      <w:r w:rsidRPr="001D3627">
        <w:rPr>
          <w:rFonts w:ascii="Arial" w:hAnsi="Arial" w:cs="Arial"/>
        </w:rPr>
        <w:t xml:space="preserve"> = 0.41, interpreted as </w:t>
      </w:r>
      <w:r w:rsidR="002E0607" w:rsidRPr="001D3627">
        <w:rPr>
          <w:rStyle w:val="Emphasis"/>
          <w:rFonts w:ascii="Arial" w:hAnsi="Arial" w:cs="Arial"/>
        </w:rPr>
        <w:t>High</w:t>
      </w:r>
      <w:r w:rsidRPr="001D3627">
        <w:rPr>
          <w:rFonts w:ascii="Arial" w:hAnsi="Arial" w:cs="Arial"/>
        </w:rPr>
        <w:t xml:space="preserve">. This indicates that the participants generally demonstrate </w:t>
      </w:r>
      <w:r w:rsidR="002E0607" w:rsidRPr="001D3627">
        <w:rPr>
          <w:rFonts w:ascii="Arial" w:hAnsi="Arial" w:cs="Arial"/>
        </w:rPr>
        <w:t>a</w:t>
      </w:r>
      <w:r w:rsidRPr="001D3627">
        <w:rPr>
          <w:rFonts w:ascii="Arial" w:hAnsi="Arial" w:cs="Arial"/>
        </w:rPr>
        <w:t xml:space="preserve"> </w:t>
      </w:r>
      <w:r w:rsidR="002E0607" w:rsidRPr="001D3627">
        <w:rPr>
          <w:rFonts w:ascii="Arial" w:hAnsi="Arial" w:cs="Arial"/>
        </w:rPr>
        <w:t>partially strong</w:t>
      </w:r>
      <w:r w:rsidRPr="001D3627">
        <w:rPr>
          <w:rFonts w:ascii="Arial" w:hAnsi="Arial" w:cs="Arial"/>
        </w:rPr>
        <w:t xml:space="preserve"> level of </w:t>
      </w:r>
      <w:r w:rsidR="002E0607" w:rsidRPr="001D3627">
        <w:rPr>
          <w:rFonts w:ascii="Arial" w:hAnsi="Arial" w:cs="Arial"/>
        </w:rPr>
        <w:t>speaking anxiety with partially manageable manifestations of frequent fear, discomfort, and self-doubt in participating in immediate oral communication</w:t>
      </w:r>
      <w:r w:rsidRPr="001D3627">
        <w:rPr>
          <w:rFonts w:ascii="Arial" w:hAnsi="Arial" w:cs="Arial"/>
        </w:rPr>
        <w:t xml:space="preserve">. This implies that </w:t>
      </w:r>
      <w:r w:rsidR="002E0607" w:rsidRPr="001D3627">
        <w:rPr>
          <w:rFonts w:ascii="Arial" w:hAnsi="Arial" w:cs="Arial"/>
        </w:rPr>
        <w:t xml:space="preserve">although </w:t>
      </w:r>
      <w:r w:rsidRPr="001D3627">
        <w:rPr>
          <w:rFonts w:ascii="Arial" w:hAnsi="Arial" w:cs="Arial"/>
        </w:rPr>
        <w:t xml:space="preserve">learners are </w:t>
      </w:r>
      <w:r w:rsidR="002E0607" w:rsidRPr="001D3627">
        <w:rPr>
          <w:rFonts w:ascii="Arial" w:hAnsi="Arial" w:cs="Arial"/>
        </w:rPr>
        <w:t xml:space="preserve">still </w:t>
      </w:r>
      <w:r w:rsidRPr="001D3627">
        <w:rPr>
          <w:rFonts w:ascii="Arial" w:hAnsi="Arial" w:cs="Arial"/>
        </w:rPr>
        <w:t xml:space="preserve">able to communicate their ideas with </w:t>
      </w:r>
      <w:r w:rsidR="002E0607" w:rsidRPr="001D3627">
        <w:rPr>
          <w:rFonts w:ascii="Arial" w:hAnsi="Arial" w:cs="Arial"/>
        </w:rPr>
        <w:t>minimal</w:t>
      </w:r>
      <w:r w:rsidRPr="001D3627">
        <w:rPr>
          <w:rFonts w:ascii="Arial" w:hAnsi="Arial" w:cs="Arial"/>
        </w:rPr>
        <w:t xml:space="preserve"> effectiveness, even when faced with internal barriers</w:t>
      </w:r>
      <w:r w:rsidR="002E0607" w:rsidRPr="001D3627">
        <w:rPr>
          <w:rFonts w:ascii="Arial" w:hAnsi="Arial" w:cs="Arial"/>
        </w:rPr>
        <w:t xml:space="preserve">. </w:t>
      </w:r>
      <w:r w:rsidRPr="001D3627">
        <w:rPr>
          <w:rFonts w:ascii="Arial" w:hAnsi="Arial" w:cs="Arial"/>
        </w:rPr>
        <w:t xml:space="preserve">In effect, this condition reflects that </w:t>
      </w:r>
      <w:r w:rsidR="002E0607" w:rsidRPr="001D3627">
        <w:rPr>
          <w:rFonts w:ascii="Arial" w:hAnsi="Arial" w:cs="Arial"/>
        </w:rPr>
        <w:t>speaking anxiety</w:t>
      </w:r>
      <w:r w:rsidRPr="001D3627">
        <w:rPr>
          <w:rFonts w:ascii="Arial" w:hAnsi="Arial" w:cs="Arial"/>
        </w:rPr>
        <w:t xml:space="preserve"> is </w:t>
      </w:r>
      <w:r w:rsidR="002E0607" w:rsidRPr="001D3627">
        <w:rPr>
          <w:rFonts w:ascii="Arial" w:hAnsi="Arial" w:cs="Arial"/>
        </w:rPr>
        <w:t>frequently present in various communication contexts</w:t>
      </w:r>
      <w:r w:rsidRPr="001D3627">
        <w:rPr>
          <w:rFonts w:ascii="Arial" w:hAnsi="Arial" w:cs="Arial"/>
        </w:rPr>
        <w:t xml:space="preserve"> but not fully developed, as emotional and psychological factors still influence performance. This finding is supported by Bielak, J. (2025</w:t>
      </w:r>
      <w:r w:rsidR="0093131D" w:rsidRPr="001D3627">
        <w:rPr>
          <w:rFonts w:ascii="Arial" w:hAnsi="Arial" w:cs="Arial"/>
        </w:rPr>
        <w:t>),</w:t>
      </w:r>
      <w:r w:rsidRPr="001D3627">
        <w:t xml:space="preserve"> </w:t>
      </w:r>
      <w:r w:rsidRPr="001D3627">
        <w:rPr>
          <w:rFonts w:ascii="Arial" w:hAnsi="Arial" w:cs="Arial"/>
        </w:rPr>
        <w:t>who emphasized that oral fluency can still be achieved at a functional level even when learners experience moderate anxiety and varying confidence levels.</w:t>
      </w:r>
    </w:p>
    <w:p w14:paraId="12917877" w14:textId="77777777" w:rsidR="00F5319C" w:rsidRPr="001D3627" w:rsidRDefault="00F5319C" w:rsidP="00F5319C">
      <w:pPr>
        <w:spacing w:after="0" w:line="480" w:lineRule="auto"/>
        <w:jc w:val="both"/>
        <w:rPr>
          <w:rFonts w:ascii="Arial" w:hAnsi="Arial" w:cs="Arial"/>
          <w:b/>
          <w:bCs/>
          <w:sz w:val="24"/>
          <w:szCs w:val="24"/>
        </w:rPr>
      </w:pPr>
      <w:r w:rsidRPr="001D3627">
        <w:rPr>
          <w:rFonts w:ascii="Arial" w:hAnsi="Arial" w:cs="Arial"/>
          <w:b/>
          <w:bCs/>
          <w:sz w:val="24"/>
          <w:szCs w:val="24"/>
        </w:rPr>
        <w:t>Table 5</w:t>
      </w:r>
    </w:p>
    <w:p w14:paraId="71C73994" w14:textId="5D5CCE34" w:rsidR="00F5319C" w:rsidRPr="001D3627" w:rsidRDefault="00F5319C" w:rsidP="00F5319C">
      <w:pPr>
        <w:spacing w:after="0" w:line="480" w:lineRule="auto"/>
        <w:rPr>
          <w:rFonts w:ascii="Arial" w:hAnsi="Arial" w:cs="Arial"/>
          <w:i/>
          <w:sz w:val="24"/>
          <w:szCs w:val="24"/>
        </w:rPr>
      </w:pPr>
      <w:r w:rsidRPr="001D3627">
        <w:rPr>
          <w:rFonts w:ascii="Arial" w:hAnsi="Arial" w:cs="Arial"/>
          <w:i/>
          <w:sz w:val="24"/>
          <w:szCs w:val="24"/>
        </w:rPr>
        <w:t xml:space="preserve">Summary Table of the Participants’ Level of </w:t>
      </w:r>
      <w:r w:rsidR="00552879" w:rsidRPr="001D3627">
        <w:rPr>
          <w:rFonts w:ascii="Arial" w:hAnsi="Arial" w:cs="Arial"/>
          <w:i/>
          <w:iCs/>
          <w:sz w:val="24"/>
          <w:szCs w:val="24"/>
        </w:rPr>
        <w:t>Speaking Anxiety</w:t>
      </w:r>
    </w:p>
    <w:tbl>
      <w:tblPr>
        <w:tblStyle w:val="TableGrid"/>
        <w:tblW w:w="83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834"/>
        <w:gridCol w:w="1080"/>
        <w:gridCol w:w="2340"/>
      </w:tblGrid>
      <w:tr w:rsidR="001D3627" w:rsidRPr="001D3627" w14:paraId="0D6A0637" w14:textId="77777777" w:rsidTr="00CF5FF6">
        <w:trPr>
          <w:trHeight w:val="52"/>
        </w:trPr>
        <w:tc>
          <w:tcPr>
            <w:tcW w:w="4116" w:type="dxa"/>
            <w:tcBorders>
              <w:top w:val="single" w:sz="4" w:space="0" w:color="auto"/>
              <w:bottom w:val="single" w:sz="4" w:space="0" w:color="auto"/>
            </w:tcBorders>
            <w:vAlign w:val="center"/>
            <w:hideMark/>
          </w:tcPr>
          <w:p w14:paraId="02F8E67E" w14:textId="77777777" w:rsidR="00F5319C" w:rsidRPr="001D3627" w:rsidRDefault="00F5319C" w:rsidP="000F7142">
            <w:pPr>
              <w:jc w:val="center"/>
              <w:rPr>
                <w:rFonts w:ascii="Arial" w:hAnsi="Arial" w:cs="Arial"/>
                <w:b/>
                <w:sz w:val="24"/>
                <w:szCs w:val="24"/>
              </w:rPr>
            </w:pPr>
            <w:r w:rsidRPr="001D3627">
              <w:rPr>
                <w:rFonts w:ascii="Arial" w:hAnsi="Arial" w:cs="Arial"/>
                <w:b/>
                <w:sz w:val="24"/>
                <w:szCs w:val="24"/>
              </w:rPr>
              <w:t>Oral Fluency</w:t>
            </w:r>
          </w:p>
        </w:tc>
        <w:tc>
          <w:tcPr>
            <w:tcW w:w="834" w:type="dxa"/>
            <w:tcBorders>
              <w:top w:val="single" w:sz="4" w:space="0" w:color="auto"/>
              <w:bottom w:val="single" w:sz="4" w:space="0" w:color="auto"/>
            </w:tcBorders>
            <w:vAlign w:val="center"/>
          </w:tcPr>
          <w:p w14:paraId="21AF2FD7" w14:textId="77777777" w:rsidR="00F5319C" w:rsidRPr="001D3627" w:rsidRDefault="00F5319C" w:rsidP="000F7142">
            <w:pPr>
              <w:spacing w:after="160"/>
              <w:jc w:val="center"/>
              <w:rPr>
                <w:rFonts w:ascii="Arial" w:hAnsi="Arial" w:cs="Arial"/>
                <w:b/>
                <w:bCs/>
                <w:sz w:val="24"/>
                <w:szCs w:val="24"/>
              </w:rPr>
            </w:pPr>
            <w:r w:rsidRPr="001D3627">
              <w:rPr>
                <w:rFonts w:ascii="Arial" w:hAnsi="Arial" w:cs="Arial"/>
                <w:b/>
                <w:bCs/>
                <w:sz w:val="24"/>
                <w:szCs w:val="24"/>
              </w:rPr>
              <w:t>Mean</w:t>
            </w:r>
          </w:p>
        </w:tc>
        <w:tc>
          <w:tcPr>
            <w:tcW w:w="1080" w:type="dxa"/>
            <w:tcBorders>
              <w:top w:val="single" w:sz="4" w:space="0" w:color="auto"/>
              <w:bottom w:val="single" w:sz="4" w:space="0" w:color="auto"/>
            </w:tcBorders>
            <w:vAlign w:val="center"/>
          </w:tcPr>
          <w:p w14:paraId="58CB0A32" w14:textId="77777777" w:rsidR="00F5319C" w:rsidRPr="001D3627" w:rsidRDefault="00F5319C" w:rsidP="000F7142">
            <w:pPr>
              <w:spacing w:after="160"/>
              <w:jc w:val="center"/>
              <w:rPr>
                <w:rFonts w:ascii="Arial" w:hAnsi="Arial" w:cs="Arial"/>
                <w:b/>
                <w:bCs/>
                <w:sz w:val="24"/>
                <w:szCs w:val="24"/>
              </w:rPr>
            </w:pPr>
            <w:r w:rsidRPr="001D3627">
              <w:rPr>
                <w:rFonts w:ascii="Arial" w:hAnsi="Arial" w:cs="Arial"/>
                <w:b/>
                <w:bCs/>
                <w:sz w:val="24"/>
                <w:szCs w:val="24"/>
              </w:rPr>
              <w:t>SD</w:t>
            </w:r>
          </w:p>
        </w:tc>
        <w:tc>
          <w:tcPr>
            <w:tcW w:w="2340" w:type="dxa"/>
            <w:tcBorders>
              <w:top w:val="single" w:sz="4" w:space="0" w:color="auto"/>
              <w:bottom w:val="single" w:sz="4" w:space="0" w:color="auto"/>
            </w:tcBorders>
            <w:vAlign w:val="center"/>
          </w:tcPr>
          <w:p w14:paraId="00530EC3" w14:textId="77777777" w:rsidR="00F5319C" w:rsidRPr="001D3627" w:rsidRDefault="00F5319C" w:rsidP="000F7142">
            <w:pPr>
              <w:spacing w:after="160"/>
              <w:jc w:val="center"/>
              <w:rPr>
                <w:rFonts w:ascii="Arial" w:hAnsi="Arial" w:cs="Arial"/>
                <w:b/>
                <w:bCs/>
                <w:sz w:val="24"/>
                <w:szCs w:val="24"/>
              </w:rPr>
            </w:pPr>
            <w:r w:rsidRPr="001D3627">
              <w:rPr>
                <w:rFonts w:ascii="Arial" w:hAnsi="Arial" w:cs="Arial"/>
                <w:b/>
                <w:bCs/>
                <w:sz w:val="24"/>
                <w:szCs w:val="24"/>
              </w:rPr>
              <w:t>Interpretation</w:t>
            </w:r>
          </w:p>
        </w:tc>
      </w:tr>
      <w:tr w:rsidR="001D3627" w:rsidRPr="001D3627" w14:paraId="6F01DA7A" w14:textId="77777777" w:rsidTr="00CF5FF6">
        <w:trPr>
          <w:trHeight w:val="63"/>
        </w:trPr>
        <w:tc>
          <w:tcPr>
            <w:tcW w:w="4116" w:type="dxa"/>
            <w:tcBorders>
              <w:top w:val="single" w:sz="4" w:space="0" w:color="auto"/>
            </w:tcBorders>
            <w:vAlign w:val="center"/>
          </w:tcPr>
          <w:p w14:paraId="377D2860" w14:textId="77777777" w:rsidR="00F5319C" w:rsidRPr="001D3627" w:rsidRDefault="00F5319C" w:rsidP="000F7142">
            <w:pPr>
              <w:rPr>
                <w:rFonts w:ascii="Arial" w:hAnsi="Arial" w:cs="Arial"/>
                <w:sz w:val="24"/>
                <w:szCs w:val="24"/>
              </w:rPr>
            </w:pPr>
            <w:r w:rsidRPr="001D3627">
              <w:rPr>
                <w:rFonts w:ascii="Arial" w:hAnsi="Arial" w:cs="Arial"/>
                <w:sz w:val="24"/>
                <w:szCs w:val="24"/>
              </w:rPr>
              <w:t>Public Speaking Anxiety</w:t>
            </w:r>
          </w:p>
        </w:tc>
        <w:tc>
          <w:tcPr>
            <w:tcW w:w="834" w:type="dxa"/>
            <w:tcBorders>
              <w:top w:val="single" w:sz="4" w:space="0" w:color="auto"/>
            </w:tcBorders>
            <w:vAlign w:val="center"/>
          </w:tcPr>
          <w:p w14:paraId="5782BC27"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3.87</w:t>
            </w:r>
          </w:p>
        </w:tc>
        <w:tc>
          <w:tcPr>
            <w:tcW w:w="1080" w:type="dxa"/>
            <w:tcBorders>
              <w:top w:val="single" w:sz="4" w:space="0" w:color="auto"/>
            </w:tcBorders>
            <w:vAlign w:val="center"/>
          </w:tcPr>
          <w:p w14:paraId="4D7908F2"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0.68</w:t>
            </w:r>
          </w:p>
        </w:tc>
        <w:tc>
          <w:tcPr>
            <w:tcW w:w="2340" w:type="dxa"/>
            <w:tcBorders>
              <w:top w:val="single" w:sz="4" w:space="0" w:color="auto"/>
            </w:tcBorders>
            <w:vAlign w:val="center"/>
          </w:tcPr>
          <w:p w14:paraId="37591185" w14:textId="73274DEC" w:rsidR="00F5319C" w:rsidRPr="001D3627" w:rsidRDefault="002E0607" w:rsidP="000F7142">
            <w:pPr>
              <w:contextualSpacing/>
              <w:jc w:val="center"/>
              <w:rPr>
                <w:rFonts w:ascii="Arial" w:hAnsi="Arial" w:cs="Arial"/>
                <w:sz w:val="24"/>
                <w:szCs w:val="24"/>
              </w:rPr>
            </w:pPr>
            <w:r w:rsidRPr="001D3627">
              <w:rPr>
                <w:rFonts w:ascii="Arial" w:hAnsi="Arial" w:cs="Arial"/>
                <w:sz w:val="24"/>
                <w:szCs w:val="24"/>
              </w:rPr>
              <w:t>High</w:t>
            </w:r>
          </w:p>
        </w:tc>
      </w:tr>
      <w:tr w:rsidR="001D3627" w:rsidRPr="001D3627" w14:paraId="33C8E0C0" w14:textId="77777777" w:rsidTr="00CF5FF6">
        <w:trPr>
          <w:trHeight w:val="46"/>
        </w:trPr>
        <w:tc>
          <w:tcPr>
            <w:tcW w:w="4116" w:type="dxa"/>
            <w:vAlign w:val="center"/>
          </w:tcPr>
          <w:p w14:paraId="35277F3E" w14:textId="14DB06C4" w:rsidR="00F5319C" w:rsidRPr="001D3627" w:rsidRDefault="004600C5" w:rsidP="000F7142">
            <w:pPr>
              <w:rPr>
                <w:rFonts w:ascii="Arial" w:hAnsi="Arial" w:cs="Arial"/>
                <w:sz w:val="24"/>
                <w:szCs w:val="24"/>
              </w:rPr>
            </w:pPr>
            <w:r w:rsidRPr="001D3627">
              <w:rPr>
                <w:rFonts w:ascii="Arial" w:hAnsi="Arial" w:cs="Arial"/>
                <w:sz w:val="24"/>
                <w:szCs w:val="24"/>
              </w:rPr>
              <w:t xml:space="preserve">Lack of </w:t>
            </w:r>
            <w:r w:rsidR="00F5319C" w:rsidRPr="001D3627">
              <w:rPr>
                <w:rFonts w:ascii="Arial" w:hAnsi="Arial" w:cs="Arial"/>
                <w:sz w:val="24"/>
                <w:szCs w:val="24"/>
              </w:rPr>
              <w:t>Self-confidence in Speaking</w:t>
            </w:r>
          </w:p>
        </w:tc>
        <w:tc>
          <w:tcPr>
            <w:tcW w:w="834" w:type="dxa"/>
            <w:vAlign w:val="center"/>
          </w:tcPr>
          <w:p w14:paraId="4749505B"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2.88</w:t>
            </w:r>
          </w:p>
        </w:tc>
        <w:tc>
          <w:tcPr>
            <w:tcW w:w="1080" w:type="dxa"/>
            <w:vAlign w:val="center"/>
          </w:tcPr>
          <w:p w14:paraId="629C7CF0"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0.69</w:t>
            </w:r>
          </w:p>
        </w:tc>
        <w:tc>
          <w:tcPr>
            <w:tcW w:w="2340" w:type="dxa"/>
            <w:vAlign w:val="center"/>
          </w:tcPr>
          <w:p w14:paraId="2871E0C6" w14:textId="1CC3BE6D" w:rsidR="00F5319C" w:rsidRPr="001D3627" w:rsidRDefault="002E0607" w:rsidP="000F7142">
            <w:pPr>
              <w:contextualSpacing/>
              <w:jc w:val="center"/>
              <w:rPr>
                <w:rFonts w:ascii="Arial" w:hAnsi="Arial" w:cs="Arial"/>
                <w:sz w:val="24"/>
                <w:szCs w:val="24"/>
              </w:rPr>
            </w:pPr>
            <w:r w:rsidRPr="001D3627">
              <w:rPr>
                <w:rFonts w:ascii="Arial" w:hAnsi="Arial" w:cs="Arial"/>
                <w:sz w:val="24"/>
                <w:szCs w:val="24"/>
              </w:rPr>
              <w:t>Moderate</w:t>
            </w:r>
          </w:p>
        </w:tc>
      </w:tr>
      <w:tr w:rsidR="001D3627" w:rsidRPr="001D3627" w14:paraId="1537D5A8" w14:textId="77777777" w:rsidTr="009F48A8">
        <w:trPr>
          <w:trHeight w:val="46"/>
        </w:trPr>
        <w:tc>
          <w:tcPr>
            <w:tcW w:w="4116" w:type="dxa"/>
            <w:tcBorders>
              <w:bottom w:val="single" w:sz="4" w:space="0" w:color="auto"/>
            </w:tcBorders>
            <w:vAlign w:val="center"/>
          </w:tcPr>
          <w:p w14:paraId="3C62F0E7" w14:textId="77777777" w:rsidR="00F5319C" w:rsidRPr="001D3627" w:rsidRDefault="00F5319C" w:rsidP="000F7142">
            <w:pPr>
              <w:contextualSpacing/>
              <w:rPr>
                <w:rFonts w:ascii="Arial" w:hAnsi="Arial" w:cs="Arial"/>
                <w:sz w:val="24"/>
                <w:szCs w:val="24"/>
              </w:rPr>
            </w:pPr>
            <w:r w:rsidRPr="001D3627">
              <w:rPr>
                <w:rFonts w:ascii="Arial" w:hAnsi="Arial" w:cs="Arial"/>
                <w:sz w:val="24"/>
                <w:szCs w:val="24"/>
              </w:rPr>
              <w:t>Communication Apprehension</w:t>
            </w:r>
          </w:p>
        </w:tc>
        <w:tc>
          <w:tcPr>
            <w:tcW w:w="834" w:type="dxa"/>
            <w:tcBorders>
              <w:bottom w:val="single" w:sz="4" w:space="0" w:color="auto"/>
            </w:tcBorders>
            <w:vAlign w:val="center"/>
          </w:tcPr>
          <w:p w14:paraId="3AC0AEE0"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3.82</w:t>
            </w:r>
          </w:p>
        </w:tc>
        <w:tc>
          <w:tcPr>
            <w:tcW w:w="1080" w:type="dxa"/>
            <w:tcBorders>
              <w:bottom w:val="single" w:sz="4" w:space="0" w:color="auto"/>
            </w:tcBorders>
            <w:vAlign w:val="center"/>
          </w:tcPr>
          <w:p w14:paraId="0D01A2DE"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0.63</w:t>
            </w:r>
          </w:p>
        </w:tc>
        <w:tc>
          <w:tcPr>
            <w:tcW w:w="2340" w:type="dxa"/>
            <w:tcBorders>
              <w:bottom w:val="single" w:sz="4" w:space="0" w:color="auto"/>
            </w:tcBorders>
            <w:vAlign w:val="center"/>
          </w:tcPr>
          <w:p w14:paraId="12D1C9CF" w14:textId="5A6F7ED6" w:rsidR="00F5319C" w:rsidRPr="001D3627" w:rsidRDefault="002E0607" w:rsidP="000F7142">
            <w:pPr>
              <w:contextualSpacing/>
              <w:jc w:val="center"/>
              <w:rPr>
                <w:rFonts w:ascii="Arial" w:hAnsi="Arial" w:cs="Arial"/>
                <w:sz w:val="24"/>
                <w:szCs w:val="24"/>
              </w:rPr>
            </w:pPr>
            <w:r w:rsidRPr="001D3627">
              <w:rPr>
                <w:rFonts w:ascii="Arial" w:hAnsi="Arial" w:cs="Arial"/>
                <w:sz w:val="24"/>
                <w:szCs w:val="24"/>
              </w:rPr>
              <w:t>High</w:t>
            </w:r>
          </w:p>
        </w:tc>
      </w:tr>
      <w:tr w:rsidR="001D3627" w:rsidRPr="001D3627" w14:paraId="49AB3C3A" w14:textId="77777777" w:rsidTr="009F48A8">
        <w:trPr>
          <w:trHeight w:val="46"/>
        </w:trPr>
        <w:tc>
          <w:tcPr>
            <w:tcW w:w="4116" w:type="dxa"/>
            <w:tcBorders>
              <w:top w:val="single" w:sz="4" w:space="0" w:color="auto"/>
              <w:bottom w:val="single" w:sz="4" w:space="0" w:color="auto"/>
            </w:tcBorders>
            <w:vAlign w:val="center"/>
          </w:tcPr>
          <w:p w14:paraId="1A0C3E23"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Overall</w:t>
            </w:r>
          </w:p>
        </w:tc>
        <w:tc>
          <w:tcPr>
            <w:tcW w:w="834" w:type="dxa"/>
            <w:tcBorders>
              <w:top w:val="single" w:sz="4" w:space="0" w:color="auto"/>
              <w:bottom w:val="single" w:sz="4" w:space="0" w:color="auto"/>
            </w:tcBorders>
            <w:vAlign w:val="center"/>
          </w:tcPr>
          <w:p w14:paraId="62B88FB7" w14:textId="77777777" w:rsidR="00F5319C" w:rsidRPr="001D3627" w:rsidRDefault="00F5319C" w:rsidP="000F7142">
            <w:pPr>
              <w:contextualSpacing/>
              <w:jc w:val="center"/>
              <w:rPr>
                <w:rFonts w:ascii="Arial" w:hAnsi="Arial" w:cs="Arial"/>
                <w:b/>
                <w:bCs/>
                <w:sz w:val="24"/>
                <w:szCs w:val="24"/>
              </w:rPr>
            </w:pPr>
            <w:r w:rsidRPr="001D3627">
              <w:rPr>
                <w:rFonts w:ascii="Arial" w:hAnsi="Arial" w:cs="Arial"/>
                <w:b/>
                <w:bCs/>
                <w:sz w:val="24"/>
                <w:szCs w:val="24"/>
              </w:rPr>
              <w:t>3.52</w:t>
            </w:r>
          </w:p>
        </w:tc>
        <w:tc>
          <w:tcPr>
            <w:tcW w:w="1080" w:type="dxa"/>
            <w:tcBorders>
              <w:top w:val="single" w:sz="4" w:space="0" w:color="auto"/>
              <w:bottom w:val="single" w:sz="4" w:space="0" w:color="auto"/>
            </w:tcBorders>
            <w:vAlign w:val="center"/>
          </w:tcPr>
          <w:p w14:paraId="5D6E58DD" w14:textId="77777777" w:rsidR="00F5319C" w:rsidRPr="001D3627" w:rsidRDefault="00F5319C" w:rsidP="000F7142">
            <w:pPr>
              <w:contextualSpacing/>
              <w:jc w:val="center"/>
              <w:rPr>
                <w:rFonts w:ascii="Arial" w:hAnsi="Arial" w:cs="Arial"/>
                <w:b/>
                <w:bCs/>
                <w:sz w:val="24"/>
                <w:szCs w:val="24"/>
              </w:rPr>
            </w:pPr>
            <w:r w:rsidRPr="001D3627">
              <w:rPr>
                <w:rFonts w:ascii="Arial" w:hAnsi="Arial" w:cs="Arial"/>
                <w:b/>
                <w:bCs/>
                <w:sz w:val="24"/>
                <w:szCs w:val="24"/>
              </w:rPr>
              <w:t>0.41</w:t>
            </w:r>
          </w:p>
        </w:tc>
        <w:tc>
          <w:tcPr>
            <w:tcW w:w="2340" w:type="dxa"/>
            <w:tcBorders>
              <w:top w:val="single" w:sz="4" w:space="0" w:color="auto"/>
              <w:bottom w:val="single" w:sz="4" w:space="0" w:color="auto"/>
            </w:tcBorders>
            <w:vAlign w:val="center"/>
          </w:tcPr>
          <w:p w14:paraId="6D53FA03" w14:textId="782FE57E" w:rsidR="00F5319C" w:rsidRPr="001D3627" w:rsidRDefault="002E0607" w:rsidP="000F7142">
            <w:pPr>
              <w:contextualSpacing/>
              <w:jc w:val="center"/>
              <w:rPr>
                <w:rFonts w:ascii="Arial" w:hAnsi="Arial" w:cs="Arial"/>
                <w:b/>
                <w:bCs/>
                <w:sz w:val="24"/>
                <w:szCs w:val="24"/>
              </w:rPr>
            </w:pPr>
            <w:r w:rsidRPr="001D3627">
              <w:rPr>
                <w:rFonts w:ascii="Arial" w:hAnsi="Arial" w:cs="Arial"/>
                <w:b/>
                <w:bCs/>
                <w:sz w:val="24"/>
                <w:szCs w:val="24"/>
              </w:rPr>
              <w:t>High</w:t>
            </w:r>
          </w:p>
        </w:tc>
      </w:tr>
    </w:tbl>
    <w:p w14:paraId="26420558" w14:textId="77777777" w:rsidR="00DA0D89" w:rsidRPr="00524FBF" w:rsidRDefault="00DA0D89" w:rsidP="00DA0D89">
      <w:pPr>
        <w:rPr>
          <w:rFonts w:ascii="Arial" w:hAnsi="Arial" w:cs="Arial"/>
          <w:i/>
          <w:iCs/>
        </w:rPr>
      </w:pPr>
      <w:proofErr w:type="gramStart"/>
      <w:r w:rsidRPr="00524FBF">
        <w:rPr>
          <w:rFonts w:ascii="Arial" w:hAnsi="Arial" w:cs="Arial"/>
          <w:i/>
          <w:iCs/>
        </w:rPr>
        <w:t>Legend :</w:t>
      </w:r>
      <w:proofErr w:type="gramEnd"/>
      <w:r w:rsidRPr="00524FBF">
        <w:rPr>
          <w:rFonts w:ascii="Arial" w:hAnsi="Arial" w:cs="Arial"/>
          <w:i/>
          <w:iCs/>
        </w:rPr>
        <w:t xml:space="preserve"> </w:t>
      </w:r>
      <w:r w:rsidRPr="00524FBF">
        <w:rPr>
          <w:rFonts w:ascii="Arial" w:hAnsi="Arial" w:cs="Arial"/>
          <w:i/>
          <w:iCs/>
          <w:lang w:val="en-GB" w:eastAsia="en-GB"/>
        </w:rPr>
        <w:t>4.51 – 5.00 (Very Good); 3.51 – 4.50 (Good); 2.51 – 3.50 (Moderate); 1.51 – 2.50 (Low); 1.00 – 1.50 (Very Low)</w:t>
      </w:r>
    </w:p>
    <w:p w14:paraId="49324FB7" w14:textId="77777777" w:rsidR="00F5319C" w:rsidRPr="001D3627" w:rsidRDefault="00F5319C" w:rsidP="00F5319C">
      <w:pPr>
        <w:rPr>
          <w:rFonts w:ascii="Arial" w:hAnsi="Arial" w:cs="Arial"/>
          <w:sz w:val="24"/>
          <w:szCs w:val="24"/>
        </w:rPr>
      </w:pPr>
    </w:p>
    <w:p w14:paraId="213ABD56" w14:textId="4039D49E" w:rsidR="004600C5" w:rsidRPr="001D3627" w:rsidRDefault="00F5319C" w:rsidP="00686656">
      <w:pPr>
        <w:pStyle w:val="NormalWeb"/>
        <w:spacing w:after="0" w:line="480" w:lineRule="auto"/>
        <w:jc w:val="both"/>
        <w:rPr>
          <w:rFonts w:ascii="Arial" w:hAnsi="Arial" w:cs="Arial"/>
        </w:rPr>
      </w:pPr>
      <w:r w:rsidRPr="001D3627">
        <w:rPr>
          <w:rFonts w:ascii="Arial" w:hAnsi="Arial" w:cs="Arial"/>
        </w:rPr>
        <w:tab/>
      </w:r>
      <w:r w:rsidR="00686656" w:rsidRPr="001D3627">
        <w:rPr>
          <w:rFonts w:ascii="Arial" w:hAnsi="Arial" w:cs="Arial"/>
        </w:rPr>
        <w:t xml:space="preserve">The distribution of mean across the indicators reveals a varied pattern, with values ranging from </w:t>
      </w:r>
      <w:r w:rsidR="00686656" w:rsidRPr="001D3627">
        <w:rPr>
          <w:rStyle w:val="Emphasis"/>
          <w:rFonts w:ascii="Arial" w:hAnsi="Arial" w:cs="Arial"/>
        </w:rPr>
        <w:t>M</w:t>
      </w:r>
      <w:r w:rsidR="00686656" w:rsidRPr="001D3627">
        <w:rPr>
          <w:rFonts w:ascii="Arial" w:hAnsi="Arial" w:cs="Arial"/>
        </w:rPr>
        <w:t xml:space="preserve"> = 2.88 to </w:t>
      </w:r>
      <w:r w:rsidR="00686656" w:rsidRPr="001D3627">
        <w:rPr>
          <w:rStyle w:val="Emphasis"/>
          <w:rFonts w:ascii="Arial" w:hAnsi="Arial" w:cs="Arial"/>
        </w:rPr>
        <w:t>M</w:t>
      </w:r>
      <w:r w:rsidR="00686656" w:rsidRPr="001D3627">
        <w:rPr>
          <w:rFonts w:ascii="Arial" w:hAnsi="Arial" w:cs="Arial"/>
        </w:rPr>
        <w:t xml:space="preserve"> = 3.87, interpreted from </w:t>
      </w:r>
      <w:r w:rsidR="002E0607" w:rsidRPr="001D3627">
        <w:rPr>
          <w:rStyle w:val="Emphasis"/>
          <w:rFonts w:ascii="Arial" w:hAnsi="Arial" w:cs="Arial"/>
        </w:rPr>
        <w:t>Moderate</w:t>
      </w:r>
      <w:r w:rsidR="00686656" w:rsidRPr="001D3627">
        <w:rPr>
          <w:rFonts w:ascii="Arial" w:hAnsi="Arial" w:cs="Arial"/>
        </w:rPr>
        <w:t xml:space="preserve"> to </w:t>
      </w:r>
      <w:r w:rsidR="002E0607" w:rsidRPr="001D3627">
        <w:rPr>
          <w:rStyle w:val="Emphasis"/>
          <w:rFonts w:ascii="Arial" w:hAnsi="Arial" w:cs="Arial"/>
        </w:rPr>
        <w:t>High</w:t>
      </w:r>
      <w:r w:rsidR="00686656" w:rsidRPr="001D3627">
        <w:rPr>
          <w:rFonts w:ascii="Arial" w:hAnsi="Arial" w:cs="Arial"/>
        </w:rPr>
        <w:t xml:space="preserve">. This indicates that while </w:t>
      </w:r>
      <w:r w:rsidR="004600C5" w:rsidRPr="001D3627">
        <w:rPr>
          <w:rFonts w:ascii="Arial" w:hAnsi="Arial" w:cs="Arial"/>
        </w:rPr>
        <w:t>speaking anxiety</w:t>
      </w:r>
      <w:r w:rsidR="00686656" w:rsidRPr="001D3627">
        <w:rPr>
          <w:rFonts w:ascii="Arial" w:hAnsi="Arial" w:cs="Arial"/>
        </w:rPr>
        <w:t xml:space="preserve"> is generally at a </w:t>
      </w:r>
      <w:proofErr w:type="gramStart"/>
      <w:r w:rsidR="004600C5" w:rsidRPr="001D3627">
        <w:rPr>
          <w:rStyle w:val="Emphasis"/>
          <w:rFonts w:ascii="Arial" w:hAnsi="Arial" w:cs="Arial"/>
        </w:rPr>
        <w:t>High</w:t>
      </w:r>
      <w:proofErr w:type="gramEnd"/>
      <w:r w:rsidR="00686656" w:rsidRPr="001D3627">
        <w:rPr>
          <w:rFonts w:ascii="Arial" w:hAnsi="Arial" w:cs="Arial"/>
        </w:rPr>
        <w:t xml:space="preserve"> level, differences exist among its components. This implies that </w:t>
      </w:r>
      <w:r w:rsidR="00CF5FF6" w:rsidRPr="001D3627">
        <w:rPr>
          <w:rFonts w:ascii="Arial" w:hAnsi="Arial" w:cs="Arial"/>
        </w:rPr>
        <w:t xml:space="preserve">public speaking anxiety and </w:t>
      </w:r>
      <w:r w:rsidR="00CF5FF6" w:rsidRPr="001D3627">
        <w:rPr>
          <w:rFonts w:ascii="Arial" w:hAnsi="Arial" w:cs="Arial"/>
        </w:rPr>
        <w:lastRenderedPageBreak/>
        <w:t>communication apprehension</w:t>
      </w:r>
      <w:r w:rsidR="00686656" w:rsidRPr="001D3627">
        <w:rPr>
          <w:rFonts w:ascii="Arial" w:hAnsi="Arial" w:cs="Arial"/>
        </w:rPr>
        <w:t xml:space="preserve"> aspects of </w:t>
      </w:r>
      <w:r w:rsidR="004600C5" w:rsidRPr="001D3627">
        <w:rPr>
          <w:rFonts w:ascii="Arial" w:hAnsi="Arial" w:cs="Arial"/>
        </w:rPr>
        <w:t>speaking anxiety</w:t>
      </w:r>
      <w:r w:rsidR="00686656" w:rsidRPr="001D3627">
        <w:rPr>
          <w:rFonts w:ascii="Arial" w:hAnsi="Arial" w:cs="Arial"/>
        </w:rPr>
        <w:t xml:space="preserve"> are more </w:t>
      </w:r>
      <w:r w:rsidR="004600C5" w:rsidRPr="001D3627">
        <w:rPr>
          <w:rFonts w:ascii="Arial" w:hAnsi="Arial" w:cs="Arial"/>
        </w:rPr>
        <w:t>underdeveloped</w:t>
      </w:r>
      <w:r w:rsidR="00686656" w:rsidRPr="001D3627">
        <w:rPr>
          <w:rFonts w:ascii="Arial" w:hAnsi="Arial" w:cs="Arial"/>
        </w:rPr>
        <w:t xml:space="preserve"> than others. </w:t>
      </w:r>
      <w:r w:rsidR="004600C5" w:rsidRPr="001D3627">
        <w:rPr>
          <w:rFonts w:ascii="Arial" w:hAnsi="Arial" w:cs="Arial"/>
        </w:rPr>
        <w:t>In this case, public speaking anxiety and communication apprehension are adversely emergent than lack of self-confidence in speaking. The pattern which</w:t>
      </w:r>
      <w:r w:rsidR="00686656" w:rsidRPr="001D3627">
        <w:rPr>
          <w:rFonts w:ascii="Arial" w:hAnsi="Arial" w:cs="Arial"/>
        </w:rPr>
        <w:t xml:space="preserve"> shows that public speaking anxiety (</w:t>
      </w:r>
      <w:r w:rsidR="00686656" w:rsidRPr="001D3627">
        <w:rPr>
          <w:rStyle w:val="Emphasis"/>
          <w:rFonts w:ascii="Arial" w:hAnsi="Arial" w:cs="Arial"/>
        </w:rPr>
        <w:t>M</w:t>
      </w:r>
      <w:r w:rsidR="00686656" w:rsidRPr="001D3627">
        <w:rPr>
          <w:rFonts w:ascii="Arial" w:hAnsi="Arial" w:cs="Arial"/>
        </w:rPr>
        <w:t xml:space="preserve"> = 3.87) and communication apprehension (</w:t>
      </w:r>
      <w:r w:rsidR="00686656" w:rsidRPr="001D3627">
        <w:rPr>
          <w:rStyle w:val="Emphasis"/>
          <w:rFonts w:ascii="Arial" w:hAnsi="Arial" w:cs="Arial"/>
        </w:rPr>
        <w:t>M</w:t>
      </w:r>
      <w:r w:rsidR="00686656" w:rsidRPr="001D3627">
        <w:rPr>
          <w:rFonts w:ascii="Arial" w:hAnsi="Arial" w:cs="Arial"/>
        </w:rPr>
        <w:t xml:space="preserve"> = 3.82) are both at </w:t>
      </w:r>
      <w:r w:rsidR="004600C5" w:rsidRPr="001D3627">
        <w:rPr>
          <w:rStyle w:val="Emphasis"/>
          <w:rFonts w:ascii="Arial" w:hAnsi="Arial" w:cs="Arial"/>
        </w:rPr>
        <w:t>High</w:t>
      </w:r>
      <w:r w:rsidR="00686656" w:rsidRPr="001D3627">
        <w:rPr>
          <w:rFonts w:ascii="Arial" w:hAnsi="Arial" w:cs="Arial"/>
        </w:rPr>
        <w:t xml:space="preserve"> levels, while </w:t>
      </w:r>
      <w:r w:rsidR="004600C5" w:rsidRPr="001D3627">
        <w:rPr>
          <w:rFonts w:ascii="Arial" w:hAnsi="Arial" w:cs="Arial"/>
        </w:rPr>
        <w:t xml:space="preserve">lack of </w:t>
      </w:r>
      <w:r w:rsidR="00686656" w:rsidRPr="001D3627">
        <w:rPr>
          <w:rFonts w:ascii="Arial" w:hAnsi="Arial" w:cs="Arial"/>
        </w:rPr>
        <w:t>self-confidence in speaking (</w:t>
      </w:r>
      <w:r w:rsidR="00686656" w:rsidRPr="001D3627">
        <w:rPr>
          <w:rStyle w:val="Emphasis"/>
          <w:rFonts w:ascii="Arial" w:hAnsi="Arial" w:cs="Arial"/>
        </w:rPr>
        <w:t>M</w:t>
      </w:r>
      <w:r w:rsidR="00686656" w:rsidRPr="001D3627">
        <w:rPr>
          <w:rFonts w:ascii="Arial" w:hAnsi="Arial" w:cs="Arial"/>
        </w:rPr>
        <w:t xml:space="preserve"> = 2.88) remains at a </w:t>
      </w:r>
      <w:r w:rsidR="004600C5" w:rsidRPr="001D3627">
        <w:rPr>
          <w:rStyle w:val="Emphasis"/>
          <w:rFonts w:ascii="Arial" w:hAnsi="Arial" w:cs="Arial"/>
        </w:rPr>
        <w:t>Moderate</w:t>
      </w:r>
      <w:r w:rsidR="00686656" w:rsidRPr="001D3627">
        <w:rPr>
          <w:rFonts w:ascii="Arial" w:hAnsi="Arial" w:cs="Arial"/>
        </w:rPr>
        <w:t xml:space="preserve"> level. </w:t>
      </w:r>
    </w:p>
    <w:p w14:paraId="24E3E004" w14:textId="1386080D" w:rsidR="00686656" w:rsidRPr="001D3627" w:rsidRDefault="004600C5" w:rsidP="009F48A8">
      <w:pPr>
        <w:pStyle w:val="NormalWeb"/>
        <w:spacing w:after="0" w:line="480" w:lineRule="auto"/>
        <w:ind w:firstLine="720"/>
        <w:jc w:val="both"/>
        <w:rPr>
          <w:rFonts w:ascii="Arial" w:hAnsi="Arial" w:cs="Arial"/>
        </w:rPr>
      </w:pPr>
      <w:r w:rsidRPr="001D3627">
        <w:rPr>
          <w:rFonts w:ascii="Arial" w:hAnsi="Arial" w:cs="Arial"/>
        </w:rPr>
        <w:t>This pattern suggests that participants generally experience strong sense</w:t>
      </w:r>
      <w:r w:rsidRPr="001D3627">
        <w:rPr>
          <w:rFonts w:ascii="Arial" w:hAnsi="Arial" w:cs="Arial"/>
          <w:b/>
          <w:bCs/>
        </w:rPr>
        <w:t xml:space="preserve"> </w:t>
      </w:r>
      <w:r w:rsidRPr="001D3627">
        <w:rPr>
          <w:rFonts w:ascii="Arial" w:hAnsi="Arial" w:cs="Arial"/>
        </w:rPr>
        <w:t>of fear, nervousness, and apprehension when engaging in communicative tasks, which in turn may impede the improvement of higher self-confidence. The perceived imbalance between high anxiety and moderate confidence indicates that while participants are not entirely lacking in self-assurance, their confidence level is insufficient to counteract the more developed levels of fear and discomfort.</w:t>
      </w:r>
      <w:r w:rsidR="00313830" w:rsidRPr="001D3627">
        <w:rPr>
          <w:rFonts w:ascii="Arial" w:hAnsi="Arial" w:cs="Arial"/>
        </w:rPr>
        <w:t xml:space="preserve"> </w:t>
      </w:r>
      <w:r w:rsidR="00686656" w:rsidRPr="001D3627">
        <w:rPr>
          <w:rFonts w:ascii="Arial" w:hAnsi="Arial" w:cs="Arial"/>
        </w:rPr>
        <w:t xml:space="preserve">According to </w:t>
      </w:r>
      <w:proofErr w:type="spellStart"/>
      <w:r w:rsidR="00686656" w:rsidRPr="001D3627">
        <w:rPr>
          <w:rStyle w:val="Strong"/>
          <w:rFonts w:ascii="Arial" w:hAnsi="Arial" w:cs="Arial"/>
          <w:b w:val="0"/>
          <w:bCs w:val="0"/>
        </w:rPr>
        <w:t>Simbolon</w:t>
      </w:r>
      <w:proofErr w:type="spellEnd"/>
      <w:r w:rsidR="00686656" w:rsidRPr="001D3627">
        <w:rPr>
          <w:rStyle w:val="Strong"/>
          <w:rFonts w:ascii="Arial" w:hAnsi="Arial" w:cs="Arial"/>
          <w:b w:val="0"/>
          <w:bCs w:val="0"/>
        </w:rPr>
        <w:t xml:space="preserve"> (2025),</w:t>
      </w:r>
      <w:r w:rsidR="00313830" w:rsidRPr="001D3627">
        <w:rPr>
          <w:rStyle w:val="Strong"/>
          <w:rFonts w:ascii="Arial" w:hAnsi="Arial" w:cs="Arial"/>
          <w:b w:val="0"/>
          <w:bCs w:val="0"/>
        </w:rPr>
        <w:t xml:space="preserve"> while</w:t>
      </w:r>
      <w:r w:rsidR="00686656" w:rsidRPr="001D3627">
        <w:rPr>
          <w:rFonts w:ascii="Arial" w:hAnsi="Arial" w:cs="Arial"/>
        </w:rPr>
        <w:t xml:space="preserve"> learners can adapt to anxiety-provoking situations over time, confidence</w:t>
      </w:r>
      <w:r w:rsidR="00313830" w:rsidRPr="001D3627">
        <w:rPr>
          <w:rFonts w:ascii="Arial" w:hAnsi="Arial" w:cs="Arial"/>
        </w:rPr>
        <w:t xml:space="preserve"> building</w:t>
      </w:r>
      <w:r w:rsidR="00686656" w:rsidRPr="001D3627">
        <w:rPr>
          <w:rFonts w:ascii="Arial" w:hAnsi="Arial" w:cs="Arial"/>
        </w:rPr>
        <w:t xml:space="preserve"> requires consistent reinforcement and positive speaking experiences.</w:t>
      </w:r>
    </w:p>
    <w:p w14:paraId="1EF94259" w14:textId="2F31B395" w:rsidR="00C27252" w:rsidRPr="001D3627" w:rsidRDefault="00F5319C" w:rsidP="00C27252">
      <w:pPr>
        <w:pStyle w:val="NormalWeb"/>
        <w:spacing w:after="0" w:line="480" w:lineRule="auto"/>
        <w:ind w:firstLine="720"/>
        <w:jc w:val="both"/>
        <w:rPr>
          <w:rFonts w:ascii="Arial" w:hAnsi="Arial" w:cs="Arial"/>
        </w:rPr>
      </w:pPr>
      <w:r w:rsidRPr="001D3627">
        <w:rPr>
          <w:rFonts w:ascii="Arial" w:hAnsi="Arial" w:cs="Arial"/>
        </w:rPr>
        <w:t xml:space="preserve">Among the indicators, the highest mean is observed in </w:t>
      </w:r>
      <w:r w:rsidRPr="001D3627">
        <w:rPr>
          <w:rStyle w:val="Emphasis"/>
          <w:rFonts w:ascii="Arial" w:hAnsi="Arial" w:cs="Arial"/>
        </w:rPr>
        <w:t>“Public Speaking Anxiety”</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3.87 and </w:t>
      </w:r>
      <w:r w:rsidRPr="001D3627">
        <w:rPr>
          <w:rStyle w:val="Emphasis"/>
          <w:rFonts w:ascii="Arial" w:hAnsi="Arial" w:cs="Arial"/>
        </w:rPr>
        <w:t>SD</w:t>
      </w:r>
      <w:r w:rsidRPr="001D3627">
        <w:rPr>
          <w:rFonts w:ascii="Arial" w:hAnsi="Arial" w:cs="Arial"/>
        </w:rPr>
        <w:t xml:space="preserve"> = 0.68, interpreted as </w:t>
      </w:r>
      <w:r w:rsidR="00313830" w:rsidRPr="001D3627">
        <w:rPr>
          <w:rStyle w:val="Emphasis"/>
          <w:rFonts w:ascii="Arial" w:hAnsi="Arial" w:cs="Arial"/>
        </w:rPr>
        <w:t>High</w:t>
      </w:r>
      <w:r w:rsidRPr="001D3627">
        <w:rPr>
          <w:rFonts w:ascii="Arial" w:hAnsi="Arial" w:cs="Arial"/>
        </w:rPr>
        <w:t>. This indicates that anxiety related to speaking in front of an audience is a prominent experience among participants</w:t>
      </w:r>
      <w:r w:rsidR="00313830" w:rsidRPr="001D3627">
        <w:rPr>
          <w:rFonts w:ascii="Arial" w:hAnsi="Arial" w:cs="Arial"/>
        </w:rPr>
        <w:t xml:space="preserve"> and</w:t>
      </w:r>
      <w:r w:rsidRPr="001D3627">
        <w:rPr>
          <w:rFonts w:ascii="Arial" w:hAnsi="Arial" w:cs="Arial"/>
        </w:rPr>
        <w:t xml:space="preserve"> remains at a </w:t>
      </w:r>
      <w:r w:rsidR="00313830" w:rsidRPr="001D3627">
        <w:rPr>
          <w:rFonts w:ascii="Arial" w:hAnsi="Arial" w:cs="Arial"/>
        </w:rPr>
        <w:t>partially manageable</w:t>
      </w:r>
      <w:r w:rsidRPr="001D3627">
        <w:rPr>
          <w:rFonts w:ascii="Arial" w:hAnsi="Arial" w:cs="Arial"/>
        </w:rPr>
        <w:t xml:space="preserve"> level. </w:t>
      </w:r>
      <w:r w:rsidR="00313830" w:rsidRPr="001D3627">
        <w:rPr>
          <w:rFonts w:ascii="Arial" w:hAnsi="Arial" w:cs="Arial"/>
        </w:rPr>
        <w:t xml:space="preserve">This means that learners can partly handle frequent and strong anxiety levels, but it still slows down their oral fluency. </w:t>
      </w:r>
      <w:r w:rsidRPr="001D3627">
        <w:rPr>
          <w:rFonts w:ascii="Arial" w:hAnsi="Arial" w:cs="Arial"/>
        </w:rPr>
        <w:t>In effect, this suggests that exposure to speaking activities may have helped learners develop strategies to manage nervousness during</w:t>
      </w:r>
      <w:r w:rsidR="00313830" w:rsidRPr="001D3627">
        <w:rPr>
          <w:rFonts w:ascii="Arial" w:hAnsi="Arial" w:cs="Arial"/>
        </w:rPr>
        <w:t xml:space="preserve"> speaking</w:t>
      </w:r>
      <w:r w:rsidRPr="001D3627">
        <w:rPr>
          <w:rFonts w:ascii="Arial" w:hAnsi="Arial" w:cs="Arial"/>
        </w:rPr>
        <w:t xml:space="preserve"> performance. Th</w:t>
      </w:r>
      <w:r w:rsidR="00C27252" w:rsidRPr="001D3627">
        <w:rPr>
          <w:rFonts w:ascii="Arial" w:hAnsi="Arial" w:cs="Arial"/>
        </w:rPr>
        <w:t xml:space="preserve">is </w:t>
      </w:r>
      <w:r w:rsidRPr="001D3627">
        <w:rPr>
          <w:rFonts w:ascii="Arial" w:hAnsi="Arial" w:cs="Arial"/>
        </w:rPr>
        <w:t xml:space="preserve">result </w:t>
      </w:r>
      <w:r w:rsidR="00C27252" w:rsidRPr="001D3627">
        <w:rPr>
          <w:rFonts w:ascii="Arial" w:hAnsi="Arial" w:cs="Arial"/>
        </w:rPr>
        <w:t xml:space="preserve">somehow </w:t>
      </w:r>
      <w:r w:rsidRPr="001D3627">
        <w:rPr>
          <w:rFonts w:ascii="Arial" w:hAnsi="Arial" w:cs="Arial"/>
        </w:rPr>
        <w:t xml:space="preserve">aligns with </w:t>
      </w:r>
      <w:proofErr w:type="spellStart"/>
      <w:r w:rsidR="00C27252" w:rsidRPr="001D3627">
        <w:rPr>
          <w:rStyle w:val="Strong"/>
          <w:rFonts w:ascii="Arial" w:hAnsi="Arial" w:cs="Arial"/>
          <w:b w:val="0"/>
          <w:bCs w:val="0"/>
        </w:rPr>
        <w:t>Simbolon</w:t>
      </w:r>
      <w:proofErr w:type="spellEnd"/>
      <w:r w:rsidRPr="001D3627">
        <w:rPr>
          <w:rStyle w:val="Strong"/>
          <w:rFonts w:ascii="Arial" w:hAnsi="Arial" w:cs="Arial"/>
          <w:b w:val="0"/>
          <w:bCs w:val="0"/>
        </w:rPr>
        <w:t xml:space="preserve"> (202</w:t>
      </w:r>
      <w:r w:rsidR="00C27252" w:rsidRPr="001D3627">
        <w:rPr>
          <w:rStyle w:val="Strong"/>
          <w:rFonts w:ascii="Arial" w:hAnsi="Arial" w:cs="Arial"/>
          <w:b w:val="0"/>
          <w:bCs w:val="0"/>
        </w:rPr>
        <w:t>5</w:t>
      </w:r>
      <w:r w:rsidR="0093131D" w:rsidRPr="001D3627">
        <w:rPr>
          <w:rStyle w:val="Strong"/>
          <w:rFonts w:ascii="Arial" w:hAnsi="Arial" w:cs="Arial"/>
          <w:b w:val="0"/>
          <w:bCs w:val="0"/>
        </w:rPr>
        <w:t>),</w:t>
      </w:r>
      <w:r w:rsidRPr="001D3627">
        <w:rPr>
          <w:rFonts w:ascii="Arial" w:hAnsi="Arial" w:cs="Arial"/>
        </w:rPr>
        <w:t xml:space="preserve"> </w:t>
      </w:r>
      <w:r w:rsidR="00C27252" w:rsidRPr="001D3627">
        <w:rPr>
          <w:rFonts w:ascii="Arial" w:hAnsi="Arial" w:cs="Arial"/>
        </w:rPr>
        <w:t xml:space="preserve">gradual exposure </w:t>
      </w:r>
      <w:r w:rsidR="00C27252" w:rsidRPr="001D3627">
        <w:rPr>
          <w:rFonts w:ascii="Arial" w:hAnsi="Arial" w:cs="Arial"/>
        </w:rPr>
        <w:lastRenderedPageBreak/>
        <w:t>and emotional regulation techniques contribute to the effective management of speaking anxiety and the promotion of speaking proficiency among language learners.</w:t>
      </w:r>
    </w:p>
    <w:p w14:paraId="02F41951" w14:textId="20C3369E" w:rsidR="00F5319C" w:rsidRPr="001D3627" w:rsidRDefault="00F5319C" w:rsidP="00C27252">
      <w:pPr>
        <w:pStyle w:val="NormalWeb"/>
        <w:spacing w:after="0" w:line="480" w:lineRule="auto"/>
        <w:ind w:firstLine="720"/>
        <w:jc w:val="both"/>
        <w:rPr>
          <w:rFonts w:ascii="Arial" w:hAnsi="Arial" w:cs="Arial"/>
        </w:rPr>
      </w:pPr>
      <w:r w:rsidRPr="001D3627">
        <w:rPr>
          <w:rFonts w:ascii="Arial" w:hAnsi="Arial" w:cs="Arial"/>
        </w:rPr>
        <w:t xml:space="preserve">Correspondingly, </w:t>
      </w:r>
      <w:r w:rsidRPr="001D3627">
        <w:rPr>
          <w:rStyle w:val="Emphasis"/>
          <w:rFonts w:ascii="Arial" w:hAnsi="Arial" w:cs="Arial"/>
        </w:rPr>
        <w:t>“Communication Apprehension”</w:t>
      </w:r>
      <w:r w:rsidRPr="001D3627">
        <w:rPr>
          <w:rFonts w:ascii="Arial" w:hAnsi="Arial" w:cs="Arial"/>
        </w:rPr>
        <w:t xml:space="preserve"> also obtained a relatively high mean of </w:t>
      </w:r>
      <w:r w:rsidRPr="001D3627">
        <w:rPr>
          <w:rStyle w:val="Emphasis"/>
          <w:rFonts w:ascii="Arial" w:hAnsi="Arial" w:cs="Arial"/>
        </w:rPr>
        <w:t>M</w:t>
      </w:r>
      <w:r w:rsidRPr="001D3627">
        <w:rPr>
          <w:rFonts w:ascii="Arial" w:hAnsi="Arial" w:cs="Arial"/>
        </w:rPr>
        <w:t xml:space="preserve"> = 3.82 with </w:t>
      </w:r>
      <w:r w:rsidRPr="001D3627">
        <w:rPr>
          <w:rStyle w:val="Emphasis"/>
          <w:rFonts w:ascii="Arial" w:hAnsi="Arial" w:cs="Arial"/>
        </w:rPr>
        <w:t>SD</w:t>
      </w:r>
      <w:r w:rsidRPr="001D3627">
        <w:rPr>
          <w:rFonts w:ascii="Arial" w:hAnsi="Arial" w:cs="Arial"/>
        </w:rPr>
        <w:t xml:space="preserve"> = 0.63, interpreted as </w:t>
      </w:r>
      <w:r w:rsidR="00C27252" w:rsidRPr="001D3627">
        <w:rPr>
          <w:rStyle w:val="Emphasis"/>
          <w:rFonts w:ascii="Arial" w:hAnsi="Arial" w:cs="Arial"/>
        </w:rPr>
        <w:t>High</w:t>
      </w:r>
      <w:r w:rsidRPr="001D3627">
        <w:rPr>
          <w:rFonts w:ascii="Arial" w:hAnsi="Arial" w:cs="Arial"/>
        </w:rPr>
        <w:t>. This indicates that learners</w:t>
      </w:r>
      <w:r w:rsidR="00C27252" w:rsidRPr="001D3627">
        <w:rPr>
          <w:rFonts w:ascii="Arial" w:hAnsi="Arial" w:cs="Arial"/>
        </w:rPr>
        <w:t xml:space="preserve"> significantly</w:t>
      </w:r>
      <w:r w:rsidRPr="001D3627">
        <w:rPr>
          <w:rFonts w:ascii="Arial" w:hAnsi="Arial" w:cs="Arial"/>
        </w:rPr>
        <w:t xml:space="preserve"> experience discomfort during spontaneous communication </w:t>
      </w:r>
      <w:r w:rsidR="00C27252" w:rsidRPr="001D3627">
        <w:rPr>
          <w:rFonts w:ascii="Arial" w:hAnsi="Arial" w:cs="Arial"/>
        </w:rPr>
        <w:t>which may hamper their overall speaking performance</w:t>
      </w:r>
      <w:r w:rsidRPr="001D3627">
        <w:rPr>
          <w:rFonts w:ascii="Arial" w:hAnsi="Arial" w:cs="Arial"/>
        </w:rPr>
        <w:t xml:space="preserve">. This implies that apprehension </w:t>
      </w:r>
      <w:r w:rsidR="00C27252" w:rsidRPr="001D3627">
        <w:rPr>
          <w:rFonts w:ascii="Arial" w:hAnsi="Arial" w:cs="Arial"/>
        </w:rPr>
        <w:t>at a high level may</w:t>
      </w:r>
      <w:r w:rsidRPr="001D3627">
        <w:rPr>
          <w:rFonts w:ascii="Arial" w:hAnsi="Arial" w:cs="Arial"/>
        </w:rPr>
        <w:t xml:space="preserve"> prevent learners from expressing themselves</w:t>
      </w:r>
      <w:r w:rsidR="00C27252" w:rsidRPr="001D3627">
        <w:rPr>
          <w:rFonts w:ascii="Arial" w:hAnsi="Arial" w:cs="Arial"/>
        </w:rPr>
        <w:t xml:space="preserve"> and </w:t>
      </w:r>
      <w:r w:rsidRPr="001D3627">
        <w:rPr>
          <w:rFonts w:ascii="Arial" w:hAnsi="Arial" w:cs="Arial"/>
        </w:rPr>
        <w:t xml:space="preserve">may affect the quality of their delivery. On the other hand, the lowest mean is obtained in </w:t>
      </w:r>
      <w:r w:rsidRPr="001D3627">
        <w:rPr>
          <w:rStyle w:val="Emphasis"/>
          <w:rFonts w:ascii="Arial" w:hAnsi="Arial" w:cs="Arial"/>
        </w:rPr>
        <w:t>“</w:t>
      </w:r>
      <w:r w:rsidR="00C27252" w:rsidRPr="001D3627">
        <w:rPr>
          <w:rStyle w:val="Emphasis"/>
          <w:rFonts w:ascii="Arial" w:hAnsi="Arial" w:cs="Arial"/>
        </w:rPr>
        <w:t xml:space="preserve">Lack of </w:t>
      </w:r>
      <w:r w:rsidRPr="001D3627">
        <w:rPr>
          <w:rStyle w:val="Emphasis"/>
          <w:rFonts w:ascii="Arial" w:hAnsi="Arial" w:cs="Arial"/>
        </w:rPr>
        <w:t>Self-confidence in Speaking”</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2.88 and </w:t>
      </w:r>
      <w:r w:rsidRPr="001D3627">
        <w:rPr>
          <w:rStyle w:val="Emphasis"/>
          <w:rFonts w:ascii="Arial" w:hAnsi="Arial" w:cs="Arial"/>
        </w:rPr>
        <w:t>SD</w:t>
      </w:r>
      <w:r w:rsidRPr="001D3627">
        <w:rPr>
          <w:rFonts w:ascii="Arial" w:hAnsi="Arial" w:cs="Arial"/>
        </w:rPr>
        <w:t xml:space="preserve"> = 0.69, interpreted as </w:t>
      </w:r>
      <w:r w:rsidR="00C27252" w:rsidRPr="001D3627">
        <w:rPr>
          <w:rStyle w:val="Emphasis"/>
          <w:rFonts w:ascii="Arial" w:hAnsi="Arial" w:cs="Arial"/>
        </w:rPr>
        <w:t>Moderate</w:t>
      </w:r>
      <w:r w:rsidRPr="001D3627">
        <w:rPr>
          <w:rFonts w:ascii="Arial" w:hAnsi="Arial" w:cs="Arial"/>
        </w:rPr>
        <w:t xml:space="preserve">. This indicates that confidence is the least developed component of </w:t>
      </w:r>
      <w:r w:rsidR="00C27252" w:rsidRPr="001D3627">
        <w:rPr>
          <w:rFonts w:ascii="Arial" w:hAnsi="Arial" w:cs="Arial"/>
        </w:rPr>
        <w:t>speaking anxiety</w:t>
      </w:r>
      <w:r w:rsidRPr="001D3627">
        <w:rPr>
          <w:rFonts w:ascii="Arial" w:hAnsi="Arial" w:cs="Arial"/>
        </w:rPr>
        <w:t xml:space="preserve"> among the participants. This implies that learners may doubt their speaking abilities, which can influence their willingness to communicate and overall fluency</w:t>
      </w:r>
      <w:r w:rsidR="00C27252" w:rsidRPr="001D3627">
        <w:rPr>
          <w:rFonts w:ascii="Arial" w:hAnsi="Arial" w:cs="Arial"/>
        </w:rPr>
        <w:t xml:space="preserve">, which </w:t>
      </w:r>
      <w:r w:rsidRPr="001D3627">
        <w:rPr>
          <w:rFonts w:ascii="Arial" w:hAnsi="Arial" w:cs="Arial"/>
        </w:rPr>
        <w:t xml:space="preserve">suggests that internal beliefs about one’s ability play a crucial role in shaping speaking performance. This finding is consistent with </w:t>
      </w:r>
      <w:r w:rsidRPr="001D3627">
        <w:rPr>
          <w:rStyle w:val="Strong"/>
          <w:rFonts w:ascii="Arial" w:hAnsi="Arial" w:cs="Arial"/>
          <w:b w:val="0"/>
          <w:bCs w:val="0"/>
        </w:rPr>
        <w:t>Hijira et al. (2024</w:t>
      </w:r>
      <w:r w:rsidR="0093131D" w:rsidRPr="001D3627">
        <w:rPr>
          <w:rStyle w:val="Strong"/>
          <w:rFonts w:ascii="Arial" w:hAnsi="Arial" w:cs="Arial"/>
          <w:b w:val="0"/>
          <w:bCs w:val="0"/>
        </w:rPr>
        <w:t xml:space="preserve">), </w:t>
      </w:r>
      <w:r w:rsidRPr="001D3627">
        <w:rPr>
          <w:rFonts w:ascii="Arial" w:hAnsi="Arial" w:cs="Arial"/>
        </w:rPr>
        <w:t>who explained that limited self-confidence often results in hesitation, repetition, and reduced fluency during oral communication.</w:t>
      </w:r>
    </w:p>
    <w:p w14:paraId="69F3469B" w14:textId="34E89E9F" w:rsidR="003209C1" w:rsidRPr="001D3627" w:rsidRDefault="008D1912" w:rsidP="003209C1">
      <w:pPr>
        <w:pStyle w:val="NormalWeb"/>
        <w:spacing w:after="0" w:line="480" w:lineRule="auto"/>
        <w:ind w:firstLine="720"/>
        <w:jc w:val="both"/>
        <w:rPr>
          <w:rFonts w:ascii="Arial" w:hAnsi="Arial" w:cs="Arial"/>
        </w:rPr>
      </w:pPr>
      <w:r w:rsidRPr="001D3627">
        <w:rPr>
          <w:rFonts w:ascii="Arial" w:hAnsi="Arial" w:cs="Arial"/>
        </w:rPr>
        <w:t>Overall, the findings point to a high level of speaking anxiety among participants, characterized by difficulty in managing nervousness and hesitance to engage in speaking tasks. This persistent anxiety is coupled with noticeable</w:t>
      </w:r>
      <w:r w:rsidRPr="001D3627">
        <w:rPr>
          <w:rFonts w:ascii="Arial" w:hAnsi="Arial" w:cs="Arial"/>
          <w:b/>
          <w:bCs/>
        </w:rPr>
        <w:t xml:space="preserve"> </w:t>
      </w:r>
      <w:r w:rsidRPr="001D3627">
        <w:rPr>
          <w:rFonts w:ascii="Arial" w:hAnsi="Arial" w:cs="Arial"/>
        </w:rPr>
        <w:t xml:space="preserve">limitations in self-confidence, which suggests that learners’ capacity to speak fluently is constrained by affective barriers rather than purely by skill deficits. The </w:t>
      </w:r>
      <w:proofErr w:type="spellStart"/>
      <w:r w:rsidRPr="001D3627">
        <w:rPr>
          <w:rFonts w:ascii="Arial" w:hAnsi="Arial" w:cs="Arial"/>
        </w:rPr>
        <w:lastRenderedPageBreak/>
        <w:t>finidngs</w:t>
      </w:r>
      <w:proofErr w:type="spellEnd"/>
      <w:r w:rsidRPr="001D3627">
        <w:rPr>
          <w:rFonts w:ascii="Arial" w:hAnsi="Arial" w:cs="Arial"/>
        </w:rPr>
        <w:t xml:space="preserve"> suggest that interventions should prioritize anxiety management strategies alongside confidence-building activities.</w:t>
      </w:r>
    </w:p>
    <w:p w14:paraId="2C99CB43" w14:textId="77777777" w:rsidR="00F5319C" w:rsidRPr="001D3627" w:rsidRDefault="00F5319C" w:rsidP="00F5319C">
      <w:pPr>
        <w:spacing w:after="0" w:line="480" w:lineRule="auto"/>
        <w:rPr>
          <w:rFonts w:ascii="Arial" w:hAnsi="Arial" w:cs="Arial"/>
          <w:b/>
          <w:bCs/>
          <w:sz w:val="24"/>
          <w:szCs w:val="24"/>
        </w:rPr>
      </w:pPr>
      <w:r w:rsidRPr="001D3627">
        <w:rPr>
          <w:rFonts w:ascii="Arial" w:hAnsi="Arial" w:cs="Arial"/>
          <w:b/>
          <w:bCs/>
          <w:sz w:val="24"/>
          <w:szCs w:val="24"/>
        </w:rPr>
        <w:t>Problem 2. What is the participants’ extent of language exposure in terms of:</w:t>
      </w:r>
    </w:p>
    <w:p w14:paraId="2317A5A7" w14:textId="2B71831B" w:rsidR="00F5319C" w:rsidRPr="001D3627" w:rsidRDefault="00F5319C" w:rsidP="00F5319C">
      <w:pPr>
        <w:spacing w:after="0" w:line="480" w:lineRule="auto"/>
        <w:ind w:firstLine="720"/>
        <w:rPr>
          <w:rFonts w:ascii="Arial" w:hAnsi="Arial" w:cs="Arial"/>
          <w:b/>
          <w:bCs/>
          <w:sz w:val="24"/>
          <w:szCs w:val="24"/>
        </w:rPr>
      </w:pPr>
      <w:r w:rsidRPr="001D3627">
        <w:rPr>
          <w:rFonts w:ascii="Arial" w:hAnsi="Arial" w:cs="Arial"/>
          <w:b/>
          <w:bCs/>
          <w:sz w:val="24"/>
          <w:szCs w:val="24"/>
        </w:rPr>
        <w:t>2.1. Frequency;</w:t>
      </w:r>
    </w:p>
    <w:p w14:paraId="5D3AC91D" w14:textId="3426EC9D" w:rsidR="00F5319C" w:rsidRPr="001D3627" w:rsidRDefault="00F5319C" w:rsidP="00F5319C">
      <w:pPr>
        <w:spacing w:after="0" w:line="480" w:lineRule="auto"/>
        <w:ind w:firstLine="720"/>
        <w:rPr>
          <w:rFonts w:ascii="Arial" w:hAnsi="Arial" w:cs="Arial"/>
          <w:b/>
          <w:bCs/>
          <w:sz w:val="24"/>
          <w:szCs w:val="24"/>
        </w:rPr>
      </w:pPr>
      <w:r w:rsidRPr="001D3627">
        <w:rPr>
          <w:rFonts w:ascii="Arial" w:hAnsi="Arial" w:cs="Arial"/>
          <w:b/>
          <w:bCs/>
          <w:sz w:val="24"/>
          <w:szCs w:val="24"/>
        </w:rPr>
        <w:t>2.2. Duration;</w:t>
      </w:r>
    </w:p>
    <w:p w14:paraId="33424862" w14:textId="1DECAC05" w:rsidR="00F5319C" w:rsidRPr="001D3627" w:rsidRDefault="00F5319C" w:rsidP="00F5319C">
      <w:pPr>
        <w:spacing w:after="0" w:line="480" w:lineRule="auto"/>
        <w:ind w:firstLine="720"/>
        <w:rPr>
          <w:rFonts w:ascii="Arial" w:hAnsi="Arial" w:cs="Arial"/>
          <w:b/>
          <w:bCs/>
          <w:sz w:val="24"/>
          <w:szCs w:val="24"/>
        </w:rPr>
      </w:pPr>
      <w:r w:rsidRPr="001D3627">
        <w:rPr>
          <w:rFonts w:ascii="Arial" w:hAnsi="Arial" w:cs="Arial"/>
          <w:b/>
          <w:bCs/>
          <w:sz w:val="24"/>
          <w:szCs w:val="24"/>
        </w:rPr>
        <w:t>2.3. Interaction Level; and</w:t>
      </w:r>
    </w:p>
    <w:p w14:paraId="10DFB231" w14:textId="0B7F9389" w:rsidR="00F5319C" w:rsidRPr="001D3627" w:rsidRDefault="00F5319C" w:rsidP="00F5319C">
      <w:pPr>
        <w:spacing w:after="0" w:line="480" w:lineRule="auto"/>
        <w:ind w:firstLine="720"/>
        <w:rPr>
          <w:rFonts w:ascii="Arial" w:hAnsi="Arial" w:cs="Arial"/>
          <w:b/>
          <w:bCs/>
          <w:sz w:val="24"/>
          <w:szCs w:val="24"/>
        </w:rPr>
      </w:pPr>
      <w:r w:rsidRPr="001D3627">
        <w:rPr>
          <w:rFonts w:ascii="Arial" w:hAnsi="Arial" w:cs="Arial"/>
          <w:b/>
          <w:bCs/>
          <w:sz w:val="24"/>
          <w:szCs w:val="24"/>
        </w:rPr>
        <w:t>2.4. Mode (Auditory or Visual)?</w:t>
      </w:r>
    </w:p>
    <w:p w14:paraId="70C3CC6D" w14:textId="7C131CEB"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Table 6 outlines the participants’ extent of language exposure in terms of frequency. The overall mean is </w:t>
      </w:r>
      <w:r w:rsidRPr="001D3627">
        <w:rPr>
          <w:rStyle w:val="Emphasis"/>
          <w:rFonts w:ascii="Arial" w:hAnsi="Arial" w:cs="Arial"/>
        </w:rPr>
        <w:t>M</w:t>
      </w:r>
      <w:r w:rsidRPr="001D3627">
        <w:rPr>
          <w:rFonts w:ascii="Arial" w:hAnsi="Arial" w:cs="Arial"/>
        </w:rPr>
        <w:t xml:space="preserve"> = 3.63 with a standard deviation of </w:t>
      </w:r>
      <w:r w:rsidRPr="001D3627">
        <w:rPr>
          <w:rStyle w:val="Emphasis"/>
          <w:rFonts w:ascii="Arial" w:hAnsi="Arial" w:cs="Arial"/>
        </w:rPr>
        <w:t>SD</w:t>
      </w:r>
      <w:r w:rsidRPr="001D3627">
        <w:rPr>
          <w:rFonts w:ascii="Arial" w:hAnsi="Arial" w:cs="Arial"/>
        </w:rPr>
        <w:t xml:space="preserve"> = 0.70, interpreted as </w:t>
      </w:r>
      <w:r w:rsidR="009303FF" w:rsidRPr="001D3627">
        <w:rPr>
          <w:rStyle w:val="Emphasis"/>
          <w:rFonts w:ascii="Arial" w:hAnsi="Arial" w:cs="Arial"/>
        </w:rPr>
        <w:t>High</w:t>
      </w:r>
      <w:r w:rsidRPr="001D3627">
        <w:rPr>
          <w:rFonts w:ascii="Arial" w:hAnsi="Arial" w:cs="Arial"/>
        </w:rPr>
        <w:t xml:space="preserve">. This indicates that the participants frequently encounter the English language across different contexts such as media consumption, conversations, and reading activities. This implies that learners are regularly exposed to linguistic input, which is essential for language acquisition and development. In effect, this condition reflects that continuous exposure to English may contribute to improved comprehension and familiarity with the language, even if not all encounters are actively processed. This finding is supported by </w:t>
      </w:r>
      <w:proofErr w:type="spellStart"/>
      <w:r w:rsidRPr="001D3627">
        <w:rPr>
          <w:rFonts w:ascii="Arial" w:hAnsi="Arial" w:cs="Arial"/>
        </w:rPr>
        <w:t>Jahrani</w:t>
      </w:r>
      <w:proofErr w:type="spellEnd"/>
      <w:r w:rsidRPr="001D3627">
        <w:rPr>
          <w:rFonts w:ascii="Arial" w:hAnsi="Arial" w:cs="Arial"/>
        </w:rPr>
        <w:t xml:space="preserve"> and </w:t>
      </w:r>
      <w:proofErr w:type="spellStart"/>
      <w:r w:rsidRPr="001D3627">
        <w:rPr>
          <w:rFonts w:ascii="Arial" w:hAnsi="Arial" w:cs="Arial"/>
        </w:rPr>
        <w:t>Listia</w:t>
      </w:r>
      <w:proofErr w:type="spellEnd"/>
      <w:r w:rsidR="0093131D" w:rsidRPr="001D3627">
        <w:rPr>
          <w:rFonts w:ascii="Arial" w:hAnsi="Arial" w:cs="Arial"/>
        </w:rPr>
        <w:t xml:space="preserve"> </w:t>
      </w:r>
      <w:r w:rsidRPr="001D3627">
        <w:rPr>
          <w:rStyle w:val="Strong"/>
          <w:rFonts w:ascii="Arial" w:hAnsi="Arial" w:cs="Arial"/>
          <w:b w:val="0"/>
          <w:bCs w:val="0"/>
        </w:rPr>
        <w:t>(2023</w:t>
      </w:r>
      <w:r w:rsidR="0093131D" w:rsidRPr="001D3627">
        <w:rPr>
          <w:rStyle w:val="Strong"/>
          <w:rFonts w:ascii="Arial" w:hAnsi="Arial" w:cs="Arial"/>
          <w:b w:val="0"/>
          <w:bCs w:val="0"/>
        </w:rPr>
        <w:t xml:space="preserve">), </w:t>
      </w:r>
      <w:r w:rsidRPr="001D3627">
        <w:rPr>
          <w:rFonts w:ascii="Arial" w:hAnsi="Arial" w:cs="Arial"/>
        </w:rPr>
        <w:t>who emphasized that frequent exposure to a second language enhances learners’ ability to acquire vocabulary, improve comprehension, and develop communication skills over time.</w:t>
      </w:r>
    </w:p>
    <w:p w14:paraId="7E7B3BB9" w14:textId="5F9E8CA6" w:rsidR="00255643" w:rsidRPr="001D3627" w:rsidRDefault="00255643" w:rsidP="00255643">
      <w:pPr>
        <w:pStyle w:val="NormalWeb"/>
        <w:spacing w:after="0" w:line="480" w:lineRule="auto"/>
        <w:ind w:firstLine="720"/>
        <w:jc w:val="both"/>
        <w:rPr>
          <w:rFonts w:ascii="Arial" w:hAnsi="Arial" w:cs="Arial"/>
        </w:rPr>
      </w:pPr>
      <w:r w:rsidRPr="001D3627">
        <w:rPr>
          <w:rFonts w:ascii="Arial" w:hAnsi="Arial" w:cs="Arial"/>
        </w:rPr>
        <w:t xml:space="preserve">The frequency distribution indicates that the majority of participants fall under the </w:t>
      </w:r>
      <w:r w:rsidRPr="001D3627">
        <w:rPr>
          <w:rStyle w:val="Emphasis"/>
          <w:rFonts w:ascii="Arial" w:hAnsi="Arial" w:cs="Arial"/>
        </w:rPr>
        <w:t>High</w:t>
      </w:r>
      <w:r w:rsidRPr="001D3627">
        <w:rPr>
          <w:rFonts w:ascii="Arial" w:hAnsi="Arial" w:cs="Arial"/>
        </w:rPr>
        <w:t xml:space="preserve"> category (53.57%), followed by </w:t>
      </w:r>
      <w:r w:rsidRPr="001D3627">
        <w:rPr>
          <w:rStyle w:val="Emphasis"/>
          <w:rFonts w:ascii="Arial" w:hAnsi="Arial" w:cs="Arial"/>
        </w:rPr>
        <w:t>Moderate</w:t>
      </w:r>
      <w:r w:rsidRPr="001D3627">
        <w:rPr>
          <w:rFonts w:ascii="Arial" w:hAnsi="Arial" w:cs="Arial"/>
        </w:rPr>
        <w:t xml:space="preserve"> (32.50%) and </w:t>
      </w:r>
      <w:r w:rsidRPr="001D3627">
        <w:rPr>
          <w:rStyle w:val="Emphasis"/>
          <w:rFonts w:ascii="Arial" w:hAnsi="Arial" w:cs="Arial"/>
        </w:rPr>
        <w:t>Very High</w:t>
      </w:r>
      <w:r w:rsidRPr="001D3627">
        <w:rPr>
          <w:rFonts w:ascii="Arial" w:hAnsi="Arial" w:cs="Arial"/>
        </w:rPr>
        <w:t xml:space="preserve"> (5.36%), while only a small proportion is categorized as </w:t>
      </w:r>
      <w:r w:rsidRPr="001D3627">
        <w:rPr>
          <w:rStyle w:val="Emphasis"/>
          <w:rFonts w:ascii="Arial" w:hAnsi="Arial" w:cs="Arial"/>
        </w:rPr>
        <w:t>Low</w:t>
      </w:r>
      <w:r w:rsidRPr="001D3627">
        <w:rPr>
          <w:rFonts w:ascii="Arial" w:hAnsi="Arial" w:cs="Arial"/>
        </w:rPr>
        <w:t xml:space="preserve"> (8.21%) and </w:t>
      </w:r>
      <w:r w:rsidRPr="001D3627">
        <w:rPr>
          <w:rStyle w:val="Emphasis"/>
          <w:rFonts w:ascii="Arial" w:hAnsi="Arial" w:cs="Arial"/>
        </w:rPr>
        <w:t>Very Low</w:t>
      </w:r>
      <w:r w:rsidRPr="001D3627">
        <w:rPr>
          <w:rFonts w:ascii="Arial" w:hAnsi="Arial" w:cs="Arial"/>
        </w:rPr>
        <w:t xml:space="preserve"> </w:t>
      </w:r>
      <w:r w:rsidRPr="001D3627">
        <w:rPr>
          <w:rFonts w:ascii="Arial" w:hAnsi="Arial" w:cs="Arial"/>
        </w:rPr>
        <w:lastRenderedPageBreak/>
        <w:t xml:space="preserve">(0.36%). This reflects that most learners experience regular exposure to English, although the level of exposure varies among individuals. This implies that while exposure is generally consistent, not all learners engage with English at the same intensity or frequency. Furthermore, this pattern demonstrates that exposure is widespread but differs depending on learners’ access to resources and interaction opportunities. Such trend may be attributed to differences in media consumption habits, learning environments, and personal interests. As noted by </w:t>
      </w:r>
      <w:r w:rsidRPr="001D3627">
        <w:rPr>
          <w:rStyle w:val="Strong"/>
          <w:rFonts w:ascii="Arial" w:hAnsi="Arial" w:cs="Arial"/>
          <w:b w:val="0"/>
          <w:bCs w:val="0"/>
        </w:rPr>
        <w:t xml:space="preserve">Muñoz and </w:t>
      </w:r>
      <w:proofErr w:type="spellStart"/>
      <w:r w:rsidRPr="001D3627">
        <w:rPr>
          <w:rStyle w:val="Strong"/>
          <w:rFonts w:ascii="Arial" w:hAnsi="Arial" w:cs="Arial"/>
          <w:b w:val="0"/>
          <w:bCs w:val="0"/>
        </w:rPr>
        <w:t>Cadierno</w:t>
      </w:r>
      <w:proofErr w:type="spellEnd"/>
      <w:r w:rsidRPr="001D3627">
        <w:rPr>
          <w:rStyle w:val="Strong"/>
          <w:rFonts w:ascii="Arial" w:hAnsi="Arial" w:cs="Arial"/>
          <w:b w:val="0"/>
          <w:bCs w:val="0"/>
        </w:rPr>
        <w:t xml:space="preserve"> (2021)</w:t>
      </w:r>
      <w:r w:rsidRPr="001D3627">
        <w:rPr>
          <w:rFonts w:ascii="Arial" w:hAnsi="Arial" w:cs="Arial"/>
          <w:b/>
          <w:bCs/>
        </w:rPr>
        <w:t>,</w:t>
      </w:r>
      <w:r w:rsidRPr="001D3627">
        <w:rPr>
          <w:rFonts w:ascii="Arial" w:hAnsi="Arial" w:cs="Arial"/>
        </w:rPr>
        <w:t xml:space="preserve"> learners’ exposure to language is often shaped by their environment and access to authentic materials, which explains the variation observed in the results.</w:t>
      </w:r>
    </w:p>
    <w:p w14:paraId="1A4A1CEA" w14:textId="77777777" w:rsidR="00F5319C" w:rsidRPr="001D3627" w:rsidRDefault="00F5319C" w:rsidP="00F5319C">
      <w:pPr>
        <w:spacing w:after="0" w:line="480" w:lineRule="auto"/>
        <w:rPr>
          <w:rFonts w:ascii="Arial" w:hAnsi="Arial" w:cs="Arial"/>
          <w:b/>
          <w:bCs/>
          <w:sz w:val="24"/>
          <w:szCs w:val="24"/>
        </w:rPr>
      </w:pPr>
      <w:r w:rsidRPr="001D3627">
        <w:rPr>
          <w:rFonts w:ascii="Arial" w:hAnsi="Arial" w:cs="Arial"/>
          <w:b/>
          <w:bCs/>
          <w:sz w:val="24"/>
          <w:szCs w:val="24"/>
        </w:rPr>
        <w:t>Table 6</w:t>
      </w:r>
    </w:p>
    <w:p w14:paraId="2843EC84" w14:textId="1B8FF13E" w:rsidR="00F5319C" w:rsidRPr="001D3627" w:rsidRDefault="00F5319C" w:rsidP="00CF5FF6">
      <w:pPr>
        <w:spacing w:after="0" w:line="480" w:lineRule="auto"/>
        <w:jc w:val="both"/>
        <w:rPr>
          <w:rFonts w:ascii="Arial" w:hAnsi="Arial" w:cs="Arial"/>
          <w:i/>
          <w:iCs/>
          <w:sz w:val="24"/>
          <w:szCs w:val="24"/>
        </w:rPr>
      </w:pPr>
      <w:r w:rsidRPr="001D3627">
        <w:rPr>
          <w:rFonts w:ascii="Arial" w:hAnsi="Arial" w:cs="Arial"/>
          <w:i/>
          <w:iCs/>
          <w:sz w:val="24"/>
          <w:szCs w:val="24"/>
        </w:rPr>
        <w:t xml:space="preserve">Participants’ Extent of Language Exposure in Terms of Frequency </w:t>
      </w:r>
    </w:p>
    <w:tbl>
      <w:tblPr>
        <w:tblStyle w:val="TableGrid"/>
        <w:tblW w:w="0" w:type="auto"/>
        <w:jc w:val="center"/>
        <w:tblLook w:val="04A0" w:firstRow="1" w:lastRow="0" w:firstColumn="1" w:lastColumn="0" w:noHBand="0" w:noVBand="1"/>
      </w:tblPr>
      <w:tblGrid>
        <w:gridCol w:w="1843"/>
        <w:gridCol w:w="1701"/>
        <w:gridCol w:w="1843"/>
        <w:gridCol w:w="1701"/>
        <w:gridCol w:w="1552"/>
      </w:tblGrid>
      <w:tr w:rsidR="001D3627" w:rsidRPr="001D3627" w14:paraId="7BF8CDC2" w14:textId="77777777" w:rsidTr="00585050">
        <w:trPr>
          <w:trHeight w:val="139"/>
          <w:jc w:val="center"/>
        </w:trPr>
        <w:tc>
          <w:tcPr>
            <w:tcW w:w="1843" w:type="dxa"/>
            <w:tcBorders>
              <w:top w:val="single" w:sz="4" w:space="0" w:color="auto"/>
              <w:left w:val="nil"/>
              <w:bottom w:val="single" w:sz="4" w:space="0" w:color="auto"/>
              <w:right w:val="nil"/>
            </w:tcBorders>
            <w:vAlign w:val="center"/>
            <w:hideMark/>
          </w:tcPr>
          <w:p w14:paraId="50D53D93" w14:textId="3534DC7B" w:rsidR="009303FF" w:rsidRPr="001D3627" w:rsidRDefault="009303FF" w:rsidP="00585050">
            <w:pPr>
              <w:jc w:val="center"/>
              <w:rPr>
                <w:rFonts w:ascii="Arial" w:hAnsi="Arial" w:cs="Arial"/>
                <w:b/>
                <w:sz w:val="24"/>
                <w:szCs w:val="24"/>
                <w:lang w:val="en-GB" w:eastAsia="en-GB"/>
              </w:rPr>
            </w:pPr>
            <w:r w:rsidRPr="001D3627">
              <w:rPr>
                <w:rFonts w:ascii="Arial" w:hAnsi="Arial" w:cs="Arial"/>
                <w:b/>
                <w:sz w:val="24"/>
                <w:szCs w:val="24"/>
                <w:lang w:val="en-GB" w:eastAsia="en-GB"/>
              </w:rPr>
              <w:t>Range</w:t>
            </w:r>
          </w:p>
        </w:tc>
        <w:tc>
          <w:tcPr>
            <w:tcW w:w="1701" w:type="dxa"/>
            <w:tcBorders>
              <w:top w:val="single" w:sz="4" w:space="0" w:color="auto"/>
              <w:left w:val="nil"/>
              <w:bottom w:val="single" w:sz="4" w:space="0" w:color="auto"/>
              <w:right w:val="nil"/>
            </w:tcBorders>
            <w:vAlign w:val="center"/>
          </w:tcPr>
          <w:p w14:paraId="54172F7D" w14:textId="6F4C1D49" w:rsidR="009303FF" w:rsidRPr="001D3627" w:rsidRDefault="009303FF" w:rsidP="00585050">
            <w:pPr>
              <w:jc w:val="center"/>
              <w:rPr>
                <w:rFonts w:ascii="Arial" w:hAnsi="Arial" w:cs="Arial"/>
                <w:b/>
                <w:sz w:val="24"/>
                <w:szCs w:val="24"/>
                <w:lang w:val="en-GB" w:eastAsia="en-GB"/>
              </w:rPr>
            </w:pPr>
            <w:r w:rsidRPr="001D3627">
              <w:rPr>
                <w:rFonts w:ascii="Arial" w:hAnsi="Arial" w:cs="Arial"/>
                <w:b/>
                <w:sz w:val="24"/>
                <w:szCs w:val="24"/>
                <w:lang w:val="en-GB" w:eastAsia="en-GB"/>
              </w:rPr>
              <w:t>Description</w:t>
            </w:r>
          </w:p>
        </w:tc>
        <w:tc>
          <w:tcPr>
            <w:tcW w:w="1843" w:type="dxa"/>
            <w:tcBorders>
              <w:top w:val="single" w:sz="4" w:space="0" w:color="auto"/>
              <w:left w:val="nil"/>
              <w:bottom w:val="single" w:sz="4" w:space="0" w:color="auto"/>
              <w:right w:val="nil"/>
            </w:tcBorders>
            <w:vAlign w:val="center"/>
            <w:hideMark/>
          </w:tcPr>
          <w:p w14:paraId="1FA7FE08" w14:textId="07C230E5" w:rsidR="009303FF" w:rsidRPr="001D3627" w:rsidRDefault="009303FF" w:rsidP="00585050">
            <w:pPr>
              <w:jc w:val="center"/>
              <w:rPr>
                <w:rFonts w:ascii="Arial" w:hAnsi="Arial" w:cs="Arial"/>
                <w:b/>
                <w:sz w:val="24"/>
                <w:szCs w:val="24"/>
                <w:lang w:val="en-GB" w:eastAsia="en-GB"/>
              </w:rPr>
            </w:pPr>
            <w:r w:rsidRPr="001D3627">
              <w:rPr>
                <w:rFonts w:ascii="Arial" w:hAnsi="Arial" w:cs="Arial"/>
                <w:b/>
                <w:sz w:val="24"/>
                <w:szCs w:val="24"/>
                <w:lang w:val="en-GB" w:eastAsia="en-GB"/>
              </w:rPr>
              <w:t>Interpretation</w:t>
            </w:r>
          </w:p>
        </w:tc>
        <w:tc>
          <w:tcPr>
            <w:tcW w:w="1701" w:type="dxa"/>
            <w:tcBorders>
              <w:top w:val="single" w:sz="4" w:space="0" w:color="auto"/>
              <w:left w:val="nil"/>
              <w:bottom w:val="single" w:sz="4" w:space="0" w:color="auto"/>
              <w:right w:val="nil"/>
            </w:tcBorders>
            <w:vAlign w:val="center"/>
            <w:hideMark/>
          </w:tcPr>
          <w:p w14:paraId="0AC93347" w14:textId="3ABA95CB" w:rsidR="009303FF" w:rsidRPr="001D3627" w:rsidRDefault="009303FF" w:rsidP="00585050">
            <w:pPr>
              <w:jc w:val="center"/>
              <w:rPr>
                <w:rFonts w:ascii="Arial" w:hAnsi="Arial" w:cs="Arial"/>
                <w:b/>
                <w:sz w:val="24"/>
                <w:szCs w:val="24"/>
                <w:lang w:val="en-GB" w:eastAsia="en-GB"/>
              </w:rPr>
            </w:pPr>
            <w:r w:rsidRPr="001D3627">
              <w:rPr>
                <w:rFonts w:ascii="Arial" w:hAnsi="Arial" w:cs="Arial"/>
                <w:b/>
                <w:sz w:val="24"/>
                <w:szCs w:val="24"/>
                <w:lang w:val="en-GB" w:eastAsia="en-GB"/>
              </w:rPr>
              <w:t>Frequency</w:t>
            </w:r>
          </w:p>
        </w:tc>
        <w:tc>
          <w:tcPr>
            <w:tcW w:w="1552" w:type="dxa"/>
            <w:tcBorders>
              <w:top w:val="single" w:sz="4" w:space="0" w:color="auto"/>
              <w:left w:val="nil"/>
              <w:bottom w:val="single" w:sz="4" w:space="0" w:color="auto"/>
              <w:right w:val="nil"/>
            </w:tcBorders>
            <w:vAlign w:val="center"/>
            <w:hideMark/>
          </w:tcPr>
          <w:p w14:paraId="63C0F160" w14:textId="6D881AF0" w:rsidR="009303FF" w:rsidRPr="001D3627" w:rsidRDefault="009303FF" w:rsidP="00585050">
            <w:pPr>
              <w:jc w:val="center"/>
              <w:rPr>
                <w:rFonts w:ascii="Arial" w:hAnsi="Arial" w:cs="Arial"/>
                <w:b/>
                <w:sz w:val="24"/>
                <w:szCs w:val="24"/>
                <w:lang w:val="en-GB" w:eastAsia="en-GB"/>
              </w:rPr>
            </w:pPr>
            <w:r w:rsidRPr="001D3627">
              <w:rPr>
                <w:rFonts w:ascii="Arial" w:hAnsi="Arial" w:cs="Arial"/>
                <w:b/>
                <w:sz w:val="24"/>
                <w:szCs w:val="24"/>
                <w:lang w:val="en-GB" w:eastAsia="en-GB"/>
              </w:rPr>
              <w:t>Percentage</w:t>
            </w:r>
          </w:p>
        </w:tc>
      </w:tr>
      <w:tr w:rsidR="001D3627" w:rsidRPr="001D3627" w14:paraId="2DC5345F" w14:textId="77777777" w:rsidTr="00585050">
        <w:trPr>
          <w:jc w:val="center"/>
        </w:trPr>
        <w:tc>
          <w:tcPr>
            <w:tcW w:w="1843" w:type="dxa"/>
            <w:tcBorders>
              <w:top w:val="single" w:sz="4" w:space="0" w:color="auto"/>
              <w:left w:val="nil"/>
              <w:bottom w:val="nil"/>
              <w:right w:val="nil"/>
            </w:tcBorders>
            <w:vAlign w:val="center"/>
            <w:hideMark/>
          </w:tcPr>
          <w:p w14:paraId="12FA7C2C" w14:textId="77777777" w:rsidR="009303FF" w:rsidRPr="001D3627" w:rsidRDefault="009303FF" w:rsidP="00585050">
            <w:pPr>
              <w:jc w:val="center"/>
              <w:rPr>
                <w:rFonts w:ascii="Arial" w:hAnsi="Arial" w:cs="Arial"/>
                <w:sz w:val="24"/>
                <w:szCs w:val="24"/>
                <w:lang w:val="en-GB" w:eastAsia="en-GB"/>
              </w:rPr>
            </w:pPr>
            <w:r w:rsidRPr="001D3627">
              <w:rPr>
                <w:rFonts w:ascii="Arial" w:hAnsi="Arial" w:cs="Arial"/>
                <w:sz w:val="24"/>
                <w:szCs w:val="24"/>
                <w:lang w:val="en-GB" w:eastAsia="en-GB"/>
              </w:rPr>
              <w:t>4.51 – 5.00</w:t>
            </w:r>
          </w:p>
        </w:tc>
        <w:tc>
          <w:tcPr>
            <w:tcW w:w="1701" w:type="dxa"/>
            <w:tcBorders>
              <w:top w:val="single" w:sz="4" w:space="0" w:color="auto"/>
              <w:left w:val="nil"/>
              <w:bottom w:val="nil"/>
              <w:right w:val="nil"/>
            </w:tcBorders>
          </w:tcPr>
          <w:p w14:paraId="295AE7C4" w14:textId="4AE35B51" w:rsidR="009303FF" w:rsidRPr="001D3627" w:rsidRDefault="009303FF" w:rsidP="00585050">
            <w:pPr>
              <w:jc w:val="center"/>
              <w:rPr>
                <w:rFonts w:ascii="Arial" w:hAnsi="Arial" w:cs="Arial"/>
                <w:sz w:val="24"/>
                <w:szCs w:val="24"/>
              </w:rPr>
            </w:pPr>
            <w:r w:rsidRPr="001D3627">
              <w:rPr>
                <w:rFonts w:ascii="Arial" w:hAnsi="Arial" w:cs="Arial"/>
                <w:sz w:val="24"/>
                <w:szCs w:val="24"/>
              </w:rPr>
              <w:t>Always</w:t>
            </w:r>
          </w:p>
        </w:tc>
        <w:tc>
          <w:tcPr>
            <w:tcW w:w="1843" w:type="dxa"/>
            <w:tcBorders>
              <w:top w:val="single" w:sz="4" w:space="0" w:color="auto"/>
              <w:left w:val="nil"/>
              <w:bottom w:val="nil"/>
              <w:right w:val="nil"/>
            </w:tcBorders>
            <w:vAlign w:val="center"/>
            <w:hideMark/>
          </w:tcPr>
          <w:p w14:paraId="2E7A5EA8" w14:textId="3281670B" w:rsidR="009303FF" w:rsidRPr="001D3627" w:rsidRDefault="009303FF" w:rsidP="00585050">
            <w:pPr>
              <w:jc w:val="center"/>
              <w:rPr>
                <w:rFonts w:ascii="Arial" w:hAnsi="Arial" w:cs="Arial"/>
                <w:sz w:val="24"/>
                <w:szCs w:val="24"/>
              </w:rPr>
            </w:pPr>
            <w:r w:rsidRPr="001D3627">
              <w:rPr>
                <w:rFonts w:ascii="Arial" w:hAnsi="Arial" w:cs="Arial"/>
                <w:sz w:val="24"/>
                <w:szCs w:val="24"/>
              </w:rPr>
              <w:t>Very High</w:t>
            </w:r>
          </w:p>
        </w:tc>
        <w:tc>
          <w:tcPr>
            <w:tcW w:w="1701" w:type="dxa"/>
            <w:tcBorders>
              <w:top w:val="single" w:sz="4" w:space="0" w:color="auto"/>
              <w:left w:val="nil"/>
              <w:bottom w:val="nil"/>
              <w:right w:val="nil"/>
            </w:tcBorders>
            <w:vAlign w:val="center"/>
          </w:tcPr>
          <w:p w14:paraId="278E0F20" w14:textId="77777777" w:rsidR="009303FF" w:rsidRPr="001D3627" w:rsidRDefault="009303FF" w:rsidP="00585050">
            <w:pPr>
              <w:jc w:val="center"/>
              <w:rPr>
                <w:rFonts w:ascii="Arial" w:hAnsi="Arial" w:cs="Arial"/>
                <w:sz w:val="24"/>
                <w:szCs w:val="24"/>
              </w:rPr>
            </w:pPr>
            <w:r w:rsidRPr="001D3627">
              <w:rPr>
                <w:rFonts w:ascii="Arial" w:hAnsi="Arial" w:cs="Arial"/>
                <w:sz w:val="24"/>
                <w:szCs w:val="24"/>
              </w:rPr>
              <w:t>15</w:t>
            </w:r>
          </w:p>
        </w:tc>
        <w:tc>
          <w:tcPr>
            <w:tcW w:w="1552" w:type="dxa"/>
            <w:tcBorders>
              <w:top w:val="single" w:sz="4" w:space="0" w:color="auto"/>
              <w:left w:val="nil"/>
              <w:bottom w:val="nil"/>
              <w:right w:val="nil"/>
            </w:tcBorders>
            <w:vAlign w:val="center"/>
          </w:tcPr>
          <w:p w14:paraId="0FE70C07" w14:textId="77777777" w:rsidR="009303FF" w:rsidRPr="001D3627" w:rsidRDefault="009303FF" w:rsidP="00585050">
            <w:pPr>
              <w:jc w:val="center"/>
              <w:rPr>
                <w:rFonts w:ascii="Arial" w:hAnsi="Arial" w:cs="Arial"/>
                <w:sz w:val="24"/>
                <w:szCs w:val="24"/>
              </w:rPr>
            </w:pPr>
            <w:r w:rsidRPr="001D3627">
              <w:rPr>
                <w:rFonts w:ascii="Arial" w:hAnsi="Arial" w:cs="Arial"/>
                <w:sz w:val="24"/>
                <w:szCs w:val="24"/>
              </w:rPr>
              <w:t>5.36</w:t>
            </w:r>
          </w:p>
        </w:tc>
      </w:tr>
      <w:tr w:rsidR="001D3627" w:rsidRPr="001D3627" w14:paraId="395B4E71" w14:textId="77777777" w:rsidTr="00585050">
        <w:trPr>
          <w:jc w:val="center"/>
        </w:trPr>
        <w:tc>
          <w:tcPr>
            <w:tcW w:w="1843" w:type="dxa"/>
            <w:tcBorders>
              <w:top w:val="nil"/>
              <w:left w:val="nil"/>
              <w:bottom w:val="nil"/>
              <w:right w:val="nil"/>
            </w:tcBorders>
            <w:vAlign w:val="center"/>
            <w:hideMark/>
          </w:tcPr>
          <w:p w14:paraId="0176F376" w14:textId="77777777" w:rsidR="009303FF" w:rsidRPr="001D3627" w:rsidRDefault="009303FF" w:rsidP="00585050">
            <w:pPr>
              <w:jc w:val="center"/>
              <w:rPr>
                <w:rFonts w:ascii="Arial" w:hAnsi="Arial" w:cs="Arial"/>
                <w:sz w:val="24"/>
                <w:szCs w:val="24"/>
                <w:lang w:val="en-GB" w:eastAsia="en-GB"/>
              </w:rPr>
            </w:pPr>
            <w:r w:rsidRPr="001D3627">
              <w:rPr>
                <w:rFonts w:ascii="Arial" w:hAnsi="Arial" w:cs="Arial"/>
                <w:sz w:val="24"/>
                <w:szCs w:val="24"/>
                <w:lang w:val="en-GB" w:eastAsia="en-GB"/>
              </w:rPr>
              <w:t>3.51 – 4.50</w:t>
            </w:r>
          </w:p>
        </w:tc>
        <w:tc>
          <w:tcPr>
            <w:tcW w:w="1701" w:type="dxa"/>
            <w:tcBorders>
              <w:top w:val="nil"/>
              <w:left w:val="nil"/>
              <w:bottom w:val="nil"/>
              <w:right w:val="nil"/>
            </w:tcBorders>
          </w:tcPr>
          <w:p w14:paraId="3E07A348" w14:textId="0F331902" w:rsidR="009303FF" w:rsidRPr="001D3627" w:rsidRDefault="009303FF" w:rsidP="00585050">
            <w:pPr>
              <w:jc w:val="center"/>
              <w:rPr>
                <w:rFonts w:ascii="Arial" w:hAnsi="Arial" w:cs="Arial"/>
                <w:sz w:val="24"/>
                <w:szCs w:val="24"/>
              </w:rPr>
            </w:pPr>
            <w:r w:rsidRPr="001D3627">
              <w:rPr>
                <w:rFonts w:ascii="Arial" w:hAnsi="Arial" w:cs="Arial"/>
                <w:sz w:val="24"/>
                <w:szCs w:val="24"/>
              </w:rPr>
              <w:t>Often</w:t>
            </w:r>
          </w:p>
        </w:tc>
        <w:tc>
          <w:tcPr>
            <w:tcW w:w="1843" w:type="dxa"/>
            <w:tcBorders>
              <w:top w:val="nil"/>
              <w:left w:val="nil"/>
              <w:bottom w:val="nil"/>
              <w:right w:val="nil"/>
            </w:tcBorders>
            <w:vAlign w:val="center"/>
            <w:hideMark/>
          </w:tcPr>
          <w:p w14:paraId="4B66AC44" w14:textId="3B942978" w:rsidR="009303FF" w:rsidRPr="001D3627" w:rsidRDefault="009303FF" w:rsidP="00585050">
            <w:pPr>
              <w:jc w:val="center"/>
              <w:rPr>
                <w:rFonts w:ascii="Arial" w:hAnsi="Arial" w:cs="Arial"/>
                <w:sz w:val="24"/>
                <w:szCs w:val="24"/>
              </w:rPr>
            </w:pPr>
            <w:r w:rsidRPr="001D3627">
              <w:rPr>
                <w:rFonts w:ascii="Arial" w:hAnsi="Arial" w:cs="Arial"/>
                <w:sz w:val="24"/>
                <w:szCs w:val="24"/>
              </w:rPr>
              <w:t>High</w:t>
            </w:r>
          </w:p>
        </w:tc>
        <w:tc>
          <w:tcPr>
            <w:tcW w:w="1701" w:type="dxa"/>
            <w:tcBorders>
              <w:top w:val="nil"/>
              <w:left w:val="nil"/>
              <w:bottom w:val="nil"/>
              <w:right w:val="nil"/>
            </w:tcBorders>
            <w:vAlign w:val="center"/>
          </w:tcPr>
          <w:p w14:paraId="3CEB8199" w14:textId="77777777" w:rsidR="009303FF" w:rsidRPr="001D3627" w:rsidRDefault="009303FF" w:rsidP="00585050">
            <w:pPr>
              <w:jc w:val="center"/>
              <w:rPr>
                <w:rFonts w:ascii="Arial" w:hAnsi="Arial" w:cs="Arial"/>
                <w:sz w:val="24"/>
                <w:szCs w:val="24"/>
              </w:rPr>
            </w:pPr>
            <w:r w:rsidRPr="001D3627">
              <w:rPr>
                <w:rFonts w:ascii="Arial" w:hAnsi="Arial" w:cs="Arial"/>
                <w:sz w:val="24"/>
                <w:szCs w:val="24"/>
              </w:rPr>
              <w:t>150</w:t>
            </w:r>
          </w:p>
        </w:tc>
        <w:tc>
          <w:tcPr>
            <w:tcW w:w="1552" w:type="dxa"/>
            <w:tcBorders>
              <w:top w:val="nil"/>
              <w:left w:val="nil"/>
              <w:bottom w:val="nil"/>
              <w:right w:val="nil"/>
            </w:tcBorders>
            <w:vAlign w:val="center"/>
          </w:tcPr>
          <w:p w14:paraId="31D7A82B" w14:textId="77777777" w:rsidR="009303FF" w:rsidRPr="001D3627" w:rsidRDefault="009303FF" w:rsidP="00585050">
            <w:pPr>
              <w:jc w:val="center"/>
              <w:rPr>
                <w:rFonts w:ascii="Arial" w:hAnsi="Arial" w:cs="Arial"/>
                <w:sz w:val="24"/>
                <w:szCs w:val="24"/>
              </w:rPr>
            </w:pPr>
            <w:r w:rsidRPr="001D3627">
              <w:rPr>
                <w:rFonts w:ascii="Arial" w:hAnsi="Arial" w:cs="Arial"/>
                <w:sz w:val="24"/>
                <w:szCs w:val="24"/>
              </w:rPr>
              <w:t>53.57</w:t>
            </w:r>
          </w:p>
        </w:tc>
      </w:tr>
      <w:tr w:rsidR="001D3627" w:rsidRPr="001D3627" w14:paraId="2230494D" w14:textId="77777777" w:rsidTr="00585050">
        <w:trPr>
          <w:jc w:val="center"/>
        </w:trPr>
        <w:tc>
          <w:tcPr>
            <w:tcW w:w="1843" w:type="dxa"/>
            <w:tcBorders>
              <w:top w:val="nil"/>
              <w:left w:val="nil"/>
              <w:bottom w:val="nil"/>
              <w:right w:val="nil"/>
            </w:tcBorders>
            <w:vAlign w:val="center"/>
            <w:hideMark/>
          </w:tcPr>
          <w:p w14:paraId="7EDD1033" w14:textId="77777777" w:rsidR="009303FF" w:rsidRPr="001D3627" w:rsidRDefault="009303FF" w:rsidP="00585050">
            <w:pPr>
              <w:jc w:val="center"/>
              <w:rPr>
                <w:rFonts w:ascii="Arial" w:hAnsi="Arial" w:cs="Arial"/>
                <w:sz w:val="24"/>
                <w:szCs w:val="24"/>
                <w:lang w:val="en-GB" w:eastAsia="en-GB"/>
              </w:rPr>
            </w:pPr>
            <w:r w:rsidRPr="001D3627">
              <w:rPr>
                <w:rFonts w:ascii="Arial" w:hAnsi="Arial" w:cs="Arial"/>
                <w:sz w:val="24"/>
                <w:szCs w:val="24"/>
                <w:lang w:val="en-GB" w:eastAsia="en-GB"/>
              </w:rPr>
              <w:t>2.51 – 3.50</w:t>
            </w:r>
          </w:p>
        </w:tc>
        <w:tc>
          <w:tcPr>
            <w:tcW w:w="1701" w:type="dxa"/>
            <w:tcBorders>
              <w:top w:val="nil"/>
              <w:left w:val="nil"/>
              <w:bottom w:val="nil"/>
              <w:right w:val="nil"/>
            </w:tcBorders>
          </w:tcPr>
          <w:p w14:paraId="4DE2374C" w14:textId="36530864" w:rsidR="009303FF" w:rsidRPr="001D3627" w:rsidRDefault="009303FF" w:rsidP="00585050">
            <w:pPr>
              <w:jc w:val="center"/>
              <w:rPr>
                <w:rFonts w:ascii="Arial" w:hAnsi="Arial" w:cs="Arial"/>
                <w:sz w:val="24"/>
                <w:szCs w:val="24"/>
              </w:rPr>
            </w:pPr>
            <w:r w:rsidRPr="001D3627">
              <w:rPr>
                <w:rFonts w:ascii="Arial" w:hAnsi="Arial" w:cs="Arial"/>
                <w:sz w:val="24"/>
                <w:szCs w:val="24"/>
              </w:rPr>
              <w:t>Sometimes</w:t>
            </w:r>
          </w:p>
        </w:tc>
        <w:tc>
          <w:tcPr>
            <w:tcW w:w="1843" w:type="dxa"/>
            <w:tcBorders>
              <w:top w:val="nil"/>
              <w:left w:val="nil"/>
              <w:bottom w:val="nil"/>
              <w:right w:val="nil"/>
            </w:tcBorders>
            <w:vAlign w:val="center"/>
            <w:hideMark/>
          </w:tcPr>
          <w:p w14:paraId="01C37BDA" w14:textId="785AC91C" w:rsidR="009303FF" w:rsidRPr="001D3627" w:rsidRDefault="009303FF" w:rsidP="00585050">
            <w:pPr>
              <w:jc w:val="center"/>
              <w:rPr>
                <w:rFonts w:ascii="Arial" w:hAnsi="Arial" w:cs="Arial"/>
                <w:sz w:val="24"/>
                <w:szCs w:val="24"/>
              </w:rPr>
            </w:pPr>
            <w:r w:rsidRPr="001D3627">
              <w:rPr>
                <w:rFonts w:ascii="Arial" w:hAnsi="Arial" w:cs="Arial"/>
                <w:sz w:val="24"/>
                <w:szCs w:val="24"/>
              </w:rPr>
              <w:t>Moderate</w:t>
            </w:r>
          </w:p>
        </w:tc>
        <w:tc>
          <w:tcPr>
            <w:tcW w:w="1701" w:type="dxa"/>
            <w:tcBorders>
              <w:top w:val="nil"/>
              <w:left w:val="nil"/>
              <w:bottom w:val="nil"/>
              <w:right w:val="nil"/>
            </w:tcBorders>
            <w:vAlign w:val="center"/>
          </w:tcPr>
          <w:p w14:paraId="43730F78" w14:textId="77777777" w:rsidR="009303FF" w:rsidRPr="001D3627" w:rsidRDefault="009303FF" w:rsidP="00585050">
            <w:pPr>
              <w:jc w:val="center"/>
              <w:rPr>
                <w:rFonts w:ascii="Arial" w:hAnsi="Arial" w:cs="Arial"/>
                <w:sz w:val="24"/>
                <w:szCs w:val="24"/>
              </w:rPr>
            </w:pPr>
            <w:r w:rsidRPr="001D3627">
              <w:rPr>
                <w:rFonts w:ascii="Arial" w:hAnsi="Arial" w:cs="Arial"/>
                <w:sz w:val="24"/>
                <w:szCs w:val="24"/>
              </w:rPr>
              <w:t>91</w:t>
            </w:r>
          </w:p>
        </w:tc>
        <w:tc>
          <w:tcPr>
            <w:tcW w:w="1552" w:type="dxa"/>
            <w:tcBorders>
              <w:top w:val="nil"/>
              <w:left w:val="nil"/>
              <w:bottom w:val="nil"/>
              <w:right w:val="nil"/>
            </w:tcBorders>
            <w:vAlign w:val="center"/>
          </w:tcPr>
          <w:p w14:paraId="30254E0E" w14:textId="77777777" w:rsidR="009303FF" w:rsidRPr="001D3627" w:rsidRDefault="009303FF" w:rsidP="00585050">
            <w:pPr>
              <w:jc w:val="center"/>
              <w:rPr>
                <w:rFonts w:ascii="Arial" w:hAnsi="Arial" w:cs="Arial"/>
                <w:sz w:val="24"/>
                <w:szCs w:val="24"/>
              </w:rPr>
            </w:pPr>
            <w:r w:rsidRPr="001D3627">
              <w:rPr>
                <w:rFonts w:ascii="Arial" w:hAnsi="Arial" w:cs="Arial"/>
                <w:sz w:val="24"/>
                <w:szCs w:val="24"/>
              </w:rPr>
              <w:t>32.50</w:t>
            </w:r>
          </w:p>
        </w:tc>
      </w:tr>
      <w:tr w:rsidR="001D3627" w:rsidRPr="001D3627" w14:paraId="21B2D2F4" w14:textId="77777777" w:rsidTr="00585050">
        <w:trPr>
          <w:jc w:val="center"/>
        </w:trPr>
        <w:tc>
          <w:tcPr>
            <w:tcW w:w="1843" w:type="dxa"/>
            <w:tcBorders>
              <w:top w:val="nil"/>
              <w:left w:val="nil"/>
              <w:bottom w:val="nil"/>
              <w:right w:val="nil"/>
            </w:tcBorders>
            <w:vAlign w:val="center"/>
            <w:hideMark/>
          </w:tcPr>
          <w:p w14:paraId="3178DD20" w14:textId="77777777" w:rsidR="009303FF" w:rsidRPr="001D3627" w:rsidRDefault="009303FF" w:rsidP="00585050">
            <w:pPr>
              <w:jc w:val="center"/>
              <w:rPr>
                <w:rFonts w:ascii="Arial" w:hAnsi="Arial" w:cs="Arial"/>
                <w:sz w:val="24"/>
                <w:szCs w:val="24"/>
                <w:lang w:val="en-GB" w:eastAsia="en-GB"/>
              </w:rPr>
            </w:pPr>
            <w:r w:rsidRPr="001D3627">
              <w:rPr>
                <w:rFonts w:ascii="Arial" w:hAnsi="Arial" w:cs="Arial"/>
                <w:sz w:val="24"/>
                <w:szCs w:val="24"/>
                <w:lang w:val="en-GB" w:eastAsia="en-GB"/>
              </w:rPr>
              <w:t>1.51 – 2.50</w:t>
            </w:r>
          </w:p>
        </w:tc>
        <w:tc>
          <w:tcPr>
            <w:tcW w:w="1701" w:type="dxa"/>
            <w:tcBorders>
              <w:top w:val="nil"/>
              <w:left w:val="nil"/>
              <w:bottom w:val="nil"/>
              <w:right w:val="nil"/>
            </w:tcBorders>
          </w:tcPr>
          <w:p w14:paraId="5648ACDA" w14:textId="2A75B3AE" w:rsidR="009303FF" w:rsidRPr="001D3627" w:rsidRDefault="009303FF" w:rsidP="00585050">
            <w:pPr>
              <w:jc w:val="center"/>
              <w:rPr>
                <w:rFonts w:ascii="Arial" w:hAnsi="Arial" w:cs="Arial"/>
                <w:sz w:val="24"/>
                <w:szCs w:val="24"/>
              </w:rPr>
            </w:pPr>
            <w:r w:rsidRPr="001D3627">
              <w:rPr>
                <w:rFonts w:ascii="Arial" w:hAnsi="Arial" w:cs="Arial"/>
                <w:sz w:val="24"/>
                <w:szCs w:val="24"/>
              </w:rPr>
              <w:t>Rarely</w:t>
            </w:r>
          </w:p>
        </w:tc>
        <w:tc>
          <w:tcPr>
            <w:tcW w:w="1843" w:type="dxa"/>
            <w:tcBorders>
              <w:top w:val="nil"/>
              <w:left w:val="nil"/>
              <w:bottom w:val="nil"/>
              <w:right w:val="nil"/>
            </w:tcBorders>
            <w:vAlign w:val="center"/>
            <w:hideMark/>
          </w:tcPr>
          <w:p w14:paraId="04C7D96A" w14:textId="143BD435" w:rsidR="009303FF" w:rsidRPr="001D3627" w:rsidRDefault="009303FF" w:rsidP="00585050">
            <w:pPr>
              <w:jc w:val="center"/>
              <w:rPr>
                <w:rFonts w:ascii="Arial" w:hAnsi="Arial" w:cs="Arial"/>
                <w:sz w:val="24"/>
                <w:szCs w:val="24"/>
              </w:rPr>
            </w:pPr>
            <w:r w:rsidRPr="001D3627">
              <w:rPr>
                <w:rFonts w:ascii="Arial" w:hAnsi="Arial" w:cs="Arial"/>
                <w:sz w:val="24"/>
                <w:szCs w:val="24"/>
              </w:rPr>
              <w:t>Low</w:t>
            </w:r>
          </w:p>
        </w:tc>
        <w:tc>
          <w:tcPr>
            <w:tcW w:w="1701" w:type="dxa"/>
            <w:tcBorders>
              <w:top w:val="nil"/>
              <w:left w:val="nil"/>
              <w:bottom w:val="nil"/>
              <w:right w:val="nil"/>
            </w:tcBorders>
            <w:vAlign w:val="center"/>
          </w:tcPr>
          <w:p w14:paraId="01EC613F" w14:textId="77777777" w:rsidR="009303FF" w:rsidRPr="001D3627" w:rsidRDefault="009303FF" w:rsidP="00585050">
            <w:pPr>
              <w:jc w:val="center"/>
              <w:rPr>
                <w:rFonts w:ascii="Arial" w:hAnsi="Arial" w:cs="Arial"/>
                <w:sz w:val="24"/>
                <w:szCs w:val="24"/>
              </w:rPr>
            </w:pPr>
            <w:r w:rsidRPr="001D3627">
              <w:rPr>
                <w:rFonts w:ascii="Arial" w:hAnsi="Arial" w:cs="Arial"/>
                <w:sz w:val="24"/>
                <w:szCs w:val="24"/>
              </w:rPr>
              <w:t>23</w:t>
            </w:r>
          </w:p>
        </w:tc>
        <w:tc>
          <w:tcPr>
            <w:tcW w:w="1552" w:type="dxa"/>
            <w:tcBorders>
              <w:top w:val="nil"/>
              <w:left w:val="nil"/>
              <w:bottom w:val="nil"/>
              <w:right w:val="nil"/>
            </w:tcBorders>
            <w:vAlign w:val="center"/>
          </w:tcPr>
          <w:p w14:paraId="645B6807" w14:textId="77777777" w:rsidR="009303FF" w:rsidRPr="001D3627" w:rsidRDefault="009303FF" w:rsidP="00585050">
            <w:pPr>
              <w:jc w:val="center"/>
              <w:rPr>
                <w:rFonts w:ascii="Arial" w:hAnsi="Arial" w:cs="Arial"/>
                <w:sz w:val="24"/>
                <w:szCs w:val="24"/>
              </w:rPr>
            </w:pPr>
            <w:r w:rsidRPr="001D3627">
              <w:rPr>
                <w:rFonts w:ascii="Arial" w:hAnsi="Arial" w:cs="Arial"/>
                <w:sz w:val="24"/>
                <w:szCs w:val="24"/>
              </w:rPr>
              <w:t>8.21</w:t>
            </w:r>
          </w:p>
        </w:tc>
      </w:tr>
      <w:tr w:rsidR="001D3627" w:rsidRPr="001D3627" w14:paraId="26480E4E" w14:textId="77777777" w:rsidTr="00585050">
        <w:trPr>
          <w:jc w:val="center"/>
        </w:trPr>
        <w:tc>
          <w:tcPr>
            <w:tcW w:w="1843" w:type="dxa"/>
            <w:tcBorders>
              <w:top w:val="nil"/>
              <w:left w:val="nil"/>
              <w:bottom w:val="single" w:sz="4" w:space="0" w:color="auto"/>
              <w:right w:val="nil"/>
            </w:tcBorders>
            <w:vAlign w:val="center"/>
            <w:hideMark/>
          </w:tcPr>
          <w:p w14:paraId="64538F2A" w14:textId="77777777" w:rsidR="009303FF" w:rsidRPr="001D3627" w:rsidRDefault="009303FF" w:rsidP="00585050">
            <w:pPr>
              <w:jc w:val="center"/>
              <w:rPr>
                <w:rFonts w:ascii="Arial" w:hAnsi="Arial" w:cs="Arial"/>
                <w:sz w:val="24"/>
                <w:szCs w:val="24"/>
                <w:lang w:val="en-GB" w:eastAsia="en-GB"/>
              </w:rPr>
            </w:pPr>
            <w:r w:rsidRPr="001D3627">
              <w:rPr>
                <w:rFonts w:ascii="Arial" w:hAnsi="Arial" w:cs="Arial"/>
                <w:sz w:val="24"/>
                <w:szCs w:val="24"/>
                <w:lang w:val="en-GB" w:eastAsia="en-GB"/>
              </w:rPr>
              <w:t>1.00 – 1.50</w:t>
            </w:r>
          </w:p>
        </w:tc>
        <w:tc>
          <w:tcPr>
            <w:tcW w:w="1701" w:type="dxa"/>
            <w:tcBorders>
              <w:top w:val="nil"/>
              <w:left w:val="nil"/>
              <w:bottom w:val="nil"/>
              <w:right w:val="nil"/>
            </w:tcBorders>
          </w:tcPr>
          <w:p w14:paraId="36F791BD" w14:textId="007ADB67" w:rsidR="009303FF" w:rsidRPr="001D3627" w:rsidRDefault="009303FF" w:rsidP="00585050">
            <w:pPr>
              <w:jc w:val="center"/>
              <w:rPr>
                <w:rFonts w:ascii="Arial" w:hAnsi="Arial" w:cs="Arial"/>
                <w:sz w:val="24"/>
                <w:szCs w:val="24"/>
              </w:rPr>
            </w:pPr>
            <w:r w:rsidRPr="001D3627">
              <w:rPr>
                <w:rFonts w:ascii="Arial" w:hAnsi="Arial" w:cs="Arial"/>
                <w:sz w:val="24"/>
                <w:szCs w:val="24"/>
              </w:rPr>
              <w:t>Never</w:t>
            </w:r>
          </w:p>
        </w:tc>
        <w:tc>
          <w:tcPr>
            <w:tcW w:w="1843" w:type="dxa"/>
            <w:tcBorders>
              <w:top w:val="nil"/>
              <w:left w:val="nil"/>
              <w:bottom w:val="single" w:sz="4" w:space="0" w:color="auto"/>
              <w:right w:val="nil"/>
            </w:tcBorders>
            <w:vAlign w:val="center"/>
            <w:hideMark/>
          </w:tcPr>
          <w:p w14:paraId="74A824C2" w14:textId="54F0DA67" w:rsidR="009303FF" w:rsidRPr="001D3627" w:rsidRDefault="009303FF" w:rsidP="00585050">
            <w:pPr>
              <w:jc w:val="center"/>
              <w:rPr>
                <w:rFonts w:ascii="Arial" w:hAnsi="Arial" w:cs="Arial"/>
                <w:sz w:val="24"/>
                <w:szCs w:val="24"/>
              </w:rPr>
            </w:pPr>
            <w:r w:rsidRPr="001D3627">
              <w:rPr>
                <w:rFonts w:ascii="Arial" w:hAnsi="Arial" w:cs="Arial"/>
                <w:sz w:val="24"/>
                <w:szCs w:val="24"/>
              </w:rPr>
              <w:t>Very Low</w:t>
            </w:r>
          </w:p>
        </w:tc>
        <w:tc>
          <w:tcPr>
            <w:tcW w:w="1701" w:type="dxa"/>
            <w:tcBorders>
              <w:top w:val="nil"/>
              <w:left w:val="nil"/>
              <w:bottom w:val="single" w:sz="4" w:space="0" w:color="auto"/>
              <w:right w:val="nil"/>
            </w:tcBorders>
            <w:vAlign w:val="center"/>
          </w:tcPr>
          <w:p w14:paraId="719712E5" w14:textId="77777777" w:rsidR="009303FF" w:rsidRPr="001D3627" w:rsidRDefault="009303FF" w:rsidP="00585050">
            <w:pPr>
              <w:jc w:val="center"/>
              <w:rPr>
                <w:rFonts w:ascii="Arial" w:hAnsi="Arial" w:cs="Arial"/>
                <w:sz w:val="24"/>
                <w:szCs w:val="24"/>
              </w:rPr>
            </w:pPr>
            <w:r w:rsidRPr="001D3627">
              <w:rPr>
                <w:rFonts w:ascii="Arial" w:hAnsi="Arial" w:cs="Arial"/>
                <w:sz w:val="24"/>
                <w:szCs w:val="24"/>
              </w:rPr>
              <w:t>1</w:t>
            </w:r>
          </w:p>
        </w:tc>
        <w:tc>
          <w:tcPr>
            <w:tcW w:w="1552" w:type="dxa"/>
            <w:tcBorders>
              <w:top w:val="nil"/>
              <w:left w:val="nil"/>
              <w:bottom w:val="single" w:sz="4" w:space="0" w:color="auto"/>
              <w:right w:val="nil"/>
            </w:tcBorders>
            <w:vAlign w:val="center"/>
          </w:tcPr>
          <w:p w14:paraId="4BBCD519" w14:textId="77777777" w:rsidR="009303FF" w:rsidRPr="001D3627" w:rsidRDefault="009303FF" w:rsidP="00585050">
            <w:pPr>
              <w:jc w:val="center"/>
              <w:rPr>
                <w:rFonts w:ascii="Arial" w:hAnsi="Arial" w:cs="Arial"/>
                <w:sz w:val="24"/>
                <w:szCs w:val="24"/>
              </w:rPr>
            </w:pPr>
            <w:r w:rsidRPr="001D3627">
              <w:rPr>
                <w:rFonts w:ascii="Arial" w:hAnsi="Arial" w:cs="Arial"/>
                <w:sz w:val="24"/>
                <w:szCs w:val="24"/>
              </w:rPr>
              <w:t>0.36</w:t>
            </w:r>
          </w:p>
        </w:tc>
      </w:tr>
      <w:tr w:rsidR="001D3627" w:rsidRPr="001D3627" w14:paraId="350A20BD" w14:textId="77777777" w:rsidTr="00585050">
        <w:trPr>
          <w:jc w:val="center"/>
        </w:trPr>
        <w:tc>
          <w:tcPr>
            <w:tcW w:w="5387" w:type="dxa"/>
            <w:gridSpan w:val="3"/>
            <w:vMerge w:val="restart"/>
            <w:tcBorders>
              <w:left w:val="nil"/>
              <w:right w:val="nil"/>
            </w:tcBorders>
          </w:tcPr>
          <w:p w14:paraId="476F246B" w14:textId="77777777" w:rsidR="009303FF" w:rsidRPr="001D3627" w:rsidRDefault="009303FF"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Total</w:t>
            </w:r>
          </w:p>
          <w:p w14:paraId="359CEC9C" w14:textId="77777777" w:rsidR="009303FF" w:rsidRPr="001D3627" w:rsidRDefault="009303FF"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Mean</w:t>
            </w:r>
          </w:p>
          <w:p w14:paraId="602DFDED" w14:textId="77777777" w:rsidR="009303FF" w:rsidRPr="001D3627" w:rsidRDefault="009303FF"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SD</w:t>
            </w:r>
          </w:p>
          <w:p w14:paraId="3559813B" w14:textId="5F736475" w:rsidR="009303FF" w:rsidRPr="001D3627" w:rsidRDefault="009303FF"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Interpretation</w:t>
            </w:r>
          </w:p>
        </w:tc>
        <w:tc>
          <w:tcPr>
            <w:tcW w:w="1701" w:type="dxa"/>
            <w:tcBorders>
              <w:top w:val="single" w:sz="4" w:space="0" w:color="auto"/>
              <w:left w:val="nil"/>
              <w:bottom w:val="nil"/>
              <w:right w:val="nil"/>
            </w:tcBorders>
            <w:vAlign w:val="center"/>
          </w:tcPr>
          <w:p w14:paraId="45BF856E" w14:textId="77777777" w:rsidR="009303FF" w:rsidRPr="001D3627" w:rsidRDefault="009303FF"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280</w:t>
            </w:r>
          </w:p>
        </w:tc>
        <w:tc>
          <w:tcPr>
            <w:tcW w:w="1552" w:type="dxa"/>
            <w:tcBorders>
              <w:top w:val="single" w:sz="4" w:space="0" w:color="auto"/>
              <w:left w:val="nil"/>
              <w:bottom w:val="nil"/>
              <w:right w:val="nil"/>
            </w:tcBorders>
            <w:vAlign w:val="center"/>
          </w:tcPr>
          <w:p w14:paraId="5F6EB45C" w14:textId="77777777" w:rsidR="009303FF" w:rsidRPr="001D3627" w:rsidRDefault="009303FF"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100</w:t>
            </w:r>
          </w:p>
        </w:tc>
      </w:tr>
      <w:tr w:rsidR="001D3627" w:rsidRPr="001D3627" w14:paraId="369F3CDA" w14:textId="77777777" w:rsidTr="00585050">
        <w:trPr>
          <w:jc w:val="center"/>
        </w:trPr>
        <w:tc>
          <w:tcPr>
            <w:tcW w:w="5387" w:type="dxa"/>
            <w:gridSpan w:val="3"/>
            <w:vMerge/>
            <w:tcBorders>
              <w:left w:val="nil"/>
              <w:right w:val="nil"/>
            </w:tcBorders>
          </w:tcPr>
          <w:p w14:paraId="6096BB0A" w14:textId="1AB8D16F" w:rsidR="009303FF" w:rsidRPr="001D3627" w:rsidRDefault="009303FF" w:rsidP="00B717E0">
            <w:pPr>
              <w:jc w:val="center"/>
              <w:rPr>
                <w:rFonts w:ascii="Arial" w:hAnsi="Arial" w:cs="Arial"/>
                <w:b/>
                <w:bCs/>
                <w:sz w:val="24"/>
                <w:szCs w:val="24"/>
                <w:lang w:val="en-GB" w:eastAsia="en-GB"/>
              </w:rPr>
            </w:pPr>
          </w:p>
        </w:tc>
        <w:tc>
          <w:tcPr>
            <w:tcW w:w="3253" w:type="dxa"/>
            <w:gridSpan w:val="2"/>
            <w:tcBorders>
              <w:top w:val="nil"/>
              <w:left w:val="nil"/>
              <w:bottom w:val="nil"/>
              <w:right w:val="nil"/>
            </w:tcBorders>
            <w:vAlign w:val="center"/>
          </w:tcPr>
          <w:p w14:paraId="11925A4F" w14:textId="77777777" w:rsidR="009303FF" w:rsidRPr="001D3627" w:rsidRDefault="009303FF" w:rsidP="00B717E0">
            <w:pPr>
              <w:jc w:val="center"/>
              <w:rPr>
                <w:rFonts w:ascii="Arial" w:hAnsi="Arial" w:cs="Arial"/>
                <w:b/>
                <w:bCs/>
                <w:sz w:val="24"/>
                <w:szCs w:val="24"/>
              </w:rPr>
            </w:pPr>
            <w:r w:rsidRPr="001D3627">
              <w:rPr>
                <w:rFonts w:ascii="Arial" w:hAnsi="Arial" w:cs="Arial"/>
                <w:b/>
                <w:bCs/>
                <w:sz w:val="24"/>
                <w:szCs w:val="24"/>
              </w:rPr>
              <w:t>3.63</w:t>
            </w:r>
          </w:p>
        </w:tc>
      </w:tr>
      <w:tr w:rsidR="001D3627" w:rsidRPr="001D3627" w14:paraId="2112624E" w14:textId="77777777" w:rsidTr="00585050">
        <w:trPr>
          <w:jc w:val="center"/>
        </w:trPr>
        <w:tc>
          <w:tcPr>
            <w:tcW w:w="5387" w:type="dxa"/>
            <w:gridSpan w:val="3"/>
            <w:vMerge/>
            <w:tcBorders>
              <w:left w:val="nil"/>
              <w:right w:val="nil"/>
            </w:tcBorders>
          </w:tcPr>
          <w:p w14:paraId="15EE3ADC" w14:textId="345D52D4" w:rsidR="009303FF" w:rsidRPr="001D3627" w:rsidRDefault="009303FF" w:rsidP="00B717E0">
            <w:pPr>
              <w:jc w:val="center"/>
              <w:rPr>
                <w:rFonts w:ascii="Arial" w:hAnsi="Arial" w:cs="Arial"/>
                <w:b/>
                <w:bCs/>
                <w:sz w:val="24"/>
                <w:szCs w:val="24"/>
                <w:lang w:val="en-GB" w:eastAsia="en-GB"/>
              </w:rPr>
            </w:pPr>
          </w:p>
        </w:tc>
        <w:tc>
          <w:tcPr>
            <w:tcW w:w="3253" w:type="dxa"/>
            <w:gridSpan w:val="2"/>
            <w:tcBorders>
              <w:top w:val="nil"/>
              <w:left w:val="nil"/>
              <w:bottom w:val="nil"/>
              <w:right w:val="nil"/>
            </w:tcBorders>
            <w:vAlign w:val="center"/>
          </w:tcPr>
          <w:p w14:paraId="6F54BE38" w14:textId="77777777" w:rsidR="009303FF" w:rsidRPr="001D3627" w:rsidRDefault="009303FF" w:rsidP="00B717E0">
            <w:pPr>
              <w:jc w:val="center"/>
              <w:rPr>
                <w:rFonts w:ascii="Arial" w:hAnsi="Arial" w:cs="Arial"/>
                <w:b/>
                <w:bCs/>
                <w:sz w:val="24"/>
                <w:szCs w:val="24"/>
              </w:rPr>
            </w:pPr>
            <w:r w:rsidRPr="001D3627">
              <w:rPr>
                <w:rFonts w:ascii="Arial" w:hAnsi="Arial" w:cs="Arial"/>
                <w:b/>
                <w:bCs/>
                <w:sz w:val="24"/>
                <w:szCs w:val="24"/>
              </w:rPr>
              <w:t>0.70</w:t>
            </w:r>
          </w:p>
        </w:tc>
      </w:tr>
      <w:tr w:rsidR="009303FF" w:rsidRPr="001D3627" w14:paraId="43A6A3EC" w14:textId="77777777" w:rsidTr="00585050">
        <w:trPr>
          <w:jc w:val="center"/>
        </w:trPr>
        <w:tc>
          <w:tcPr>
            <w:tcW w:w="5387" w:type="dxa"/>
            <w:gridSpan w:val="3"/>
            <w:vMerge/>
            <w:tcBorders>
              <w:left w:val="nil"/>
              <w:right w:val="nil"/>
            </w:tcBorders>
          </w:tcPr>
          <w:p w14:paraId="59521CD5" w14:textId="42A659D0" w:rsidR="009303FF" w:rsidRPr="001D3627" w:rsidRDefault="009303FF" w:rsidP="00B717E0">
            <w:pPr>
              <w:jc w:val="center"/>
              <w:rPr>
                <w:rFonts w:ascii="Arial" w:hAnsi="Arial" w:cs="Arial"/>
                <w:b/>
                <w:bCs/>
                <w:sz w:val="24"/>
                <w:szCs w:val="24"/>
                <w:lang w:val="en-GB" w:eastAsia="en-GB"/>
              </w:rPr>
            </w:pPr>
          </w:p>
        </w:tc>
        <w:tc>
          <w:tcPr>
            <w:tcW w:w="3253" w:type="dxa"/>
            <w:gridSpan w:val="2"/>
            <w:tcBorders>
              <w:top w:val="nil"/>
              <w:left w:val="nil"/>
              <w:bottom w:val="single" w:sz="4" w:space="0" w:color="auto"/>
              <w:right w:val="nil"/>
            </w:tcBorders>
            <w:vAlign w:val="center"/>
          </w:tcPr>
          <w:p w14:paraId="3E28F0B2" w14:textId="5F236F69" w:rsidR="009303FF" w:rsidRPr="001D3627" w:rsidRDefault="009303FF" w:rsidP="00B717E0">
            <w:pPr>
              <w:jc w:val="center"/>
              <w:rPr>
                <w:rFonts w:ascii="Arial" w:hAnsi="Arial" w:cs="Arial"/>
                <w:b/>
                <w:bCs/>
                <w:sz w:val="24"/>
                <w:szCs w:val="24"/>
              </w:rPr>
            </w:pPr>
            <w:r w:rsidRPr="001D3627">
              <w:rPr>
                <w:rFonts w:ascii="Arial" w:hAnsi="Arial" w:cs="Arial"/>
                <w:b/>
                <w:bCs/>
                <w:sz w:val="24"/>
                <w:szCs w:val="24"/>
              </w:rPr>
              <w:t>High</w:t>
            </w:r>
          </w:p>
        </w:tc>
      </w:tr>
    </w:tbl>
    <w:p w14:paraId="6AEB649B" w14:textId="77777777" w:rsidR="00F5319C" w:rsidRPr="001D3627" w:rsidRDefault="00F5319C" w:rsidP="00F5319C">
      <w:pPr>
        <w:spacing w:line="480" w:lineRule="auto"/>
        <w:jc w:val="both"/>
        <w:rPr>
          <w:rFonts w:ascii="Arial" w:hAnsi="Arial" w:cs="Arial"/>
          <w:sz w:val="24"/>
          <w:szCs w:val="24"/>
        </w:rPr>
      </w:pPr>
    </w:p>
    <w:tbl>
      <w:tblPr>
        <w:tblStyle w:val="TableGrid1"/>
        <w:tblW w:w="88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5218"/>
        <w:gridCol w:w="830"/>
        <w:gridCol w:w="684"/>
        <w:gridCol w:w="1537"/>
      </w:tblGrid>
      <w:tr w:rsidR="001D3627" w:rsidRPr="001D3627" w14:paraId="11E0476E" w14:textId="77777777" w:rsidTr="000F7142">
        <w:trPr>
          <w:trHeight w:val="467"/>
        </w:trPr>
        <w:tc>
          <w:tcPr>
            <w:tcW w:w="603" w:type="dxa"/>
            <w:vAlign w:val="center"/>
            <w:hideMark/>
          </w:tcPr>
          <w:p w14:paraId="637F8046"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No.</w:t>
            </w:r>
          </w:p>
        </w:tc>
        <w:tc>
          <w:tcPr>
            <w:tcW w:w="5301" w:type="dxa"/>
            <w:vAlign w:val="center"/>
            <w:hideMark/>
          </w:tcPr>
          <w:p w14:paraId="2D68E1E9" w14:textId="77777777" w:rsidR="00F5319C" w:rsidRPr="001D3627" w:rsidRDefault="00F5319C" w:rsidP="000F7142">
            <w:pPr>
              <w:pStyle w:val="NormalWeb"/>
              <w:jc w:val="center"/>
              <w:rPr>
                <w:rFonts w:ascii="Arial" w:hAnsi="Arial" w:cs="Arial"/>
                <w:b/>
                <w:bCs/>
              </w:rPr>
            </w:pPr>
            <w:r w:rsidRPr="001D3627">
              <w:rPr>
                <w:rFonts w:ascii="Arial" w:hAnsi="Arial" w:cs="Arial"/>
                <w:b/>
                <w:bCs/>
              </w:rPr>
              <w:t>Statement</w:t>
            </w:r>
          </w:p>
        </w:tc>
        <w:tc>
          <w:tcPr>
            <w:tcW w:w="0" w:type="auto"/>
            <w:vAlign w:val="center"/>
            <w:hideMark/>
          </w:tcPr>
          <w:p w14:paraId="2BAF7160"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Mean</w:t>
            </w:r>
          </w:p>
        </w:tc>
        <w:tc>
          <w:tcPr>
            <w:tcW w:w="0" w:type="auto"/>
            <w:vAlign w:val="center"/>
            <w:hideMark/>
          </w:tcPr>
          <w:p w14:paraId="049D3F87"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SD</w:t>
            </w:r>
          </w:p>
        </w:tc>
        <w:tc>
          <w:tcPr>
            <w:tcW w:w="0" w:type="auto"/>
            <w:vAlign w:val="center"/>
            <w:hideMark/>
          </w:tcPr>
          <w:p w14:paraId="1F9AD4BE"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Description</w:t>
            </w:r>
          </w:p>
        </w:tc>
      </w:tr>
      <w:tr w:rsidR="001D3627" w:rsidRPr="001D3627" w14:paraId="636D7402" w14:textId="77777777" w:rsidTr="000F7142">
        <w:trPr>
          <w:trHeight w:val="762"/>
        </w:trPr>
        <w:tc>
          <w:tcPr>
            <w:tcW w:w="603" w:type="dxa"/>
            <w:vAlign w:val="center"/>
            <w:hideMark/>
          </w:tcPr>
          <w:p w14:paraId="64210899"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1</w:t>
            </w:r>
          </w:p>
        </w:tc>
        <w:tc>
          <w:tcPr>
            <w:tcW w:w="5301" w:type="dxa"/>
            <w:vAlign w:val="center"/>
          </w:tcPr>
          <w:p w14:paraId="6253B3EA" w14:textId="75F5D718" w:rsidR="00F5319C" w:rsidRPr="001D3627" w:rsidRDefault="00F5319C" w:rsidP="000F7142">
            <w:pPr>
              <w:rPr>
                <w:rFonts w:ascii="Arial" w:hAnsi="Arial" w:cs="Arial"/>
                <w:sz w:val="24"/>
                <w:szCs w:val="24"/>
              </w:rPr>
            </w:pPr>
            <w:r w:rsidRPr="001D3627">
              <w:rPr>
                <w:rFonts w:ascii="Arial" w:hAnsi="Arial" w:cs="Arial"/>
                <w:sz w:val="24"/>
                <w:szCs w:val="24"/>
                <w:lang w:val="en-US"/>
              </w:rPr>
              <w:t xml:space="preserve">I encounter English in my daily conversations. </w:t>
            </w:r>
          </w:p>
        </w:tc>
        <w:tc>
          <w:tcPr>
            <w:tcW w:w="0" w:type="auto"/>
            <w:vAlign w:val="center"/>
          </w:tcPr>
          <w:p w14:paraId="402A0C26"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3.59</w:t>
            </w:r>
          </w:p>
        </w:tc>
        <w:tc>
          <w:tcPr>
            <w:tcW w:w="0" w:type="auto"/>
            <w:vAlign w:val="center"/>
          </w:tcPr>
          <w:p w14:paraId="2820D61D"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0.96</w:t>
            </w:r>
          </w:p>
        </w:tc>
        <w:tc>
          <w:tcPr>
            <w:tcW w:w="0" w:type="auto"/>
            <w:vAlign w:val="center"/>
          </w:tcPr>
          <w:p w14:paraId="0EC2D4E1" w14:textId="19E578A7" w:rsidR="00F5319C" w:rsidRPr="001D3627" w:rsidRDefault="009303FF" w:rsidP="000F7142">
            <w:pPr>
              <w:jc w:val="center"/>
              <w:rPr>
                <w:rFonts w:ascii="Arial" w:hAnsi="Arial" w:cs="Arial"/>
                <w:sz w:val="24"/>
                <w:szCs w:val="24"/>
              </w:rPr>
            </w:pPr>
            <w:r w:rsidRPr="001D3627">
              <w:rPr>
                <w:rFonts w:ascii="Arial" w:hAnsi="Arial" w:cs="Arial"/>
                <w:sz w:val="24"/>
                <w:szCs w:val="24"/>
              </w:rPr>
              <w:t>Often</w:t>
            </w:r>
          </w:p>
        </w:tc>
      </w:tr>
      <w:tr w:rsidR="001D3627" w:rsidRPr="001D3627" w14:paraId="2FEEEEB5" w14:textId="77777777" w:rsidTr="000F7142">
        <w:trPr>
          <w:trHeight w:val="772"/>
        </w:trPr>
        <w:tc>
          <w:tcPr>
            <w:tcW w:w="603" w:type="dxa"/>
            <w:vAlign w:val="center"/>
            <w:hideMark/>
          </w:tcPr>
          <w:p w14:paraId="79085A5F"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2</w:t>
            </w:r>
          </w:p>
        </w:tc>
        <w:tc>
          <w:tcPr>
            <w:tcW w:w="5301" w:type="dxa"/>
            <w:vAlign w:val="center"/>
          </w:tcPr>
          <w:p w14:paraId="507FF30F" w14:textId="7349BB09" w:rsidR="00F5319C" w:rsidRPr="001D3627" w:rsidRDefault="00F5319C" w:rsidP="000F7142">
            <w:pPr>
              <w:rPr>
                <w:rFonts w:ascii="Arial" w:hAnsi="Arial" w:cs="Arial"/>
                <w:sz w:val="24"/>
                <w:szCs w:val="24"/>
              </w:rPr>
            </w:pPr>
            <w:r w:rsidRPr="001D3627">
              <w:rPr>
                <w:rFonts w:ascii="Arial" w:hAnsi="Arial" w:cs="Arial"/>
                <w:sz w:val="24"/>
                <w:szCs w:val="24"/>
                <w:lang w:val="en-US"/>
              </w:rPr>
              <w:t xml:space="preserve">I watch movies or TV shows in English. </w:t>
            </w:r>
          </w:p>
        </w:tc>
        <w:tc>
          <w:tcPr>
            <w:tcW w:w="0" w:type="auto"/>
            <w:vAlign w:val="center"/>
          </w:tcPr>
          <w:p w14:paraId="579C6CBA"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3.82</w:t>
            </w:r>
          </w:p>
        </w:tc>
        <w:tc>
          <w:tcPr>
            <w:tcW w:w="0" w:type="auto"/>
            <w:vAlign w:val="center"/>
          </w:tcPr>
          <w:p w14:paraId="2703F317"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1.02</w:t>
            </w:r>
          </w:p>
        </w:tc>
        <w:tc>
          <w:tcPr>
            <w:tcW w:w="0" w:type="auto"/>
            <w:vAlign w:val="center"/>
          </w:tcPr>
          <w:p w14:paraId="5D9172D3" w14:textId="7FCBBEBD" w:rsidR="00F5319C" w:rsidRPr="001D3627" w:rsidRDefault="009303FF" w:rsidP="000F7142">
            <w:pPr>
              <w:jc w:val="center"/>
              <w:rPr>
                <w:rFonts w:ascii="Arial" w:hAnsi="Arial" w:cs="Arial"/>
                <w:sz w:val="24"/>
                <w:szCs w:val="24"/>
              </w:rPr>
            </w:pPr>
            <w:r w:rsidRPr="001D3627">
              <w:rPr>
                <w:rFonts w:ascii="Arial" w:hAnsi="Arial" w:cs="Arial"/>
                <w:sz w:val="24"/>
                <w:szCs w:val="24"/>
              </w:rPr>
              <w:t>Often</w:t>
            </w:r>
          </w:p>
        </w:tc>
      </w:tr>
      <w:tr w:rsidR="001D3627" w:rsidRPr="001D3627" w14:paraId="522049C4" w14:textId="77777777" w:rsidTr="000F7142">
        <w:trPr>
          <w:trHeight w:val="762"/>
        </w:trPr>
        <w:tc>
          <w:tcPr>
            <w:tcW w:w="603" w:type="dxa"/>
            <w:vAlign w:val="center"/>
            <w:hideMark/>
          </w:tcPr>
          <w:p w14:paraId="7C48585D"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3</w:t>
            </w:r>
          </w:p>
        </w:tc>
        <w:tc>
          <w:tcPr>
            <w:tcW w:w="5301" w:type="dxa"/>
            <w:vAlign w:val="center"/>
          </w:tcPr>
          <w:p w14:paraId="7E72D3FA" w14:textId="6E994A45" w:rsidR="00F5319C" w:rsidRPr="001D3627" w:rsidRDefault="00F5319C" w:rsidP="000F7142">
            <w:pPr>
              <w:rPr>
                <w:rFonts w:ascii="Arial" w:hAnsi="Arial" w:cs="Arial"/>
                <w:sz w:val="24"/>
                <w:szCs w:val="24"/>
              </w:rPr>
            </w:pPr>
            <w:r w:rsidRPr="001D3627">
              <w:rPr>
                <w:rFonts w:ascii="Arial" w:hAnsi="Arial" w:cs="Arial"/>
                <w:sz w:val="24"/>
                <w:szCs w:val="24"/>
                <w:lang w:val="en-US"/>
              </w:rPr>
              <w:t xml:space="preserve">I read books, articles, or online content in English. </w:t>
            </w:r>
          </w:p>
        </w:tc>
        <w:tc>
          <w:tcPr>
            <w:tcW w:w="0" w:type="auto"/>
            <w:vAlign w:val="center"/>
          </w:tcPr>
          <w:p w14:paraId="163B291D"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3.53</w:t>
            </w:r>
          </w:p>
        </w:tc>
        <w:tc>
          <w:tcPr>
            <w:tcW w:w="0" w:type="auto"/>
            <w:vAlign w:val="center"/>
          </w:tcPr>
          <w:p w14:paraId="76A50AC9"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1.02</w:t>
            </w:r>
          </w:p>
        </w:tc>
        <w:tc>
          <w:tcPr>
            <w:tcW w:w="0" w:type="auto"/>
            <w:vAlign w:val="center"/>
          </w:tcPr>
          <w:p w14:paraId="349BA546" w14:textId="282723A4" w:rsidR="00F5319C" w:rsidRPr="001D3627" w:rsidRDefault="009303FF" w:rsidP="000F7142">
            <w:pPr>
              <w:jc w:val="center"/>
              <w:rPr>
                <w:rFonts w:ascii="Arial" w:hAnsi="Arial" w:cs="Arial"/>
                <w:sz w:val="24"/>
                <w:szCs w:val="24"/>
              </w:rPr>
            </w:pPr>
            <w:r w:rsidRPr="001D3627">
              <w:rPr>
                <w:rFonts w:ascii="Arial" w:hAnsi="Arial" w:cs="Arial"/>
                <w:sz w:val="24"/>
                <w:szCs w:val="24"/>
              </w:rPr>
              <w:t>Often</w:t>
            </w:r>
          </w:p>
        </w:tc>
      </w:tr>
      <w:tr w:rsidR="001D3627" w:rsidRPr="001D3627" w14:paraId="112A2A13" w14:textId="77777777" w:rsidTr="000F7142">
        <w:trPr>
          <w:trHeight w:val="772"/>
        </w:trPr>
        <w:tc>
          <w:tcPr>
            <w:tcW w:w="603" w:type="dxa"/>
            <w:vAlign w:val="center"/>
            <w:hideMark/>
          </w:tcPr>
          <w:p w14:paraId="3BBACE27"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lastRenderedPageBreak/>
              <w:t>4</w:t>
            </w:r>
          </w:p>
        </w:tc>
        <w:tc>
          <w:tcPr>
            <w:tcW w:w="5301" w:type="dxa"/>
            <w:vAlign w:val="center"/>
          </w:tcPr>
          <w:p w14:paraId="088381DE" w14:textId="09C3189B" w:rsidR="00F5319C" w:rsidRPr="001D3627" w:rsidRDefault="00F5319C" w:rsidP="000F7142">
            <w:pPr>
              <w:rPr>
                <w:rFonts w:ascii="Arial" w:hAnsi="Arial" w:cs="Arial"/>
                <w:sz w:val="24"/>
                <w:szCs w:val="24"/>
              </w:rPr>
            </w:pPr>
            <w:r w:rsidRPr="001D3627">
              <w:rPr>
                <w:rFonts w:ascii="Arial" w:hAnsi="Arial" w:cs="Arial"/>
                <w:sz w:val="24"/>
                <w:szCs w:val="24"/>
                <w:lang w:val="en-US"/>
              </w:rPr>
              <w:t xml:space="preserve">I engage with English social media posts or discussions. </w:t>
            </w:r>
          </w:p>
        </w:tc>
        <w:tc>
          <w:tcPr>
            <w:tcW w:w="0" w:type="auto"/>
            <w:vAlign w:val="center"/>
          </w:tcPr>
          <w:p w14:paraId="3819D101"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3.46</w:t>
            </w:r>
          </w:p>
        </w:tc>
        <w:tc>
          <w:tcPr>
            <w:tcW w:w="0" w:type="auto"/>
            <w:vAlign w:val="center"/>
          </w:tcPr>
          <w:p w14:paraId="5173E569"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1.03</w:t>
            </w:r>
          </w:p>
        </w:tc>
        <w:tc>
          <w:tcPr>
            <w:tcW w:w="0" w:type="auto"/>
            <w:vAlign w:val="center"/>
          </w:tcPr>
          <w:p w14:paraId="6634C303" w14:textId="4186923D" w:rsidR="00F5319C" w:rsidRPr="001D3627" w:rsidRDefault="009303FF" w:rsidP="000F7142">
            <w:pPr>
              <w:jc w:val="center"/>
              <w:rPr>
                <w:rFonts w:ascii="Arial" w:hAnsi="Arial" w:cs="Arial"/>
                <w:sz w:val="24"/>
                <w:szCs w:val="24"/>
              </w:rPr>
            </w:pPr>
            <w:r w:rsidRPr="001D3627">
              <w:rPr>
                <w:rFonts w:ascii="Arial" w:hAnsi="Arial" w:cs="Arial"/>
                <w:sz w:val="24"/>
                <w:szCs w:val="24"/>
              </w:rPr>
              <w:t>Sometimes</w:t>
            </w:r>
          </w:p>
        </w:tc>
      </w:tr>
      <w:tr w:rsidR="001D3627" w:rsidRPr="001D3627" w14:paraId="55705719" w14:textId="77777777" w:rsidTr="000F7142">
        <w:trPr>
          <w:trHeight w:val="772"/>
        </w:trPr>
        <w:tc>
          <w:tcPr>
            <w:tcW w:w="603" w:type="dxa"/>
            <w:vAlign w:val="center"/>
            <w:hideMark/>
          </w:tcPr>
          <w:p w14:paraId="199CE888"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5</w:t>
            </w:r>
          </w:p>
        </w:tc>
        <w:tc>
          <w:tcPr>
            <w:tcW w:w="5301" w:type="dxa"/>
            <w:vAlign w:val="center"/>
          </w:tcPr>
          <w:p w14:paraId="339163C7" w14:textId="1C939634" w:rsidR="00F5319C" w:rsidRPr="001D3627" w:rsidRDefault="00F5319C" w:rsidP="000F7142">
            <w:pPr>
              <w:rPr>
                <w:rFonts w:ascii="Arial" w:hAnsi="Arial" w:cs="Arial"/>
                <w:sz w:val="24"/>
                <w:szCs w:val="24"/>
              </w:rPr>
            </w:pPr>
            <w:r w:rsidRPr="001D3627">
              <w:rPr>
                <w:rFonts w:ascii="Arial" w:hAnsi="Arial" w:cs="Arial"/>
                <w:sz w:val="24"/>
                <w:szCs w:val="24"/>
                <w:lang w:val="en-US"/>
              </w:rPr>
              <w:t xml:space="preserve">I encounter English in media such as YouTube videos or podcasts. </w:t>
            </w:r>
          </w:p>
        </w:tc>
        <w:tc>
          <w:tcPr>
            <w:tcW w:w="0" w:type="auto"/>
            <w:vAlign w:val="center"/>
          </w:tcPr>
          <w:p w14:paraId="6BAD8FE0"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3.80</w:t>
            </w:r>
          </w:p>
        </w:tc>
        <w:tc>
          <w:tcPr>
            <w:tcW w:w="0" w:type="auto"/>
            <w:vAlign w:val="center"/>
          </w:tcPr>
          <w:p w14:paraId="7C75624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1.00</w:t>
            </w:r>
          </w:p>
        </w:tc>
        <w:tc>
          <w:tcPr>
            <w:tcW w:w="0" w:type="auto"/>
            <w:vAlign w:val="center"/>
          </w:tcPr>
          <w:p w14:paraId="3E476EBE" w14:textId="18F98CDE" w:rsidR="00F5319C" w:rsidRPr="001D3627" w:rsidRDefault="009303FF" w:rsidP="000F7142">
            <w:pPr>
              <w:jc w:val="center"/>
              <w:rPr>
                <w:rFonts w:ascii="Arial" w:hAnsi="Arial" w:cs="Arial"/>
                <w:sz w:val="24"/>
                <w:szCs w:val="24"/>
              </w:rPr>
            </w:pPr>
            <w:r w:rsidRPr="001D3627">
              <w:rPr>
                <w:rFonts w:ascii="Arial" w:hAnsi="Arial" w:cs="Arial"/>
                <w:sz w:val="24"/>
                <w:szCs w:val="24"/>
              </w:rPr>
              <w:t>Often</w:t>
            </w:r>
          </w:p>
        </w:tc>
      </w:tr>
      <w:tr w:rsidR="00F5319C" w:rsidRPr="001D3627" w14:paraId="0F35532E" w14:textId="77777777" w:rsidTr="000F7142">
        <w:trPr>
          <w:trHeight w:val="762"/>
        </w:trPr>
        <w:tc>
          <w:tcPr>
            <w:tcW w:w="603" w:type="dxa"/>
            <w:vAlign w:val="center"/>
            <w:hideMark/>
          </w:tcPr>
          <w:p w14:paraId="51CA3F62"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6</w:t>
            </w:r>
          </w:p>
        </w:tc>
        <w:tc>
          <w:tcPr>
            <w:tcW w:w="5301" w:type="dxa"/>
            <w:vAlign w:val="center"/>
          </w:tcPr>
          <w:p w14:paraId="56EE829E" w14:textId="64F5FC97" w:rsidR="00F5319C" w:rsidRPr="001D3627" w:rsidRDefault="00F5319C" w:rsidP="000F7142">
            <w:pPr>
              <w:rPr>
                <w:rFonts w:ascii="Arial" w:hAnsi="Arial" w:cs="Arial"/>
                <w:sz w:val="24"/>
                <w:szCs w:val="24"/>
              </w:rPr>
            </w:pPr>
            <w:r w:rsidRPr="001D3627">
              <w:rPr>
                <w:rFonts w:ascii="Arial" w:hAnsi="Arial" w:cs="Arial"/>
                <w:sz w:val="24"/>
                <w:szCs w:val="24"/>
                <w:lang w:val="en-US"/>
              </w:rPr>
              <w:t xml:space="preserve">I practice speaking in English during study or leisure time. </w:t>
            </w:r>
          </w:p>
        </w:tc>
        <w:tc>
          <w:tcPr>
            <w:tcW w:w="0" w:type="auto"/>
            <w:vAlign w:val="center"/>
          </w:tcPr>
          <w:p w14:paraId="1715D67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3.56</w:t>
            </w:r>
          </w:p>
        </w:tc>
        <w:tc>
          <w:tcPr>
            <w:tcW w:w="0" w:type="auto"/>
            <w:vAlign w:val="center"/>
          </w:tcPr>
          <w:p w14:paraId="3BD08E3C"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0.99</w:t>
            </w:r>
          </w:p>
        </w:tc>
        <w:tc>
          <w:tcPr>
            <w:tcW w:w="0" w:type="auto"/>
            <w:vAlign w:val="center"/>
          </w:tcPr>
          <w:p w14:paraId="4AED5DD3" w14:textId="25CB3516" w:rsidR="00F5319C" w:rsidRPr="001D3627" w:rsidRDefault="009303FF" w:rsidP="000F7142">
            <w:pPr>
              <w:jc w:val="center"/>
              <w:rPr>
                <w:rFonts w:ascii="Arial" w:hAnsi="Arial" w:cs="Arial"/>
                <w:sz w:val="24"/>
                <w:szCs w:val="24"/>
              </w:rPr>
            </w:pPr>
            <w:r w:rsidRPr="001D3627">
              <w:rPr>
                <w:rFonts w:ascii="Arial" w:hAnsi="Arial" w:cs="Arial"/>
                <w:sz w:val="24"/>
                <w:szCs w:val="24"/>
              </w:rPr>
              <w:t>Often</w:t>
            </w:r>
          </w:p>
        </w:tc>
      </w:tr>
    </w:tbl>
    <w:p w14:paraId="3F666C4B" w14:textId="2535698E" w:rsidR="00686656" w:rsidRPr="001D3627" w:rsidRDefault="00686656" w:rsidP="00686656">
      <w:pPr>
        <w:pStyle w:val="NormalWeb"/>
        <w:spacing w:after="0" w:line="480" w:lineRule="auto"/>
        <w:jc w:val="both"/>
        <w:rPr>
          <w:rFonts w:ascii="Arial" w:hAnsi="Arial" w:cs="Arial"/>
        </w:rPr>
      </w:pPr>
    </w:p>
    <w:p w14:paraId="13EA9D01" w14:textId="7D566A30" w:rsidR="00F5319C" w:rsidRPr="001D3627" w:rsidRDefault="00F5319C" w:rsidP="00686656">
      <w:pPr>
        <w:pStyle w:val="NormalWeb"/>
        <w:spacing w:after="0" w:line="480" w:lineRule="auto"/>
        <w:ind w:firstLine="720"/>
        <w:jc w:val="both"/>
        <w:rPr>
          <w:rFonts w:ascii="Arial" w:hAnsi="Arial" w:cs="Arial"/>
        </w:rPr>
      </w:pPr>
      <w:r w:rsidRPr="001D3627">
        <w:rPr>
          <w:rFonts w:ascii="Arial" w:hAnsi="Arial" w:cs="Arial"/>
        </w:rPr>
        <w:t xml:space="preserve">A closer look at the indicators reveals that the highest mean is observed in </w:t>
      </w:r>
      <w:r w:rsidRPr="001D3627">
        <w:rPr>
          <w:rStyle w:val="Emphasis"/>
          <w:rFonts w:ascii="Arial" w:hAnsi="Arial" w:cs="Arial"/>
        </w:rPr>
        <w:t>“I frequently watch movies or TV shows in English”</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3.82 and </w:t>
      </w:r>
      <w:r w:rsidRPr="001D3627">
        <w:rPr>
          <w:rStyle w:val="Emphasis"/>
          <w:rFonts w:ascii="Arial" w:hAnsi="Arial" w:cs="Arial"/>
        </w:rPr>
        <w:t>SD</w:t>
      </w:r>
      <w:r w:rsidRPr="001D3627">
        <w:rPr>
          <w:rFonts w:ascii="Arial" w:hAnsi="Arial" w:cs="Arial"/>
        </w:rPr>
        <w:t xml:space="preserve"> = 1.02, interpreted as </w:t>
      </w:r>
      <w:r w:rsidR="002F1A7D" w:rsidRPr="001D3627">
        <w:rPr>
          <w:rStyle w:val="Emphasis"/>
          <w:rFonts w:ascii="Arial" w:hAnsi="Arial" w:cs="Arial"/>
        </w:rPr>
        <w:t>High</w:t>
      </w:r>
      <w:r w:rsidRPr="001D3627">
        <w:rPr>
          <w:rFonts w:ascii="Arial" w:hAnsi="Arial" w:cs="Arial"/>
        </w:rPr>
        <w:t xml:space="preserve">. This highlights that audiovisual media is the most common source of English exposure among participants. This implies that learners rely heavily on entertainment media to encounter and process the language. In effect, this may support listening skills, pronunciation awareness, and contextual understanding of language use. This observation is consistent with </w:t>
      </w:r>
      <w:r w:rsidRPr="001D3627">
        <w:rPr>
          <w:rStyle w:val="Strong"/>
          <w:rFonts w:ascii="Arial" w:hAnsi="Arial" w:cs="Arial"/>
          <w:b w:val="0"/>
          <w:bCs w:val="0"/>
        </w:rPr>
        <w:t>Suman (2023)</w:t>
      </w:r>
      <w:r w:rsidRPr="001D3627">
        <w:rPr>
          <w:rFonts w:ascii="Arial" w:hAnsi="Arial" w:cs="Arial"/>
        </w:rPr>
        <w:t>, who noted that exposure through multimedia resources provides rich and authentic input that enhances language learning.</w:t>
      </w:r>
    </w:p>
    <w:p w14:paraId="2A95E2EA" w14:textId="1A939EB0"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In addition, relatively high mean </w:t>
      </w:r>
      <w:proofErr w:type="gramStart"/>
      <w:r w:rsidRPr="001D3627">
        <w:rPr>
          <w:rFonts w:ascii="Arial" w:hAnsi="Arial" w:cs="Arial"/>
        </w:rPr>
        <w:t>are</w:t>
      </w:r>
      <w:proofErr w:type="gramEnd"/>
      <w:r w:rsidRPr="001D3627">
        <w:rPr>
          <w:rFonts w:ascii="Arial" w:hAnsi="Arial" w:cs="Arial"/>
        </w:rPr>
        <w:t xml:space="preserve"> also observed in </w:t>
      </w:r>
      <w:r w:rsidRPr="001D3627">
        <w:rPr>
          <w:rStyle w:val="Emphasis"/>
          <w:rFonts w:ascii="Arial" w:hAnsi="Arial" w:cs="Arial"/>
        </w:rPr>
        <w:t>“I often encounter English in media such as YouTube videos or podcasts”</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3.80, </w:t>
      </w:r>
      <w:r w:rsidRPr="001D3627">
        <w:rPr>
          <w:rStyle w:val="Emphasis"/>
          <w:rFonts w:ascii="Arial" w:hAnsi="Arial" w:cs="Arial"/>
        </w:rPr>
        <w:t>SD</w:t>
      </w:r>
      <w:r w:rsidRPr="001D3627">
        <w:rPr>
          <w:rFonts w:ascii="Arial" w:hAnsi="Arial" w:cs="Arial"/>
        </w:rPr>
        <w:t xml:space="preserve"> = 1.00) and </w:t>
      </w:r>
      <w:r w:rsidRPr="001D3627">
        <w:rPr>
          <w:rStyle w:val="Emphasis"/>
          <w:rFonts w:ascii="Arial" w:hAnsi="Arial" w:cs="Arial"/>
        </w:rPr>
        <w:t>“I regularly encounter English in my daily conversations”</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3.59, </w:t>
      </w:r>
      <w:r w:rsidRPr="001D3627">
        <w:rPr>
          <w:rStyle w:val="Emphasis"/>
          <w:rFonts w:ascii="Arial" w:hAnsi="Arial" w:cs="Arial"/>
        </w:rPr>
        <w:t>SD</w:t>
      </w:r>
      <w:r w:rsidRPr="001D3627">
        <w:rPr>
          <w:rFonts w:ascii="Arial" w:hAnsi="Arial" w:cs="Arial"/>
        </w:rPr>
        <w:t xml:space="preserve"> = 0.96), both interpreted as </w:t>
      </w:r>
      <w:r w:rsidR="002F1A7D" w:rsidRPr="001D3627">
        <w:rPr>
          <w:rStyle w:val="Emphasis"/>
          <w:rFonts w:ascii="Arial" w:hAnsi="Arial" w:cs="Arial"/>
        </w:rPr>
        <w:t>High</w:t>
      </w:r>
      <w:r w:rsidRPr="001D3627">
        <w:rPr>
          <w:rFonts w:ascii="Arial" w:hAnsi="Arial" w:cs="Arial"/>
        </w:rPr>
        <w:t xml:space="preserve">. This indicates that both digital media and interpersonal communication contribute significantly to learners’ exposure to English. This implies that learners are exposed to both passive and interactive forms of language input. In contrast, the lowest mean is obtained in </w:t>
      </w:r>
      <w:r w:rsidRPr="001D3627">
        <w:rPr>
          <w:rStyle w:val="Emphasis"/>
          <w:rFonts w:ascii="Arial" w:hAnsi="Arial" w:cs="Arial"/>
        </w:rPr>
        <w:t>“I regularly engage with English social media posts or discussions”</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3.46 and </w:t>
      </w:r>
      <w:r w:rsidRPr="001D3627">
        <w:rPr>
          <w:rStyle w:val="Emphasis"/>
          <w:rFonts w:ascii="Arial" w:hAnsi="Arial" w:cs="Arial"/>
        </w:rPr>
        <w:t>SD</w:t>
      </w:r>
      <w:r w:rsidRPr="001D3627">
        <w:rPr>
          <w:rFonts w:ascii="Arial" w:hAnsi="Arial" w:cs="Arial"/>
        </w:rPr>
        <w:t xml:space="preserve"> = 1.03, interpreted as </w:t>
      </w:r>
      <w:r w:rsidR="002F1A7D" w:rsidRPr="001D3627">
        <w:rPr>
          <w:rStyle w:val="Emphasis"/>
          <w:rFonts w:ascii="Arial" w:hAnsi="Arial" w:cs="Arial"/>
        </w:rPr>
        <w:t>Moderate</w:t>
      </w:r>
      <w:r w:rsidRPr="001D3627">
        <w:rPr>
          <w:rFonts w:ascii="Arial" w:hAnsi="Arial" w:cs="Arial"/>
        </w:rPr>
        <w:t xml:space="preserve">. This indicates that engagement with English in social media contexts is </w:t>
      </w:r>
      <w:r w:rsidRPr="001D3627">
        <w:rPr>
          <w:rFonts w:ascii="Arial" w:hAnsi="Arial" w:cs="Arial"/>
        </w:rPr>
        <w:lastRenderedPageBreak/>
        <w:t>less frequent compared to other forms of exposure. This implies that while learners encounter English content online, their active participation in discussions is limited. In effect, this condition shows that exposure does not always translate into meaningful interaction, which is essential for developing communicative competence.</w:t>
      </w:r>
    </w:p>
    <w:p w14:paraId="532F03A6" w14:textId="2A9B1996"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Taken together, the results indicate a </w:t>
      </w:r>
      <w:proofErr w:type="gramStart"/>
      <w:r w:rsidR="002F1A7D" w:rsidRPr="001D3627">
        <w:rPr>
          <w:rStyle w:val="Emphasis"/>
          <w:rFonts w:ascii="Arial" w:hAnsi="Arial" w:cs="Arial"/>
        </w:rPr>
        <w:t>High</w:t>
      </w:r>
      <w:proofErr w:type="gramEnd"/>
      <w:r w:rsidRPr="001D3627">
        <w:rPr>
          <w:rFonts w:ascii="Arial" w:hAnsi="Arial" w:cs="Arial"/>
        </w:rPr>
        <w:t xml:space="preserve"> level of language exposure among participants, characterized by frequent encounters with English through media and daily interactions. This demonstrates that learners have sufficient access to language input, which can support their language development. In the context of instruction, teachers may enhance this exposure by integrating authentic materials such as videos, podcasts, and interactive tasks that encourage active use of English. Moreover, promoting meaningful engagement through discussions, collaborative activities, and speaking opportunities may help transform passive exposure into active language use, thereby improving learners’ overall communicative competence.</w:t>
      </w:r>
    </w:p>
    <w:p w14:paraId="5830D77E" w14:textId="0C55E8FC" w:rsidR="00DB2D49"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Table 7 highlights the participants’ extent of language exposure in terms of duration. The overall mean is </w:t>
      </w:r>
      <w:r w:rsidRPr="001D3627">
        <w:rPr>
          <w:rStyle w:val="Emphasis"/>
          <w:rFonts w:ascii="Arial" w:hAnsi="Arial" w:cs="Arial"/>
        </w:rPr>
        <w:t>M</w:t>
      </w:r>
      <w:r w:rsidRPr="001D3627">
        <w:rPr>
          <w:rFonts w:ascii="Arial" w:hAnsi="Arial" w:cs="Arial"/>
        </w:rPr>
        <w:t xml:space="preserve"> = 3.06 with a standard deviation of </w:t>
      </w:r>
      <w:r w:rsidRPr="001D3627">
        <w:rPr>
          <w:rStyle w:val="Emphasis"/>
          <w:rFonts w:ascii="Arial" w:hAnsi="Arial" w:cs="Arial"/>
        </w:rPr>
        <w:t>SD</w:t>
      </w:r>
      <w:r w:rsidRPr="001D3627">
        <w:rPr>
          <w:rFonts w:ascii="Arial" w:hAnsi="Arial" w:cs="Arial"/>
        </w:rPr>
        <w:t xml:space="preserve"> = 0.64, interpreted as </w:t>
      </w:r>
      <w:r w:rsidR="002F1A7D" w:rsidRPr="001D3627">
        <w:rPr>
          <w:rStyle w:val="Emphasis"/>
          <w:rFonts w:ascii="Arial" w:hAnsi="Arial" w:cs="Arial"/>
        </w:rPr>
        <w:t>Moderate</w:t>
      </w:r>
      <w:r w:rsidRPr="001D3627">
        <w:rPr>
          <w:rFonts w:ascii="Arial" w:hAnsi="Arial" w:cs="Arial"/>
        </w:rPr>
        <w:t xml:space="preserve">. This indicates that the participants generally spend </w:t>
      </w:r>
      <w:r w:rsidR="002F1A7D" w:rsidRPr="001D3627">
        <w:rPr>
          <w:rFonts w:ascii="Arial" w:hAnsi="Arial" w:cs="Arial"/>
        </w:rPr>
        <w:t>an</w:t>
      </w:r>
      <w:r w:rsidRPr="001D3627">
        <w:rPr>
          <w:rFonts w:ascii="Arial" w:hAnsi="Arial" w:cs="Arial"/>
        </w:rPr>
        <w:t xml:space="preserve"> </w:t>
      </w:r>
      <w:r w:rsidR="002F1A7D" w:rsidRPr="001D3627">
        <w:rPr>
          <w:rFonts w:ascii="Arial" w:hAnsi="Arial" w:cs="Arial"/>
        </w:rPr>
        <w:t>average</w:t>
      </w:r>
      <w:r w:rsidRPr="001D3627">
        <w:rPr>
          <w:rFonts w:ascii="Arial" w:hAnsi="Arial" w:cs="Arial"/>
        </w:rPr>
        <w:t xml:space="preserve"> amount of time engaging with English during learning activities and communication tasks. This implies that while learners are exposed to the language</w:t>
      </w:r>
      <w:r w:rsidR="002F1A7D" w:rsidRPr="001D3627">
        <w:rPr>
          <w:rFonts w:ascii="Arial" w:hAnsi="Arial" w:cs="Arial"/>
        </w:rPr>
        <w:t xml:space="preserve"> occasionally</w:t>
      </w:r>
      <w:r w:rsidRPr="001D3627">
        <w:rPr>
          <w:rFonts w:ascii="Arial" w:hAnsi="Arial" w:cs="Arial"/>
        </w:rPr>
        <w:t>, the duration</w:t>
      </w:r>
      <w:r w:rsidR="00416201" w:rsidRPr="001D3627">
        <w:rPr>
          <w:rFonts w:ascii="Arial" w:hAnsi="Arial" w:cs="Arial"/>
        </w:rPr>
        <w:t xml:space="preserve"> </w:t>
      </w:r>
      <w:r w:rsidRPr="001D3627">
        <w:rPr>
          <w:rFonts w:ascii="Arial" w:hAnsi="Arial" w:cs="Arial"/>
        </w:rPr>
        <w:t xml:space="preserve">may not be extensive enough to fully support the development of strong oral fluency. In effect, this condition reflects that limited time investment in language use can restrict opportunities for practice, reinforcement, </w:t>
      </w:r>
      <w:r w:rsidRPr="001D3627">
        <w:rPr>
          <w:rFonts w:ascii="Arial" w:hAnsi="Arial" w:cs="Arial"/>
        </w:rPr>
        <w:lastRenderedPageBreak/>
        <w:t xml:space="preserve">and mastery of communication skills. This finding is supported by </w:t>
      </w:r>
      <w:r w:rsidRPr="001D3627">
        <w:rPr>
          <w:rStyle w:val="Strong"/>
          <w:rFonts w:ascii="Arial" w:hAnsi="Arial" w:cs="Arial"/>
          <w:b w:val="0"/>
          <w:bCs w:val="0"/>
        </w:rPr>
        <w:t>Hummel (2021</w:t>
      </w:r>
      <w:r w:rsidR="0093131D" w:rsidRPr="001D3627">
        <w:rPr>
          <w:rStyle w:val="Strong"/>
          <w:rFonts w:ascii="Arial" w:hAnsi="Arial" w:cs="Arial"/>
          <w:b w:val="0"/>
          <w:bCs w:val="0"/>
        </w:rPr>
        <w:t>),</w:t>
      </w:r>
      <w:r w:rsidRPr="001D3627">
        <w:rPr>
          <w:rFonts w:ascii="Arial" w:hAnsi="Arial" w:cs="Arial"/>
        </w:rPr>
        <w:t xml:space="preserve"> who emphasized that both frequency and duration are important factors in second language acquisition, as longer engagement allows deeper processing of language input.</w:t>
      </w:r>
    </w:p>
    <w:p w14:paraId="4283158C" w14:textId="77777777" w:rsidR="009F48A8" w:rsidRPr="001D3627" w:rsidRDefault="009F48A8" w:rsidP="009F48A8">
      <w:pPr>
        <w:spacing w:after="0" w:line="480" w:lineRule="auto"/>
        <w:rPr>
          <w:rFonts w:ascii="Arial" w:hAnsi="Arial" w:cs="Arial"/>
          <w:b/>
          <w:bCs/>
          <w:sz w:val="24"/>
          <w:szCs w:val="24"/>
        </w:rPr>
      </w:pPr>
      <w:r w:rsidRPr="001D3627">
        <w:rPr>
          <w:rFonts w:ascii="Arial" w:hAnsi="Arial" w:cs="Arial"/>
          <w:b/>
          <w:bCs/>
          <w:sz w:val="24"/>
          <w:szCs w:val="24"/>
        </w:rPr>
        <w:t>Table 7</w:t>
      </w:r>
    </w:p>
    <w:p w14:paraId="39DE80F0" w14:textId="77777777" w:rsidR="009F48A8" w:rsidRPr="001D3627" w:rsidRDefault="009F48A8" w:rsidP="009F48A8">
      <w:pPr>
        <w:spacing w:after="0" w:line="480" w:lineRule="auto"/>
        <w:rPr>
          <w:rFonts w:ascii="Arial" w:hAnsi="Arial" w:cs="Arial"/>
          <w:i/>
          <w:iCs/>
          <w:sz w:val="24"/>
          <w:szCs w:val="24"/>
        </w:rPr>
      </w:pPr>
      <w:r w:rsidRPr="001D3627">
        <w:rPr>
          <w:rFonts w:ascii="Arial" w:hAnsi="Arial" w:cs="Arial"/>
          <w:i/>
          <w:iCs/>
          <w:sz w:val="24"/>
          <w:szCs w:val="24"/>
        </w:rPr>
        <w:t xml:space="preserve">Participants’ Extent of Language Exposure in terms of Duration </w:t>
      </w:r>
    </w:p>
    <w:tbl>
      <w:tblPr>
        <w:tblStyle w:val="TableGrid"/>
        <w:tblW w:w="0" w:type="auto"/>
        <w:jc w:val="center"/>
        <w:tblLook w:val="04A0" w:firstRow="1" w:lastRow="0" w:firstColumn="1" w:lastColumn="0" w:noHBand="0" w:noVBand="1"/>
      </w:tblPr>
      <w:tblGrid>
        <w:gridCol w:w="1445"/>
        <w:gridCol w:w="2241"/>
        <w:gridCol w:w="1843"/>
        <w:gridCol w:w="1559"/>
        <w:gridCol w:w="1552"/>
      </w:tblGrid>
      <w:tr w:rsidR="001D3627" w:rsidRPr="001D3627" w14:paraId="56E261AD" w14:textId="77777777" w:rsidTr="00734C29">
        <w:trPr>
          <w:trHeight w:val="355"/>
          <w:jc w:val="center"/>
        </w:trPr>
        <w:tc>
          <w:tcPr>
            <w:tcW w:w="1445" w:type="dxa"/>
            <w:tcBorders>
              <w:top w:val="single" w:sz="4" w:space="0" w:color="auto"/>
              <w:left w:val="nil"/>
              <w:bottom w:val="single" w:sz="4" w:space="0" w:color="auto"/>
              <w:right w:val="nil"/>
            </w:tcBorders>
            <w:vAlign w:val="center"/>
            <w:hideMark/>
          </w:tcPr>
          <w:p w14:paraId="2805524D" w14:textId="77777777" w:rsidR="009F48A8" w:rsidRPr="001D3627" w:rsidRDefault="009F48A8" w:rsidP="00734C29">
            <w:pPr>
              <w:jc w:val="center"/>
              <w:rPr>
                <w:rFonts w:ascii="Arial" w:hAnsi="Arial" w:cs="Arial"/>
                <w:b/>
                <w:sz w:val="24"/>
                <w:szCs w:val="24"/>
                <w:lang w:val="en-GB" w:eastAsia="en-GB"/>
              </w:rPr>
            </w:pPr>
            <w:r w:rsidRPr="001D3627">
              <w:rPr>
                <w:rFonts w:ascii="Arial" w:hAnsi="Arial" w:cs="Arial"/>
                <w:b/>
                <w:sz w:val="24"/>
                <w:szCs w:val="24"/>
                <w:lang w:val="en-GB" w:eastAsia="en-GB"/>
              </w:rPr>
              <w:t>Range</w:t>
            </w:r>
          </w:p>
        </w:tc>
        <w:tc>
          <w:tcPr>
            <w:tcW w:w="2241" w:type="dxa"/>
            <w:tcBorders>
              <w:top w:val="single" w:sz="4" w:space="0" w:color="auto"/>
              <w:left w:val="nil"/>
              <w:bottom w:val="single" w:sz="4" w:space="0" w:color="auto"/>
              <w:right w:val="nil"/>
            </w:tcBorders>
            <w:vAlign w:val="center"/>
            <w:hideMark/>
          </w:tcPr>
          <w:p w14:paraId="6F332904" w14:textId="77777777" w:rsidR="009F48A8" w:rsidRPr="001D3627" w:rsidRDefault="009F48A8" w:rsidP="00734C29">
            <w:pPr>
              <w:jc w:val="center"/>
              <w:rPr>
                <w:rFonts w:ascii="Arial" w:hAnsi="Arial" w:cs="Arial"/>
                <w:b/>
                <w:sz w:val="24"/>
                <w:szCs w:val="24"/>
                <w:lang w:val="en-GB" w:eastAsia="en-GB"/>
              </w:rPr>
            </w:pPr>
            <w:r w:rsidRPr="001D3627">
              <w:rPr>
                <w:rFonts w:ascii="Arial" w:hAnsi="Arial" w:cs="Arial"/>
                <w:b/>
                <w:sz w:val="24"/>
                <w:szCs w:val="24"/>
                <w:lang w:val="en-GB" w:eastAsia="en-GB"/>
              </w:rPr>
              <w:t>Description</w:t>
            </w:r>
          </w:p>
        </w:tc>
        <w:tc>
          <w:tcPr>
            <w:tcW w:w="1843" w:type="dxa"/>
            <w:tcBorders>
              <w:top w:val="single" w:sz="4" w:space="0" w:color="auto"/>
              <w:left w:val="nil"/>
              <w:bottom w:val="single" w:sz="4" w:space="0" w:color="auto"/>
              <w:right w:val="nil"/>
            </w:tcBorders>
            <w:vAlign w:val="center"/>
          </w:tcPr>
          <w:p w14:paraId="18B95E84" w14:textId="77777777" w:rsidR="009F48A8" w:rsidRPr="001D3627" w:rsidRDefault="009F48A8" w:rsidP="00734C29">
            <w:pPr>
              <w:jc w:val="center"/>
              <w:rPr>
                <w:rFonts w:ascii="Arial" w:hAnsi="Arial" w:cs="Arial"/>
                <w:b/>
                <w:sz w:val="24"/>
                <w:szCs w:val="24"/>
                <w:lang w:val="en-GB" w:eastAsia="en-GB"/>
              </w:rPr>
            </w:pPr>
            <w:r w:rsidRPr="001D3627">
              <w:rPr>
                <w:rFonts w:ascii="Arial" w:hAnsi="Arial" w:cs="Arial"/>
                <w:b/>
                <w:sz w:val="24"/>
                <w:szCs w:val="24"/>
                <w:lang w:val="en-GB" w:eastAsia="en-GB"/>
              </w:rPr>
              <w:t>Interpretation</w:t>
            </w:r>
          </w:p>
        </w:tc>
        <w:tc>
          <w:tcPr>
            <w:tcW w:w="1559" w:type="dxa"/>
            <w:tcBorders>
              <w:top w:val="single" w:sz="4" w:space="0" w:color="auto"/>
              <w:left w:val="nil"/>
              <w:bottom w:val="single" w:sz="4" w:space="0" w:color="auto"/>
              <w:right w:val="nil"/>
            </w:tcBorders>
            <w:vAlign w:val="center"/>
            <w:hideMark/>
          </w:tcPr>
          <w:p w14:paraId="1A6B9C56" w14:textId="77777777" w:rsidR="009F48A8" w:rsidRPr="001D3627" w:rsidRDefault="009F48A8" w:rsidP="00734C29">
            <w:pPr>
              <w:jc w:val="center"/>
              <w:rPr>
                <w:rFonts w:ascii="Arial" w:hAnsi="Arial" w:cs="Arial"/>
                <w:b/>
                <w:sz w:val="24"/>
                <w:szCs w:val="24"/>
                <w:lang w:val="en-GB" w:eastAsia="en-GB"/>
              </w:rPr>
            </w:pPr>
            <w:r w:rsidRPr="001D3627">
              <w:rPr>
                <w:rFonts w:ascii="Arial" w:hAnsi="Arial" w:cs="Arial"/>
                <w:b/>
                <w:sz w:val="24"/>
                <w:szCs w:val="24"/>
                <w:lang w:val="en-GB" w:eastAsia="en-GB"/>
              </w:rPr>
              <w:t>Frequency</w:t>
            </w:r>
          </w:p>
        </w:tc>
        <w:tc>
          <w:tcPr>
            <w:tcW w:w="1552" w:type="dxa"/>
            <w:tcBorders>
              <w:top w:val="single" w:sz="4" w:space="0" w:color="auto"/>
              <w:left w:val="nil"/>
              <w:bottom w:val="single" w:sz="4" w:space="0" w:color="auto"/>
              <w:right w:val="nil"/>
            </w:tcBorders>
            <w:vAlign w:val="center"/>
            <w:hideMark/>
          </w:tcPr>
          <w:p w14:paraId="2D59536E" w14:textId="77777777" w:rsidR="009F48A8" w:rsidRPr="001D3627" w:rsidRDefault="009F48A8" w:rsidP="00734C29">
            <w:pPr>
              <w:jc w:val="center"/>
              <w:rPr>
                <w:rFonts w:ascii="Arial" w:hAnsi="Arial" w:cs="Arial"/>
                <w:b/>
                <w:sz w:val="24"/>
                <w:szCs w:val="24"/>
                <w:lang w:val="en-GB" w:eastAsia="en-GB"/>
              </w:rPr>
            </w:pPr>
            <w:r w:rsidRPr="001D3627">
              <w:rPr>
                <w:rFonts w:ascii="Arial" w:hAnsi="Arial" w:cs="Arial"/>
                <w:b/>
                <w:sz w:val="24"/>
                <w:szCs w:val="24"/>
                <w:lang w:val="en-GB" w:eastAsia="en-GB"/>
              </w:rPr>
              <w:t>Percentage</w:t>
            </w:r>
          </w:p>
        </w:tc>
      </w:tr>
      <w:tr w:rsidR="001D3627" w:rsidRPr="001D3627" w14:paraId="310DE422" w14:textId="77777777" w:rsidTr="00734C29">
        <w:trPr>
          <w:jc w:val="center"/>
        </w:trPr>
        <w:tc>
          <w:tcPr>
            <w:tcW w:w="1445" w:type="dxa"/>
            <w:tcBorders>
              <w:top w:val="single" w:sz="4" w:space="0" w:color="auto"/>
              <w:left w:val="nil"/>
              <w:bottom w:val="nil"/>
              <w:right w:val="nil"/>
            </w:tcBorders>
            <w:vAlign w:val="center"/>
            <w:hideMark/>
          </w:tcPr>
          <w:p w14:paraId="45CA04F6" w14:textId="77777777" w:rsidR="009F48A8" w:rsidRPr="001D3627" w:rsidRDefault="009F48A8" w:rsidP="00734C29">
            <w:pPr>
              <w:jc w:val="center"/>
              <w:rPr>
                <w:rFonts w:ascii="Arial" w:hAnsi="Arial" w:cs="Arial"/>
                <w:sz w:val="24"/>
                <w:szCs w:val="24"/>
                <w:lang w:val="en-GB" w:eastAsia="en-GB"/>
              </w:rPr>
            </w:pPr>
            <w:r w:rsidRPr="001D3627">
              <w:rPr>
                <w:rFonts w:ascii="Arial" w:hAnsi="Arial" w:cs="Arial"/>
                <w:sz w:val="24"/>
                <w:szCs w:val="24"/>
                <w:lang w:val="en-GB" w:eastAsia="en-GB"/>
              </w:rPr>
              <w:t>4.51 – 5.00</w:t>
            </w:r>
          </w:p>
        </w:tc>
        <w:tc>
          <w:tcPr>
            <w:tcW w:w="2241" w:type="dxa"/>
            <w:tcBorders>
              <w:top w:val="single" w:sz="4" w:space="0" w:color="auto"/>
              <w:left w:val="nil"/>
              <w:bottom w:val="nil"/>
              <w:right w:val="nil"/>
            </w:tcBorders>
            <w:hideMark/>
          </w:tcPr>
          <w:p w14:paraId="722D2668"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Always</w:t>
            </w:r>
          </w:p>
        </w:tc>
        <w:tc>
          <w:tcPr>
            <w:tcW w:w="1843" w:type="dxa"/>
            <w:tcBorders>
              <w:top w:val="single" w:sz="4" w:space="0" w:color="auto"/>
              <w:left w:val="nil"/>
              <w:bottom w:val="nil"/>
              <w:right w:val="nil"/>
            </w:tcBorders>
            <w:vAlign w:val="center"/>
          </w:tcPr>
          <w:p w14:paraId="49276A34"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Very High</w:t>
            </w:r>
          </w:p>
        </w:tc>
        <w:tc>
          <w:tcPr>
            <w:tcW w:w="1559" w:type="dxa"/>
            <w:tcBorders>
              <w:top w:val="single" w:sz="4" w:space="0" w:color="auto"/>
              <w:left w:val="nil"/>
              <w:bottom w:val="nil"/>
              <w:right w:val="nil"/>
            </w:tcBorders>
            <w:vAlign w:val="center"/>
          </w:tcPr>
          <w:p w14:paraId="082221A3"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2</w:t>
            </w:r>
          </w:p>
        </w:tc>
        <w:tc>
          <w:tcPr>
            <w:tcW w:w="1552" w:type="dxa"/>
            <w:tcBorders>
              <w:top w:val="single" w:sz="4" w:space="0" w:color="auto"/>
              <w:left w:val="nil"/>
              <w:bottom w:val="nil"/>
              <w:right w:val="nil"/>
            </w:tcBorders>
            <w:vAlign w:val="center"/>
          </w:tcPr>
          <w:p w14:paraId="20712E67"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0.71</w:t>
            </w:r>
          </w:p>
        </w:tc>
      </w:tr>
      <w:tr w:rsidR="001D3627" w:rsidRPr="001D3627" w14:paraId="711B97DE" w14:textId="77777777" w:rsidTr="00734C29">
        <w:trPr>
          <w:jc w:val="center"/>
        </w:trPr>
        <w:tc>
          <w:tcPr>
            <w:tcW w:w="1445" w:type="dxa"/>
            <w:tcBorders>
              <w:top w:val="nil"/>
              <w:left w:val="nil"/>
              <w:bottom w:val="nil"/>
              <w:right w:val="nil"/>
            </w:tcBorders>
            <w:vAlign w:val="center"/>
            <w:hideMark/>
          </w:tcPr>
          <w:p w14:paraId="7CF5C776" w14:textId="77777777" w:rsidR="009F48A8" w:rsidRPr="001D3627" w:rsidRDefault="009F48A8" w:rsidP="00734C29">
            <w:pPr>
              <w:jc w:val="center"/>
              <w:rPr>
                <w:rFonts w:ascii="Arial" w:hAnsi="Arial" w:cs="Arial"/>
                <w:sz w:val="24"/>
                <w:szCs w:val="24"/>
                <w:lang w:val="en-GB" w:eastAsia="en-GB"/>
              </w:rPr>
            </w:pPr>
            <w:r w:rsidRPr="001D3627">
              <w:rPr>
                <w:rFonts w:ascii="Arial" w:hAnsi="Arial" w:cs="Arial"/>
                <w:sz w:val="24"/>
                <w:szCs w:val="24"/>
                <w:lang w:val="en-GB" w:eastAsia="en-GB"/>
              </w:rPr>
              <w:t>3.51 – 4.50</w:t>
            </w:r>
          </w:p>
        </w:tc>
        <w:tc>
          <w:tcPr>
            <w:tcW w:w="2241" w:type="dxa"/>
            <w:tcBorders>
              <w:top w:val="nil"/>
              <w:left w:val="nil"/>
              <w:bottom w:val="nil"/>
              <w:right w:val="nil"/>
            </w:tcBorders>
            <w:hideMark/>
          </w:tcPr>
          <w:p w14:paraId="7BF1F545"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Often</w:t>
            </w:r>
          </w:p>
        </w:tc>
        <w:tc>
          <w:tcPr>
            <w:tcW w:w="1843" w:type="dxa"/>
            <w:tcBorders>
              <w:top w:val="nil"/>
              <w:left w:val="nil"/>
              <w:bottom w:val="nil"/>
              <w:right w:val="nil"/>
            </w:tcBorders>
            <w:vAlign w:val="center"/>
          </w:tcPr>
          <w:p w14:paraId="0C5B5E91"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High</w:t>
            </w:r>
          </w:p>
        </w:tc>
        <w:tc>
          <w:tcPr>
            <w:tcW w:w="1559" w:type="dxa"/>
            <w:tcBorders>
              <w:top w:val="nil"/>
              <w:left w:val="nil"/>
              <w:bottom w:val="nil"/>
              <w:right w:val="nil"/>
            </w:tcBorders>
            <w:vAlign w:val="center"/>
          </w:tcPr>
          <w:p w14:paraId="284795F4"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65</w:t>
            </w:r>
          </w:p>
        </w:tc>
        <w:tc>
          <w:tcPr>
            <w:tcW w:w="1552" w:type="dxa"/>
            <w:tcBorders>
              <w:top w:val="nil"/>
              <w:left w:val="nil"/>
              <w:bottom w:val="nil"/>
              <w:right w:val="nil"/>
            </w:tcBorders>
            <w:vAlign w:val="center"/>
          </w:tcPr>
          <w:p w14:paraId="5D506ABC"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23.21</w:t>
            </w:r>
          </w:p>
        </w:tc>
      </w:tr>
      <w:tr w:rsidR="001D3627" w:rsidRPr="001D3627" w14:paraId="2B54641A" w14:textId="77777777" w:rsidTr="00734C29">
        <w:trPr>
          <w:jc w:val="center"/>
        </w:trPr>
        <w:tc>
          <w:tcPr>
            <w:tcW w:w="1445" w:type="dxa"/>
            <w:tcBorders>
              <w:top w:val="nil"/>
              <w:left w:val="nil"/>
              <w:bottom w:val="nil"/>
              <w:right w:val="nil"/>
            </w:tcBorders>
            <w:vAlign w:val="center"/>
            <w:hideMark/>
          </w:tcPr>
          <w:p w14:paraId="4A9E1D3A" w14:textId="77777777" w:rsidR="009F48A8" w:rsidRPr="001D3627" w:rsidRDefault="009F48A8" w:rsidP="00734C29">
            <w:pPr>
              <w:jc w:val="center"/>
              <w:rPr>
                <w:rFonts w:ascii="Arial" w:hAnsi="Arial" w:cs="Arial"/>
                <w:sz w:val="24"/>
                <w:szCs w:val="24"/>
                <w:lang w:val="en-GB" w:eastAsia="en-GB"/>
              </w:rPr>
            </w:pPr>
            <w:r w:rsidRPr="001D3627">
              <w:rPr>
                <w:rFonts w:ascii="Arial" w:hAnsi="Arial" w:cs="Arial"/>
                <w:sz w:val="24"/>
                <w:szCs w:val="24"/>
                <w:lang w:val="en-GB" w:eastAsia="en-GB"/>
              </w:rPr>
              <w:t>2.51 – 3.50</w:t>
            </w:r>
          </w:p>
        </w:tc>
        <w:tc>
          <w:tcPr>
            <w:tcW w:w="2241" w:type="dxa"/>
            <w:tcBorders>
              <w:top w:val="nil"/>
              <w:left w:val="nil"/>
              <w:bottom w:val="nil"/>
              <w:right w:val="nil"/>
            </w:tcBorders>
            <w:hideMark/>
          </w:tcPr>
          <w:p w14:paraId="2ED42465"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Sometimes</w:t>
            </w:r>
          </w:p>
        </w:tc>
        <w:tc>
          <w:tcPr>
            <w:tcW w:w="1843" w:type="dxa"/>
            <w:tcBorders>
              <w:top w:val="nil"/>
              <w:left w:val="nil"/>
              <w:bottom w:val="nil"/>
              <w:right w:val="nil"/>
            </w:tcBorders>
            <w:vAlign w:val="center"/>
          </w:tcPr>
          <w:p w14:paraId="1B8506DE"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Moderate</w:t>
            </w:r>
          </w:p>
        </w:tc>
        <w:tc>
          <w:tcPr>
            <w:tcW w:w="1559" w:type="dxa"/>
            <w:tcBorders>
              <w:top w:val="nil"/>
              <w:left w:val="nil"/>
              <w:bottom w:val="nil"/>
              <w:right w:val="nil"/>
            </w:tcBorders>
            <w:vAlign w:val="center"/>
          </w:tcPr>
          <w:p w14:paraId="596533C3"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154</w:t>
            </w:r>
          </w:p>
        </w:tc>
        <w:tc>
          <w:tcPr>
            <w:tcW w:w="1552" w:type="dxa"/>
            <w:tcBorders>
              <w:top w:val="nil"/>
              <w:left w:val="nil"/>
              <w:bottom w:val="nil"/>
              <w:right w:val="nil"/>
            </w:tcBorders>
            <w:vAlign w:val="center"/>
          </w:tcPr>
          <w:p w14:paraId="1A7F93C3"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55.00</w:t>
            </w:r>
          </w:p>
        </w:tc>
      </w:tr>
      <w:tr w:rsidR="001D3627" w:rsidRPr="001D3627" w14:paraId="71FE1DC0" w14:textId="77777777" w:rsidTr="00734C29">
        <w:trPr>
          <w:jc w:val="center"/>
        </w:trPr>
        <w:tc>
          <w:tcPr>
            <w:tcW w:w="1445" w:type="dxa"/>
            <w:tcBorders>
              <w:top w:val="nil"/>
              <w:left w:val="nil"/>
              <w:bottom w:val="nil"/>
              <w:right w:val="nil"/>
            </w:tcBorders>
            <w:vAlign w:val="center"/>
            <w:hideMark/>
          </w:tcPr>
          <w:p w14:paraId="5F90FF21" w14:textId="77777777" w:rsidR="009F48A8" w:rsidRPr="001D3627" w:rsidRDefault="009F48A8" w:rsidP="00734C29">
            <w:pPr>
              <w:jc w:val="center"/>
              <w:rPr>
                <w:rFonts w:ascii="Arial" w:hAnsi="Arial" w:cs="Arial"/>
                <w:sz w:val="24"/>
                <w:szCs w:val="24"/>
                <w:lang w:val="en-GB" w:eastAsia="en-GB"/>
              </w:rPr>
            </w:pPr>
            <w:r w:rsidRPr="001D3627">
              <w:rPr>
                <w:rFonts w:ascii="Arial" w:hAnsi="Arial" w:cs="Arial"/>
                <w:sz w:val="24"/>
                <w:szCs w:val="24"/>
                <w:lang w:val="en-GB" w:eastAsia="en-GB"/>
              </w:rPr>
              <w:t>1.51 – 2.50</w:t>
            </w:r>
          </w:p>
        </w:tc>
        <w:tc>
          <w:tcPr>
            <w:tcW w:w="2241" w:type="dxa"/>
            <w:tcBorders>
              <w:top w:val="nil"/>
              <w:left w:val="nil"/>
              <w:bottom w:val="nil"/>
              <w:right w:val="nil"/>
            </w:tcBorders>
            <w:hideMark/>
          </w:tcPr>
          <w:p w14:paraId="58986BFB"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Rarely</w:t>
            </w:r>
          </w:p>
        </w:tc>
        <w:tc>
          <w:tcPr>
            <w:tcW w:w="1843" w:type="dxa"/>
            <w:tcBorders>
              <w:top w:val="nil"/>
              <w:left w:val="nil"/>
              <w:bottom w:val="nil"/>
              <w:right w:val="nil"/>
            </w:tcBorders>
            <w:vAlign w:val="center"/>
          </w:tcPr>
          <w:p w14:paraId="6A735199"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Low</w:t>
            </w:r>
          </w:p>
        </w:tc>
        <w:tc>
          <w:tcPr>
            <w:tcW w:w="1559" w:type="dxa"/>
            <w:tcBorders>
              <w:top w:val="nil"/>
              <w:left w:val="nil"/>
              <w:bottom w:val="nil"/>
              <w:right w:val="nil"/>
            </w:tcBorders>
            <w:vAlign w:val="center"/>
          </w:tcPr>
          <w:p w14:paraId="650E5D7B"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58</w:t>
            </w:r>
          </w:p>
        </w:tc>
        <w:tc>
          <w:tcPr>
            <w:tcW w:w="1552" w:type="dxa"/>
            <w:tcBorders>
              <w:top w:val="nil"/>
              <w:left w:val="nil"/>
              <w:bottom w:val="nil"/>
              <w:right w:val="nil"/>
            </w:tcBorders>
            <w:vAlign w:val="center"/>
          </w:tcPr>
          <w:p w14:paraId="73251E08"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20.71</w:t>
            </w:r>
          </w:p>
        </w:tc>
      </w:tr>
      <w:tr w:rsidR="001D3627" w:rsidRPr="001D3627" w14:paraId="3BA3DFD5" w14:textId="77777777" w:rsidTr="00734C29">
        <w:trPr>
          <w:jc w:val="center"/>
        </w:trPr>
        <w:tc>
          <w:tcPr>
            <w:tcW w:w="1445" w:type="dxa"/>
            <w:tcBorders>
              <w:top w:val="nil"/>
              <w:left w:val="nil"/>
              <w:bottom w:val="single" w:sz="4" w:space="0" w:color="auto"/>
              <w:right w:val="nil"/>
            </w:tcBorders>
            <w:vAlign w:val="center"/>
            <w:hideMark/>
          </w:tcPr>
          <w:p w14:paraId="3CC850E7" w14:textId="77777777" w:rsidR="009F48A8" w:rsidRPr="001D3627" w:rsidRDefault="009F48A8" w:rsidP="00734C29">
            <w:pPr>
              <w:jc w:val="center"/>
              <w:rPr>
                <w:rFonts w:ascii="Arial" w:hAnsi="Arial" w:cs="Arial"/>
                <w:sz w:val="24"/>
                <w:szCs w:val="24"/>
                <w:lang w:val="en-GB" w:eastAsia="en-GB"/>
              </w:rPr>
            </w:pPr>
            <w:r w:rsidRPr="001D3627">
              <w:rPr>
                <w:rFonts w:ascii="Arial" w:hAnsi="Arial" w:cs="Arial"/>
                <w:sz w:val="24"/>
                <w:szCs w:val="24"/>
                <w:lang w:val="en-GB" w:eastAsia="en-GB"/>
              </w:rPr>
              <w:t>1.00 – 1.50</w:t>
            </w:r>
          </w:p>
        </w:tc>
        <w:tc>
          <w:tcPr>
            <w:tcW w:w="2241" w:type="dxa"/>
            <w:tcBorders>
              <w:top w:val="nil"/>
              <w:left w:val="nil"/>
              <w:bottom w:val="single" w:sz="4" w:space="0" w:color="auto"/>
              <w:right w:val="nil"/>
            </w:tcBorders>
            <w:hideMark/>
          </w:tcPr>
          <w:p w14:paraId="6BD47506"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Never</w:t>
            </w:r>
          </w:p>
        </w:tc>
        <w:tc>
          <w:tcPr>
            <w:tcW w:w="1843" w:type="dxa"/>
            <w:tcBorders>
              <w:top w:val="nil"/>
              <w:left w:val="nil"/>
              <w:bottom w:val="single" w:sz="4" w:space="0" w:color="auto"/>
              <w:right w:val="nil"/>
            </w:tcBorders>
            <w:vAlign w:val="center"/>
          </w:tcPr>
          <w:p w14:paraId="509A4F7B"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Very Low</w:t>
            </w:r>
          </w:p>
        </w:tc>
        <w:tc>
          <w:tcPr>
            <w:tcW w:w="1559" w:type="dxa"/>
            <w:tcBorders>
              <w:top w:val="nil"/>
              <w:left w:val="nil"/>
              <w:bottom w:val="single" w:sz="4" w:space="0" w:color="auto"/>
              <w:right w:val="nil"/>
            </w:tcBorders>
            <w:vAlign w:val="center"/>
          </w:tcPr>
          <w:p w14:paraId="4AE7F587"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1</w:t>
            </w:r>
          </w:p>
        </w:tc>
        <w:tc>
          <w:tcPr>
            <w:tcW w:w="1552" w:type="dxa"/>
            <w:tcBorders>
              <w:top w:val="nil"/>
              <w:left w:val="nil"/>
              <w:bottom w:val="single" w:sz="4" w:space="0" w:color="auto"/>
              <w:right w:val="nil"/>
            </w:tcBorders>
            <w:vAlign w:val="center"/>
          </w:tcPr>
          <w:p w14:paraId="3FC31FB3"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0.36</w:t>
            </w:r>
          </w:p>
        </w:tc>
      </w:tr>
      <w:tr w:rsidR="001D3627" w:rsidRPr="001D3627" w14:paraId="59B01FA0" w14:textId="77777777" w:rsidTr="00734C29">
        <w:trPr>
          <w:jc w:val="center"/>
        </w:trPr>
        <w:tc>
          <w:tcPr>
            <w:tcW w:w="3686" w:type="dxa"/>
            <w:gridSpan w:val="2"/>
            <w:tcBorders>
              <w:top w:val="single" w:sz="4" w:space="0" w:color="auto"/>
              <w:left w:val="nil"/>
              <w:bottom w:val="nil"/>
              <w:right w:val="nil"/>
            </w:tcBorders>
            <w:vAlign w:val="center"/>
            <w:hideMark/>
          </w:tcPr>
          <w:p w14:paraId="18CEC500" w14:textId="77777777" w:rsidR="009F48A8" w:rsidRPr="001D3627" w:rsidRDefault="009F48A8"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Total</w:t>
            </w:r>
          </w:p>
        </w:tc>
        <w:tc>
          <w:tcPr>
            <w:tcW w:w="1843" w:type="dxa"/>
            <w:vMerge w:val="restart"/>
            <w:tcBorders>
              <w:top w:val="single" w:sz="4" w:space="0" w:color="auto"/>
              <w:left w:val="nil"/>
              <w:right w:val="nil"/>
            </w:tcBorders>
          </w:tcPr>
          <w:p w14:paraId="4F684393" w14:textId="77777777" w:rsidR="009F48A8" w:rsidRPr="001D3627" w:rsidRDefault="009F48A8" w:rsidP="00734C29">
            <w:pPr>
              <w:jc w:val="center"/>
              <w:rPr>
                <w:rFonts w:ascii="Arial" w:hAnsi="Arial" w:cs="Arial"/>
                <w:b/>
                <w:bCs/>
                <w:sz w:val="24"/>
                <w:szCs w:val="24"/>
                <w:lang w:val="en-GB" w:eastAsia="en-GB"/>
              </w:rPr>
            </w:pPr>
          </w:p>
        </w:tc>
        <w:tc>
          <w:tcPr>
            <w:tcW w:w="1559" w:type="dxa"/>
            <w:tcBorders>
              <w:top w:val="single" w:sz="4" w:space="0" w:color="auto"/>
              <w:left w:val="nil"/>
              <w:bottom w:val="nil"/>
              <w:right w:val="nil"/>
            </w:tcBorders>
            <w:vAlign w:val="center"/>
          </w:tcPr>
          <w:p w14:paraId="6DF54F8B" w14:textId="77777777" w:rsidR="009F48A8" w:rsidRPr="001D3627" w:rsidRDefault="009F48A8"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280</w:t>
            </w:r>
          </w:p>
        </w:tc>
        <w:tc>
          <w:tcPr>
            <w:tcW w:w="1552" w:type="dxa"/>
            <w:tcBorders>
              <w:top w:val="single" w:sz="4" w:space="0" w:color="auto"/>
              <w:left w:val="nil"/>
              <w:bottom w:val="nil"/>
              <w:right w:val="nil"/>
            </w:tcBorders>
            <w:vAlign w:val="center"/>
          </w:tcPr>
          <w:p w14:paraId="76F96BF9" w14:textId="77777777" w:rsidR="009F48A8" w:rsidRPr="001D3627" w:rsidRDefault="009F48A8"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100</w:t>
            </w:r>
          </w:p>
        </w:tc>
      </w:tr>
      <w:tr w:rsidR="001D3627" w:rsidRPr="001D3627" w14:paraId="56D07DE9" w14:textId="77777777" w:rsidTr="00734C29">
        <w:trPr>
          <w:jc w:val="center"/>
        </w:trPr>
        <w:tc>
          <w:tcPr>
            <w:tcW w:w="3686" w:type="dxa"/>
            <w:gridSpan w:val="2"/>
            <w:tcBorders>
              <w:top w:val="nil"/>
              <w:left w:val="nil"/>
              <w:bottom w:val="nil"/>
              <w:right w:val="nil"/>
            </w:tcBorders>
            <w:vAlign w:val="center"/>
            <w:hideMark/>
          </w:tcPr>
          <w:p w14:paraId="54BA13D1" w14:textId="77777777" w:rsidR="009F48A8" w:rsidRPr="001D3627" w:rsidRDefault="009F48A8"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Mean</w:t>
            </w:r>
          </w:p>
        </w:tc>
        <w:tc>
          <w:tcPr>
            <w:tcW w:w="1843" w:type="dxa"/>
            <w:vMerge/>
            <w:tcBorders>
              <w:left w:val="nil"/>
              <w:right w:val="nil"/>
            </w:tcBorders>
          </w:tcPr>
          <w:p w14:paraId="019718D7" w14:textId="77777777" w:rsidR="009F48A8" w:rsidRPr="001D3627" w:rsidRDefault="009F48A8" w:rsidP="00734C29">
            <w:pPr>
              <w:jc w:val="center"/>
              <w:rPr>
                <w:rFonts w:ascii="Arial" w:hAnsi="Arial" w:cs="Arial"/>
                <w:b/>
                <w:bCs/>
                <w:sz w:val="24"/>
                <w:szCs w:val="24"/>
              </w:rPr>
            </w:pPr>
          </w:p>
        </w:tc>
        <w:tc>
          <w:tcPr>
            <w:tcW w:w="3111" w:type="dxa"/>
            <w:gridSpan w:val="2"/>
            <w:tcBorders>
              <w:top w:val="nil"/>
              <w:left w:val="nil"/>
              <w:bottom w:val="nil"/>
              <w:right w:val="nil"/>
            </w:tcBorders>
            <w:vAlign w:val="center"/>
          </w:tcPr>
          <w:p w14:paraId="1CA09067" w14:textId="77777777" w:rsidR="009F48A8" w:rsidRPr="001D3627" w:rsidRDefault="009F48A8" w:rsidP="00734C29">
            <w:pPr>
              <w:jc w:val="center"/>
              <w:rPr>
                <w:rFonts w:ascii="Arial" w:hAnsi="Arial" w:cs="Arial"/>
                <w:b/>
                <w:bCs/>
                <w:sz w:val="24"/>
                <w:szCs w:val="24"/>
              </w:rPr>
            </w:pPr>
            <w:r w:rsidRPr="001D3627">
              <w:rPr>
                <w:rFonts w:ascii="Arial" w:hAnsi="Arial" w:cs="Arial"/>
                <w:b/>
                <w:bCs/>
                <w:sz w:val="24"/>
                <w:szCs w:val="24"/>
              </w:rPr>
              <w:t>3.06</w:t>
            </w:r>
          </w:p>
        </w:tc>
      </w:tr>
      <w:tr w:rsidR="001D3627" w:rsidRPr="001D3627" w14:paraId="659D35F7" w14:textId="77777777" w:rsidTr="00734C29">
        <w:trPr>
          <w:jc w:val="center"/>
        </w:trPr>
        <w:tc>
          <w:tcPr>
            <w:tcW w:w="3686" w:type="dxa"/>
            <w:gridSpan w:val="2"/>
            <w:tcBorders>
              <w:top w:val="nil"/>
              <w:left w:val="nil"/>
              <w:bottom w:val="nil"/>
              <w:right w:val="nil"/>
            </w:tcBorders>
            <w:vAlign w:val="center"/>
            <w:hideMark/>
          </w:tcPr>
          <w:p w14:paraId="177B255B" w14:textId="77777777" w:rsidR="009F48A8" w:rsidRPr="001D3627" w:rsidRDefault="009F48A8"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SD</w:t>
            </w:r>
          </w:p>
        </w:tc>
        <w:tc>
          <w:tcPr>
            <w:tcW w:w="1843" w:type="dxa"/>
            <w:vMerge/>
            <w:tcBorders>
              <w:left w:val="nil"/>
              <w:right w:val="nil"/>
            </w:tcBorders>
          </w:tcPr>
          <w:p w14:paraId="6A54DDC9" w14:textId="77777777" w:rsidR="009F48A8" w:rsidRPr="001D3627" w:rsidRDefault="009F48A8" w:rsidP="00734C29">
            <w:pPr>
              <w:jc w:val="center"/>
              <w:rPr>
                <w:rFonts w:ascii="Arial" w:hAnsi="Arial" w:cs="Arial"/>
                <w:b/>
                <w:bCs/>
                <w:sz w:val="24"/>
                <w:szCs w:val="24"/>
              </w:rPr>
            </w:pPr>
          </w:p>
        </w:tc>
        <w:tc>
          <w:tcPr>
            <w:tcW w:w="3111" w:type="dxa"/>
            <w:gridSpan w:val="2"/>
            <w:tcBorders>
              <w:top w:val="nil"/>
              <w:left w:val="nil"/>
              <w:bottom w:val="nil"/>
              <w:right w:val="nil"/>
            </w:tcBorders>
            <w:vAlign w:val="center"/>
          </w:tcPr>
          <w:p w14:paraId="54CD5E08" w14:textId="77777777" w:rsidR="009F48A8" w:rsidRPr="001D3627" w:rsidRDefault="009F48A8" w:rsidP="00734C29">
            <w:pPr>
              <w:jc w:val="center"/>
              <w:rPr>
                <w:rFonts w:ascii="Arial" w:hAnsi="Arial" w:cs="Arial"/>
                <w:b/>
                <w:bCs/>
                <w:sz w:val="24"/>
                <w:szCs w:val="24"/>
              </w:rPr>
            </w:pPr>
            <w:r w:rsidRPr="001D3627">
              <w:rPr>
                <w:rFonts w:ascii="Arial" w:hAnsi="Arial" w:cs="Arial"/>
                <w:b/>
                <w:bCs/>
                <w:sz w:val="24"/>
                <w:szCs w:val="24"/>
              </w:rPr>
              <w:t>0.64</w:t>
            </w:r>
          </w:p>
        </w:tc>
      </w:tr>
      <w:tr w:rsidR="009F48A8" w:rsidRPr="001D3627" w14:paraId="1179C280" w14:textId="77777777" w:rsidTr="00734C29">
        <w:trPr>
          <w:jc w:val="center"/>
        </w:trPr>
        <w:tc>
          <w:tcPr>
            <w:tcW w:w="3686" w:type="dxa"/>
            <w:gridSpan w:val="2"/>
            <w:tcBorders>
              <w:top w:val="nil"/>
              <w:left w:val="nil"/>
              <w:bottom w:val="single" w:sz="4" w:space="0" w:color="auto"/>
              <w:right w:val="nil"/>
            </w:tcBorders>
            <w:vAlign w:val="center"/>
            <w:hideMark/>
          </w:tcPr>
          <w:p w14:paraId="5B2C357F" w14:textId="77777777" w:rsidR="009F48A8" w:rsidRPr="001D3627" w:rsidRDefault="009F48A8"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Interpretation</w:t>
            </w:r>
          </w:p>
        </w:tc>
        <w:tc>
          <w:tcPr>
            <w:tcW w:w="1843" w:type="dxa"/>
            <w:vMerge/>
            <w:tcBorders>
              <w:left w:val="nil"/>
              <w:right w:val="nil"/>
            </w:tcBorders>
          </w:tcPr>
          <w:p w14:paraId="4A0D3123" w14:textId="77777777" w:rsidR="009F48A8" w:rsidRPr="001D3627" w:rsidRDefault="009F48A8" w:rsidP="00734C29">
            <w:pPr>
              <w:jc w:val="center"/>
              <w:rPr>
                <w:rFonts w:ascii="Arial" w:hAnsi="Arial" w:cs="Arial"/>
                <w:b/>
                <w:bCs/>
                <w:sz w:val="24"/>
                <w:szCs w:val="24"/>
              </w:rPr>
            </w:pPr>
          </w:p>
        </w:tc>
        <w:tc>
          <w:tcPr>
            <w:tcW w:w="3111" w:type="dxa"/>
            <w:gridSpan w:val="2"/>
            <w:tcBorders>
              <w:top w:val="nil"/>
              <w:left w:val="nil"/>
              <w:bottom w:val="single" w:sz="4" w:space="0" w:color="auto"/>
              <w:right w:val="nil"/>
            </w:tcBorders>
            <w:vAlign w:val="center"/>
          </w:tcPr>
          <w:p w14:paraId="7722EA0C" w14:textId="77777777" w:rsidR="009F48A8" w:rsidRPr="001D3627" w:rsidRDefault="009F48A8" w:rsidP="00734C29">
            <w:pPr>
              <w:jc w:val="center"/>
              <w:rPr>
                <w:rFonts w:ascii="Arial" w:hAnsi="Arial" w:cs="Arial"/>
                <w:b/>
                <w:bCs/>
                <w:sz w:val="24"/>
                <w:szCs w:val="24"/>
              </w:rPr>
            </w:pPr>
            <w:r w:rsidRPr="001D3627">
              <w:rPr>
                <w:rFonts w:ascii="Arial" w:hAnsi="Arial" w:cs="Arial"/>
                <w:b/>
                <w:bCs/>
                <w:sz w:val="24"/>
                <w:szCs w:val="24"/>
              </w:rPr>
              <w:t>Moderate</w:t>
            </w:r>
          </w:p>
        </w:tc>
      </w:tr>
    </w:tbl>
    <w:p w14:paraId="072770F6" w14:textId="77777777" w:rsidR="009F48A8" w:rsidRPr="001D3627" w:rsidRDefault="009F48A8" w:rsidP="009F48A8">
      <w:pPr>
        <w:spacing w:line="480" w:lineRule="auto"/>
        <w:jc w:val="both"/>
        <w:rPr>
          <w:rFonts w:ascii="Arial" w:hAnsi="Arial" w:cs="Arial"/>
          <w:sz w:val="24"/>
          <w:szCs w:val="24"/>
        </w:rPr>
      </w:pPr>
    </w:p>
    <w:tbl>
      <w:tblPr>
        <w:tblStyle w:val="TableGrid1"/>
        <w:tblW w:w="88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5218"/>
        <w:gridCol w:w="830"/>
        <w:gridCol w:w="684"/>
        <w:gridCol w:w="1537"/>
      </w:tblGrid>
      <w:tr w:rsidR="001D3627" w:rsidRPr="001D3627" w14:paraId="78FA4F0E" w14:textId="77777777" w:rsidTr="00734C29">
        <w:trPr>
          <w:trHeight w:val="467"/>
        </w:trPr>
        <w:tc>
          <w:tcPr>
            <w:tcW w:w="603" w:type="dxa"/>
            <w:vAlign w:val="center"/>
            <w:hideMark/>
          </w:tcPr>
          <w:p w14:paraId="0F253349" w14:textId="77777777" w:rsidR="009F48A8" w:rsidRPr="001D3627" w:rsidRDefault="009F48A8" w:rsidP="00734C29">
            <w:pPr>
              <w:contextualSpacing/>
              <w:rPr>
                <w:rFonts w:ascii="Arial" w:eastAsia="Arial" w:hAnsi="Arial" w:cs="Arial"/>
                <w:b/>
                <w:bCs/>
                <w:sz w:val="24"/>
                <w:szCs w:val="24"/>
                <w:lang w:val="en"/>
              </w:rPr>
            </w:pPr>
            <w:r w:rsidRPr="001D3627">
              <w:rPr>
                <w:rFonts w:ascii="Arial" w:eastAsia="Arial" w:hAnsi="Arial" w:cs="Arial"/>
                <w:b/>
                <w:bCs/>
                <w:sz w:val="24"/>
                <w:szCs w:val="24"/>
                <w:lang w:val="en"/>
              </w:rPr>
              <w:t>No.</w:t>
            </w:r>
          </w:p>
        </w:tc>
        <w:tc>
          <w:tcPr>
            <w:tcW w:w="5301" w:type="dxa"/>
            <w:vAlign w:val="center"/>
            <w:hideMark/>
          </w:tcPr>
          <w:p w14:paraId="212D278D" w14:textId="77777777" w:rsidR="009F48A8" w:rsidRPr="001D3627" w:rsidRDefault="009F48A8" w:rsidP="00734C29">
            <w:pPr>
              <w:pStyle w:val="NormalWeb"/>
              <w:jc w:val="center"/>
              <w:rPr>
                <w:rFonts w:ascii="Arial" w:hAnsi="Arial" w:cs="Arial"/>
                <w:b/>
                <w:bCs/>
              </w:rPr>
            </w:pPr>
            <w:r w:rsidRPr="001D3627">
              <w:rPr>
                <w:rFonts w:ascii="Arial" w:hAnsi="Arial" w:cs="Arial"/>
                <w:b/>
                <w:bCs/>
              </w:rPr>
              <w:t>Statement</w:t>
            </w:r>
          </w:p>
        </w:tc>
        <w:tc>
          <w:tcPr>
            <w:tcW w:w="0" w:type="auto"/>
            <w:vAlign w:val="center"/>
            <w:hideMark/>
          </w:tcPr>
          <w:p w14:paraId="5C531042" w14:textId="77777777" w:rsidR="009F48A8" w:rsidRPr="001D3627" w:rsidRDefault="009F48A8" w:rsidP="00734C29">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Mean</w:t>
            </w:r>
          </w:p>
        </w:tc>
        <w:tc>
          <w:tcPr>
            <w:tcW w:w="0" w:type="auto"/>
            <w:vAlign w:val="center"/>
            <w:hideMark/>
          </w:tcPr>
          <w:p w14:paraId="79A38B1D" w14:textId="77777777" w:rsidR="009F48A8" w:rsidRPr="001D3627" w:rsidRDefault="009F48A8" w:rsidP="00734C29">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SD</w:t>
            </w:r>
          </w:p>
        </w:tc>
        <w:tc>
          <w:tcPr>
            <w:tcW w:w="0" w:type="auto"/>
            <w:vAlign w:val="center"/>
            <w:hideMark/>
          </w:tcPr>
          <w:p w14:paraId="121CE142" w14:textId="77777777" w:rsidR="009F48A8" w:rsidRPr="001D3627" w:rsidRDefault="009F48A8" w:rsidP="00734C29">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Description</w:t>
            </w:r>
          </w:p>
        </w:tc>
      </w:tr>
      <w:tr w:rsidR="001D3627" w:rsidRPr="001D3627" w14:paraId="20932B31" w14:textId="77777777" w:rsidTr="00734C29">
        <w:trPr>
          <w:trHeight w:val="762"/>
        </w:trPr>
        <w:tc>
          <w:tcPr>
            <w:tcW w:w="603" w:type="dxa"/>
            <w:vAlign w:val="center"/>
            <w:hideMark/>
          </w:tcPr>
          <w:p w14:paraId="35B7C120" w14:textId="77777777" w:rsidR="009F48A8" w:rsidRPr="001D3627" w:rsidRDefault="009F48A8" w:rsidP="00734C29">
            <w:pPr>
              <w:contextualSpacing/>
              <w:jc w:val="center"/>
              <w:rPr>
                <w:rFonts w:ascii="Arial" w:eastAsia="Arial" w:hAnsi="Arial" w:cs="Arial"/>
                <w:sz w:val="24"/>
                <w:szCs w:val="24"/>
                <w:lang w:val="en"/>
              </w:rPr>
            </w:pPr>
            <w:r w:rsidRPr="001D3627">
              <w:rPr>
                <w:rFonts w:ascii="Arial" w:eastAsia="Arial" w:hAnsi="Arial" w:cs="Arial"/>
                <w:sz w:val="24"/>
                <w:szCs w:val="24"/>
                <w:lang w:val="en"/>
              </w:rPr>
              <w:t>1</w:t>
            </w:r>
          </w:p>
        </w:tc>
        <w:tc>
          <w:tcPr>
            <w:tcW w:w="5301" w:type="dxa"/>
            <w:vAlign w:val="center"/>
          </w:tcPr>
          <w:p w14:paraId="6578B7F9" w14:textId="77777777" w:rsidR="009F48A8" w:rsidRPr="001D3627" w:rsidRDefault="009F48A8" w:rsidP="00734C29">
            <w:pPr>
              <w:rPr>
                <w:rFonts w:ascii="Arial" w:hAnsi="Arial" w:cs="Arial"/>
                <w:sz w:val="24"/>
                <w:szCs w:val="24"/>
              </w:rPr>
            </w:pPr>
            <w:r w:rsidRPr="001D3627">
              <w:rPr>
                <w:rFonts w:ascii="Arial" w:hAnsi="Arial" w:cs="Arial"/>
                <w:sz w:val="24"/>
                <w:szCs w:val="24"/>
              </w:rPr>
              <w:t xml:space="preserve">My interactions in English during lessons usually last 20-30 minutes daily. </w:t>
            </w:r>
          </w:p>
        </w:tc>
        <w:tc>
          <w:tcPr>
            <w:tcW w:w="0" w:type="auto"/>
            <w:vAlign w:val="center"/>
          </w:tcPr>
          <w:p w14:paraId="6336B302"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3.29</w:t>
            </w:r>
          </w:p>
        </w:tc>
        <w:tc>
          <w:tcPr>
            <w:tcW w:w="0" w:type="auto"/>
            <w:vAlign w:val="center"/>
          </w:tcPr>
          <w:p w14:paraId="447E2E9D"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0.92</w:t>
            </w:r>
          </w:p>
        </w:tc>
        <w:tc>
          <w:tcPr>
            <w:tcW w:w="0" w:type="auto"/>
            <w:vAlign w:val="center"/>
          </w:tcPr>
          <w:p w14:paraId="37CF238A"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Sometimes</w:t>
            </w:r>
          </w:p>
        </w:tc>
      </w:tr>
      <w:tr w:rsidR="001D3627" w:rsidRPr="001D3627" w14:paraId="335555C9" w14:textId="77777777" w:rsidTr="00734C29">
        <w:trPr>
          <w:trHeight w:val="772"/>
        </w:trPr>
        <w:tc>
          <w:tcPr>
            <w:tcW w:w="603" w:type="dxa"/>
            <w:vAlign w:val="center"/>
            <w:hideMark/>
          </w:tcPr>
          <w:p w14:paraId="48ECCA45" w14:textId="77777777" w:rsidR="009F48A8" w:rsidRPr="001D3627" w:rsidRDefault="009F48A8" w:rsidP="00734C29">
            <w:pPr>
              <w:contextualSpacing/>
              <w:jc w:val="center"/>
              <w:rPr>
                <w:rFonts w:ascii="Arial" w:eastAsia="Arial" w:hAnsi="Arial" w:cs="Arial"/>
                <w:sz w:val="24"/>
                <w:szCs w:val="24"/>
                <w:lang w:val="en"/>
              </w:rPr>
            </w:pPr>
            <w:r w:rsidRPr="001D3627">
              <w:rPr>
                <w:rFonts w:ascii="Arial" w:eastAsia="Arial" w:hAnsi="Arial" w:cs="Arial"/>
                <w:sz w:val="24"/>
                <w:szCs w:val="24"/>
                <w:lang w:val="en"/>
              </w:rPr>
              <w:t>2</w:t>
            </w:r>
          </w:p>
        </w:tc>
        <w:tc>
          <w:tcPr>
            <w:tcW w:w="5301" w:type="dxa"/>
            <w:vAlign w:val="center"/>
          </w:tcPr>
          <w:p w14:paraId="3F18A03E" w14:textId="77777777" w:rsidR="009F48A8" w:rsidRPr="001D3627" w:rsidRDefault="009F48A8" w:rsidP="00734C29">
            <w:pPr>
              <w:rPr>
                <w:rFonts w:ascii="Arial" w:hAnsi="Arial" w:cs="Arial"/>
                <w:sz w:val="24"/>
                <w:szCs w:val="24"/>
              </w:rPr>
            </w:pPr>
            <w:r w:rsidRPr="001D3627">
              <w:rPr>
                <w:rFonts w:ascii="Arial" w:hAnsi="Arial" w:cs="Arial"/>
                <w:sz w:val="24"/>
                <w:szCs w:val="24"/>
              </w:rPr>
              <w:t xml:space="preserve">The 2-3 hours I spend listening to English content is enough to develop my fluency. </w:t>
            </w:r>
          </w:p>
        </w:tc>
        <w:tc>
          <w:tcPr>
            <w:tcW w:w="0" w:type="auto"/>
            <w:vAlign w:val="center"/>
          </w:tcPr>
          <w:p w14:paraId="2EC848EF"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3.06</w:t>
            </w:r>
          </w:p>
        </w:tc>
        <w:tc>
          <w:tcPr>
            <w:tcW w:w="0" w:type="auto"/>
            <w:vAlign w:val="center"/>
          </w:tcPr>
          <w:p w14:paraId="54A2CD91"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1.00</w:t>
            </w:r>
          </w:p>
        </w:tc>
        <w:tc>
          <w:tcPr>
            <w:tcW w:w="0" w:type="auto"/>
            <w:vAlign w:val="center"/>
          </w:tcPr>
          <w:p w14:paraId="04B51E3A"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Sometimes</w:t>
            </w:r>
          </w:p>
        </w:tc>
      </w:tr>
      <w:tr w:rsidR="001D3627" w:rsidRPr="001D3627" w14:paraId="67E9F75D" w14:textId="77777777" w:rsidTr="00734C29">
        <w:trPr>
          <w:trHeight w:val="762"/>
        </w:trPr>
        <w:tc>
          <w:tcPr>
            <w:tcW w:w="603" w:type="dxa"/>
            <w:vAlign w:val="center"/>
            <w:hideMark/>
          </w:tcPr>
          <w:p w14:paraId="6BC8DB21" w14:textId="77777777" w:rsidR="009F48A8" w:rsidRPr="001D3627" w:rsidRDefault="009F48A8" w:rsidP="00734C29">
            <w:pPr>
              <w:contextualSpacing/>
              <w:jc w:val="center"/>
              <w:rPr>
                <w:rFonts w:ascii="Arial" w:eastAsia="Arial" w:hAnsi="Arial" w:cs="Arial"/>
                <w:sz w:val="24"/>
                <w:szCs w:val="24"/>
                <w:lang w:val="en"/>
              </w:rPr>
            </w:pPr>
            <w:r w:rsidRPr="001D3627">
              <w:rPr>
                <w:rFonts w:ascii="Arial" w:eastAsia="Arial" w:hAnsi="Arial" w:cs="Arial"/>
                <w:sz w:val="24"/>
                <w:szCs w:val="24"/>
                <w:lang w:val="en"/>
              </w:rPr>
              <w:t>3</w:t>
            </w:r>
          </w:p>
        </w:tc>
        <w:tc>
          <w:tcPr>
            <w:tcW w:w="5301" w:type="dxa"/>
            <w:vAlign w:val="center"/>
          </w:tcPr>
          <w:p w14:paraId="138B7C66" w14:textId="77777777" w:rsidR="009F48A8" w:rsidRPr="001D3627" w:rsidRDefault="009F48A8" w:rsidP="00734C29">
            <w:pPr>
              <w:rPr>
                <w:rFonts w:ascii="Arial" w:hAnsi="Arial" w:cs="Arial"/>
                <w:sz w:val="24"/>
                <w:szCs w:val="24"/>
              </w:rPr>
            </w:pPr>
            <w:r w:rsidRPr="001D3627">
              <w:rPr>
                <w:rFonts w:ascii="Arial" w:hAnsi="Arial" w:cs="Arial"/>
                <w:sz w:val="24"/>
                <w:szCs w:val="24"/>
              </w:rPr>
              <w:t xml:space="preserve">I allocate 5-6 hours to English reading weekly. </w:t>
            </w:r>
          </w:p>
        </w:tc>
        <w:tc>
          <w:tcPr>
            <w:tcW w:w="0" w:type="auto"/>
            <w:vAlign w:val="center"/>
          </w:tcPr>
          <w:p w14:paraId="69300ED2"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2.71</w:t>
            </w:r>
          </w:p>
        </w:tc>
        <w:tc>
          <w:tcPr>
            <w:tcW w:w="0" w:type="auto"/>
            <w:vAlign w:val="center"/>
          </w:tcPr>
          <w:p w14:paraId="73B59036"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0.99</w:t>
            </w:r>
          </w:p>
        </w:tc>
        <w:tc>
          <w:tcPr>
            <w:tcW w:w="0" w:type="auto"/>
            <w:vAlign w:val="center"/>
          </w:tcPr>
          <w:p w14:paraId="176A6679"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Sometimes</w:t>
            </w:r>
          </w:p>
        </w:tc>
      </w:tr>
      <w:tr w:rsidR="001D3627" w:rsidRPr="001D3627" w14:paraId="5AAF172C" w14:textId="77777777" w:rsidTr="00734C29">
        <w:trPr>
          <w:trHeight w:val="772"/>
        </w:trPr>
        <w:tc>
          <w:tcPr>
            <w:tcW w:w="603" w:type="dxa"/>
            <w:vAlign w:val="center"/>
            <w:hideMark/>
          </w:tcPr>
          <w:p w14:paraId="15C38899" w14:textId="77777777" w:rsidR="009F48A8" w:rsidRPr="001D3627" w:rsidRDefault="009F48A8" w:rsidP="00734C29">
            <w:pPr>
              <w:contextualSpacing/>
              <w:jc w:val="center"/>
              <w:rPr>
                <w:rFonts w:ascii="Arial" w:eastAsia="Arial" w:hAnsi="Arial" w:cs="Arial"/>
                <w:sz w:val="24"/>
                <w:szCs w:val="24"/>
                <w:lang w:val="en"/>
              </w:rPr>
            </w:pPr>
            <w:r w:rsidRPr="001D3627">
              <w:rPr>
                <w:rFonts w:ascii="Arial" w:eastAsia="Arial" w:hAnsi="Arial" w:cs="Arial"/>
                <w:sz w:val="24"/>
                <w:szCs w:val="24"/>
                <w:lang w:val="en"/>
              </w:rPr>
              <w:t>4</w:t>
            </w:r>
          </w:p>
        </w:tc>
        <w:tc>
          <w:tcPr>
            <w:tcW w:w="5301" w:type="dxa"/>
            <w:vAlign w:val="center"/>
          </w:tcPr>
          <w:p w14:paraId="095C18F2" w14:textId="77777777" w:rsidR="009F48A8" w:rsidRPr="001D3627" w:rsidRDefault="009F48A8" w:rsidP="00734C29">
            <w:pPr>
              <w:rPr>
                <w:rFonts w:ascii="Arial" w:hAnsi="Arial" w:cs="Arial"/>
                <w:sz w:val="24"/>
                <w:szCs w:val="24"/>
              </w:rPr>
            </w:pPr>
            <w:r w:rsidRPr="001D3627">
              <w:rPr>
                <w:rFonts w:ascii="Arial" w:hAnsi="Arial" w:cs="Arial"/>
                <w:sz w:val="24"/>
                <w:szCs w:val="24"/>
              </w:rPr>
              <w:t xml:space="preserve">The duration of my English exposure during study sessions is 2-3 hours. </w:t>
            </w:r>
          </w:p>
        </w:tc>
        <w:tc>
          <w:tcPr>
            <w:tcW w:w="0" w:type="auto"/>
            <w:vAlign w:val="center"/>
          </w:tcPr>
          <w:p w14:paraId="2D35BAB5"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2.84</w:t>
            </w:r>
          </w:p>
        </w:tc>
        <w:tc>
          <w:tcPr>
            <w:tcW w:w="0" w:type="auto"/>
            <w:vAlign w:val="center"/>
          </w:tcPr>
          <w:p w14:paraId="01486D7A"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0.90</w:t>
            </w:r>
          </w:p>
        </w:tc>
        <w:tc>
          <w:tcPr>
            <w:tcW w:w="0" w:type="auto"/>
            <w:vAlign w:val="center"/>
          </w:tcPr>
          <w:p w14:paraId="529C8BE1"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Sometimes</w:t>
            </w:r>
          </w:p>
        </w:tc>
      </w:tr>
      <w:tr w:rsidR="009F48A8" w:rsidRPr="001D3627" w14:paraId="53CE5ADE" w14:textId="77777777" w:rsidTr="00734C29">
        <w:trPr>
          <w:trHeight w:val="772"/>
        </w:trPr>
        <w:tc>
          <w:tcPr>
            <w:tcW w:w="603" w:type="dxa"/>
            <w:vAlign w:val="center"/>
            <w:hideMark/>
          </w:tcPr>
          <w:p w14:paraId="0A18CF86" w14:textId="77777777" w:rsidR="009F48A8" w:rsidRPr="001D3627" w:rsidRDefault="009F48A8" w:rsidP="00734C29">
            <w:pPr>
              <w:contextualSpacing/>
              <w:jc w:val="center"/>
              <w:rPr>
                <w:rFonts w:ascii="Arial" w:eastAsia="Arial" w:hAnsi="Arial" w:cs="Arial"/>
                <w:sz w:val="24"/>
                <w:szCs w:val="24"/>
                <w:lang w:val="en"/>
              </w:rPr>
            </w:pPr>
            <w:r w:rsidRPr="001D3627">
              <w:rPr>
                <w:rFonts w:ascii="Arial" w:eastAsia="Arial" w:hAnsi="Arial" w:cs="Arial"/>
                <w:sz w:val="24"/>
                <w:szCs w:val="24"/>
                <w:lang w:val="en"/>
              </w:rPr>
              <w:t>5</w:t>
            </w:r>
          </w:p>
        </w:tc>
        <w:tc>
          <w:tcPr>
            <w:tcW w:w="5301" w:type="dxa"/>
            <w:vAlign w:val="center"/>
          </w:tcPr>
          <w:p w14:paraId="74DE07AA" w14:textId="77777777" w:rsidR="009F48A8" w:rsidRPr="001D3627" w:rsidRDefault="009F48A8" w:rsidP="00734C29">
            <w:pPr>
              <w:rPr>
                <w:rFonts w:ascii="Arial" w:hAnsi="Arial" w:cs="Arial"/>
                <w:sz w:val="24"/>
                <w:szCs w:val="24"/>
              </w:rPr>
            </w:pPr>
            <w:r w:rsidRPr="001D3627">
              <w:rPr>
                <w:rFonts w:ascii="Arial" w:hAnsi="Arial" w:cs="Arial"/>
                <w:sz w:val="24"/>
                <w:szCs w:val="24"/>
              </w:rPr>
              <w:t xml:space="preserve">The 1-2 hours I spend in English conversations helps me improve my speaking. </w:t>
            </w:r>
          </w:p>
        </w:tc>
        <w:tc>
          <w:tcPr>
            <w:tcW w:w="0" w:type="auto"/>
            <w:vAlign w:val="center"/>
          </w:tcPr>
          <w:p w14:paraId="04D9099C"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3.41</w:t>
            </w:r>
          </w:p>
        </w:tc>
        <w:tc>
          <w:tcPr>
            <w:tcW w:w="0" w:type="auto"/>
            <w:vAlign w:val="center"/>
          </w:tcPr>
          <w:p w14:paraId="15525B19"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0.94</w:t>
            </w:r>
          </w:p>
        </w:tc>
        <w:tc>
          <w:tcPr>
            <w:tcW w:w="0" w:type="auto"/>
            <w:vAlign w:val="center"/>
          </w:tcPr>
          <w:p w14:paraId="137D951E" w14:textId="77777777" w:rsidR="009F48A8" w:rsidRPr="001D3627" w:rsidRDefault="009F48A8" w:rsidP="00734C29">
            <w:pPr>
              <w:jc w:val="center"/>
              <w:rPr>
                <w:rFonts w:ascii="Arial" w:hAnsi="Arial" w:cs="Arial"/>
                <w:sz w:val="24"/>
                <w:szCs w:val="24"/>
              </w:rPr>
            </w:pPr>
            <w:r w:rsidRPr="001D3627">
              <w:rPr>
                <w:rFonts w:ascii="Arial" w:hAnsi="Arial" w:cs="Arial"/>
                <w:sz w:val="24"/>
                <w:szCs w:val="24"/>
              </w:rPr>
              <w:t>Sometimes</w:t>
            </w:r>
          </w:p>
        </w:tc>
      </w:tr>
    </w:tbl>
    <w:p w14:paraId="12362701" w14:textId="77777777" w:rsidR="009F48A8" w:rsidRPr="001D3627" w:rsidRDefault="009F48A8" w:rsidP="00F5319C">
      <w:pPr>
        <w:pStyle w:val="NormalWeb"/>
        <w:spacing w:after="0" w:line="480" w:lineRule="auto"/>
        <w:jc w:val="both"/>
        <w:rPr>
          <w:rFonts w:ascii="Arial" w:hAnsi="Arial" w:cs="Arial"/>
        </w:rPr>
      </w:pPr>
    </w:p>
    <w:p w14:paraId="678795DB" w14:textId="6F838A0B" w:rsidR="00A70D27" w:rsidRPr="001D3627" w:rsidRDefault="00686656" w:rsidP="00686656">
      <w:pPr>
        <w:pStyle w:val="NormalWeb"/>
        <w:spacing w:after="0" w:line="480" w:lineRule="auto"/>
        <w:jc w:val="both"/>
        <w:rPr>
          <w:rFonts w:ascii="Arial" w:hAnsi="Arial" w:cs="Arial"/>
        </w:rPr>
      </w:pPr>
      <w:r w:rsidRPr="001D3627">
        <w:rPr>
          <w:rFonts w:ascii="Arial" w:hAnsi="Arial" w:cs="Arial"/>
        </w:rPr>
        <w:tab/>
        <w:t xml:space="preserve">The distribution of responses shows that the majority of participants fall under the </w:t>
      </w:r>
      <w:r w:rsidR="002F1A7D" w:rsidRPr="001D3627">
        <w:rPr>
          <w:rStyle w:val="Emphasis"/>
          <w:rFonts w:ascii="Arial" w:hAnsi="Arial" w:cs="Arial"/>
        </w:rPr>
        <w:t>Moderate</w:t>
      </w:r>
      <w:r w:rsidRPr="001D3627">
        <w:rPr>
          <w:rFonts w:ascii="Arial" w:hAnsi="Arial" w:cs="Arial"/>
        </w:rPr>
        <w:t xml:space="preserve"> category (55.00%), followed by </w:t>
      </w:r>
      <w:r w:rsidR="002F1A7D" w:rsidRPr="001D3627">
        <w:rPr>
          <w:rStyle w:val="Emphasis"/>
          <w:rFonts w:ascii="Arial" w:hAnsi="Arial" w:cs="Arial"/>
        </w:rPr>
        <w:t>High</w:t>
      </w:r>
      <w:r w:rsidRPr="001D3627">
        <w:rPr>
          <w:rFonts w:ascii="Arial" w:hAnsi="Arial" w:cs="Arial"/>
        </w:rPr>
        <w:t xml:space="preserve"> (23.21%) and </w:t>
      </w:r>
      <w:r w:rsidR="002F1A7D" w:rsidRPr="001D3627">
        <w:rPr>
          <w:rStyle w:val="Emphasis"/>
          <w:rFonts w:ascii="Arial" w:hAnsi="Arial" w:cs="Arial"/>
        </w:rPr>
        <w:t>Low</w:t>
      </w:r>
      <w:r w:rsidRPr="001D3627">
        <w:rPr>
          <w:rFonts w:ascii="Arial" w:hAnsi="Arial" w:cs="Arial"/>
        </w:rPr>
        <w:t xml:space="preserve"> </w:t>
      </w:r>
      <w:r w:rsidRPr="001D3627">
        <w:rPr>
          <w:rFonts w:ascii="Arial" w:hAnsi="Arial" w:cs="Arial"/>
        </w:rPr>
        <w:lastRenderedPageBreak/>
        <w:t xml:space="preserve">(20.71%), while only a minimal proportion is categorized as </w:t>
      </w:r>
      <w:r w:rsidRPr="001D3627">
        <w:rPr>
          <w:rStyle w:val="Emphasis"/>
          <w:rFonts w:ascii="Arial" w:hAnsi="Arial" w:cs="Arial"/>
        </w:rPr>
        <w:t xml:space="preserve">Very </w:t>
      </w:r>
      <w:r w:rsidR="00A70D27" w:rsidRPr="001D3627">
        <w:rPr>
          <w:rStyle w:val="Emphasis"/>
          <w:rFonts w:ascii="Arial" w:hAnsi="Arial" w:cs="Arial"/>
        </w:rPr>
        <w:t>High</w:t>
      </w:r>
      <w:r w:rsidRPr="001D3627">
        <w:rPr>
          <w:rFonts w:ascii="Arial" w:hAnsi="Arial" w:cs="Arial"/>
        </w:rPr>
        <w:t xml:space="preserve"> (0.71%) and </w:t>
      </w:r>
      <w:r w:rsidRPr="001D3627">
        <w:rPr>
          <w:rStyle w:val="Emphasis"/>
          <w:rFonts w:ascii="Arial" w:hAnsi="Arial" w:cs="Arial"/>
        </w:rPr>
        <w:t xml:space="preserve">Very </w:t>
      </w:r>
      <w:r w:rsidR="00A70D27" w:rsidRPr="001D3627">
        <w:rPr>
          <w:rStyle w:val="Emphasis"/>
          <w:rFonts w:ascii="Arial" w:hAnsi="Arial" w:cs="Arial"/>
        </w:rPr>
        <w:t>Low</w:t>
      </w:r>
      <w:r w:rsidRPr="001D3627">
        <w:rPr>
          <w:rFonts w:ascii="Arial" w:hAnsi="Arial" w:cs="Arial"/>
        </w:rPr>
        <w:t xml:space="preserve"> (0.36%). This indicates that most learners experience only </w:t>
      </w:r>
      <w:r w:rsidR="00A70D27" w:rsidRPr="001D3627">
        <w:rPr>
          <w:rFonts w:ascii="Arial" w:hAnsi="Arial" w:cs="Arial"/>
        </w:rPr>
        <w:t>occasional</w:t>
      </w:r>
      <w:r w:rsidRPr="001D3627">
        <w:rPr>
          <w:rFonts w:ascii="Arial" w:hAnsi="Arial" w:cs="Arial"/>
        </w:rPr>
        <w:t xml:space="preserve"> time </w:t>
      </w:r>
      <w:r w:rsidR="00A70D27" w:rsidRPr="001D3627">
        <w:rPr>
          <w:rFonts w:ascii="Arial" w:hAnsi="Arial" w:cs="Arial"/>
        </w:rPr>
        <w:t xml:space="preserve">in </w:t>
      </w:r>
      <w:r w:rsidRPr="001D3627">
        <w:rPr>
          <w:rFonts w:ascii="Arial" w:hAnsi="Arial" w:cs="Arial"/>
        </w:rPr>
        <w:t xml:space="preserve">exposure to English. This implies that although learners engage with English, the time spent may vary and is not consistently sufficient across participants. Furthermore, this pattern reflects that learners allocate different amounts of time to language exposure depending on their routines and access to learning opportunities. Such trend may be attributed to academic workload, personal habits, and availability of English-related activities. According to Muñoz and </w:t>
      </w:r>
      <w:proofErr w:type="spellStart"/>
      <w:r w:rsidRPr="001D3627">
        <w:rPr>
          <w:rFonts w:ascii="Arial" w:hAnsi="Arial" w:cs="Arial"/>
        </w:rPr>
        <w:t>Cadierno</w:t>
      </w:r>
      <w:proofErr w:type="spellEnd"/>
      <w:r w:rsidRPr="001D3627">
        <w:rPr>
          <w:rFonts w:ascii="Arial" w:hAnsi="Arial" w:cs="Arial"/>
        </w:rPr>
        <w:t xml:space="preserve"> (2021), variation in time exposure often results in differences in language proficiency, as learners with longer engagement tend to develop stronger fluency and confidence.</w:t>
      </w:r>
    </w:p>
    <w:p w14:paraId="0ABEEECB" w14:textId="6C2EC105" w:rsidR="00255643" w:rsidRPr="001D3627" w:rsidRDefault="00255643" w:rsidP="00255643">
      <w:pPr>
        <w:pStyle w:val="NormalWeb"/>
        <w:spacing w:after="0" w:line="480" w:lineRule="auto"/>
        <w:ind w:firstLine="720"/>
        <w:jc w:val="both"/>
        <w:rPr>
          <w:rFonts w:ascii="Arial" w:hAnsi="Arial" w:cs="Arial"/>
        </w:rPr>
      </w:pPr>
      <w:r w:rsidRPr="001D3627">
        <w:rPr>
          <w:rFonts w:ascii="Arial" w:hAnsi="Arial" w:cs="Arial"/>
        </w:rPr>
        <w:t xml:space="preserve">A closer examination of the indicators reveals that the highest mean is observed in </w:t>
      </w:r>
      <w:r w:rsidRPr="001D3627">
        <w:rPr>
          <w:rStyle w:val="Emphasis"/>
          <w:rFonts w:ascii="Arial" w:hAnsi="Arial" w:cs="Arial"/>
        </w:rPr>
        <w:t>“The 1-2 hours I spend in English conversations helps me improve my speaking”</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3.41 and </w:t>
      </w:r>
      <w:r w:rsidRPr="001D3627">
        <w:rPr>
          <w:rStyle w:val="Emphasis"/>
          <w:rFonts w:ascii="Arial" w:hAnsi="Arial" w:cs="Arial"/>
        </w:rPr>
        <w:t>SD</w:t>
      </w:r>
      <w:r w:rsidRPr="001D3627">
        <w:rPr>
          <w:rFonts w:ascii="Arial" w:hAnsi="Arial" w:cs="Arial"/>
        </w:rPr>
        <w:t xml:space="preserve"> = 0.94, interpreted as </w:t>
      </w:r>
      <w:r w:rsidRPr="001D3627">
        <w:rPr>
          <w:rStyle w:val="Emphasis"/>
          <w:rFonts w:ascii="Arial" w:hAnsi="Arial" w:cs="Arial"/>
        </w:rPr>
        <w:t>Moderate</w:t>
      </w:r>
      <w:r w:rsidRPr="001D3627">
        <w:rPr>
          <w:rFonts w:ascii="Arial" w:hAnsi="Arial" w:cs="Arial"/>
        </w:rPr>
        <w:t xml:space="preserve">. This indicates that occasional conversational exposure is perceived as beneficial in improving speaking ability. This implies that learners recognize the value of interactive communication, even when the duration is relatively limited. In effect, this may contribute to gradual improvement in speaking fluency, as learners are able to practice real-time language use. This observation is consistent with </w:t>
      </w:r>
      <w:r w:rsidRPr="001D3627">
        <w:rPr>
          <w:rStyle w:val="Strong"/>
          <w:rFonts w:ascii="Arial" w:hAnsi="Arial" w:cs="Arial"/>
          <w:b w:val="0"/>
          <w:bCs w:val="0"/>
        </w:rPr>
        <w:t>Aswad et al. (2024)</w:t>
      </w:r>
      <w:r w:rsidRPr="001D3627">
        <w:rPr>
          <w:rFonts w:ascii="Arial" w:hAnsi="Arial" w:cs="Arial"/>
        </w:rPr>
        <w:t>, who noted that conversational exposure plays a key role in developing communicative competence, especially when learners actively participate in interactions.</w:t>
      </w:r>
    </w:p>
    <w:p w14:paraId="5F049CB8" w14:textId="6B369704" w:rsidR="00F5319C" w:rsidRPr="001D3627" w:rsidRDefault="00F5319C" w:rsidP="00F5319C">
      <w:pPr>
        <w:pStyle w:val="NormalWeb"/>
        <w:spacing w:after="0" w:line="480" w:lineRule="auto"/>
        <w:jc w:val="both"/>
        <w:rPr>
          <w:rFonts w:ascii="Arial" w:hAnsi="Arial" w:cs="Arial"/>
        </w:rPr>
      </w:pPr>
      <w:r w:rsidRPr="001D3627">
        <w:rPr>
          <w:rFonts w:ascii="Arial" w:hAnsi="Arial" w:cs="Arial"/>
        </w:rPr>
        <w:lastRenderedPageBreak/>
        <w:tab/>
        <w:t xml:space="preserve">In contrast, the lowest mean is obtained in </w:t>
      </w:r>
      <w:r w:rsidRPr="001D3627">
        <w:rPr>
          <w:rStyle w:val="Emphasis"/>
          <w:rFonts w:ascii="Arial" w:hAnsi="Arial" w:cs="Arial"/>
        </w:rPr>
        <w:t>“I consistently allocate 5-6 hours to English reading weekly”</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2.71 and </w:t>
      </w:r>
      <w:r w:rsidRPr="001D3627">
        <w:rPr>
          <w:rStyle w:val="Emphasis"/>
          <w:rFonts w:ascii="Arial" w:hAnsi="Arial" w:cs="Arial"/>
        </w:rPr>
        <w:t>SD</w:t>
      </w:r>
      <w:r w:rsidRPr="001D3627">
        <w:rPr>
          <w:rFonts w:ascii="Arial" w:hAnsi="Arial" w:cs="Arial"/>
        </w:rPr>
        <w:t xml:space="preserve"> = 0.99, interpreted as </w:t>
      </w:r>
      <w:r w:rsidR="00A70D27" w:rsidRPr="001D3627">
        <w:rPr>
          <w:rStyle w:val="Emphasis"/>
          <w:rFonts w:ascii="Arial" w:hAnsi="Arial" w:cs="Arial"/>
        </w:rPr>
        <w:t>Moderate</w:t>
      </w:r>
      <w:r w:rsidRPr="001D3627">
        <w:rPr>
          <w:rFonts w:ascii="Arial" w:hAnsi="Arial" w:cs="Arial"/>
        </w:rPr>
        <w:t>. This indicates that extended reading exposure is less frequently practiced among participants. This implies that learners do not regularly dedicate long periods to reading English materials, which may limit their vocabulary growth and comprehension skills. In effect, the relatively high standard deviation shows that participants differ in the amount of time they spend reading, indicating inconsistent engagement across individuals. This condition reflects that while some learners invest time in reading, others have minimal exposure, leading to uneven development of language skills.</w:t>
      </w:r>
    </w:p>
    <w:p w14:paraId="4EFD38FA" w14:textId="0413CCDA"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Altogether, the results reflect a </w:t>
      </w:r>
      <w:r w:rsidR="00A70D27" w:rsidRPr="001D3627">
        <w:rPr>
          <w:rStyle w:val="Emphasis"/>
          <w:rFonts w:ascii="Arial" w:hAnsi="Arial" w:cs="Arial"/>
        </w:rPr>
        <w:t>Moderate</w:t>
      </w:r>
      <w:r w:rsidRPr="001D3627">
        <w:rPr>
          <w:rFonts w:ascii="Arial" w:hAnsi="Arial" w:cs="Arial"/>
        </w:rPr>
        <w:t xml:space="preserve"> level of duration of language exposure among participants, characterized by moderate time spent in English-related activities with variations across different forms of engagement. This indicates that while learners have some level of exposure, increasing the duration of meaningful interaction with the language remains important for improving fluency. In the context of instruction, teachers may incorporate extended speaking, reading, and listening activities that encourage sustained engagement with English. Additionally, structured tasks that require continuous use of the language over longer periods may help learners strengthen their fluency, comprehension, and overall communicative competence.</w:t>
      </w:r>
    </w:p>
    <w:p w14:paraId="637FAB81" w14:textId="56D7B727"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Table 8 illustrates the participants’ extent of language exposure in terms of interaction level. The overall mean is </w:t>
      </w:r>
      <w:r w:rsidRPr="001D3627">
        <w:rPr>
          <w:rStyle w:val="Emphasis"/>
          <w:rFonts w:ascii="Arial" w:hAnsi="Arial" w:cs="Arial"/>
        </w:rPr>
        <w:t>M</w:t>
      </w:r>
      <w:r w:rsidRPr="001D3627">
        <w:rPr>
          <w:rFonts w:ascii="Arial" w:hAnsi="Arial" w:cs="Arial"/>
        </w:rPr>
        <w:t xml:space="preserve"> = 2.96 with a standard deviation of </w:t>
      </w:r>
      <w:r w:rsidRPr="001D3627">
        <w:rPr>
          <w:rStyle w:val="Emphasis"/>
          <w:rFonts w:ascii="Arial" w:hAnsi="Arial" w:cs="Arial"/>
        </w:rPr>
        <w:t>SD</w:t>
      </w:r>
      <w:r w:rsidRPr="001D3627">
        <w:rPr>
          <w:rFonts w:ascii="Arial" w:hAnsi="Arial" w:cs="Arial"/>
        </w:rPr>
        <w:t xml:space="preserve"> = 0.74, interpreted as </w:t>
      </w:r>
      <w:r w:rsidR="00A70D27" w:rsidRPr="001D3627">
        <w:rPr>
          <w:rStyle w:val="Emphasis"/>
          <w:rFonts w:ascii="Arial" w:hAnsi="Arial" w:cs="Arial"/>
        </w:rPr>
        <w:t>Moderate</w:t>
      </w:r>
      <w:r w:rsidRPr="001D3627">
        <w:rPr>
          <w:rFonts w:ascii="Arial" w:hAnsi="Arial" w:cs="Arial"/>
        </w:rPr>
        <w:t>. This indicates that the participants demonstrate a</w:t>
      </w:r>
      <w:r w:rsidR="00A70D27" w:rsidRPr="001D3627">
        <w:rPr>
          <w:rFonts w:ascii="Arial" w:hAnsi="Arial" w:cs="Arial"/>
        </w:rPr>
        <w:t xml:space="preserve">n </w:t>
      </w:r>
      <w:r w:rsidR="00A70D27" w:rsidRPr="001D3627">
        <w:rPr>
          <w:rFonts w:ascii="Arial" w:hAnsi="Arial" w:cs="Arial"/>
        </w:rPr>
        <w:lastRenderedPageBreak/>
        <w:t xml:space="preserve">average </w:t>
      </w:r>
      <w:r w:rsidRPr="001D3627">
        <w:rPr>
          <w:rFonts w:ascii="Arial" w:hAnsi="Arial" w:cs="Arial"/>
        </w:rPr>
        <w:t>level of participation when engaging in English communicative tasks and content</w:t>
      </w:r>
      <w:r w:rsidR="00A70D27" w:rsidRPr="001D3627">
        <w:rPr>
          <w:rFonts w:ascii="Arial" w:hAnsi="Arial" w:cs="Arial"/>
        </w:rPr>
        <w:t xml:space="preserve">, which implies that </w:t>
      </w:r>
      <w:r w:rsidRPr="001D3627">
        <w:rPr>
          <w:rFonts w:ascii="Arial" w:hAnsi="Arial" w:cs="Arial"/>
        </w:rPr>
        <w:t xml:space="preserve">learners are involved in English-related activities, but their engagement is not consistently active. In effect, this condition reflects that many learners remain at a balanced point between active participation and passive exposure, which may limit opportunities for practicing real-time communication. This finding is supported by Saad and </w:t>
      </w:r>
      <w:proofErr w:type="spellStart"/>
      <w:r w:rsidRPr="001D3627">
        <w:rPr>
          <w:rFonts w:ascii="Arial" w:hAnsi="Arial" w:cs="Arial"/>
        </w:rPr>
        <w:t>Almefleh</w:t>
      </w:r>
      <w:proofErr w:type="spellEnd"/>
      <w:r w:rsidRPr="001D3627">
        <w:rPr>
          <w:rFonts w:ascii="Arial" w:hAnsi="Arial" w:cs="Arial"/>
        </w:rPr>
        <w:t xml:space="preserve"> (202</w:t>
      </w:r>
      <w:r w:rsidR="0093131D" w:rsidRPr="001D3627">
        <w:rPr>
          <w:rFonts w:ascii="Arial" w:hAnsi="Arial" w:cs="Arial"/>
        </w:rPr>
        <w:t xml:space="preserve">3), </w:t>
      </w:r>
      <w:r w:rsidRPr="001D3627">
        <w:rPr>
          <w:rFonts w:ascii="Arial" w:hAnsi="Arial" w:cs="Arial"/>
        </w:rPr>
        <w:t>who emphasized that active interaction is essential in strengthening language proficiency, as it allows learners to apply linguistic knowledge in meaningful contexts.</w:t>
      </w:r>
    </w:p>
    <w:p w14:paraId="563911A3" w14:textId="77777777" w:rsidR="00041FF5"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The frequency distribution reflects that the majority of participants fall under the </w:t>
      </w:r>
      <w:r w:rsidR="00A70D27" w:rsidRPr="001D3627">
        <w:rPr>
          <w:rStyle w:val="Emphasis"/>
          <w:rFonts w:ascii="Arial" w:hAnsi="Arial" w:cs="Arial"/>
        </w:rPr>
        <w:t>Moderate</w:t>
      </w:r>
      <w:r w:rsidRPr="001D3627">
        <w:rPr>
          <w:rFonts w:ascii="Arial" w:hAnsi="Arial" w:cs="Arial"/>
        </w:rPr>
        <w:t xml:space="preserve"> category (51.07%), followed by </w:t>
      </w:r>
      <w:r w:rsidRPr="001D3627">
        <w:rPr>
          <w:rStyle w:val="Emphasis"/>
          <w:rFonts w:ascii="Arial" w:hAnsi="Arial" w:cs="Arial"/>
        </w:rPr>
        <w:t>Poor</w:t>
      </w:r>
      <w:r w:rsidRPr="001D3627">
        <w:rPr>
          <w:rFonts w:ascii="Arial" w:hAnsi="Arial" w:cs="Arial"/>
        </w:rPr>
        <w:t xml:space="preserve"> (24.29%) and </w:t>
      </w:r>
      <w:r w:rsidR="00A70D27" w:rsidRPr="001D3627">
        <w:rPr>
          <w:rStyle w:val="Emphasis"/>
          <w:rFonts w:ascii="Arial" w:hAnsi="Arial" w:cs="Arial"/>
        </w:rPr>
        <w:t>High</w:t>
      </w:r>
      <w:r w:rsidRPr="001D3627">
        <w:rPr>
          <w:rFonts w:ascii="Arial" w:hAnsi="Arial" w:cs="Arial"/>
        </w:rPr>
        <w:t xml:space="preserve"> (21.07%), while only a small proportion is categorized as </w:t>
      </w:r>
      <w:r w:rsidRPr="001D3627">
        <w:rPr>
          <w:rStyle w:val="Emphasis"/>
          <w:rFonts w:ascii="Arial" w:hAnsi="Arial" w:cs="Arial"/>
        </w:rPr>
        <w:t xml:space="preserve">Very </w:t>
      </w:r>
      <w:r w:rsidR="00A70D27" w:rsidRPr="001D3627">
        <w:rPr>
          <w:rStyle w:val="Emphasis"/>
          <w:rFonts w:ascii="Arial" w:hAnsi="Arial" w:cs="Arial"/>
        </w:rPr>
        <w:t>High</w:t>
      </w:r>
      <w:r w:rsidRPr="001D3627">
        <w:rPr>
          <w:rFonts w:ascii="Arial" w:hAnsi="Arial" w:cs="Arial"/>
        </w:rPr>
        <w:t xml:space="preserve"> (1.07%) and </w:t>
      </w:r>
      <w:r w:rsidRPr="001D3627">
        <w:rPr>
          <w:rStyle w:val="Emphasis"/>
          <w:rFonts w:ascii="Arial" w:hAnsi="Arial" w:cs="Arial"/>
        </w:rPr>
        <w:t xml:space="preserve">Very </w:t>
      </w:r>
      <w:r w:rsidR="00A70D27" w:rsidRPr="001D3627">
        <w:rPr>
          <w:rStyle w:val="Emphasis"/>
          <w:rFonts w:ascii="Arial" w:hAnsi="Arial" w:cs="Arial"/>
        </w:rPr>
        <w:t>Low</w:t>
      </w:r>
      <w:r w:rsidRPr="001D3627">
        <w:rPr>
          <w:rFonts w:ascii="Arial" w:hAnsi="Arial" w:cs="Arial"/>
        </w:rPr>
        <w:t xml:space="preserve"> (2.50%). This indicates that most learners exhibit moderate levels of interaction, with fewer participants demonstrating high levels of active engagement. This implies that while participation exists, it is not maximized across learners.</w:t>
      </w:r>
    </w:p>
    <w:p w14:paraId="33E36827" w14:textId="7192C431" w:rsidR="00F5319C" w:rsidRPr="001D3627" w:rsidRDefault="00F5319C" w:rsidP="00041FF5">
      <w:pPr>
        <w:pStyle w:val="NormalWeb"/>
        <w:spacing w:after="0" w:line="480" w:lineRule="auto"/>
        <w:ind w:firstLine="720"/>
        <w:jc w:val="both"/>
        <w:rPr>
          <w:rFonts w:ascii="Arial" w:hAnsi="Arial" w:cs="Arial"/>
        </w:rPr>
      </w:pPr>
      <w:r w:rsidRPr="001D3627">
        <w:rPr>
          <w:rFonts w:ascii="Arial" w:hAnsi="Arial" w:cs="Arial"/>
        </w:rPr>
        <w:t>Moreover, this pattern indicates that many learners may lean toward passive forms of exposure such as listening, watching, or reading rather than</w:t>
      </w:r>
      <w:r w:rsidR="00041FF5" w:rsidRPr="001D3627">
        <w:rPr>
          <w:rFonts w:ascii="Arial" w:hAnsi="Arial" w:cs="Arial"/>
        </w:rPr>
        <w:t xml:space="preserve"> </w:t>
      </w:r>
      <w:r w:rsidRPr="001D3627">
        <w:rPr>
          <w:rFonts w:ascii="Arial" w:hAnsi="Arial" w:cs="Arial"/>
        </w:rPr>
        <w:t xml:space="preserve">actively speaking or responding. Such trend may be influenced by affective factors such as anxiety, confidence, and fear of making mistakes. As explained by </w:t>
      </w:r>
      <w:proofErr w:type="spellStart"/>
      <w:r w:rsidRPr="001D3627">
        <w:rPr>
          <w:rFonts w:ascii="Arial" w:hAnsi="Arial" w:cs="Arial"/>
        </w:rPr>
        <w:t>Baepler</w:t>
      </w:r>
      <w:proofErr w:type="spellEnd"/>
      <w:r w:rsidRPr="001D3627">
        <w:rPr>
          <w:rStyle w:val="Strong"/>
          <w:rFonts w:ascii="Arial" w:hAnsi="Arial" w:cs="Arial"/>
        </w:rPr>
        <w:t xml:space="preserve"> </w:t>
      </w:r>
      <w:r w:rsidRPr="001D3627">
        <w:rPr>
          <w:rStyle w:val="Strong"/>
          <w:rFonts w:ascii="Arial" w:hAnsi="Arial" w:cs="Arial"/>
          <w:b w:val="0"/>
          <w:bCs w:val="0"/>
        </w:rPr>
        <w:t>(2021)</w:t>
      </w:r>
      <w:r w:rsidRPr="001D3627">
        <w:rPr>
          <w:rFonts w:ascii="Arial" w:hAnsi="Arial" w:cs="Arial"/>
          <w:b/>
          <w:bCs/>
        </w:rPr>
        <w:t xml:space="preserve">, </w:t>
      </w:r>
      <w:r w:rsidRPr="001D3627">
        <w:rPr>
          <w:rFonts w:ascii="Arial" w:hAnsi="Arial" w:cs="Arial"/>
        </w:rPr>
        <w:t>learners with higher levels of anxiety tend to avoid active participation, which accounts for the tendency toward moderate interaction levels.</w:t>
      </w:r>
    </w:p>
    <w:p w14:paraId="2596E9C2" w14:textId="661185BA" w:rsidR="00B717E0" w:rsidRPr="001D3627" w:rsidRDefault="00B717E0" w:rsidP="00B717E0">
      <w:pPr>
        <w:pStyle w:val="NormalWeb"/>
        <w:spacing w:after="0" w:line="480" w:lineRule="auto"/>
        <w:ind w:firstLine="720"/>
        <w:jc w:val="both"/>
        <w:rPr>
          <w:rFonts w:ascii="Arial" w:hAnsi="Arial" w:cs="Arial"/>
        </w:rPr>
      </w:pPr>
      <w:r w:rsidRPr="001D3627">
        <w:rPr>
          <w:rFonts w:ascii="Arial" w:hAnsi="Arial" w:cs="Arial"/>
        </w:rPr>
        <w:t xml:space="preserve">An examination of the indicators shows that the highest mean is observed in </w:t>
      </w:r>
      <w:r w:rsidRPr="001D3627">
        <w:rPr>
          <w:rStyle w:val="Emphasis"/>
          <w:rFonts w:ascii="Arial" w:hAnsi="Arial" w:cs="Arial"/>
        </w:rPr>
        <w:t>“I take the initiative to speak English whenever possible”</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3.18 and </w:t>
      </w:r>
      <w:r w:rsidRPr="001D3627">
        <w:rPr>
          <w:rStyle w:val="Emphasis"/>
          <w:rFonts w:ascii="Arial" w:hAnsi="Arial" w:cs="Arial"/>
        </w:rPr>
        <w:t>SD</w:t>
      </w:r>
      <w:r w:rsidRPr="001D3627">
        <w:rPr>
          <w:rFonts w:ascii="Arial" w:hAnsi="Arial" w:cs="Arial"/>
        </w:rPr>
        <w:t xml:space="preserve"> = 0.97, interpreted as </w:t>
      </w:r>
      <w:r w:rsidRPr="001D3627">
        <w:rPr>
          <w:rStyle w:val="Emphasis"/>
          <w:rFonts w:ascii="Arial" w:hAnsi="Arial" w:cs="Arial"/>
        </w:rPr>
        <w:t>Moderate</w:t>
      </w:r>
      <w:r w:rsidRPr="001D3627">
        <w:rPr>
          <w:rFonts w:ascii="Arial" w:hAnsi="Arial" w:cs="Arial"/>
        </w:rPr>
        <w:t xml:space="preserve">. This indicates that some learners are willing to </w:t>
      </w:r>
      <w:r w:rsidRPr="001D3627">
        <w:rPr>
          <w:rFonts w:ascii="Arial" w:hAnsi="Arial" w:cs="Arial"/>
        </w:rPr>
        <w:lastRenderedPageBreak/>
        <w:t xml:space="preserve">initiate communication in English, although this behavior is not consistently practiced, which suggests that learners have the potential to engage actively, but this tendency is not fully developed across all situations of communication context. In effect, this reflects a developing level of communicative initiative, where learners attempt to participate but may still hesitate depending on context. This observation is consistent </w:t>
      </w:r>
      <w:proofErr w:type="spellStart"/>
      <w:r w:rsidRPr="001D3627">
        <w:rPr>
          <w:rFonts w:ascii="Arial" w:hAnsi="Arial" w:cs="Arial"/>
        </w:rPr>
        <w:t>Narzillayevna</w:t>
      </w:r>
      <w:proofErr w:type="spellEnd"/>
      <w:r w:rsidRPr="001D3627">
        <w:rPr>
          <w:rStyle w:val="Strong"/>
          <w:rFonts w:ascii="Arial" w:hAnsi="Arial" w:cs="Arial"/>
        </w:rPr>
        <w:t xml:space="preserve"> </w:t>
      </w:r>
      <w:r w:rsidRPr="001D3627">
        <w:rPr>
          <w:rStyle w:val="Strong"/>
          <w:rFonts w:ascii="Arial" w:hAnsi="Arial" w:cs="Arial"/>
          <w:b w:val="0"/>
          <w:bCs w:val="0"/>
        </w:rPr>
        <w:t xml:space="preserve">(2024), </w:t>
      </w:r>
      <w:r w:rsidRPr="001D3627">
        <w:rPr>
          <w:rFonts w:ascii="Arial" w:hAnsi="Arial" w:cs="Arial"/>
        </w:rPr>
        <w:t>who noted that learners gradually develop active participation as they gain more exposure and confidence in using the language.</w:t>
      </w:r>
    </w:p>
    <w:p w14:paraId="361F7669" w14:textId="77777777" w:rsidR="00F5319C" w:rsidRPr="001D3627" w:rsidRDefault="00F5319C" w:rsidP="00F5319C">
      <w:pPr>
        <w:spacing w:after="0" w:line="480" w:lineRule="auto"/>
        <w:jc w:val="both"/>
        <w:rPr>
          <w:rFonts w:ascii="Arial" w:hAnsi="Arial" w:cs="Arial"/>
          <w:b/>
          <w:bCs/>
          <w:sz w:val="24"/>
          <w:szCs w:val="24"/>
        </w:rPr>
      </w:pPr>
      <w:r w:rsidRPr="001D3627">
        <w:rPr>
          <w:rFonts w:ascii="Arial" w:hAnsi="Arial" w:cs="Arial"/>
          <w:b/>
          <w:bCs/>
          <w:sz w:val="24"/>
          <w:szCs w:val="24"/>
        </w:rPr>
        <w:t>Table 8</w:t>
      </w:r>
    </w:p>
    <w:p w14:paraId="700E769A" w14:textId="6780A569" w:rsidR="00F5319C" w:rsidRPr="001D3627" w:rsidRDefault="00F5319C" w:rsidP="00F5319C">
      <w:pPr>
        <w:spacing w:after="0" w:line="480" w:lineRule="auto"/>
        <w:rPr>
          <w:rFonts w:ascii="Arial" w:hAnsi="Arial" w:cs="Arial"/>
          <w:i/>
          <w:iCs/>
          <w:sz w:val="24"/>
          <w:szCs w:val="24"/>
        </w:rPr>
      </w:pPr>
      <w:r w:rsidRPr="001D3627">
        <w:rPr>
          <w:rFonts w:ascii="Arial" w:hAnsi="Arial" w:cs="Arial"/>
          <w:i/>
          <w:iCs/>
          <w:sz w:val="24"/>
          <w:szCs w:val="24"/>
        </w:rPr>
        <w:t>Participants’ Extent of Language Exposure in Terms of Interaction Level</w:t>
      </w:r>
    </w:p>
    <w:tbl>
      <w:tblPr>
        <w:tblStyle w:val="TableGrid"/>
        <w:tblW w:w="0" w:type="auto"/>
        <w:jc w:val="center"/>
        <w:tblLook w:val="04A0" w:firstRow="1" w:lastRow="0" w:firstColumn="1" w:lastColumn="0" w:noHBand="0" w:noVBand="1"/>
      </w:tblPr>
      <w:tblGrid>
        <w:gridCol w:w="1507"/>
        <w:gridCol w:w="1749"/>
        <w:gridCol w:w="2125"/>
        <w:gridCol w:w="1430"/>
        <w:gridCol w:w="1829"/>
      </w:tblGrid>
      <w:tr w:rsidR="001D3627" w:rsidRPr="001D3627" w14:paraId="60C0451E" w14:textId="77777777" w:rsidTr="00585050">
        <w:trPr>
          <w:trHeight w:val="314"/>
          <w:jc w:val="center"/>
        </w:trPr>
        <w:tc>
          <w:tcPr>
            <w:tcW w:w="1510" w:type="dxa"/>
            <w:tcBorders>
              <w:top w:val="single" w:sz="4" w:space="0" w:color="auto"/>
              <w:left w:val="nil"/>
              <w:bottom w:val="single" w:sz="4" w:space="0" w:color="auto"/>
              <w:right w:val="nil"/>
            </w:tcBorders>
            <w:vAlign w:val="center"/>
            <w:hideMark/>
          </w:tcPr>
          <w:p w14:paraId="75E8F7B0" w14:textId="485ECFEF" w:rsidR="00B1677C" w:rsidRPr="001D3627" w:rsidRDefault="00B1677C" w:rsidP="00585050">
            <w:pPr>
              <w:jc w:val="center"/>
              <w:rPr>
                <w:rFonts w:ascii="Arial" w:hAnsi="Arial" w:cs="Arial"/>
                <w:b/>
                <w:sz w:val="24"/>
                <w:szCs w:val="24"/>
                <w:lang w:val="en-GB" w:eastAsia="en-GB"/>
              </w:rPr>
            </w:pPr>
            <w:r w:rsidRPr="001D3627">
              <w:rPr>
                <w:rFonts w:ascii="Arial" w:hAnsi="Arial" w:cs="Arial"/>
                <w:b/>
                <w:sz w:val="24"/>
                <w:szCs w:val="24"/>
                <w:lang w:val="en-GB" w:eastAsia="en-GB"/>
              </w:rPr>
              <w:t>Range</w:t>
            </w:r>
          </w:p>
        </w:tc>
        <w:tc>
          <w:tcPr>
            <w:tcW w:w="1750" w:type="dxa"/>
            <w:tcBorders>
              <w:top w:val="single" w:sz="4" w:space="0" w:color="auto"/>
              <w:left w:val="nil"/>
              <w:bottom w:val="single" w:sz="4" w:space="0" w:color="auto"/>
              <w:right w:val="nil"/>
            </w:tcBorders>
            <w:vAlign w:val="center"/>
          </w:tcPr>
          <w:p w14:paraId="1383B980" w14:textId="130D6377" w:rsidR="00B1677C" w:rsidRPr="001D3627" w:rsidRDefault="00B1677C" w:rsidP="00585050">
            <w:pPr>
              <w:jc w:val="center"/>
              <w:rPr>
                <w:rFonts w:ascii="Arial" w:hAnsi="Arial" w:cs="Arial"/>
                <w:b/>
                <w:sz w:val="24"/>
                <w:szCs w:val="24"/>
                <w:lang w:val="en-GB" w:eastAsia="en-GB"/>
              </w:rPr>
            </w:pPr>
            <w:r w:rsidRPr="001D3627">
              <w:rPr>
                <w:rFonts w:ascii="Arial" w:hAnsi="Arial" w:cs="Arial"/>
                <w:b/>
                <w:sz w:val="24"/>
                <w:szCs w:val="24"/>
                <w:lang w:val="en-GB" w:eastAsia="en-GB"/>
              </w:rPr>
              <w:t>Description</w:t>
            </w:r>
          </w:p>
        </w:tc>
        <w:tc>
          <w:tcPr>
            <w:tcW w:w="2127" w:type="dxa"/>
            <w:tcBorders>
              <w:top w:val="single" w:sz="4" w:space="0" w:color="auto"/>
              <w:left w:val="nil"/>
              <w:bottom w:val="single" w:sz="4" w:space="0" w:color="auto"/>
              <w:right w:val="nil"/>
            </w:tcBorders>
            <w:vAlign w:val="center"/>
            <w:hideMark/>
          </w:tcPr>
          <w:p w14:paraId="057323FC" w14:textId="55F8DE90" w:rsidR="00B1677C" w:rsidRPr="001D3627" w:rsidRDefault="00B1677C" w:rsidP="00585050">
            <w:pPr>
              <w:jc w:val="center"/>
              <w:rPr>
                <w:rFonts w:ascii="Arial" w:hAnsi="Arial" w:cs="Arial"/>
                <w:b/>
                <w:sz w:val="24"/>
                <w:szCs w:val="24"/>
                <w:lang w:val="en-GB" w:eastAsia="en-GB"/>
              </w:rPr>
            </w:pPr>
            <w:r w:rsidRPr="001D3627">
              <w:rPr>
                <w:rFonts w:ascii="Arial" w:hAnsi="Arial" w:cs="Arial"/>
                <w:b/>
                <w:sz w:val="24"/>
                <w:szCs w:val="24"/>
                <w:lang w:val="en-GB" w:eastAsia="en-GB"/>
              </w:rPr>
              <w:t>Interpretation</w:t>
            </w:r>
          </w:p>
        </w:tc>
        <w:tc>
          <w:tcPr>
            <w:tcW w:w="1422" w:type="dxa"/>
            <w:tcBorders>
              <w:top w:val="single" w:sz="4" w:space="0" w:color="auto"/>
              <w:left w:val="nil"/>
              <w:bottom w:val="single" w:sz="4" w:space="0" w:color="auto"/>
              <w:right w:val="nil"/>
            </w:tcBorders>
            <w:vAlign w:val="center"/>
            <w:hideMark/>
          </w:tcPr>
          <w:p w14:paraId="2D383691" w14:textId="70071B6B" w:rsidR="00B1677C" w:rsidRPr="001D3627" w:rsidRDefault="00B1677C" w:rsidP="00585050">
            <w:pPr>
              <w:jc w:val="center"/>
              <w:rPr>
                <w:rFonts w:ascii="Arial" w:hAnsi="Arial" w:cs="Arial"/>
                <w:b/>
                <w:sz w:val="24"/>
                <w:szCs w:val="24"/>
                <w:lang w:val="en-GB" w:eastAsia="en-GB"/>
              </w:rPr>
            </w:pPr>
            <w:r w:rsidRPr="001D3627">
              <w:rPr>
                <w:rFonts w:ascii="Arial" w:hAnsi="Arial" w:cs="Arial"/>
                <w:b/>
                <w:sz w:val="24"/>
                <w:szCs w:val="24"/>
                <w:lang w:val="en-GB" w:eastAsia="en-GB"/>
              </w:rPr>
              <w:t>Frequency</w:t>
            </w:r>
          </w:p>
        </w:tc>
        <w:tc>
          <w:tcPr>
            <w:tcW w:w="1831" w:type="dxa"/>
            <w:tcBorders>
              <w:top w:val="single" w:sz="4" w:space="0" w:color="auto"/>
              <w:left w:val="nil"/>
              <w:bottom w:val="single" w:sz="4" w:space="0" w:color="auto"/>
              <w:right w:val="nil"/>
            </w:tcBorders>
            <w:vAlign w:val="center"/>
            <w:hideMark/>
          </w:tcPr>
          <w:p w14:paraId="60921F1B" w14:textId="193F3313" w:rsidR="00B1677C" w:rsidRPr="001D3627" w:rsidRDefault="00B1677C" w:rsidP="00585050">
            <w:pPr>
              <w:jc w:val="center"/>
              <w:rPr>
                <w:rFonts w:ascii="Arial" w:hAnsi="Arial" w:cs="Arial"/>
                <w:b/>
                <w:sz w:val="24"/>
                <w:szCs w:val="24"/>
                <w:lang w:val="en-GB" w:eastAsia="en-GB"/>
              </w:rPr>
            </w:pPr>
            <w:r w:rsidRPr="001D3627">
              <w:rPr>
                <w:rFonts w:ascii="Arial" w:hAnsi="Arial" w:cs="Arial"/>
                <w:b/>
                <w:sz w:val="24"/>
                <w:szCs w:val="24"/>
                <w:lang w:val="en-GB" w:eastAsia="en-GB"/>
              </w:rPr>
              <w:t>Percentage</w:t>
            </w:r>
          </w:p>
        </w:tc>
      </w:tr>
      <w:tr w:rsidR="001D3627" w:rsidRPr="001D3627" w14:paraId="4BBACF22" w14:textId="77777777" w:rsidTr="00585050">
        <w:trPr>
          <w:jc w:val="center"/>
        </w:trPr>
        <w:tc>
          <w:tcPr>
            <w:tcW w:w="1510" w:type="dxa"/>
            <w:tcBorders>
              <w:top w:val="single" w:sz="4" w:space="0" w:color="auto"/>
              <w:left w:val="nil"/>
              <w:bottom w:val="nil"/>
              <w:right w:val="nil"/>
            </w:tcBorders>
            <w:vAlign w:val="center"/>
            <w:hideMark/>
          </w:tcPr>
          <w:p w14:paraId="4B2888D5" w14:textId="77777777" w:rsidR="00B1677C" w:rsidRPr="001D3627" w:rsidRDefault="00B1677C" w:rsidP="00585050">
            <w:pPr>
              <w:jc w:val="center"/>
              <w:rPr>
                <w:rFonts w:ascii="Arial" w:hAnsi="Arial" w:cs="Arial"/>
                <w:sz w:val="24"/>
                <w:szCs w:val="24"/>
                <w:lang w:val="en-GB" w:eastAsia="en-GB"/>
              </w:rPr>
            </w:pPr>
            <w:r w:rsidRPr="001D3627">
              <w:rPr>
                <w:rFonts w:ascii="Arial" w:hAnsi="Arial" w:cs="Arial"/>
                <w:sz w:val="24"/>
                <w:szCs w:val="24"/>
                <w:lang w:val="en-GB" w:eastAsia="en-GB"/>
              </w:rPr>
              <w:t>4.51 – 5.00</w:t>
            </w:r>
          </w:p>
        </w:tc>
        <w:tc>
          <w:tcPr>
            <w:tcW w:w="1750" w:type="dxa"/>
            <w:tcBorders>
              <w:top w:val="single" w:sz="4" w:space="0" w:color="auto"/>
              <w:left w:val="nil"/>
              <w:bottom w:val="nil"/>
              <w:right w:val="nil"/>
            </w:tcBorders>
          </w:tcPr>
          <w:p w14:paraId="5E7CC767" w14:textId="13A2E082" w:rsidR="00B1677C" w:rsidRPr="001D3627" w:rsidRDefault="00B1677C" w:rsidP="00585050">
            <w:pPr>
              <w:jc w:val="center"/>
              <w:rPr>
                <w:rFonts w:ascii="Arial" w:hAnsi="Arial" w:cs="Arial"/>
                <w:sz w:val="24"/>
                <w:szCs w:val="24"/>
              </w:rPr>
            </w:pPr>
            <w:r w:rsidRPr="001D3627">
              <w:rPr>
                <w:rFonts w:ascii="Arial" w:hAnsi="Arial" w:cs="Arial"/>
                <w:sz w:val="24"/>
                <w:szCs w:val="24"/>
              </w:rPr>
              <w:t>Always</w:t>
            </w:r>
          </w:p>
        </w:tc>
        <w:tc>
          <w:tcPr>
            <w:tcW w:w="2127" w:type="dxa"/>
            <w:tcBorders>
              <w:top w:val="single" w:sz="4" w:space="0" w:color="auto"/>
              <w:left w:val="nil"/>
              <w:bottom w:val="nil"/>
              <w:right w:val="nil"/>
            </w:tcBorders>
            <w:vAlign w:val="center"/>
            <w:hideMark/>
          </w:tcPr>
          <w:p w14:paraId="6D1633A9" w14:textId="606D5C5A" w:rsidR="00B1677C" w:rsidRPr="001D3627" w:rsidRDefault="00B1677C" w:rsidP="00585050">
            <w:pPr>
              <w:jc w:val="center"/>
              <w:rPr>
                <w:rFonts w:ascii="Arial" w:hAnsi="Arial" w:cs="Arial"/>
                <w:sz w:val="24"/>
                <w:szCs w:val="24"/>
              </w:rPr>
            </w:pPr>
            <w:r w:rsidRPr="001D3627">
              <w:rPr>
                <w:rFonts w:ascii="Arial" w:hAnsi="Arial" w:cs="Arial"/>
                <w:sz w:val="24"/>
                <w:szCs w:val="24"/>
              </w:rPr>
              <w:t>Very High</w:t>
            </w:r>
          </w:p>
        </w:tc>
        <w:tc>
          <w:tcPr>
            <w:tcW w:w="1422" w:type="dxa"/>
            <w:tcBorders>
              <w:top w:val="single" w:sz="4" w:space="0" w:color="auto"/>
              <w:left w:val="nil"/>
              <w:bottom w:val="nil"/>
              <w:right w:val="nil"/>
            </w:tcBorders>
            <w:vAlign w:val="center"/>
          </w:tcPr>
          <w:p w14:paraId="07C8C3E6" w14:textId="77777777" w:rsidR="00B1677C" w:rsidRPr="001D3627" w:rsidRDefault="00B1677C" w:rsidP="00585050">
            <w:pPr>
              <w:jc w:val="center"/>
              <w:rPr>
                <w:rFonts w:ascii="Arial" w:hAnsi="Arial" w:cs="Arial"/>
                <w:sz w:val="24"/>
                <w:szCs w:val="24"/>
              </w:rPr>
            </w:pPr>
            <w:r w:rsidRPr="001D3627">
              <w:rPr>
                <w:rFonts w:ascii="Arial" w:hAnsi="Arial" w:cs="Arial"/>
                <w:sz w:val="24"/>
                <w:szCs w:val="24"/>
              </w:rPr>
              <w:t>3</w:t>
            </w:r>
          </w:p>
        </w:tc>
        <w:tc>
          <w:tcPr>
            <w:tcW w:w="1831" w:type="dxa"/>
            <w:tcBorders>
              <w:top w:val="single" w:sz="4" w:space="0" w:color="auto"/>
              <w:left w:val="nil"/>
              <w:bottom w:val="nil"/>
              <w:right w:val="nil"/>
            </w:tcBorders>
            <w:vAlign w:val="center"/>
          </w:tcPr>
          <w:p w14:paraId="3C0FF871" w14:textId="77777777" w:rsidR="00B1677C" w:rsidRPr="001D3627" w:rsidRDefault="00B1677C" w:rsidP="00585050">
            <w:pPr>
              <w:jc w:val="center"/>
              <w:rPr>
                <w:rFonts w:ascii="Arial" w:hAnsi="Arial" w:cs="Arial"/>
                <w:sz w:val="24"/>
                <w:szCs w:val="24"/>
              </w:rPr>
            </w:pPr>
            <w:r w:rsidRPr="001D3627">
              <w:rPr>
                <w:rFonts w:ascii="Arial" w:hAnsi="Arial" w:cs="Arial"/>
                <w:sz w:val="24"/>
                <w:szCs w:val="24"/>
              </w:rPr>
              <w:t>1.07</w:t>
            </w:r>
          </w:p>
        </w:tc>
      </w:tr>
      <w:tr w:rsidR="001D3627" w:rsidRPr="001D3627" w14:paraId="6ED1A741" w14:textId="77777777" w:rsidTr="00585050">
        <w:trPr>
          <w:jc w:val="center"/>
        </w:trPr>
        <w:tc>
          <w:tcPr>
            <w:tcW w:w="1510" w:type="dxa"/>
            <w:tcBorders>
              <w:top w:val="nil"/>
              <w:left w:val="nil"/>
              <w:bottom w:val="nil"/>
              <w:right w:val="nil"/>
            </w:tcBorders>
            <w:vAlign w:val="center"/>
            <w:hideMark/>
          </w:tcPr>
          <w:p w14:paraId="58A91B26" w14:textId="77777777" w:rsidR="00B1677C" w:rsidRPr="001D3627" w:rsidRDefault="00B1677C" w:rsidP="00585050">
            <w:pPr>
              <w:jc w:val="center"/>
              <w:rPr>
                <w:rFonts w:ascii="Arial" w:hAnsi="Arial" w:cs="Arial"/>
                <w:sz w:val="24"/>
                <w:szCs w:val="24"/>
                <w:lang w:val="en-GB" w:eastAsia="en-GB"/>
              </w:rPr>
            </w:pPr>
            <w:r w:rsidRPr="001D3627">
              <w:rPr>
                <w:rFonts w:ascii="Arial" w:hAnsi="Arial" w:cs="Arial"/>
                <w:sz w:val="24"/>
                <w:szCs w:val="24"/>
                <w:lang w:val="en-GB" w:eastAsia="en-GB"/>
              </w:rPr>
              <w:t>3.51 – 4.50</w:t>
            </w:r>
          </w:p>
        </w:tc>
        <w:tc>
          <w:tcPr>
            <w:tcW w:w="1750" w:type="dxa"/>
            <w:tcBorders>
              <w:top w:val="nil"/>
              <w:left w:val="nil"/>
              <w:bottom w:val="nil"/>
              <w:right w:val="nil"/>
            </w:tcBorders>
          </w:tcPr>
          <w:p w14:paraId="12F0AE59" w14:textId="6A8BA0FC" w:rsidR="00B1677C" w:rsidRPr="001D3627" w:rsidRDefault="00B1677C" w:rsidP="00585050">
            <w:pPr>
              <w:jc w:val="center"/>
              <w:rPr>
                <w:rFonts w:ascii="Arial" w:hAnsi="Arial" w:cs="Arial"/>
                <w:sz w:val="24"/>
                <w:szCs w:val="24"/>
              </w:rPr>
            </w:pPr>
            <w:r w:rsidRPr="001D3627">
              <w:rPr>
                <w:rFonts w:ascii="Arial" w:hAnsi="Arial" w:cs="Arial"/>
                <w:sz w:val="24"/>
                <w:szCs w:val="24"/>
              </w:rPr>
              <w:t>Often</w:t>
            </w:r>
          </w:p>
        </w:tc>
        <w:tc>
          <w:tcPr>
            <w:tcW w:w="2127" w:type="dxa"/>
            <w:tcBorders>
              <w:top w:val="nil"/>
              <w:left w:val="nil"/>
              <w:bottom w:val="nil"/>
              <w:right w:val="nil"/>
            </w:tcBorders>
            <w:vAlign w:val="center"/>
            <w:hideMark/>
          </w:tcPr>
          <w:p w14:paraId="6A836BCD" w14:textId="3FE36D9B" w:rsidR="00B1677C" w:rsidRPr="001D3627" w:rsidRDefault="00B1677C" w:rsidP="00585050">
            <w:pPr>
              <w:jc w:val="center"/>
              <w:rPr>
                <w:rFonts w:ascii="Arial" w:hAnsi="Arial" w:cs="Arial"/>
                <w:sz w:val="24"/>
                <w:szCs w:val="24"/>
              </w:rPr>
            </w:pPr>
            <w:r w:rsidRPr="001D3627">
              <w:rPr>
                <w:rFonts w:ascii="Arial" w:hAnsi="Arial" w:cs="Arial"/>
                <w:sz w:val="24"/>
                <w:szCs w:val="24"/>
              </w:rPr>
              <w:t>High</w:t>
            </w:r>
          </w:p>
        </w:tc>
        <w:tc>
          <w:tcPr>
            <w:tcW w:w="1422" w:type="dxa"/>
            <w:tcBorders>
              <w:top w:val="nil"/>
              <w:left w:val="nil"/>
              <w:bottom w:val="nil"/>
              <w:right w:val="nil"/>
            </w:tcBorders>
            <w:vAlign w:val="center"/>
          </w:tcPr>
          <w:p w14:paraId="4ECB7FFF" w14:textId="77777777" w:rsidR="00B1677C" w:rsidRPr="001D3627" w:rsidRDefault="00B1677C" w:rsidP="00585050">
            <w:pPr>
              <w:jc w:val="center"/>
              <w:rPr>
                <w:rFonts w:ascii="Arial" w:hAnsi="Arial" w:cs="Arial"/>
                <w:sz w:val="24"/>
                <w:szCs w:val="24"/>
              </w:rPr>
            </w:pPr>
            <w:r w:rsidRPr="001D3627">
              <w:rPr>
                <w:rFonts w:ascii="Arial" w:hAnsi="Arial" w:cs="Arial"/>
                <w:sz w:val="24"/>
                <w:szCs w:val="24"/>
              </w:rPr>
              <w:t>59</w:t>
            </w:r>
          </w:p>
        </w:tc>
        <w:tc>
          <w:tcPr>
            <w:tcW w:w="1831" w:type="dxa"/>
            <w:tcBorders>
              <w:top w:val="nil"/>
              <w:left w:val="nil"/>
              <w:bottom w:val="nil"/>
              <w:right w:val="nil"/>
            </w:tcBorders>
            <w:vAlign w:val="center"/>
          </w:tcPr>
          <w:p w14:paraId="6FFA4262" w14:textId="77777777" w:rsidR="00B1677C" w:rsidRPr="001D3627" w:rsidRDefault="00B1677C" w:rsidP="00585050">
            <w:pPr>
              <w:jc w:val="center"/>
              <w:rPr>
                <w:rFonts w:ascii="Arial" w:hAnsi="Arial" w:cs="Arial"/>
                <w:sz w:val="24"/>
                <w:szCs w:val="24"/>
              </w:rPr>
            </w:pPr>
            <w:r w:rsidRPr="001D3627">
              <w:rPr>
                <w:rFonts w:ascii="Arial" w:hAnsi="Arial" w:cs="Arial"/>
                <w:sz w:val="24"/>
                <w:szCs w:val="24"/>
              </w:rPr>
              <w:t>21.07</w:t>
            </w:r>
          </w:p>
        </w:tc>
      </w:tr>
      <w:tr w:rsidR="001D3627" w:rsidRPr="001D3627" w14:paraId="00CC1F5D" w14:textId="77777777" w:rsidTr="00585050">
        <w:trPr>
          <w:jc w:val="center"/>
        </w:trPr>
        <w:tc>
          <w:tcPr>
            <w:tcW w:w="1510" w:type="dxa"/>
            <w:tcBorders>
              <w:top w:val="nil"/>
              <w:left w:val="nil"/>
              <w:bottom w:val="nil"/>
              <w:right w:val="nil"/>
            </w:tcBorders>
            <w:vAlign w:val="center"/>
            <w:hideMark/>
          </w:tcPr>
          <w:p w14:paraId="7C0A59FA" w14:textId="77777777" w:rsidR="00B1677C" w:rsidRPr="001D3627" w:rsidRDefault="00B1677C" w:rsidP="00585050">
            <w:pPr>
              <w:jc w:val="center"/>
              <w:rPr>
                <w:rFonts w:ascii="Arial" w:hAnsi="Arial" w:cs="Arial"/>
                <w:sz w:val="24"/>
                <w:szCs w:val="24"/>
                <w:lang w:val="en-GB" w:eastAsia="en-GB"/>
              </w:rPr>
            </w:pPr>
            <w:r w:rsidRPr="001D3627">
              <w:rPr>
                <w:rFonts w:ascii="Arial" w:hAnsi="Arial" w:cs="Arial"/>
                <w:sz w:val="24"/>
                <w:szCs w:val="24"/>
                <w:lang w:val="en-GB" w:eastAsia="en-GB"/>
              </w:rPr>
              <w:t>2.51 – 3.50</w:t>
            </w:r>
          </w:p>
        </w:tc>
        <w:tc>
          <w:tcPr>
            <w:tcW w:w="1750" w:type="dxa"/>
            <w:tcBorders>
              <w:top w:val="nil"/>
              <w:left w:val="nil"/>
              <w:bottom w:val="nil"/>
              <w:right w:val="nil"/>
            </w:tcBorders>
          </w:tcPr>
          <w:p w14:paraId="1E496AA1" w14:textId="09ABC183" w:rsidR="00B1677C" w:rsidRPr="001D3627" w:rsidRDefault="00B1677C" w:rsidP="00585050">
            <w:pPr>
              <w:jc w:val="center"/>
              <w:rPr>
                <w:rFonts w:ascii="Arial" w:hAnsi="Arial" w:cs="Arial"/>
                <w:sz w:val="24"/>
                <w:szCs w:val="24"/>
              </w:rPr>
            </w:pPr>
            <w:r w:rsidRPr="001D3627">
              <w:rPr>
                <w:rFonts w:ascii="Arial" w:hAnsi="Arial" w:cs="Arial"/>
                <w:sz w:val="24"/>
                <w:szCs w:val="24"/>
              </w:rPr>
              <w:t>Sometimes</w:t>
            </w:r>
          </w:p>
        </w:tc>
        <w:tc>
          <w:tcPr>
            <w:tcW w:w="2127" w:type="dxa"/>
            <w:tcBorders>
              <w:top w:val="nil"/>
              <w:left w:val="nil"/>
              <w:bottom w:val="nil"/>
              <w:right w:val="nil"/>
            </w:tcBorders>
            <w:vAlign w:val="center"/>
            <w:hideMark/>
          </w:tcPr>
          <w:p w14:paraId="342AC548" w14:textId="6F3D5096" w:rsidR="00B1677C" w:rsidRPr="001D3627" w:rsidRDefault="00B1677C" w:rsidP="00585050">
            <w:pPr>
              <w:jc w:val="center"/>
              <w:rPr>
                <w:rFonts w:ascii="Arial" w:hAnsi="Arial" w:cs="Arial"/>
                <w:sz w:val="24"/>
                <w:szCs w:val="24"/>
              </w:rPr>
            </w:pPr>
            <w:r w:rsidRPr="001D3627">
              <w:rPr>
                <w:rFonts w:ascii="Arial" w:hAnsi="Arial" w:cs="Arial"/>
                <w:sz w:val="24"/>
                <w:szCs w:val="24"/>
              </w:rPr>
              <w:t>Moderate</w:t>
            </w:r>
          </w:p>
        </w:tc>
        <w:tc>
          <w:tcPr>
            <w:tcW w:w="1422" w:type="dxa"/>
            <w:tcBorders>
              <w:top w:val="nil"/>
              <w:left w:val="nil"/>
              <w:bottom w:val="nil"/>
              <w:right w:val="nil"/>
            </w:tcBorders>
            <w:vAlign w:val="center"/>
          </w:tcPr>
          <w:p w14:paraId="67DF1F90" w14:textId="77777777" w:rsidR="00B1677C" w:rsidRPr="001D3627" w:rsidRDefault="00B1677C" w:rsidP="00585050">
            <w:pPr>
              <w:jc w:val="center"/>
              <w:rPr>
                <w:rFonts w:ascii="Arial" w:hAnsi="Arial" w:cs="Arial"/>
                <w:sz w:val="24"/>
                <w:szCs w:val="24"/>
              </w:rPr>
            </w:pPr>
            <w:r w:rsidRPr="001D3627">
              <w:rPr>
                <w:rFonts w:ascii="Arial" w:hAnsi="Arial" w:cs="Arial"/>
                <w:sz w:val="24"/>
                <w:szCs w:val="24"/>
              </w:rPr>
              <w:t>143</w:t>
            </w:r>
          </w:p>
        </w:tc>
        <w:tc>
          <w:tcPr>
            <w:tcW w:w="1831" w:type="dxa"/>
            <w:tcBorders>
              <w:top w:val="nil"/>
              <w:left w:val="nil"/>
              <w:bottom w:val="nil"/>
              <w:right w:val="nil"/>
            </w:tcBorders>
            <w:vAlign w:val="center"/>
          </w:tcPr>
          <w:p w14:paraId="75CAD14B" w14:textId="77777777" w:rsidR="00B1677C" w:rsidRPr="001D3627" w:rsidRDefault="00B1677C" w:rsidP="00585050">
            <w:pPr>
              <w:jc w:val="center"/>
              <w:rPr>
                <w:rFonts w:ascii="Arial" w:hAnsi="Arial" w:cs="Arial"/>
                <w:sz w:val="24"/>
                <w:szCs w:val="24"/>
              </w:rPr>
            </w:pPr>
            <w:r w:rsidRPr="001D3627">
              <w:rPr>
                <w:rFonts w:ascii="Arial" w:hAnsi="Arial" w:cs="Arial"/>
                <w:sz w:val="24"/>
                <w:szCs w:val="24"/>
              </w:rPr>
              <w:t>51.07</w:t>
            </w:r>
          </w:p>
        </w:tc>
      </w:tr>
      <w:tr w:rsidR="001D3627" w:rsidRPr="001D3627" w14:paraId="6171CCD6" w14:textId="77777777" w:rsidTr="00585050">
        <w:trPr>
          <w:jc w:val="center"/>
        </w:trPr>
        <w:tc>
          <w:tcPr>
            <w:tcW w:w="1510" w:type="dxa"/>
            <w:tcBorders>
              <w:top w:val="nil"/>
              <w:left w:val="nil"/>
              <w:bottom w:val="nil"/>
              <w:right w:val="nil"/>
            </w:tcBorders>
            <w:vAlign w:val="center"/>
            <w:hideMark/>
          </w:tcPr>
          <w:p w14:paraId="31DBE2AA" w14:textId="77777777" w:rsidR="00B1677C" w:rsidRPr="001D3627" w:rsidRDefault="00B1677C" w:rsidP="00585050">
            <w:pPr>
              <w:jc w:val="center"/>
              <w:rPr>
                <w:rFonts w:ascii="Arial" w:hAnsi="Arial" w:cs="Arial"/>
                <w:sz w:val="24"/>
                <w:szCs w:val="24"/>
                <w:lang w:val="en-GB" w:eastAsia="en-GB"/>
              </w:rPr>
            </w:pPr>
            <w:r w:rsidRPr="001D3627">
              <w:rPr>
                <w:rFonts w:ascii="Arial" w:hAnsi="Arial" w:cs="Arial"/>
                <w:sz w:val="24"/>
                <w:szCs w:val="24"/>
                <w:lang w:val="en-GB" w:eastAsia="en-GB"/>
              </w:rPr>
              <w:t>1.51 – 2.50</w:t>
            </w:r>
          </w:p>
        </w:tc>
        <w:tc>
          <w:tcPr>
            <w:tcW w:w="1750" w:type="dxa"/>
            <w:tcBorders>
              <w:top w:val="nil"/>
              <w:left w:val="nil"/>
              <w:bottom w:val="nil"/>
              <w:right w:val="nil"/>
            </w:tcBorders>
          </w:tcPr>
          <w:p w14:paraId="3ED071CA" w14:textId="1D2B6987" w:rsidR="00B1677C" w:rsidRPr="001D3627" w:rsidRDefault="00B1677C" w:rsidP="00585050">
            <w:pPr>
              <w:jc w:val="center"/>
              <w:rPr>
                <w:rFonts w:ascii="Arial" w:hAnsi="Arial" w:cs="Arial"/>
                <w:sz w:val="24"/>
                <w:szCs w:val="24"/>
              </w:rPr>
            </w:pPr>
            <w:r w:rsidRPr="001D3627">
              <w:rPr>
                <w:rFonts w:ascii="Arial" w:hAnsi="Arial" w:cs="Arial"/>
                <w:sz w:val="24"/>
                <w:szCs w:val="24"/>
              </w:rPr>
              <w:t>Rarely</w:t>
            </w:r>
          </w:p>
        </w:tc>
        <w:tc>
          <w:tcPr>
            <w:tcW w:w="2127" w:type="dxa"/>
            <w:tcBorders>
              <w:top w:val="nil"/>
              <w:left w:val="nil"/>
              <w:bottom w:val="nil"/>
              <w:right w:val="nil"/>
            </w:tcBorders>
            <w:vAlign w:val="center"/>
            <w:hideMark/>
          </w:tcPr>
          <w:p w14:paraId="5B937038" w14:textId="755E542E" w:rsidR="00B1677C" w:rsidRPr="001D3627" w:rsidRDefault="00B1677C" w:rsidP="00585050">
            <w:pPr>
              <w:jc w:val="center"/>
              <w:rPr>
                <w:rFonts w:ascii="Arial" w:hAnsi="Arial" w:cs="Arial"/>
                <w:sz w:val="24"/>
                <w:szCs w:val="24"/>
              </w:rPr>
            </w:pPr>
            <w:r w:rsidRPr="001D3627">
              <w:rPr>
                <w:rFonts w:ascii="Arial" w:hAnsi="Arial" w:cs="Arial"/>
                <w:sz w:val="24"/>
                <w:szCs w:val="24"/>
              </w:rPr>
              <w:t>Low</w:t>
            </w:r>
          </w:p>
        </w:tc>
        <w:tc>
          <w:tcPr>
            <w:tcW w:w="1422" w:type="dxa"/>
            <w:tcBorders>
              <w:top w:val="nil"/>
              <w:left w:val="nil"/>
              <w:bottom w:val="nil"/>
              <w:right w:val="nil"/>
            </w:tcBorders>
            <w:vAlign w:val="center"/>
          </w:tcPr>
          <w:p w14:paraId="4244FF3B" w14:textId="77777777" w:rsidR="00B1677C" w:rsidRPr="001D3627" w:rsidRDefault="00B1677C" w:rsidP="00585050">
            <w:pPr>
              <w:jc w:val="center"/>
              <w:rPr>
                <w:rFonts w:ascii="Arial" w:hAnsi="Arial" w:cs="Arial"/>
                <w:sz w:val="24"/>
                <w:szCs w:val="24"/>
              </w:rPr>
            </w:pPr>
            <w:r w:rsidRPr="001D3627">
              <w:rPr>
                <w:rFonts w:ascii="Arial" w:hAnsi="Arial" w:cs="Arial"/>
                <w:sz w:val="24"/>
                <w:szCs w:val="24"/>
              </w:rPr>
              <w:t>68</w:t>
            </w:r>
          </w:p>
        </w:tc>
        <w:tc>
          <w:tcPr>
            <w:tcW w:w="1831" w:type="dxa"/>
            <w:tcBorders>
              <w:top w:val="nil"/>
              <w:left w:val="nil"/>
              <w:bottom w:val="nil"/>
              <w:right w:val="nil"/>
            </w:tcBorders>
            <w:vAlign w:val="center"/>
          </w:tcPr>
          <w:p w14:paraId="6C00455C" w14:textId="77777777" w:rsidR="00B1677C" w:rsidRPr="001D3627" w:rsidRDefault="00B1677C" w:rsidP="00585050">
            <w:pPr>
              <w:jc w:val="center"/>
              <w:rPr>
                <w:rFonts w:ascii="Arial" w:hAnsi="Arial" w:cs="Arial"/>
                <w:sz w:val="24"/>
                <w:szCs w:val="24"/>
              </w:rPr>
            </w:pPr>
            <w:r w:rsidRPr="001D3627">
              <w:rPr>
                <w:rFonts w:ascii="Arial" w:hAnsi="Arial" w:cs="Arial"/>
                <w:sz w:val="24"/>
                <w:szCs w:val="24"/>
              </w:rPr>
              <w:t>24.29</w:t>
            </w:r>
          </w:p>
        </w:tc>
      </w:tr>
      <w:tr w:rsidR="001D3627" w:rsidRPr="001D3627" w14:paraId="66319BB6" w14:textId="77777777" w:rsidTr="00585050">
        <w:trPr>
          <w:jc w:val="center"/>
        </w:trPr>
        <w:tc>
          <w:tcPr>
            <w:tcW w:w="1510" w:type="dxa"/>
            <w:tcBorders>
              <w:top w:val="nil"/>
              <w:left w:val="nil"/>
              <w:bottom w:val="single" w:sz="4" w:space="0" w:color="auto"/>
              <w:right w:val="nil"/>
            </w:tcBorders>
            <w:vAlign w:val="center"/>
            <w:hideMark/>
          </w:tcPr>
          <w:p w14:paraId="65CC15AA" w14:textId="77777777" w:rsidR="00B1677C" w:rsidRPr="001D3627" w:rsidRDefault="00B1677C" w:rsidP="00585050">
            <w:pPr>
              <w:jc w:val="center"/>
              <w:rPr>
                <w:rFonts w:ascii="Arial" w:hAnsi="Arial" w:cs="Arial"/>
                <w:sz w:val="24"/>
                <w:szCs w:val="24"/>
                <w:lang w:val="en-GB" w:eastAsia="en-GB"/>
              </w:rPr>
            </w:pPr>
            <w:r w:rsidRPr="001D3627">
              <w:rPr>
                <w:rFonts w:ascii="Arial" w:hAnsi="Arial" w:cs="Arial"/>
                <w:sz w:val="24"/>
                <w:szCs w:val="24"/>
                <w:lang w:val="en-GB" w:eastAsia="en-GB"/>
              </w:rPr>
              <w:t>1.00 – 1.50</w:t>
            </w:r>
          </w:p>
        </w:tc>
        <w:tc>
          <w:tcPr>
            <w:tcW w:w="1750" w:type="dxa"/>
            <w:tcBorders>
              <w:top w:val="nil"/>
              <w:left w:val="nil"/>
              <w:bottom w:val="nil"/>
              <w:right w:val="nil"/>
            </w:tcBorders>
          </w:tcPr>
          <w:p w14:paraId="032ADCB3" w14:textId="257C1698" w:rsidR="00B1677C" w:rsidRPr="001D3627" w:rsidRDefault="00B1677C" w:rsidP="00585050">
            <w:pPr>
              <w:jc w:val="center"/>
              <w:rPr>
                <w:rFonts w:ascii="Arial" w:hAnsi="Arial" w:cs="Arial"/>
                <w:sz w:val="24"/>
                <w:szCs w:val="24"/>
              </w:rPr>
            </w:pPr>
            <w:r w:rsidRPr="001D3627">
              <w:rPr>
                <w:rFonts w:ascii="Arial" w:hAnsi="Arial" w:cs="Arial"/>
                <w:sz w:val="24"/>
                <w:szCs w:val="24"/>
              </w:rPr>
              <w:t>Never</w:t>
            </w:r>
          </w:p>
        </w:tc>
        <w:tc>
          <w:tcPr>
            <w:tcW w:w="2127" w:type="dxa"/>
            <w:tcBorders>
              <w:top w:val="nil"/>
              <w:left w:val="nil"/>
              <w:bottom w:val="single" w:sz="4" w:space="0" w:color="auto"/>
              <w:right w:val="nil"/>
            </w:tcBorders>
            <w:vAlign w:val="center"/>
            <w:hideMark/>
          </w:tcPr>
          <w:p w14:paraId="6168187C" w14:textId="10936F8B" w:rsidR="00B1677C" w:rsidRPr="001D3627" w:rsidRDefault="00B1677C" w:rsidP="00585050">
            <w:pPr>
              <w:jc w:val="center"/>
              <w:rPr>
                <w:rFonts w:ascii="Arial" w:hAnsi="Arial" w:cs="Arial"/>
                <w:sz w:val="24"/>
                <w:szCs w:val="24"/>
              </w:rPr>
            </w:pPr>
            <w:r w:rsidRPr="001D3627">
              <w:rPr>
                <w:rFonts w:ascii="Arial" w:hAnsi="Arial" w:cs="Arial"/>
                <w:sz w:val="24"/>
                <w:szCs w:val="24"/>
              </w:rPr>
              <w:t>Very Low</w:t>
            </w:r>
          </w:p>
        </w:tc>
        <w:tc>
          <w:tcPr>
            <w:tcW w:w="1422" w:type="dxa"/>
            <w:tcBorders>
              <w:top w:val="nil"/>
              <w:left w:val="nil"/>
              <w:bottom w:val="single" w:sz="4" w:space="0" w:color="auto"/>
              <w:right w:val="nil"/>
            </w:tcBorders>
            <w:vAlign w:val="center"/>
          </w:tcPr>
          <w:p w14:paraId="7180454E" w14:textId="77777777" w:rsidR="00B1677C" w:rsidRPr="001D3627" w:rsidRDefault="00B1677C" w:rsidP="00585050">
            <w:pPr>
              <w:jc w:val="center"/>
              <w:rPr>
                <w:rFonts w:ascii="Arial" w:hAnsi="Arial" w:cs="Arial"/>
                <w:sz w:val="24"/>
                <w:szCs w:val="24"/>
              </w:rPr>
            </w:pPr>
            <w:r w:rsidRPr="001D3627">
              <w:rPr>
                <w:rFonts w:ascii="Arial" w:hAnsi="Arial" w:cs="Arial"/>
                <w:sz w:val="24"/>
                <w:szCs w:val="24"/>
              </w:rPr>
              <w:t>7</w:t>
            </w:r>
          </w:p>
        </w:tc>
        <w:tc>
          <w:tcPr>
            <w:tcW w:w="1831" w:type="dxa"/>
            <w:tcBorders>
              <w:top w:val="nil"/>
              <w:left w:val="nil"/>
              <w:bottom w:val="single" w:sz="4" w:space="0" w:color="auto"/>
              <w:right w:val="nil"/>
            </w:tcBorders>
            <w:vAlign w:val="center"/>
          </w:tcPr>
          <w:p w14:paraId="60EFAFA1" w14:textId="77777777" w:rsidR="00B1677C" w:rsidRPr="001D3627" w:rsidRDefault="00B1677C" w:rsidP="00585050">
            <w:pPr>
              <w:jc w:val="center"/>
              <w:rPr>
                <w:rFonts w:ascii="Arial" w:hAnsi="Arial" w:cs="Arial"/>
                <w:sz w:val="24"/>
                <w:szCs w:val="24"/>
              </w:rPr>
            </w:pPr>
            <w:r w:rsidRPr="001D3627">
              <w:rPr>
                <w:rFonts w:ascii="Arial" w:hAnsi="Arial" w:cs="Arial"/>
                <w:sz w:val="24"/>
                <w:szCs w:val="24"/>
              </w:rPr>
              <w:t>2.50</w:t>
            </w:r>
          </w:p>
        </w:tc>
      </w:tr>
      <w:tr w:rsidR="001D3627" w:rsidRPr="001D3627" w14:paraId="2BC70320" w14:textId="77777777" w:rsidTr="00585050">
        <w:trPr>
          <w:jc w:val="center"/>
        </w:trPr>
        <w:tc>
          <w:tcPr>
            <w:tcW w:w="5387" w:type="dxa"/>
            <w:gridSpan w:val="3"/>
            <w:vMerge w:val="restart"/>
            <w:tcBorders>
              <w:left w:val="nil"/>
              <w:right w:val="nil"/>
            </w:tcBorders>
          </w:tcPr>
          <w:p w14:paraId="0462CAB0" w14:textId="77777777" w:rsidR="00B1677C" w:rsidRPr="001D3627" w:rsidRDefault="00B1677C" w:rsidP="00585050">
            <w:pPr>
              <w:jc w:val="center"/>
              <w:rPr>
                <w:rFonts w:ascii="Arial" w:hAnsi="Arial" w:cs="Arial"/>
                <w:b/>
                <w:bCs/>
                <w:sz w:val="24"/>
                <w:szCs w:val="24"/>
                <w:lang w:val="en-GB" w:eastAsia="en-GB"/>
              </w:rPr>
            </w:pPr>
            <w:r w:rsidRPr="001D3627">
              <w:rPr>
                <w:rFonts w:ascii="Arial" w:hAnsi="Arial" w:cs="Arial"/>
                <w:b/>
                <w:bCs/>
                <w:sz w:val="24"/>
                <w:szCs w:val="24"/>
                <w:lang w:val="en-GB" w:eastAsia="en-GB"/>
              </w:rPr>
              <w:t>Total</w:t>
            </w:r>
          </w:p>
          <w:p w14:paraId="231ACD08" w14:textId="77777777" w:rsidR="00B1677C" w:rsidRPr="001D3627" w:rsidRDefault="00B1677C" w:rsidP="00585050">
            <w:pPr>
              <w:jc w:val="center"/>
              <w:rPr>
                <w:rFonts w:ascii="Arial" w:hAnsi="Arial" w:cs="Arial"/>
                <w:b/>
                <w:bCs/>
                <w:sz w:val="24"/>
                <w:szCs w:val="24"/>
                <w:lang w:val="en-GB" w:eastAsia="en-GB"/>
              </w:rPr>
            </w:pPr>
            <w:r w:rsidRPr="001D3627">
              <w:rPr>
                <w:rFonts w:ascii="Arial" w:hAnsi="Arial" w:cs="Arial"/>
                <w:b/>
                <w:bCs/>
                <w:sz w:val="24"/>
                <w:szCs w:val="24"/>
                <w:lang w:val="en-GB" w:eastAsia="en-GB"/>
              </w:rPr>
              <w:t>Mean</w:t>
            </w:r>
          </w:p>
          <w:p w14:paraId="5638647A" w14:textId="77777777" w:rsidR="00B1677C" w:rsidRPr="001D3627" w:rsidRDefault="00B1677C" w:rsidP="00585050">
            <w:pPr>
              <w:jc w:val="center"/>
              <w:rPr>
                <w:rFonts w:ascii="Arial" w:hAnsi="Arial" w:cs="Arial"/>
                <w:b/>
                <w:bCs/>
                <w:sz w:val="24"/>
                <w:szCs w:val="24"/>
                <w:lang w:val="en-GB" w:eastAsia="en-GB"/>
              </w:rPr>
            </w:pPr>
            <w:r w:rsidRPr="001D3627">
              <w:rPr>
                <w:rFonts w:ascii="Arial" w:hAnsi="Arial" w:cs="Arial"/>
                <w:b/>
                <w:bCs/>
                <w:sz w:val="24"/>
                <w:szCs w:val="24"/>
                <w:lang w:val="en-GB" w:eastAsia="en-GB"/>
              </w:rPr>
              <w:t>SD</w:t>
            </w:r>
          </w:p>
          <w:p w14:paraId="182F885C" w14:textId="4C737B7B" w:rsidR="00B1677C" w:rsidRPr="001D3627" w:rsidRDefault="00B1677C" w:rsidP="00585050">
            <w:pPr>
              <w:jc w:val="center"/>
              <w:rPr>
                <w:rFonts w:ascii="Arial" w:hAnsi="Arial" w:cs="Arial"/>
                <w:b/>
                <w:bCs/>
                <w:sz w:val="24"/>
                <w:szCs w:val="24"/>
                <w:lang w:val="en-GB" w:eastAsia="en-GB"/>
              </w:rPr>
            </w:pPr>
            <w:r w:rsidRPr="001D3627">
              <w:rPr>
                <w:rFonts w:ascii="Arial" w:hAnsi="Arial" w:cs="Arial"/>
                <w:b/>
                <w:bCs/>
                <w:sz w:val="24"/>
                <w:szCs w:val="24"/>
                <w:lang w:val="en-GB" w:eastAsia="en-GB"/>
              </w:rPr>
              <w:t>Interpretation</w:t>
            </w:r>
          </w:p>
        </w:tc>
        <w:tc>
          <w:tcPr>
            <w:tcW w:w="1422" w:type="dxa"/>
            <w:tcBorders>
              <w:top w:val="single" w:sz="4" w:space="0" w:color="auto"/>
              <w:left w:val="nil"/>
              <w:bottom w:val="nil"/>
              <w:right w:val="nil"/>
            </w:tcBorders>
            <w:vAlign w:val="center"/>
          </w:tcPr>
          <w:p w14:paraId="728EF2D5" w14:textId="77777777" w:rsidR="00B1677C" w:rsidRPr="001D3627" w:rsidRDefault="00B1677C" w:rsidP="00585050">
            <w:pPr>
              <w:jc w:val="center"/>
              <w:rPr>
                <w:rFonts w:ascii="Arial" w:hAnsi="Arial" w:cs="Arial"/>
                <w:b/>
                <w:bCs/>
                <w:sz w:val="24"/>
                <w:szCs w:val="24"/>
                <w:lang w:val="en-GB" w:eastAsia="en-GB"/>
              </w:rPr>
            </w:pPr>
            <w:r w:rsidRPr="001D3627">
              <w:rPr>
                <w:rFonts w:ascii="Arial" w:hAnsi="Arial" w:cs="Arial"/>
                <w:b/>
                <w:bCs/>
                <w:sz w:val="24"/>
                <w:szCs w:val="24"/>
                <w:lang w:val="en-GB" w:eastAsia="en-GB"/>
              </w:rPr>
              <w:t>280</w:t>
            </w:r>
          </w:p>
        </w:tc>
        <w:tc>
          <w:tcPr>
            <w:tcW w:w="1831" w:type="dxa"/>
            <w:tcBorders>
              <w:top w:val="single" w:sz="4" w:space="0" w:color="auto"/>
              <w:left w:val="nil"/>
              <w:bottom w:val="nil"/>
              <w:right w:val="nil"/>
            </w:tcBorders>
            <w:vAlign w:val="center"/>
          </w:tcPr>
          <w:p w14:paraId="7106C52B" w14:textId="77777777" w:rsidR="00B1677C" w:rsidRPr="001D3627" w:rsidRDefault="00B1677C" w:rsidP="00585050">
            <w:pPr>
              <w:jc w:val="center"/>
              <w:rPr>
                <w:rFonts w:ascii="Arial" w:hAnsi="Arial" w:cs="Arial"/>
                <w:b/>
                <w:bCs/>
                <w:sz w:val="24"/>
                <w:szCs w:val="24"/>
                <w:lang w:val="en-GB" w:eastAsia="en-GB"/>
              </w:rPr>
            </w:pPr>
            <w:r w:rsidRPr="001D3627">
              <w:rPr>
                <w:rFonts w:ascii="Arial" w:hAnsi="Arial" w:cs="Arial"/>
                <w:b/>
                <w:bCs/>
                <w:sz w:val="24"/>
                <w:szCs w:val="24"/>
                <w:lang w:val="en-GB" w:eastAsia="en-GB"/>
              </w:rPr>
              <w:t>100</w:t>
            </w:r>
          </w:p>
        </w:tc>
      </w:tr>
      <w:tr w:rsidR="001D3627" w:rsidRPr="001D3627" w14:paraId="5EA5CC6C" w14:textId="77777777" w:rsidTr="00585050">
        <w:trPr>
          <w:jc w:val="center"/>
        </w:trPr>
        <w:tc>
          <w:tcPr>
            <w:tcW w:w="5387" w:type="dxa"/>
            <w:gridSpan w:val="3"/>
            <w:vMerge/>
            <w:tcBorders>
              <w:left w:val="nil"/>
              <w:right w:val="nil"/>
            </w:tcBorders>
          </w:tcPr>
          <w:p w14:paraId="0CCFA9E3" w14:textId="71D431AF" w:rsidR="00B1677C" w:rsidRPr="001D3627" w:rsidRDefault="00B1677C" w:rsidP="00585050">
            <w:pPr>
              <w:jc w:val="center"/>
              <w:rPr>
                <w:rFonts w:ascii="Arial" w:hAnsi="Arial" w:cs="Arial"/>
                <w:b/>
                <w:bCs/>
                <w:sz w:val="24"/>
                <w:szCs w:val="24"/>
                <w:lang w:val="en-GB" w:eastAsia="en-GB"/>
              </w:rPr>
            </w:pPr>
          </w:p>
        </w:tc>
        <w:tc>
          <w:tcPr>
            <w:tcW w:w="3253" w:type="dxa"/>
            <w:gridSpan w:val="2"/>
            <w:tcBorders>
              <w:top w:val="nil"/>
              <w:left w:val="nil"/>
              <w:bottom w:val="nil"/>
              <w:right w:val="nil"/>
            </w:tcBorders>
            <w:vAlign w:val="center"/>
          </w:tcPr>
          <w:p w14:paraId="15B512FA" w14:textId="77777777" w:rsidR="00B1677C" w:rsidRPr="001D3627" w:rsidRDefault="00B1677C" w:rsidP="00585050">
            <w:pPr>
              <w:jc w:val="center"/>
              <w:rPr>
                <w:rFonts w:ascii="Arial" w:hAnsi="Arial" w:cs="Arial"/>
                <w:b/>
                <w:bCs/>
                <w:sz w:val="24"/>
                <w:szCs w:val="24"/>
              </w:rPr>
            </w:pPr>
            <w:r w:rsidRPr="001D3627">
              <w:rPr>
                <w:rFonts w:ascii="Arial" w:hAnsi="Arial" w:cs="Arial"/>
                <w:b/>
                <w:bCs/>
                <w:sz w:val="24"/>
                <w:szCs w:val="24"/>
              </w:rPr>
              <w:t>2.96</w:t>
            </w:r>
          </w:p>
        </w:tc>
      </w:tr>
      <w:tr w:rsidR="001D3627" w:rsidRPr="001D3627" w14:paraId="74E6025F" w14:textId="77777777" w:rsidTr="00585050">
        <w:trPr>
          <w:jc w:val="center"/>
        </w:trPr>
        <w:tc>
          <w:tcPr>
            <w:tcW w:w="5387" w:type="dxa"/>
            <w:gridSpan w:val="3"/>
            <w:vMerge/>
            <w:tcBorders>
              <w:left w:val="nil"/>
              <w:right w:val="nil"/>
            </w:tcBorders>
          </w:tcPr>
          <w:p w14:paraId="19A02FA4" w14:textId="6669AC36" w:rsidR="00B1677C" w:rsidRPr="001D3627" w:rsidRDefault="00B1677C" w:rsidP="00585050">
            <w:pPr>
              <w:jc w:val="center"/>
              <w:rPr>
                <w:rFonts w:ascii="Arial" w:hAnsi="Arial" w:cs="Arial"/>
                <w:b/>
                <w:bCs/>
                <w:sz w:val="24"/>
                <w:szCs w:val="24"/>
                <w:lang w:val="en-GB" w:eastAsia="en-GB"/>
              </w:rPr>
            </w:pPr>
          </w:p>
        </w:tc>
        <w:tc>
          <w:tcPr>
            <w:tcW w:w="3253" w:type="dxa"/>
            <w:gridSpan w:val="2"/>
            <w:tcBorders>
              <w:top w:val="nil"/>
              <w:left w:val="nil"/>
              <w:bottom w:val="nil"/>
              <w:right w:val="nil"/>
            </w:tcBorders>
            <w:vAlign w:val="center"/>
          </w:tcPr>
          <w:p w14:paraId="31506957" w14:textId="77777777" w:rsidR="00B1677C" w:rsidRPr="001D3627" w:rsidRDefault="00B1677C" w:rsidP="00585050">
            <w:pPr>
              <w:jc w:val="center"/>
              <w:rPr>
                <w:rFonts w:ascii="Arial" w:hAnsi="Arial" w:cs="Arial"/>
                <w:b/>
                <w:bCs/>
                <w:sz w:val="24"/>
                <w:szCs w:val="24"/>
              </w:rPr>
            </w:pPr>
            <w:r w:rsidRPr="001D3627">
              <w:rPr>
                <w:rFonts w:ascii="Arial" w:hAnsi="Arial" w:cs="Arial"/>
                <w:b/>
                <w:bCs/>
                <w:sz w:val="24"/>
                <w:szCs w:val="24"/>
              </w:rPr>
              <w:t>0.74</w:t>
            </w:r>
          </w:p>
        </w:tc>
      </w:tr>
      <w:tr w:rsidR="00B1677C" w:rsidRPr="001D3627" w14:paraId="1817F547" w14:textId="77777777" w:rsidTr="00585050">
        <w:trPr>
          <w:jc w:val="center"/>
        </w:trPr>
        <w:tc>
          <w:tcPr>
            <w:tcW w:w="5387" w:type="dxa"/>
            <w:gridSpan w:val="3"/>
            <w:vMerge/>
            <w:tcBorders>
              <w:left w:val="nil"/>
              <w:right w:val="nil"/>
            </w:tcBorders>
          </w:tcPr>
          <w:p w14:paraId="36F5F990" w14:textId="554F51EF" w:rsidR="00B1677C" w:rsidRPr="001D3627" w:rsidRDefault="00B1677C" w:rsidP="00585050">
            <w:pPr>
              <w:jc w:val="center"/>
              <w:rPr>
                <w:rFonts w:ascii="Arial" w:hAnsi="Arial" w:cs="Arial"/>
                <w:b/>
                <w:bCs/>
                <w:sz w:val="24"/>
                <w:szCs w:val="24"/>
                <w:lang w:val="en-GB" w:eastAsia="en-GB"/>
              </w:rPr>
            </w:pPr>
          </w:p>
        </w:tc>
        <w:tc>
          <w:tcPr>
            <w:tcW w:w="3253" w:type="dxa"/>
            <w:gridSpan w:val="2"/>
            <w:tcBorders>
              <w:top w:val="nil"/>
              <w:left w:val="nil"/>
              <w:bottom w:val="single" w:sz="4" w:space="0" w:color="auto"/>
              <w:right w:val="nil"/>
            </w:tcBorders>
            <w:vAlign w:val="center"/>
          </w:tcPr>
          <w:p w14:paraId="1573D751" w14:textId="31BBDFDE" w:rsidR="00B1677C" w:rsidRPr="001D3627" w:rsidRDefault="00A70D27" w:rsidP="00585050">
            <w:pPr>
              <w:jc w:val="center"/>
              <w:rPr>
                <w:rFonts w:ascii="Arial" w:hAnsi="Arial" w:cs="Arial"/>
                <w:b/>
                <w:bCs/>
                <w:sz w:val="24"/>
                <w:szCs w:val="24"/>
              </w:rPr>
            </w:pPr>
            <w:r w:rsidRPr="001D3627">
              <w:rPr>
                <w:rFonts w:ascii="Arial" w:hAnsi="Arial" w:cs="Arial"/>
                <w:b/>
                <w:bCs/>
                <w:sz w:val="24"/>
                <w:szCs w:val="24"/>
              </w:rPr>
              <w:t>Moderate</w:t>
            </w:r>
          </w:p>
        </w:tc>
      </w:tr>
    </w:tbl>
    <w:p w14:paraId="6A2956C5" w14:textId="77777777" w:rsidR="00F5319C" w:rsidRPr="001D3627" w:rsidRDefault="00F5319C" w:rsidP="00F5319C">
      <w:pPr>
        <w:spacing w:line="480" w:lineRule="auto"/>
        <w:jc w:val="both"/>
        <w:rPr>
          <w:rFonts w:ascii="Arial" w:hAnsi="Arial" w:cs="Arial"/>
          <w:sz w:val="24"/>
          <w:szCs w:val="24"/>
        </w:rPr>
      </w:pPr>
    </w:p>
    <w:tbl>
      <w:tblPr>
        <w:tblStyle w:val="TableGrid1"/>
        <w:tblW w:w="88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5218"/>
        <w:gridCol w:w="830"/>
        <w:gridCol w:w="684"/>
        <w:gridCol w:w="1537"/>
      </w:tblGrid>
      <w:tr w:rsidR="001D3627" w:rsidRPr="001D3627" w14:paraId="5BD193C4" w14:textId="77777777" w:rsidTr="000F7142">
        <w:trPr>
          <w:trHeight w:val="467"/>
        </w:trPr>
        <w:tc>
          <w:tcPr>
            <w:tcW w:w="603" w:type="dxa"/>
            <w:vAlign w:val="center"/>
            <w:hideMark/>
          </w:tcPr>
          <w:p w14:paraId="4EF2A353"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No.</w:t>
            </w:r>
          </w:p>
        </w:tc>
        <w:tc>
          <w:tcPr>
            <w:tcW w:w="5218" w:type="dxa"/>
            <w:vAlign w:val="center"/>
            <w:hideMark/>
          </w:tcPr>
          <w:p w14:paraId="4D70863C" w14:textId="77777777" w:rsidR="00F5319C" w:rsidRPr="001D3627" w:rsidRDefault="00F5319C" w:rsidP="000F7142">
            <w:pPr>
              <w:pStyle w:val="NormalWeb"/>
              <w:jc w:val="center"/>
              <w:rPr>
                <w:rFonts w:ascii="Arial" w:hAnsi="Arial" w:cs="Arial"/>
                <w:b/>
                <w:bCs/>
              </w:rPr>
            </w:pPr>
            <w:r w:rsidRPr="001D3627">
              <w:rPr>
                <w:rFonts w:ascii="Arial" w:hAnsi="Arial" w:cs="Arial"/>
                <w:b/>
                <w:bCs/>
              </w:rPr>
              <w:t>Statement</w:t>
            </w:r>
          </w:p>
        </w:tc>
        <w:tc>
          <w:tcPr>
            <w:tcW w:w="0" w:type="auto"/>
            <w:vAlign w:val="center"/>
            <w:hideMark/>
          </w:tcPr>
          <w:p w14:paraId="70DA98E4"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Mean</w:t>
            </w:r>
          </w:p>
        </w:tc>
        <w:tc>
          <w:tcPr>
            <w:tcW w:w="0" w:type="auto"/>
            <w:vAlign w:val="center"/>
            <w:hideMark/>
          </w:tcPr>
          <w:p w14:paraId="0D284EA7"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SD</w:t>
            </w:r>
          </w:p>
        </w:tc>
        <w:tc>
          <w:tcPr>
            <w:tcW w:w="0" w:type="auto"/>
            <w:vAlign w:val="center"/>
            <w:hideMark/>
          </w:tcPr>
          <w:p w14:paraId="5E5E1ED4"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Description</w:t>
            </w:r>
          </w:p>
        </w:tc>
      </w:tr>
      <w:tr w:rsidR="001D3627" w:rsidRPr="001D3627" w14:paraId="1623505F" w14:textId="77777777" w:rsidTr="000F7142">
        <w:trPr>
          <w:trHeight w:val="762"/>
        </w:trPr>
        <w:tc>
          <w:tcPr>
            <w:tcW w:w="603" w:type="dxa"/>
            <w:vAlign w:val="center"/>
            <w:hideMark/>
          </w:tcPr>
          <w:p w14:paraId="121E9D7F"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1</w:t>
            </w:r>
          </w:p>
        </w:tc>
        <w:tc>
          <w:tcPr>
            <w:tcW w:w="5218" w:type="dxa"/>
            <w:vAlign w:val="center"/>
          </w:tcPr>
          <w:p w14:paraId="3B8CDC11" w14:textId="614CC0FC" w:rsidR="00F5319C" w:rsidRPr="001D3627" w:rsidRDefault="00F5319C" w:rsidP="000F7142">
            <w:pPr>
              <w:rPr>
                <w:rFonts w:ascii="Arial" w:hAnsi="Arial" w:cs="Arial"/>
                <w:sz w:val="24"/>
                <w:szCs w:val="24"/>
              </w:rPr>
            </w:pPr>
            <w:r w:rsidRPr="001D3627">
              <w:rPr>
                <w:rFonts w:ascii="Arial" w:hAnsi="Arial" w:cs="Arial"/>
                <w:sz w:val="24"/>
                <w:szCs w:val="24"/>
              </w:rPr>
              <w:t xml:space="preserve">I respond during English class activities. </w:t>
            </w:r>
          </w:p>
        </w:tc>
        <w:tc>
          <w:tcPr>
            <w:tcW w:w="0" w:type="auto"/>
            <w:vAlign w:val="center"/>
          </w:tcPr>
          <w:p w14:paraId="25E3443B"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2.88</w:t>
            </w:r>
          </w:p>
        </w:tc>
        <w:tc>
          <w:tcPr>
            <w:tcW w:w="0" w:type="auto"/>
            <w:vAlign w:val="center"/>
          </w:tcPr>
          <w:p w14:paraId="1ABD4CEC"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0.99</w:t>
            </w:r>
          </w:p>
        </w:tc>
        <w:tc>
          <w:tcPr>
            <w:tcW w:w="0" w:type="auto"/>
            <w:vAlign w:val="center"/>
          </w:tcPr>
          <w:p w14:paraId="6B3CCA21" w14:textId="566FB3D6" w:rsidR="00F5319C" w:rsidRPr="001D3627" w:rsidRDefault="00A70D27" w:rsidP="00A70D27">
            <w:pPr>
              <w:rPr>
                <w:rFonts w:ascii="Arial" w:hAnsi="Arial" w:cs="Arial"/>
                <w:sz w:val="24"/>
                <w:szCs w:val="24"/>
              </w:rPr>
            </w:pPr>
            <w:r w:rsidRPr="001D3627">
              <w:rPr>
                <w:rFonts w:ascii="Arial" w:hAnsi="Arial" w:cs="Arial"/>
                <w:sz w:val="24"/>
                <w:szCs w:val="24"/>
              </w:rPr>
              <w:t>Sometimes</w:t>
            </w:r>
          </w:p>
        </w:tc>
      </w:tr>
      <w:tr w:rsidR="001D3627" w:rsidRPr="001D3627" w14:paraId="4E00C927" w14:textId="77777777" w:rsidTr="000F7142">
        <w:trPr>
          <w:trHeight w:val="772"/>
        </w:trPr>
        <w:tc>
          <w:tcPr>
            <w:tcW w:w="603" w:type="dxa"/>
            <w:vAlign w:val="center"/>
            <w:hideMark/>
          </w:tcPr>
          <w:p w14:paraId="63CF1411"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2</w:t>
            </w:r>
          </w:p>
        </w:tc>
        <w:tc>
          <w:tcPr>
            <w:tcW w:w="5218" w:type="dxa"/>
            <w:vAlign w:val="center"/>
          </w:tcPr>
          <w:p w14:paraId="1A41BBED" w14:textId="77777777" w:rsidR="00F5319C" w:rsidRPr="001D3627" w:rsidRDefault="00F5319C" w:rsidP="000F7142">
            <w:pPr>
              <w:rPr>
                <w:rFonts w:ascii="Arial" w:hAnsi="Arial" w:cs="Arial"/>
                <w:sz w:val="24"/>
                <w:szCs w:val="24"/>
              </w:rPr>
            </w:pPr>
            <w:r w:rsidRPr="001D3627">
              <w:rPr>
                <w:rFonts w:ascii="Arial" w:hAnsi="Arial" w:cs="Arial"/>
                <w:sz w:val="24"/>
                <w:szCs w:val="24"/>
              </w:rPr>
              <w:t xml:space="preserve">I prefer speaking over just listening in English conversations. </w:t>
            </w:r>
          </w:p>
        </w:tc>
        <w:tc>
          <w:tcPr>
            <w:tcW w:w="0" w:type="auto"/>
            <w:vAlign w:val="center"/>
          </w:tcPr>
          <w:p w14:paraId="66D32E37"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2.79</w:t>
            </w:r>
          </w:p>
        </w:tc>
        <w:tc>
          <w:tcPr>
            <w:tcW w:w="0" w:type="auto"/>
            <w:vAlign w:val="center"/>
          </w:tcPr>
          <w:p w14:paraId="4EA0D9E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1.02</w:t>
            </w:r>
          </w:p>
        </w:tc>
        <w:tc>
          <w:tcPr>
            <w:tcW w:w="0" w:type="auto"/>
            <w:vAlign w:val="center"/>
          </w:tcPr>
          <w:p w14:paraId="0BD38E25" w14:textId="0A9B3623" w:rsidR="00F5319C" w:rsidRPr="001D3627" w:rsidRDefault="00A70D27" w:rsidP="000F7142">
            <w:pPr>
              <w:jc w:val="center"/>
              <w:rPr>
                <w:rFonts w:ascii="Arial" w:hAnsi="Arial" w:cs="Arial"/>
                <w:sz w:val="24"/>
                <w:szCs w:val="24"/>
              </w:rPr>
            </w:pPr>
            <w:r w:rsidRPr="001D3627">
              <w:rPr>
                <w:rFonts w:ascii="Arial" w:hAnsi="Arial" w:cs="Arial"/>
                <w:sz w:val="24"/>
                <w:szCs w:val="24"/>
              </w:rPr>
              <w:t>Sometimes</w:t>
            </w:r>
          </w:p>
        </w:tc>
      </w:tr>
      <w:tr w:rsidR="001D3627" w:rsidRPr="001D3627" w14:paraId="60B9431C" w14:textId="77777777" w:rsidTr="000F7142">
        <w:trPr>
          <w:trHeight w:val="762"/>
        </w:trPr>
        <w:tc>
          <w:tcPr>
            <w:tcW w:w="603" w:type="dxa"/>
            <w:vAlign w:val="center"/>
            <w:hideMark/>
          </w:tcPr>
          <w:p w14:paraId="0F31C15A"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3</w:t>
            </w:r>
          </w:p>
        </w:tc>
        <w:tc>
          <w:tcPr>
            <w:tcW w:w="5218" w:type="dxa"/>
            <w:vAlign w:val="center"/>
          </w:tcPr>
          <w:p w14:paraId="02D3478E" w14:textId="77777777" w:rsidR="00F5319C" w:rsidRPr="001D3627" w:rsidRDefault="00F5319C" w:rsidP="000F7142">
            <w:pPr>
              <w:rPr>
                <w:rFonts w:ascii="Arial" w:hAnsi="Arial" w:cs="Arial"/>
                <w:sz w:val="24"/>
                <w:szCs w:val="24"/>
              </w:rPr>
            </w:pPr>
            <w:r w:rsidRPr="001D3627">
              <w:rPr>
                <w:rFonts w:ascii="Arial" w:hAnsi="Arial" w:cs="Arial"/>
                <w:sz w:val="24"/>
                <w:szCs w:val="24"/>
              </w:rPr>
              <w:t xml:space="preserve">I take the initiative to speak English whenever possible. </w:t>
            </w:r>
          </w:p>
        </w:tc>
        <w:tc>
          <w:tcPr>
            <w:tcW w:w="0" w:type="auto"/>
            <w:vAlign w:val="center"/>
          </w:tcPr>
          <w:p w14:paraId="7E6CCC5A"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3.18</w:t>
            </w:r>
          </w:p>
        </w:tc>
        <w:tc>
          <w:tcPr>
            <w:tcW w:w="0" w:type="auto"/>
            <w:vAlign w:val="center"/>
          </w:tcPr>
          <w:p w14:paraId="2EE89AA0"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0.97</w:t>
            </w:r>
          </w:p>
        </w:tc>
        <w:tc>
          <w:tcPr>
            <w:tcW w:w="0" w:type="auto"/>
            <w:vAlign w:val="center"/>
          </w:tcPr>
          <w:p w14:paraId="2C80B555" w14:textId="1E5E66E1" w:rsidR="00F5319C" w:rsidRPr="001D3627" w:rsidRDefault="00A70D27" w:rsidP="000F7142">
            <w:pPr>
              <w:jc w:val="center"/>
              <w:rPr>
                <w:rFonts w:ascii="Arial" w:hAnsi="Arial" w:cs="Arial"/>
                <w:sz w:val="24"/>
                <w:szCs w:val="24"/>
              </w:rPr>
            </w:pPr>
            <w:r w:rsidRPr="001D3627">
              <w:rPr>
                <w:rFonts w:ascii="Arial" w:hAnsi="Arial" w:cs="Arial"/>
                <w:sz w:val="24"/>
                <w:szCs w:val="24"/>
              </w:rPr>
              <w:t>Sometimes</w:t>
            </w:r>
          </w:p>
        </w:tc>
      </w:tr>
      <w:tr w:rsidR="001D3627" w:rsidRPr="001D3627" w14:paraId="307FAEBD" w14:textId="77777777" w:rsidTr="000F7142">
        <w:trPr>
          <w:trHeight w:val="772"/>
        </w:trPr>
        <w:tc>
          <w:tcPr>
            <w:tcW w:w="603" w:type="dxa"/>
            <w:vAlign w:val="center"/>
            <w:hideMark/>
          </w:tcPr>
          <w:p w14:paraId="3E508315"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4</w:t>
            </w:r>
          </w:p>
        </w:tc>
        <w:tc>
          <w:tcPr>
            <w:tcW w:w="5218" w:type="dxa"/>
            <w:vAlign w:val="center"/>
          </w:tcPr>
          <w:p w14:paraId="31C18469" w14:textId="589469AC" w:rsidR="00F5319C" w:rsidRPr="001D3627" w:rsidRDefault="00F5319C" w:rsidP="000F7142">
            <w:pPr>
              <w:rPr>
                <w:rFonts w:ascii="Arial" w:hAnsi="Arial" w:cs="Arial"/>
                <w:sz w:val="24"/>
                <w:szCs w:val="24"/>
              </w:rPr>
            </w:pPr>
            <w:r w:rsidRPr="001D3627">
              <w:rPr>
                <w:rFonts w:ascii="Arial" w:hAnsi="Arial" w:cs="Arial"/>
                <w:sz w:val="24"/>
                <w:szCs w:val="24"/>
              </w:rPr>
              <w:t xml:space="preserve">I engage in role-plays or language practice activities. </w:t>
            </w:r>
          </w:p>
        </w:tc>
        <w:tc>
          <w:tcPr>
            <w:tcW w:w="0" w:type="auto"/>
            <w:vAlign w:val="center"/>
          </w:tcPr>
          <w:p w14:paraId="68018A6E"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3.05</w:t>
            </w:r>
          </w:p>
        </w:tc>
        <w:tc>
          <w:tcPr>
            <w:tcW w:w="0" w:type="auto"/>
            <w:vAlign w:val="center"/>
          </w:tcPr>
          <w:p w14:paraId="1E28997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1.05</w:t>
            </w:r>
          </w:p>
        </w:tc>
        <w:tc>
          <w:tcPr>
            <w:tcW w:w="0" w:type="auto"/>
            <w:vAlign w:val="center"/>
          </w:tcPr>
          <w:p w14:paraId="16936B14" w14:textId="212C5E5E" w:rsidR="00F5319C" w:rsidRPr="001D3627" w:rsidRDefault="00A70D27" w:rsidP="000F7142">
            <w:pPr>
              <w:jc w:val="center"/>
              <w:rPr>
                <w:rFonts w:ascii="Arial" w:hAnsi="Arial" w:cs="Arial"/>
                <w:sz w:val="24"/>
                <w:szCs w:val="24"/>
              </w:rPr>
            </w:pPr>
            <w:r w:rsidRPr="001D3627">
              <w:rPr>
                <w:rFonts w:ascii="Arial" w:hAnsi="Arial" w:cs="Arial"/>
                <w:sz w:val="24"/>
                <w:szCs w:val="24"/>
              </w:rPr>
              <w:t>Sometimes</w:t>
            </w:r>
          </w:p>
        </w:tc>
      </w:tr>
      <w:tr w:rsidR="001D3627" w:rsidRPr="001D3627" w14:paraId="3ECCDF64" w14:textId="77777777" w:rsidTr="000F7142">
        <w:trPr>
          <w:trHeight w:val="772"/>
        </w:trPr>
        <w:tc>
          <w:tcPr>
            <w:tcW w:w="603" w:type="dxa"/>
            <w:vAlign w:val="center"/>
            <w:hideMark/>
          </w:tcPr>
          <w:p w14:paraId="2D5F65A6"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lastRenderedPageBreak/>
              <w:t>5</w:t>
            </w:r>
          </w:p>
        </w:tc>
        <w:tc>
          <w:tcPr>
            <w:tcW w:w="5218" w:type="dxa"/>
            <w:vAlign w:val="center"/>
          </w:tcPr>
          <w:p w14:paraId="3FCB54BE" w14:textId="50A6DB6D" w:rsidR="00F5319C" w:rsidRPr="001D3627" w:rsidRDefault="00F5319C" w:rsidP="000F7142">
            <w:pPr>
              <w:rPr>
                <w:rFonts w:ascii="Arial" w:hAnsi="Arial" w:cs="Arial"/>
                <w:sz w:val="24"/>
                <w:szCs w:val="24"/>
              </w:rPr>
            </w:pPr>
            <w:r w:rsidRPr="001D3627">
              <w:rPr>
                <w:rFonts w:ascii="Arial" w:hAnsi="Arial" w:cs="Arial"/>
                <w:sz w:val="24"/>
                <w:szCs w:val="24"/>
              </w:rPr>
              <w:t xml:space="preserve">I respond to English prompts or questions in class. </w:t>
            </w:r>
          </w:p>
        </w:tc>
        <w:tc>
          <w:tcPr>
            <w:tcW w:w="0" w:type="auto"/>
            <w:vAlign w:val="center"/>
          </w:tcPr>
          <w:p w14:paraId="767EC2C7"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2.93</w:t>
            </w:r>
          </w:p>
        </w:tc>
        <w:tc>
          <w:tcPr>
            <w:tcW w:w="0" w:type="auto"/>
            <w:vAlign w:val="center"/>
          </w:tcPr>
          <w:p w14:paraId="7803509D"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0.96</w:t>
            </w:r>
          </w:p>
        </w:tc>
        <w:tc>
          <w:tcPr>
            <w:tcW w:w="0" w:type="auto"/>
            <w:vAlign w:val="center"/>
          </w:tcPr>
          <w:p w14:paraId="32388ED9" w14:textId="6327B0A1" w:rsidR="00F5319C" w:rsidRPr="001D3627" w:rsidRDefault="00A70D27" w:rsidP="000F7142">
            <w:pPr>
              <w:jc w:val="center"/>
              <w:rPr>
                <w:rFonts w:ascii="Arial" w:hAnsi="Arial" w:cs="Arial"/>
                <w:sz w:val="24"/>
                <w:szCs w:val="24"/>
              </w:rPr>
            </w:pPr>
            <w:r w:rsidRPr="001D3627">
              <w:rPr>
                <w:rFonts w:ascii="Arial" w:hAnsi="Arial" w:cs="Arial"/>
                <w:sz w:val="24"/>
                <w:szCs w:val="24"/>
              </w:rPr>
              <w:t>Sometimes</w:t>
            </w:r>
          </w:p>
        </w:tc>
      </w:tr>
    </w:tbl>
    <w:p w14:paraId="54A2E0E2" w14:textId="2DFD4968"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r>
    </w:p>
    <w:p w14:paraId="079A2AFA" w14:textId="5E8880CA"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In contrast, the lowest mean is obtained in </w:t>
      </w:r>
      <w:r w:rsidRPr="001D3627">
        <w:rPr>
          <w:rStyle w:val="Emphasis"/>
          <w:rFonts w:ascii="Arial" w:hAnsi="Arial" w:cs="Arial"/>
        </w:rPr>
        <w:t>“I prefer speaking over just listening in English conversations”</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2.79 and </w:t>
      </w:r>
      <w:r w:rsidRPr="001D3627">
        <w:rPr>
          <w:rStyle w:val="Emphasis"/>
          <w:rFonts w:ascii="Arial" w:hAnsi="Arial" w:cs="Arial"/>
        </w:rPr>
        <w:t>SD</w:t>
      </w:r>
      <w:r w:rsidRPr="001D3627">
        <w:rPr>
          <w:rFonts w:ascii="Arial" w:hAnsi="Arial" w:cs="Arial"/>
        </w:rPr>
        <w:t xml:space="preserve"> = 1.02, interpreted as </w:t>
      </w:r>
      <w:r w:rsidR="0077124D" w:rsidRPr="001D3627">
        <w:rPr>
          <w:rStyle w:val="Emphasis"/>
          <w:rFonts w:ascii="Arial" w:hAnsi="Arial" w:cs="Arial"/>
        </w:rPr>
        <w:t>Moderate</w:t>
      </w:r>
      <w:r w:rsidRPr="001D3627">
        <w:rPr>
          <w:rFonts w:ascii="Arial" w:hAnsi="Arial" w:cs="Arial"/>
        </w:rPr>
        <w:t xml:space="preserve">. This indicates that learners are less inclined to prioritize speaking over passive listening. This implies that many participants may feel more comfortable receiving input rather than producing language. In effect, this suggests that affective factors such as speaking anxiety and limited confidence influence learners’ preference for passive engagement. Alongside this, other indicators such as </w:t>
      </w:r>
      <w:r w:rsidRPr="001D3627">
        <w:rPr>
          <w:rStyle w:val="Emphasis"/>
          <w:rFonts w:ascii="Arial" w:hAnsi="Arial" w:cs="Arial"/>
        </w:rPr>
        <w:t>“I frequently respond during English class activities”</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2.88, </w:t>
      </w:r>
      <w:r w:rsidRPr="001D3627">
        <w:rPr>
          <w:rStyle w:val="Emphasis"/>
          <w:rFonts w:ascii="Arial" w:hAnsi="Arial" w:cs="Arial"/>
        </w:rPr>
        <w:t>SD</w:t>
      </w:r>
      <w:r w:rsidRPr="001D3627">
        <w:rPr>
          <w:rFonts w:ascii="Arial" w:hAnsi="Arial" w:cs="Arial"/>
        </w:rPr>
        <w:t xml:space="preserve"> = 0.99), </w:t>
      </w:r>
      <w:r w:rsidRPr="001D3627">
        <w:rPr>
          <w:rStyle w:val="Emphasis"/>
          <w:rFonts w:ascii="Arial" w:hAnsi="Arial" w:cs="Arial"/>
        </w:rPr>
        <w:t>“I often engage in role-plays or language practice activities”</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3.05, </w:t>
      </w:r>
      <w:r w:rsidRPr="001D3627">
        <w:rPr>
          <w:rStyle w:val="Emphasis"/>
          <w:rFonts w:ascii="Arial" w:hAnsi="Arial" w:cs="Arial"/>
        </w:rPr>
        <w:t>SD</w:t>
      </w:r>
      <w:r w:rsidRPr="001D3627">
        <w:rPr>
          <w:rFonts w:ascii="Arial" w:hAnsi="Arial" w:cs="Arial"/>
        </w:rPr>
        <w:t xml:space="preserve"> = 1.05), and </w:t>
      </w:r>
      <w:r w:rsidRPr="001D3627">
        <w:rPr>
          <w:rStyle w:val="Emphasis"/>
          <w:rFonts w:ascii="Arial" w:hAnsi="Arial" w:cs="Arial"/>
        </w:rPr>
        <w:t>“I often respond to English prompts or questions in class”</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2.93, </w:t>
      </w:r>
      <w:r w:rsidRPr="001D3627">
        <w:rPr>
          <w:rStyle w:val="Emphasis"/>
          <w:rFonts w:ascii="Arial" w:hAnsi="Arial" w:cs="Arial"/>
        </w:rPr>
        <w:t>SD</w:t>
      </w:r>
      <w:r w:rsidRPr="001D3627">
        <w:rPr>
          <w:rFonts w:ascii="Arial" w:hAnsi="Arial" w:cs="Arial"/>
        </w:rPr>
        <w:t xml:space="preserve"> = 0.96) are all interpreted as </w:t>
      </w:r>
      <w:r w:rsidR="0077124D" w:rsidRPr="001D3627">
        <w:rPr>
          <w:rStyle w:val="Emphasis"/>
          <w:rFonts w:ascii="Arial" w:hAnsi="Arial" w:cs="Arial"/>
        </w:rPr>
        <w:t>Moderate</w:t>
      </w:r>
      <w:r w:rsidRPr="001D3627">
        <w:rPr>
          <w:rFonts w:ascii="Arial" w:hAnsi="Arial" w:cs="Arial"/>
        </w:rPr>
        <w:t>, indicating uncertainty in consistent participation. This condition reflects that learners engage in activities but may not always do so actively, resulting in limited opportunities for skill development.</w:t>
      </w:r>
    </w:p>
    <w:p w14:paraId="406F6960" w14:textId="0E87C43F"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Taken as a whole, the results reflect a </w:t>
      </w:r>
      <w:r w:rsidR="0077124D" w:rsidRPr="001D3627">
        <w:rPr>
          <w:rStyle w:val="Emphasis"/>
          <w:rFonts w:ascii="Arial" w:hAnsi="Arial" w:cs="Arial"/>
        </w:rPr>
        <w:t>Moderate</w:t>
      </w:r>
      <w:r w:rsidRPr="001D3627">
        <w:rPr>
          <w:rFonts w:ascii="Arial" w:hAnsi="Arial" w:cs="Arial"/>
        </w:rPr>
        <w:t xml:space="preserve"> level of interaction in English-related activities, characterized by moderate participation with a tendency toward passive engagement. This indicates that while learners are exposed to English, their level of active involvement remains limited. In the context of instruction, teachers may focus on increasing active participation by incorporating interactive strategies such as group discussions, role-plays, and communicative tasks that require student involvement. Creating a supportive environment that </w:t>
      </w:r>
      <w:r w:rsidRPr="001D3627">
        <w:rPr>
          <w:rFonts w:ascii="Arial" w:hAnsi="Arial" w:cs="Arial"/>
        </w:rPr>
        <w:lastRenderedPageBreak/>
        <w:t>reduces anxiety and encourages risk-taking may also help learners become more confident in actively using English, thereby improving their overall oral fluency.</w:t>
      </w:r>
    </w:p>
    <w:p w14:paraId="0D2A5654" w14:textId="401BFBA5"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Table 9 depicts the participants’ level of English language acquisition and learning through mode</w:t>
      </w:r>
      <w:r w:rsidR="0077124D" w:rsidRPr="001D3627">
        <w:rPr>
          <w:rFonts w:ascii="Arial" w:hAnsi="Arial" w:cs="Arial"/>
        </w:rPr>
        <w:t xml:space="preserve"> (auditory or visual)</w:t>
      </w:r>
      <w:r w:rsidRPr="001D3627">
        <w:rPr>
          <w:rFonts w:ascii="Arial" w:hAnsi="Arial" w:cs="Arial"/>
        </w:rPr>
        <w:t xml:space="preserve">. The overall mean is </w:t>
      </w:r>
      <w:r w:rsidRPr="001D3627">
        <w:rPr>
          <w:rStyle w:val="Emphasis"/>
          <w:rFonts w:ascii="Arial" w:hAnsi="Arial" w:cs="Arial"/>
        </w:rPr>
        <w:t>M</w:t>
      </w:r>
      <w:r w:rsidRPr="001D3627">
        <w:rPr>
          <w:rFonts w:ascii="Arial" w:hAnsi="Arial" w:cs="Arial"/>
        </w:rPr>
        <w:t xml:space="preserve"> = 3.84 with a standard deviation of </w:t>
      </w:r>
      <w:r w:rsidRPr="001D3627">
        <w:rPr>
          <w:rStyle w:val="Emphasis"/>
          <w:rFonts w:ascii="Arial" w:hAnsi="Arial" w:cs="Arial"/>
        </w:rPr>
        <w:t>SD</w:t>
      </w:r>
      <w:r w:rsidRPr="001D3627">
        <w:rPr>
          <w:rFonts w:ascii="Arial" w:hAnsi="Arial" w:cs="Arial"/>
        </w:rPr>
        <w:t xml:space="preserve"> = 0.59, interpreted as </w:t>
      </w:r>
      <w:r w:rsidR="0077124D" w:rsidRPr="001D3627">
        <w:rPr>
          <w:rStyle w:val="Emphasis"/>
          <w:rFonts w:ascii="Arial" w:hAnsi="Arial" w:cs="Arial"/>
        </w:rPr>
        <w:t>High</w:t>
      </w:r>
      <w:r w:rsidR="0077124D" w:rsidRPr="001D3627">
        <w:rPr>
          <w:rFonts w:ascii="Arial" w:hAnsi="Arial" w:cs="Arial"/>
        </w:rPr>
        <w:t xml:space="preserve">, which </w:t>
      </w:r>
      <w:r w:rsidRPr="001D3627">
        <w:rPr>
          <w:rFonts w:ascii="Arial" w:hAnsi="Arial" w:cs="Arial"/>
        </w:rPr>
        <w:t>indicates that participants generally perceive listening and viewing activities as effective in supporting their English language learning and oral fluency. This implies that learners benefit from both auditory and visual input, which contribute to their understanding and speaking development. In effect, this condition reflects that exposure to authentic language through multiple modes enhances comprehension and supports language acquisition processes. This finding is supported by</w:t>
      </w:r>
      <w:r w:rsidRPr="001D3627">
        <w:rPr>
          <w:rFonts w:ascii="Arial" w:hAnsi="Arial" w:cs="Arial"/>
          <w:b/>
          <w:bCs/>
        </w:rPr>
        <w:t xml:space="preserve"> </w:t>
      </w:r>
      <w:r w:rsidRPr="001D3627">
        <w:rPr>
          <w:rFonts w:ascii="Arial" w:hAnsi="Arial" w:cs="Arial"/>
        </w:rPr>
        <w:t>Yi et al (2024</w:t>
      </w:r>
      <w:r w:rsidRPr="001D3627">
        <w:rPr>
          <w:rStyle w:val="Strong"/>
          <w:rFonts w:ascii="Arial" w:hAnsi="Arial" w:cs="Arial"/>
          <w:b w:val="0"/>
          <w:bCs w:val="0"/>
        </w:rPr>
        <w:t>)</w:t>
      </w:r>
      <w:r w:rsidRPr="001D3627">
        <w:rPr>
          <w:rFonts w:ascii="Arial" w:hAnsi="Arial" w:cs="Arial"/>
        </w:rPr>
        <w:t>, who emphasized that multimodal exposure, including listening and viewing, plays a significant role in improving learners’ language proficiency and communicative competence.</w:t>
      </w:r>
    </w:p>
    <w:p w14:paraId="2C3E8ED0" w14:textId="0C96628A"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The frequency distribution reveals that the majority of participants fall under the </w:t>
      </w:r>
      <w:r w:rsidR="0030317F" w:rsidRPr="001D3627">
        <w:rPr>
          <w:rStyle w:val="Emphasis"/>
          <w:rFonts w:ascii="Arial" w:hAnsi="Arial" w:cs="Arial"/>
        </w:rPr>
        <w:t>High</w:t>
      </w:r>
      <w:r w:rsidRPr="001D3627">
        <w:rPr>
          <w:rFonts w:ascii="Arial" w:hAnsi="Arial" w:cs="Arial"/>
        </w:rPr>
        <w:t xml:space="preserve"> category (69.64%), followed by </w:t>
      </w:r>
      <w:r w:rsidR="0030317F" w:rsidRPr="001D3627">
        <w:rPr>
          <w:rStyle w:val="Emphasis"/>
          <w:rFonts w:ascii="Arial" w:hAnsi="Arial" w:cs="Arial"/>
        </w:rPr>
        <w:t>Moderate</w:t>
      </w:r>
      <w:r w:rsidRPr="001D3627">
        <w:rPr>
          <w:rFonts w:ascii="Arial" w:hAnsi="Arial" w:cs="Arial"/>
        </w:rPr>
        <w:t xml:space="preserve"> (18.93%) and </w:t>
      </w:r>
      <w:r w:rsidRPr="001D3627">
        <w:rPr>
          <w:rStyle w:val="Emphasis"/>
          <w:rFonts w:ascii="Arial" w:hAnsi="Arial" w:cs="Arial"/>
        </w:rPr>
        <w:t xml:space="preserve">Very </w:t>
      </w:r>
      <w:r w:rsidR="0030317F" w:rsidRPr="001D3627">
        <w:rPr>
          <w:rStyle w:val="Emphasis"/>
          <w:rFonts w:ascii="Arial" w:hAnsi="Arial" w:cs="Arial"/>
        </w:rPr>
        <w:t>High</w:t>
      </w:r>
      <w:r w:rsidRPr="001D3627">
        <w:rPr>
          <w:rFonts w:ascii="Arial" w:hAnsi="Arial" w:cs="Arial"/>
        </w:rPr>
        <w:t xml:space="preserve"> (7.50%), while only a small proportion is categorized as </w:t>
      </w:r>
      <w:r w:rsidR="0030317F" w:rsidRPr="001D3627">
        <w:rPr>
          <w:rStyle w:val="Emphasis"/>
          <w:rFonts w:ascii="Arial" w:hAnsi="Arial" w:cs="Arial"/>
        </w:rPr>
        <w:t>Low</w:t>
      </w:r>
      <w:r w:rsidRPr="001D3627">
        <w:rPr>
          <w:rFonts w:ascii="Arial" w:hAnsi="Arial" w:cs="Arial"/>
        </w:rPr>
        <w:t xml:space="preserve"> (3.57%) and </w:t>
      </w:r>
      <w:r w:rsidRPr="001D3627">
        <w:rPr>
          <w:rStyle w:val="Emphasis"/>
          <w:rFonts w:ascii="Arial" w:hAnsi="Arial" w:cs="Arial"/>
        </w:rPr>
        <w:t xml:space="preserve">Very </w:t>
      </w:r>
      <w:r w:rsidR="0030317F" w:rsidRPr="001D3627">
        <w:rPr>
          <w:rStyle w:val="Emphasis"/>
          <w:rFonts w:ascii="Arial" w:hAnsi="Arial" w:cs="Arial"/>
        </w:rPr>
        <w:t>Low</w:t>
      </w:r>
      <w:r w:rsidRPr="001D3627">
        <w:rPr>
          <w:rFonts w:ascii="Arial" w:hAnsi="Arial" w:cs="Arial"/>
        </w:rPr>
        <w:t xml:space="preserve"> (0.36%). This indicates that most learners have a positive perception of listening and viewing activities in enhancing their language skills. This implies that these modes of exposure are widely recognized as beneficial among participants. Moreover, this pattern indicates that learners consistently value auditory and visual inputs as tools for improving fluency and comprehension. Such trend may be attributed to the accessibility and engaging nature of multimedia resources. As </w:t>
      </w:r>
      <w:r w:rsidRPr="001D3627">
        <w:rPr>
          <w:rFonts w:ascii="Arial" w:hAnsi="Arial" w:cs="Arial"/>
        </w:rPr>
        <w:lastRenderedPageBreak/>
        <w:t xml:space="preserve">explained by </w:t>
      </w:r>
      <w:r w:rsidRPr="001D3627">
        <w:rPr>
          <w:rStyle w:val="Strong"/>
          <w:rFonts w:ascii="Arial" w:hAnsi="Arial" w:cs="Arial"/>
          <w:b w:val="0"/>
          <w:bCs w:val="0"/>
        </w:rPr>
        <w:t>Perez (2022)</w:t>
      </w:r>
      <w:r w:rsidRPr="001D3627">
        <w:rPr>
          <w:rFonts w:ascii="Arial" w:hAnsi="Arial" w:cs="Arial"/>
          <w:b/>
          <w:bCs/>
        </w:rPr>
        <w:t xml:space="preserve"> </w:t>
      </w:r>
      <w:r w:rsidRPr="001D3627">
        <w:rPr>
          <w:rFonts w:ascii="Arial" w:hAnsi="Arial" w:cs="Arial"/>
        </w:rPr>
        <w:t>learners who are exposed to varied input modes tend to develop better language understanding due to the combination of visual and auditory cues.</w:t>
      </w:r>
    </w:p>
    <w:p w14:paraId="76F9812C" w14:textId="4E73940D" w:rsidR="00F5319C" w:rsidRPr="001D3627" w:rsidRDefault="00F5319C" w:rsidP="00C86767">
      <w:pPr>
        <w:pStyle w:val="NormalWeb"/>
        <w:spacing w:after="0" w:line="480" w:lineRule="auto"/>
        <w:jc w:val="both"/>
        <w:rPr>
          <w:rFonts w:ascii="Arial" w:hAnsi="Arial" w:cs="Arial"/>
        </w:rPr>
      </w:pPr>
      <w:r w:rsidRPr="001D3627">
        <w:rPr>
          <w:rFonts w:ascii="Arial" w:hAnsi="Arial" w:cs="Arial"/>
          <w:b/>
          <w:bCs/>
        </w:rPr>
        <w:t>Table 9</w:t>
      </w:r>
    </w:p>
    <w:p w14:paraId="5CDD7D5A" w14:textId="7BBC9CD6" w:rsidR="00F5319C" w:rsidRPr="001D3627" w:rsidRDefault="00F5319C" w:rsidP="00F5319C">
      <w:pPr>
        <w:rPr>
          <w:rFonts w:ascii="Arial" w:hAnsi="Arial" w:cs="Arial"/>
          <w:b/>
          <w:bCs/>
          <w:sz w:val="24"/>
          <w:szCs w:val="24"/>
        </w:rPr>
      </w:pPr>
      <w:r w:rsidRPr="001D3627">
        <w:rPr>
          <w:rFonts w:ascii="Arial" w:hAnsi="Arial" w:cs="Arial"/>
          <w:i/>
          <w:iCs/>
          <w:sz w:val="24"/>
          <w:szCs w:val="24"/>
        </w:rPr>
        <w:t xml:space="preserve">Participants’ Extent of Language Exposure in Terms of Mode </w:t>
      </w:r>
      <w:r w:rsidR="00552879" w:rsidRPr="001D3627">
        <w:rPr>
          <w:rFonts w:ascii="Arial" w:hAnsi="Arial" w:cs="Arial"/>
          <w:i/>
          <w:iCs/>
          <w:sz w:val="24"/>
          <w:szCs w:val="24"/>
        </w:rPr>
        <w:t>(Auditory or Visual)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1537"/>
        <w:gridCol w:w="1975"/>
        <w:gridCol w:w="1786"/>
        <w:gridCol w:w="1831"/>
      </w:tblGrid>
      <w:tr w:rsidR="001D3627" w:rsidRPr="001D3627" w14:paraId="229B2F3F" w14:textId="77777777" w:rsidTr="00B717E0">
        <w:trPr>
          <w:trHeight w:val="477"/>
          <w:jc w:val="center"/>
        </w:trPr>
        <w:tc>
          <w:tcPr>
            <w:tcW w:w="1511" w:type="dxa"/>
            <w:tcBorders>
              <w:top w:val="single" w:sz="4" w:space="0" w:color="auto"/>
              <w:bottom w:val="single" w:sz="4" w:space="0" w:color="auto"/>
            </w:tcBorders>
            <w:vAlign w:val="center"/>
            <w:hideMark/>
          </w:tcPr>
          <w:p w14:paraId="381ED603" w14:textId="17618C77" w:rsidR="0030317F" w:rsidRPr="001D3627" w:rsidRDefault="0030317F" w:rsidP="00B717E0">
            <w:pPr>
              <w:jc w:val="center"/>
              <w:rPr>
                <w:rFonts w:ascii="Arial" w:hAnsi="Arial" w:cs="Arial"/>
                <w:b/>
                <w:sz w:val="24"/>
                <w:szCs w:val="24"/>
                <w:lang w:val="en-GB" w:eastAsia="en-GB"/>
              </w:rPr>
            </w:pPr>
            <w:r w:rsidRPr="001D3627">
              <w:rPr>
                <w:rFonts w:ascii="Arial" w:hAnsi="Arial" w:cs="Arial"/>
                <w:b/>
                <w:sz w:val="24"/>
                <w:szCs w:val="24"/>
                <w:lang w:val="en-GB" w:eastAsia="en-GB"/>
              </w:rPr>
              <w:t>Range</w:t>
            </w:r>
          </w:p>
        </w:tc>
        <w:tc>
          <w:tcPr>
            <w:tcW w:w="1537" w:type="dxa"/>
            <w:tcBorders>
              <w:top w:val="single" w:sz="4" w:space="0" w:color="auto"/>
              <w:bottom w:val="single" w:sz="4" w:space="0" w:color="auto"/>
            </w:tcBorders>
            <w:vAlign w:val="center"/>
          </w:tcPr>
          <w:p w14:paraId="3E88C4DA" w14:textId="22852387" w:rsidR="0030317F" w:rsidRPr="001D3627" w:rsidRDefault="0030317F" w:rsidP="00B717E0">
            <w:pPr>
              <w:jc w:val="center"/>
              <w:rPr>
                <w:rFonts w:ascii="Arial" w:hAnsi="Arial" w:cs="Arial"/>
                <w:b/>
                <w:sz w:val="24"/>
                <w:szCs w:val="24"/>
                <w:lang w:val="en-GB" w:eastAsia="en-GB"/>
              </w:rPr>
            </w:pPr>
            <w:r w:rsidRPr="001D3627">
              <w:rPr>
                <w:rFonts w:ascii="Arial" w:hAnsi="Arial" w:cs="Arial"/>
                <w:b/>
                <w:sz w:val="24"/>
                <w:szCs w:val="24"/>
                <w:lang w:val="en-GB" w:eastAsia="en-GB"/>
              </w:rPr>
              <w:t>Description</w:t>
            </w:r>
          </w:p>
        </w:tc>
        <w:tc>
          <w:tcPr>
            <w:tcW w:w="1975" w:type="dxa"/>
            <w:tcBorders>
              <w:top w:val="single" w:sz="4" w:space="0" w:color="auto"/>
              <w:bottom w:val="single" w:sz="4" w:space="0" w:color="auto"/>
            </w:tcBorders>
            <w:vAlign w:val="center"/>
            <w:hideMark/>
          </w:tcPr>
          <w:p w14:paraId="120515A6" w14:textId="61240961" w:rsidR="0030317F" w:rsidRPr="001D3627" w:rsidRDefault="0030317F" w:rsidP="00B717E0">
            <w:pPr>
              <w:jc w:val="center"/>
              <w:rPr>
                <w:rFonts w:ascii="Arial" w:hAnsi="Arial" w:cs="Arial"/>
                <w:b/>
                <w:sz w:val="24"/>
                <w:szCs w:val="24"/>
                <w:lang w:val="en-GB" w:eastAsia="en-GB"/>
              </w:rPr>
            </w:pPr>
            <w:r w:rsidRPr="001D3627">
              <w:rPr>
                <w:rFonts w:ascii="Arial" w:hAnsi="Arial" w:cs="Arial"/>
                <w:b/>
                <w:sz w:val="24"/>
                <w:szCs w:val="24"/>
                <w:lang w:val="en-GB" w:eastAsia="en-GB"/>
              </w:rPr>
              <w:t>Interpretation</w:t>
            </w:r>
          </w:p>
        </w:tc>
        <w:tc>
          <w:tcPr>
            <w:tcW w:w="1786" w:type="dxa"/>
            <w:tcBorders>
              <w:top w:val="single" w:sz="4" w:space="0" w:color="auto"/>
              <w:bottom w:val="single" w:sz="4" w:space="0" w:color="auto"/>
            </w:tcBorders>
            <w:vAlign w:val="center"/>
            <w:hideMark/>
          </w:tcPr>
          <w:p w14:paraId="681C2BA3" w14:textId="77777777" w:rsidR="0030317F" w:rsidRPr="001D3627" w:rsidRDefault="0030317F" w:rsidP="00B717E0">
            <w:pPr>
              <w:jc w:val="center"/>
              <w:rPr>
                <w:rFonts w:ascii="Arial" w:hAnsi="Arial" w:cs="Arial"/>
                <w:b/>
                <w:sz w:val="24"/>
                <w:szCs w:val="24"/>
                <w:lang w:val="en-GB" w:eastAsia="en-GB"/>
              </w:rPr>
            </w:pPr>
            <w:r w:rsidRPr="001D3627">
              <w:rPr>
                <w:rFonts w:ascii="Arial" w:hAnsi="Arial" w:cs="Arial"/>
                <w:b/>
                <w:sz w:val="24"/>
                <w:szCs w:val="24"/>
                <w:lang w:val="en-GB" w:eastAsia="en-GB"/>
              </w:rPr>
              <w:t>Frequency</w:t>
            </w:r>
          </w:p>
        </w:tc>
        <w:tc>
          <w:tcPr>
            <w:tcW w:w="1831" w:type="dxa"/>
            <w:tcBorders>
              <w:top w:val="single" w:sz="4" w:space="0" w:color="auto"/>
              <w:bottom w:val="single" w:sz="4" w:space="0" w:color="auto"/>
            </w:tcBorders>
            <w:vAlign w:val="center"/>
            <w:hideMark/>
          </w:tcPr>
          <w:p w14:paraId="1BC2FE1C" w14:textId="77777777" w:rsidR="0030317F" w:rsidRPr="001D3627" w:rsidRDefault="0030317F" w:rsidP="00B717E0">
            <w:pPr>
              <w:jc w:val="center"/>
              <w:rPr>
                <w:rFonts w:ascii="Arial" w:hAnsi="Arial" w:cs="Arial"/>
                <w:b/>
                <w:sz w:val="24"/>
                <w:szCs w:val="24"/>
                <w:lang w:val="en-GB" w:eastAsia="en-GB"/>
              </w:rPr>
            </w:pPr>
            <w:r w:rsidRPr="001D3627">
              <w:rPr>
                <w:rFonts w:ascii="Arial" w:hAnsi="Arial" w:cs="Arial"/>
                <w:b/>
                <w:sz w:val="24"/>
                <w:szCs w:val="24"/>
                <w:lang w:val="en-GB" w:eastAsia="en-GB"/>
              </w:rPr>
              <w:t>Percentage</w:t>
            </w:r>
          </w:p>
        </w:tc>
      </w:tr>
      <w:tr w:rsidR="001D3627" w:rsidRPr="001D3627" w14:paraId="3F11D132" w14:textId="77777777" w:rsidTr="0030317F">
        <w:trPr>
          <w:jc w:val="center"/>
        </w:trPr>
        <w:tc>
          <w:tcPr>
            <w:tcW w:w="1511" w:type="dxa"/>
            <w:tcBorders>
              <w:top w:val="single" w:sz="4" w:space="0" w:color="auto"/>
            </w:tcBorders>
            <w:vAlign w:val="center"/>
            <w:hideMark/>
          </w:tcPr>
          <w:p w14:paraId="36704AC5" w14:textId="77777777" w:rsidR="0030317F" w:rsidRPr="001D3627" w:rsidRDefault="0030317F" w:rsidP="00B717E0">
            <w:pPr>
              <w:jc w:val="center"/>
              <w:rPr>
                <w:rFonts w:ascii="Arial" w:hAnsi="Arial" w:cs="Arial"/>
                <w:sz w:val="24"/>
                <w:szCs w:val="24"/>
                <w:lang w:val="en-GB" w:eastAsia="en-GB"/>
              </w:rPr>
            </w:pPr>
            <w:r w:rsidRPr="001D3627">
              <w:rPr>
                <w:rFonts w:ascii="Arial" w:hAnsi="Arial" w:cs="Arial"/>
                <w:sz w:val="24"/>
                <w:szCs w:val="24"/>
                <w:lang w:val="en-GB" w:eastAsia="en-GB"/>
              </w:rPr>
              <w:t>4.51 – 5.00</w:t>
            </w:r>
          </w:p>
        </w:tc>
        <w:tc>
          <w:tcPr>
            <w:tcW w:w="1537" w:type="dxa"/>
            <w:tcBorders>
              <w:top w:val="single" w:sz="4" w:space="0" w:color="auto"/>
            </w:tcBorders>
          </w:tcPr>
          <w:p w14:paraId="0748A0B9" w14:textId="68B0C510" w:rsidR="0030317F" w:rsidRPr="001D3627" w:rsidRDefault="0030317F" w:rsidP="00B717E0">
            <w:pPr>
              <w:jc w:val="center"/>
              <w:rPr>
                <w:rFonts w:ascii="Arial" w:hAnsi="Arial" w:cs="Arial"/>
                <w:sz w:val="24"/>
                <w:szCs w:val="24"/>
              </w:rPr>
            </w:pPr>
            <w:r w:rsidRPr="001D3627">
              <w:rPr>
                <w:rFonts w:ascii="Arial" w:hAnsi="Arial" w:cs="Arial"/>
                <w:sz w:val="24"/>
                <w:szCs w:val="24"/>
              </w:rPr>
              <w:t>Always</w:t>
            </w:r>
          </w:p>
        </w:tc>
        <w:tc>
          <w:tcPr>
            <w:tcW w:w="1975" w:type="dxa"/>
            <w:tcBorders>
              <w:top w:val="single" w:sz="4" w:space="0" w:color="auto"/>
            </w:tcBorders>
            <w:vAlign w:val="center"/>
            <w:hideMark/>
          </w:tcPr>
          <w:p w14:paraId="0CF13AF7" w14:textId="3D1C71DB" w:rsidR="0030317F" w:rsidRPr="001D3627" w:rsidRDefault="0030317F" w:rsidP="00B717E0">
            <w:pPr>
              <w:jc w:val="center"/>
              <w:rPr>
                <w:rFonts w:ascii="Arial" w:hAnsi="Arial" w:cs="Arial"/>
                <w:sz w:val="24"/>
                <w:szCs w:val="24"/>
              </w:rPr>
            </w:pPr>
            <w:r w:rsidRPr="001D3627">
              <w:rPr>
                <w:rFonts w:ascii="Arial" w:hAnsi="Arial" w:cs="Arial"/>
                <w:sz w:val="24"/>
                <w:szCs w:val="24"/>
              </w:rPr>
              <w:t>Very High</w:t>
            </w:r>
          </w:p>
        </w:tc>
        <w:tc>
          <w:tcPr>
            <w:tcW w:w="1786" w:type="dxa"/>
            <w:tcBorders>
              <w:top w:val="single" w:sz="4" w:space="0" w:color="auto"/>
            </w:tcBorders>
            <w:vAlign w:val="center"/>
          </w:tcPr>
          <w:p w14:paraId="1D6FCF94" w14:textId="77777777" w:rsidR="0030317F" w:rsidRPr="001D3627" w:rsidRDefault="0030317F" w:rsidP="00B717E0">
            <w:pPr>
              <w:jc w:val="center"/>
              <w:rPr>
                <w:rFonts w:ascii="Arial" w:hAnsi="Arial" w:cs="Arial"/>
                <w:sz w:val="24"/>
                <w:szCs w:val="24"/>
              </w:rPr>
            </w:pPr>
            <w:r w:rsidRPr="001D3627">
              <w:rPr>
                <w:rFonts w:ascii="Arial" w:hAnsi="Arial" w:cs="Arial"/>
                <w:sz w:val="24"/>
                <w:szCs w:val="24"/>
              </w:rPr>
              <w:t>21</w:t>
            </w:r>
          </w:p>
        </w:tc>
        <w:tc>
          <w:tcPr>
            <w:tcW w:w="1831" w:type="dxa"/>
            <w:tcBorders>
              <w:top w:val="single" w:sz="4" w:space="0" w:color="auto"/>
            </w:tcBorders>
            <w:vAlign w:val="center"/>
          </w:tcPr>
          <w:p w14:paraId="657B1CEE" w14:textId="77777777" w:rsidR="0030317F" w:rsidRPr="001D3627" w:rsidRDefault="0030317F" w:rsidP="00B717E0">
            <w:pPr>
              <w:jc w:val="center"/>
              <w:rPr>
                <w:rFonts w:ascii="Arial" w:hAnsi="Arial" w:cs="Arial"/>
                <w:sz w:val="24"/>
                <w:szCs w:val="24"/>
              </w:rPr>
            </w:pPr>
            <w:r w:rsidRPr="001D3627">
              <w:rPr>
                <w:rFonts w:ascii="Arial" w:hAnsi="Arial" w:cs="Arial"/>
                <w:sz w:val="24"/>
                <w:szCs w:val="24"/>
              </w:rPr>
              <w:t>7.50</w:t>
            </w:r>
          </w:p>
        </w:tc>
      </w:tr>
      <w:tr w:rsidR="001D3627" w:rsidRPr="001D3627" w14:paraId="46E7745E" w14:textId="77777777" w:rsidTr="0030317F">
        <w:trPr>
          <w:jc w:val="center"/>
        </w:trPr>
        <w:tc>
          <w:tcPr>
            <w:tcW w:w="1511" w:type="dxa"/>
            <w:vAlign w:val="center"/>
            <w:hideMark/>
          </w:tcPr>
          <w:p w14:paraId="299332DF" w14:textId="77777777" w:rsidR="0030317F" w:rsidRPr="001D3627" w:rsidRDefault="0030317F" w:rsidP="00B717E0">
            <w:pPr>
              <w:jc w:val="center"/>
              <w:rPr>
                <w:rFonts w:ascii="Arial" w:hAnsi="Arial" w:cs="Arial"/>
                <w:sz w:val="24"/>
                <w:szCs w:val="24"/>
                <w:lang w:val="en-GB" w:eastAsia="en-GB"/>
              </w:rPr>
            </w:pPr>
            <w:r w:rsidRPr="001D3627">
              <w:rPr>
                <w:rFonts w:ascii="Arial" w:hAnsi="Arial" w:cs="Arial"/>
                <w:sz w:val="24"/>
                <w:szCs w:val="24"/>
                <w:lang w:val="en-GB" w:eastAsia="en-GB"/>
              </w:rPr>
              <w:t>3.51 – 4.50</w:t>
            </w:r>
          </w:p>
        </w:tc>
        <w:tc>
          <w:tcPr>
            <w:tcW w:w="1537" w:type="dxa"/>
          </w:tcPr>
          <w:p w14:paraId="761A0B5E" w14:textId="6084DA8A" w:rsidR="0030317F" w:rsidRPr="001D3627" w:rsidRDefault="0030317F" w:rsidP="00B717E0">
            <w:pPr>
              <w:jc w:val="center"/>
              <w:rPr>
                <w:rFonts w:ascii="Arial" w:hAnsi="Arial" w:cs="Arial"/>
                <w:sz w:val="24"/>
                <w:szCs w:val="24"/>
              </w:rPr>
            </w:pPr>
            <w:r w:rsidRPr="001D3627">
              <w:rPr>
                <w:rFonts w:ascii="Arial" w:hAnsi="Arial" w:cs="Arial"/>
                <w:sz w:val="24"/>
                <w:szCs w:val="24"/>
              </w:rPr>
              <w:t>Often</w:t>
            </w:r>
          </w:p>
        </w:tc>
        <w:tc>
          <w:tcPr>
            <w:tcW w:w="1975" w:type="dxa"/>
            <w:vAlign w:val="center"/>
            <w:hideMark/>
          </w:tcPr>
          <w:p w14:paraId="0F136856" w14:textId="7C878584" w:rsidR="0030317F" w:rsidRPr="001D3627" w:rsidRDefault="0030317F" w:rsidP="00B717E0">
            <w:pPr>
              <w:jc w:val="center"/>
              <w:rPr>
                <w:rFonts w:ascii="Arial" w:hAnsi="Arial" w:cs="Arial"/>
                <w:sz w:val="24"/>
                <w:szCs w:val="24"/>
              </w:rPr>
            </w:pPr>
            <w:r w:rsidRPr="001D3627">
              <w:rPr>
                <w:rFonts w:ascii="Arial" w:hAnsi="Arial" w:cs="Arial"/>
                <w:sz w:val="24"/>
                <w:szCs w:val="24"/>
              </w:rPr>
              <w:t>High</w:t>
            </w:r>
          </w:p>
        </w:tc>
        <w:tc>
          <w:tcPr>
            <w:tcW w:w="1786" w:type="dxa"/>
            <w:vAlign w:val="center"/>
          </w:tcPr>
          <w:p w14:paraId="76965E1E" w14:textId="77777777" w:rsidR="0030317F" w:rsidRPr="001D3627" w:rsidRDefault="0030317F" w:rsidP="00B717E0">
            <w:pPr>
              <w:jc w:val="center"/>
              <w:rPr>
                <w:rFonts w:ascii="Arial" w:hAnsi="Arial" w:cs="Arial"/>
                <w:sz w:val="24"/>
                <w:szCs w:val="24"/>
              </w:rPr>
            </w:pPr>
            <w:r w:rsidRPr="001D3627">
              <w:rPr>
                <w:rFonts w:ascii="Arial" w:hAnsi="Arial" w:cs="Arial"/>
                <w:sz w:val="24"/>
                <w:szCs w:val="24"/>
              </w:rPr>
              <w:t>195</w:t>
            </w:r>
          </w:p>
        </w:tc>
        <w:tc>
          <w:tcPr>
            <w:tcW w:w="1831" w:type="dxa"/>
            <w:vAlign w:val="center"/>
          </w:tcPr>
          <w:p w14:paraId="01A58B8E" w14:textId="77777777" w:rsidR="0030317F" w:rsidRPr="001D3627" w:rsidRDefault="0030317F" w:rsidP="00B717E0">
            <w:pPr>
              <w:jc w:val="center"/>
              <w:rPr>
                <w:rFonts w:ascii="Arial" w:hAnsi="Arial" w:cs="Arial"/>
                <w:sz w:val="24"/>
                <w:szCs w:val="24"/>
              </w:rPr>
            </w:pPr>
            <w:r w:rsidRPr="001D3627">
              <w:rPr>
                <w:rFonts w:ascii="Arial" w:hAnsi="Arial" w:cs="Arial"/>
                <w:sz w:val="24"/>
                <w:szCs w:val="24"/>
              </w:rPr>
              <w:t>69.64</w:t>
            </w:r>
          </w:p>
        </w:tc>
      </w:tr>
      <w:tr w:rsidR="001D3627" w:rsidRPr="001D3627" w14:paraId="006BC7F5" w14:textId="77777777" w:rsidTr="0030317F">
        <w:trPr>
          <w:jc w:val="center"/>
        </w:trPr>
        <w:tc>
          <w:tcPr>
            <w:tcW w:w="1511" w:type="dxa"/>
            <w:vAlign w:val="center"/>
            <w:hideMark/>
          </w:tcPr>
          <w:p w14:paraId="38681351" w14:textId="77777777" w:rsidR="0030317F" w:rsidRPr="001D3627" w:rsidRDefault="0030317F" w:rsidP="00B717E0">
            <w:pPr>
              <w:jc w:val="center"/>
              <w:rPr>
                <w:rFonts w:ascii="Arial" w:hAnsi="Arial" w:cs="Arial"/>
                <w:sz w:val="24"/>
                <w:szCs w:val="24"/>
                <w:lang w:val="en-GB" w:eastAsia="en-GB"/>
              </w:rPr>
            </w:pPr>
            <w:r w:rsidRPr="001D3627">
              <w:rPr>
                <w:rFonts w:ascii="Arial" w:hAnsi="Arial" w:cs="Arial"/>
                <w:sz w:val="24"/>
                <w:szCs w:val="24"/>
                <w:lang w:val="en-GB" w:eastAsia="en-GB"/>
              </w:rPr>
              <w:t>2.51 – 3.50</w:t>
            </w:r>
          </w:p>
        </w:tc>
        <w:tc>
          <w:tcPr>
            <w:tcW w:w="1537" w:type="dxa"/>
          </w:tcPr>
          <w:p w14:paraId="32B9DE8E" w14:textId="63C0D744" w:rsidR="0030317F" w:rsidRPr="001D3627" w:rsidRDefault="0030317F" w:rsidP="00B717E0">
            <w:pPr>
              <w:jc w:val="center"/>
              <w:rPr>
                <w:rFonts w:ascii="Arial" w:hAnsi="Arial" w:cs="Arial"/>
                <w:sz w:val="24"/>
                <w:szCs w:val="24"/>
              </w:rPr>
            </w:pPr>
            <w:r w:rsidRPr="001D3627">
              <w:rPr>
                <w:rFonts w:ascii="Arial" w:hAnsi="Arial" w:cs="Arial"/>
                <w:sz w:val="24"/>
                <w:szCs w:val="24"/>
              </w:rPr>
              <w:t>Sometimes</w:t>
            </w:r>
          </w:p>
        </w:tc>
        <w:tc>
          <w:tcPr>
            <w:tcW w:w="1975" w:type="dxa"/>
            <w:vAlign w:val="center"/>
            <w:hideMark/>
          </w:tcPr>
          <w:p w14:paraId="0BB9CF37" w14:textId="33BE9DD6" w:rsidR="0030317F" w:rsidRPr="001D3627" w:rsidRDefault="0030317F" w:rsidP="00B717E0">
            <w:pPr>
              <w:jc w:val="center"/>
              <w:rPr>
                <w:rFonts w:ascii="Arial" w:hAnsi="Arial" w:cs="Arial"/>
                <w:sz w:val="24"/>
                <w:szCs w:val="24"/>
              </w:rPr>
            </w:pPr>
            <w:r w:rsidRPr="001D3627">
              <w:rPr>
                <w:rFonts w:ascii="Arial" w:hAnsi="Arial" w:cs="Arial"/>
                <w:sz w:val="24"/>
                <w:szCs w:val="24"/>
              </w:rPr>
              <w:t>Moderate</w:t>
            </w:r>
          </w:p>
        </w:tc>
        <w:tc>
          <w:tcPr>
            <w:tcW w:w="1786" w:type="dxa"/>
            <w:vAlign w:val="center"/>
          </w:tcPr>
          <w:p w14:paraId="724F1AB6" w14:textId="77777777" w:rsidR="0030317F" w:rsidRPr="001D3627" w:rsidRDefault="0030317F" w:rsidP="00B717E0">
            <w:pPr>
              <w:jc w:val="center"/>
              <w:rPr>
                <w:rFonts w:ascii="Arial" w:hAnsi="Arial" w:cs="Arial"/>
                <w:sz w:val="24"/>
                <w:szCs w:val="24"/>
              </w:rPr>
            </w:pPr>
            <w:r w:rsidRPr="001D3627">
              <w:rPr>
                <w:rFonts w:ascii="Arial" w:hAnsi="Arial" w:cs="Arial"/>
                <w:sz w:val="24"/>
                <w:szCs w:val="24"/>
              </w:rPr>
              <w:t>53</w:t>
            </w:r>
          </w:p>
        </w:tc>
        <w:tc>
          <w:tcPr>
            <w:tcW w:w="1831" w:type="dxa"/>
            <w:vAlign w:val="center"/>
          </w:tcPr>
          <w:p w14:paraId="5FC0BEFD" w14:textId="77777777" w:rsidR="0030317F" w:rsidRPr="001D3627" w:rsidRDefault="0030317F" w:rsidP="00B717E0">
            <w:pPr>
              <w:jc w:val="center"/>
              <w:rPr>
                <w:rFonts w:ascii="Arial" w:hAnsi="Arial" w:cs="Arial"/>
                <w:sz w:val="24"/>
                <w:szCs w:val="24"/>
              </w:rPr>
            </w:pPr>
            <w:r w:rsidRPr="001D3627">
              <w:rPr>
                <w:rFonts w:ascii="Arial" w:hAnsi="Arial" w:cs="Arial"/>
                <w:sz w:val="24"/>
                <w:szCs w:val="24"/>
              </w:rPr>
              <w:t>18.93</w:t>
            </w:r>
          </w:p>
        </w:tc>
      </w:tr>
      <w:tr w:rsidR="001D3627" w:rsidRPr="001D3627" w14:paraId="684DBF45" w14:textId="77777777" w:rsidTr="0030317F">
        <w:trPr>
          <w:jc w:val="center"/>
        </w:trPr>
        <w:tc>
          <w:tcPr>
            <w:tcW w:w="1511" w:type="dxa"/>
            <w:vAlign w:val="center"/>
            <w:hideMark/>
          </w:tcPr>
          <w:p w14:paraId="41E29F87" w14:textId="77777777" w:rsidR="0030317F" w:rsidRPr="001D3627" w:rsidRDefault="0030317F" w:rsidP="00B717E0">
            <w:pPr>
              <w:jc w:val="center"/>
              <w:rPr>
                <w:rFonts w:ascii="Arial" w:hAnsi="Arial" w:cs="Arial"/>
                <w:sz w:val="24"/>
                <w:szCs w:val="24"/>
                <w:lang w:val="en-GB" w:eastAsia="en-GB"/>
              </w:rPr>
            </w:pPr>
            <w:r w:rsidRPr="001D3627">
              <w:rPr>
                <w:rFonts w:ascii="Arial" w:hAnsi="Arial" w:cs="Arial"/>
                <w:sz w:val="24"/>
                <w:szCs w:val="24"/>
                <w:lang w:val="en-GB" w:eastAsia="en-GB"/>
              </w:rPr>
              <w:t>1.51 – 2.50</w:t>
            </w:r>
          </w:p>
        </w:tc>
        <w:tc>
          <w:tcPr>
            <w:tcW w:w="1537" w:type="dxa"/>
          </w:tcPr>
          <w:p w14:paraId="13F598DC" w14:textId="780F448F" w:rsidR="0030317F" w:rsidRPr="001D3627" w:rsidRDefault="0030317F" w:rsidP="00B717E0">
            <w:pPr>
              <w:jc w:val="center"/>
              <w:rPr>
                <w:rFonts w:ascii="Arial" w:hAnsi="Arial" w:cs="Arial"/>
                <w:sz w:val="24"/>
                <w:szCs w:val="24"/>
              </w:rPr>
            </w:pPr>
            <w:r w:rsidRPr="001D3627">
              <w:rPr>
                <w:rFonts w:ascii="Arial" w:hAnsi="Arial" w:cs="Arial"/>
                <w:sz w:val="24"/>
                <w:szCs w:val="24"/>
              </w:rPr>
              <w:t>Rarely</w:t>
            </w:r>
          </w:p>
        </w:tc>
        <w:tc>
          <w:tcPr>
            <w:tcW w:w="1975" w:type="dxa"/>
            <w:vAlign w:val="center"/>
            <w:hideMark/>
          </w:tcPr>
          <w:p w14:paraId="2E0EC740" w14:textId="640E4EE5" w:rsidR="0030317F" w:rsidRPr="001D3627" w:rsidRDefault="0030317F" w:rsidP="00B717E0">
            <w:pPr>
              <w:jc w:val="center"/>
              <w:rPr>
                <w:rFonts w:ascii="Arial" w:hAnsi="Arial" w:cs="Arial"/>
                <w:sz w:val="24"/>
                <w:szCs w:val="24"/>
              </w:rPr>
            </w:pPr>
            <w:r w:rsidRPr="001D3627">
              <w:rPr>
                <w:rFonts w:ascii="Arial" w:hAnsi="Arial" w:cs="Arial"/>
                <w:sz w:val="24"/>
                <w:szCs w:val="24"/>
              </w:rPr>
              <w:t>Low</w:t>
            </w:r>
          </w:p>
        </w:tc>
        <w:tc>
          <w:tcPr>
            <w:tcW w:w="1786" w:type="dxa"/>
            <w:vAlign w:val="center"/>
          </w:tcPr>
          <w:p w14:paraId="07FEB2F4" w14:textId="77777777" w:rsidR="0030317F" w:rsidRPr="001D3627" w:rsidRDefault="0030317F" w:rsidP="00B717E0">
            <w:pPr>
              <w:jc w:val="center"/>
              <w:rPr>
                <w:rFonts w:ascii="Arial" w:hAnsi="Arial" w:cs="Arial"/>
                <w:sz w:val="24"/>
                <w:szCs w:val="24"/>
              </w:rPr>
            </w:pPr>
            <w:r w:rsidRPr="001D3627">
              <w:rPr>
                <w:rFonts w:ascii="Arial" w:hAnsi="Arial" w:cs="Arial"/>
                <w:sz w:val="24"/>
                <w:szCs w:val="24"/>
              </w:rPr>
              <w:t>10</w:t>
            </w:r>
          </w:p>
        </w:tc>
        <w:tc>
          <w:tcPr>
            <w:tcW w:w="1831" w:type="dxa"/>
            <w:vAlign w:val="center"/>
          </w:tcPr>
          <w:p w14:paraId="5123DFCE" w14:textId="77777777" w:rsidR="0030317F" w:rsidRPr="001D3627" w:rsidRDefault="0030317F" w:rsidP="00B717E0">
            <w:pPr>
              <w:jc w:val="center"/>
              <w:rPr>
                <w:rFonts w:ascii="Arial" w:hAnsi="Arial" w:cs="Arial"/>
                <w:sz w:val="24"/>
                <w:szCs w:val="24"/>
              </w:rPr>
            </w:pPr>
            <w:r w:rsidRPr="001D3627">
              <w:rPr>
                <w:rFonts w:ascii="Arial" w:hAnsi="Arial" w:cs="Arial"/>
                <w:sz w:val="24"/>
                <w:szCs w:val="24"/>
              </w:rPr>
              <w:t>3.57</w:t>
            </w:r>
          </w:p>
        </w:tc>
      </w:tr>
      <w:tr w:rsidR="001D3627" w:rsidRPr="001D3627" w14:paraId="12E84BAD" w14:textId="77777777" w:rsidTr="0030317F">
        <w:trPr>
          <w:jc w:val="center"/>
        </w:trPr>
        <w:tc>
          <w:tcPr>
            <w:tcW w:w="1511" w:type="dxa"/>
            <w:tcBorders>
              <w:bottom w:val="single" w:sz="4" w:space="0" w:color="auto"/>
            </w:tcBorders>
            <w:vAlign w:val="center"/>
            <w:hideMark/>
          </w:tcPr>
          <w:p w14:paraId="09AFA751" w14:textId="77777777" w:rsidR="0030317F" w:rsidRPr="001D3627" w:rsidRDefault="0030317F" w:rsidP="00B717E0">
            <w:pPr>
              <w:jc w:val="center"/>
              <w:rPr>
                <w:rFonts w:ascii="Arial" w:hAnsi="Arial" w:cs="Arial"/>
                <w:sz w:val="24"/>
                <w:szCs w:val="24"/>
                <w:lang w:val="en-GB" w:eastAsia="en-GB"/>
              </w:rPr>
            </w:pPr>
            <w:r w:rsidRPr="001D3627">
              <w:rPr>
                <w:rFonts w:ascii="Arial" w:hAnsi="Arial" w:cs="Arial"/>
                <w:sz w:val="24"/>
                <w:szCs w:val="24"/>
                <w:lang w:val="en-GB" w:eastAsia="en-GB"/>
              </w:rPr>
              <w:t>1.00 – 1.50</w:t>
            </w:r>
          </w:p>
        </w:tc>
        <w:tc>
          <w:tcPr>
            <w:tcW w:w="1537" w:type="dxa"/>
            <w:tcBorders>
              <w:bottom w:val="single" w:sz="4" w:space="0" w:color="auto"/>
            </w:tcBorders>
          </w:tcPr>
          <w:p w14:paraId="53786592" w14:textId="7CC621A0" w:rsidR="0030317F" w:rsidRPr="001D3627" w:rsidRDefault="0030317F" w:rsidP="00B717E0">
            <w:pPr>
              <w:jc w:val="center"/>
              <w:rPr>
                <w:rFonts w:ascii="Arial" w:hAnsi="Arial" w:cs="Arial"/>
                <w:sz w:val="24"/>
                <w:szCs w:val="24"/>
              </w:rPr>
            </w:pPr>
            <w:r w:rsidRPr="001D3627">
              <w:rPr>
                <w:rFonts w:ascii="Arial" w:hAnsi="Arial" w:cs="Arial"/>
                <w:sz w:val="24"/>
                <w:szCs w:val="24"/>
              </w:rPr>
              <w:t>Never</w:t>
            </w:r>
          </w:p>
        </w:tc>
        <w:tc>
          <w:tcPr>
            <w:tcW w:w="1975" w:type="dxa"/>
            <w:tcBorders>
              <w:bottom w:val="single" w:sz="4" w:space="0" w:color="auto"/>
            </w:tcBorders>
            <w:vAlign w:val="center"/>
            <w:hideMark/>
          </w:tcPr>
          <w:p w14:paraId="32B27B75" w14:textId="592AA13C" w:rsidR="0030317F" w:rsidRPr="001D3627" w:rsidRDefault="0030317F" w:rsidP="00B717E0">
            <w:pPr>
              <w:jc w:val="center"/>
              <w:rPr>
                <w:rFonts w:ascii="Arial" w:hAnsi="Arial" w:cs="Arial"/>
                <w:sz w:val="24"/>
                <w:szCs w:val="24"/>
              </w:rPr>
            </w:pPr>
            <w:r w:rsidRPr="001D3627">
              <w:rPr>
                <w:rFonts w:ascii="Arial" w:hAnsi="Arial" w:cs="Arial"/>
                <w:sz w:val="24"/>
                <w:szCs w:val="24"/>
              </w:rPr>
              <w:t>Very Low</w:t>
            </w:r>
          </w:p>
        </w:tc>
        <w:tc>
          <w:tcPr>
            <w:tcW w:w="1786" w:type="dxa"/>
            <w:tcBorders>
              <w:bottom w:val="single" w:sz="4" w:space="0" w:color="auto"/>
            </w:tcBorders>
            <w:vAlign w:val="center"/>
          </w:tcPr>
          <w:p w14:paraId="043717B7" w14:textId="77777777" w:rsidR="0030317F" w:rsidRPr="001D3627" w:rsidRDefault="0030317F" w:rsidP="00B717E0">
            <w:pPr>
              <w:jc w:val="center"/>
              <w:rPr>
                <w:rFonts w:ascii="Arial" w:hAnsi="Arial" w:cs="Arial"/>
                <w:sz w:val="24"/>
                <w:szCs w:val="24"/>
              </w:rPr>
            </w:pPr>
            <w:r w:rsidRPr="001D3627">
              <w:rPr>
                <w:rFonts w:ascii="Arial" w:hAnsi="Arial" w:cs="Arial"/>
                <w:sz w:val="24"/>
                <w:szCs w:val="24"/>
              </w:rPr>
              <w:t>1</w:t>
            </w:r>
          </w:p>
        </w:tc>
        <w:tc>
          <w:tcPr>
            <w:tcW w:w="1831" w:type="dxa"/>
            <w:tcBorders>
              <w:bottom w:val="single" w:sz="4" w:space="0" w:color="auto"/>
            </w:tcBorders>
            <w:vAlign w:val="center"/>
          </w:tcPr>
          <w:p w14:paraId="509583A6" w14:textId="77777777" w:rsidR="0030317F" w:rsidRPr="001D3627" w:rsidRDefault="0030317F" w:rsidP="00B717E0">
            <w:pPr>
              <w:jc w:val="center"/>
              <w:rPr>
                <w:rFonts w:ascii="Arial" w:hAnsi="Arial" w:cs="Arial"/>
                <w:sz w:val="24"/>
                <w:szCs w:val="24"/>
              </w:rPr>
            </w:pPr>
            <w:r w:rsidRPr="001D3627">
              <w:rPr>
                <w:rFonts w:ascii="Arial" w:hAnsi="Arial" w:cs="Arial"/>
                <w:sz w:val="24"/>
                <w:szCs w:val="24"/>
              </w:rPr>
              <w:t>0.36</w:t>
            </w:r>
          </w:p>
        </w:tc>
      </w:tr>
      <w:tr w:rsidR="001D3627" w:rsidRPr="001D3627" w14:paraId="53E706F8" w14:textId="77777777" w:rsidTr="0030317F">
        <w:trPr>
          <w:jc w:val="center"/>
        </w:trPr>
        <w:tc>
          <w:tcPr>
            <w:tcW w:w="5023" w:type="dxa"/>
            <w:gridSpan w:val="3"/>
            <w:vMerge w:val="restart"/>
            <w:tcBorders>
              <w:top w:val="single" w:sz="4" w:space="0" w:color="auto"/>
              <w:bottom w:val="single" w:sz="4" w:space="0" w:color="auto"/>
            </w:tcBorders>
          </w:tcPr>
          <w:p w14:paraId="4F0998C9" w14:textId="77777777" w:rsidR="0030317F" w:rsidRPr="001D3627" w:rsidRDefault="0030317F"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Total</w:t>
            </w:r>
          </w:p>
          <w:p w14:paraId="2C3B3755" w14:textId="77777777" w:rsidR="0030317F" w:rsidRPr="001D3627" w:rsidRDefault="0030317F"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Mean</w:t>
            </w:r>
          </w:p>
          <w:p w14:paraId="76C682F4" w14:textId="77777777" w:rsidR="0030317F" w:rsidRPr="001D3627" w:rsidRDefault="0030317F"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SD</w:t>
            </w:r>
          </w:p>
          <w:p w14:paraId="74ABF38D" w14:textId="389ACAFE" w:rsidR="0030317F" w:rsidRPr="001D3627" w:rsidRDefault="0030317F"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Interpretation</w:t>
            </w:r>
          </w:p>
        </w:tc>
        <w:tc>
          <w:tcPr>
            <w:tcW w:w="1786" w:type="dxa"/>
            <w:tcBorders>
              <w:top w:val="single" w:sz="4" w:space="0" w:color="auto"/>
            </w:tcBorders>
            <w:vAlign w:val="center"/>
          </w:tcPr>
          <w:p w14:paraId="03AB61E9" w14:textId="77777777" w:rsidR="0030317F" w:rsidRPr="001D3627" w:rsidRDefault="0030317F"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280</w:t>
            </w:r>
          </w:p>
        </w:tc>
        <w:tc>
          <w:tcPr>
            <w:tcW w:w="1831" w:type="dxa"/>
            <w:tcBorders>
              <w:top w:val="single" w:sz="4" w:space="0" w:color="auto"/>
            </w:tcBorders>
            <w:vAlign w:val="center"/>
          </w:tcPr>
          <w:p w14:paraId="60D7DA85" w14:textId="77777777" w:rsidR="0030317F" w:rsidRPr="001D3627" w:rsidRDefault="0030317F" w:rsidP="00B717E0">
            <w:pPr>
              <w:jc w:val="center"/>
              <w:rPr>
                <w:rFonts w:ascii="Arial" w:hAnsi="Arial" w:cs="Arial"/>
                <w:b/>
                <w:bCs/>
                <w:sz w:val="24"/>
                <w:szCs w:val="24"/>
                <w:lang w:val="en-GB" w:eastAsia="en-GB"/>
              </w:rPr>
            </w:pPr>
            <w:r w:rsidRPr="001D3627">
              <w:rPr>
                <w:rFonts w:ascii="Arial" w:hAnsi="Arial" w:cs="Arial"/>
                <w:b/>
                <w:bCs/>
                <w:sz w:val="24"/>
                <w:szCs w:val="24"/>
                <w:lang w:val="en-GB" w:eastAsia="en-GB"/>
              </w:rPr>
              <w:t>100</w:t>
            </w:r>
          </w:p>
        </w:tc>
      </w:tr>
      <w:tr w:rsidR="001D3627" w:rsidRPr="001D3627" w14:paraId="3010F10E" w14:textId="77777777" w:rsidTr="0030317F">
        <w:trPr>
          <w:jc w:val="center"/>
        </w:trPr>
        <w:tc>
          <w:tcPr>
            <w:tcW w:w="5023" w:type="dxa"/>
            <w:gridSpan w:val="3"/>
            <w:vMerge/>
            <w:tcBorders>
              <w:bottom w:val="single" w:sz="4" w:space="0" w:color="auto"/>
            </w:tcBorders>
          </w:tcPr>
          <w:p w14:paraId="61032C16" w14:textId="7EB9F229" w:rsidR="0030317F" w:rsidRPr="001D3627" w:rsidRDefault="0030317F" w:rsidP="00B717E0">
            <w:pPr>
              <w:jc w:val="center"/>
              <w:rPr>
                <w:rFonts w:ascii="Arial" w:hAnsi="Arial" w:cs="Arial"/>
                <w:b/>
                <w:bCs/>
                <w:sz w:val="24"/>
                <w:szCs w:val="24"/>
                <w:lang w:val="en-GB" w:eastAsia="en-GB"/>
              </w:rPr>
            </w:pPr>
          </w:p>
        </w:tc>
        <w:tc>
          <w:tcPr>
            <w:tcW w:w="3617" w:type="dxa"/>
            <w:gridSpan w:val="2"/>
            <w:vAlign w:val="center"/>
          </w:tcPr>
          <w:p w14:paraId="51BF3995" w14:textId="77777777" w:rsidR="0030317F" w:rsidRPr="001D3627" w:rsidRDefault="0030317F" w:rsidP="00B717E0">
            <w:pPr>
              <w:jc w:val="center"/>
              <w:rPr>
                <w:rFonts w:ascii="Arial" w:hAnsi="Arial" w:cs="Arial"/>
                <w:b/>
                <w:bCs/>
                <w:sz w:val="24"/>
                <w:szCs w:val="24"/>
              </w:rPr>
            </w:pPr>
            <w:r w:rsidRPr="001D3627">
              <w:rPr>
                <w:rFonts w:ascii="Arial" w:hAnsi="Arial" w:cs="Arial"/>
                <w:b/>
                <w:bCs/>
                <w:sz w:val="24"/>
                <w:szCs w:val="24"/>
              </w:rPr>
              <w:t>3.84</w:t>
            </w:r>
          </w:p>
        </w:tc>
      </w:tr>
      <w:tr w:rsidR="001D3627" w:rsidRPr="001D3627" w14:paraId="16465091" w14:textId="77777777" w:rsidTr="0030317F">
        <w:trPr>
          <w:jc w:val="center"/>
        </w:trPr>
        <w:tc>
          <w:tcPr>
            <w:tcW w:w="5023" w:type="dxa"/>
            <w:gridSpan w:val="3"/>
            <w:vMerge/>
            <w:tcBorders>
              <w:bottom w:val="single" w:sz="4" w:space="0" w:color="auto"/>
            </w:tcBorders>
          </w:tcPr>
          <w:p w14:paraId="14FC7D75" w14:textId="170438B9" w:rsidR="0030317F" w:rsidRPr="001D3627" w:rsidRDefault="0030317F" w:rsidP="00B717E0">
            <w:pPr>
              <w:jc w:val="center"/>
              <w:rPr>
                <w:rFonts w:ascii="Arial" w:hAnsi="Arial" w:cs="Arial"/>
                <w:b/>
                <w:bCs/>
                <w:sz w:val="24"/>
                <w:szCs w:val="24"/>
                <w:lang w:val="en-GB" w:eastAsia="en-GB"/>
              </w:rPr>
            </w:pPr>
          </w:p>
        </w:tc>
        <w:tc>
          <w:tcPr>
            <w:tcW w:w="3617" w:type="dxa"/>
            <w:gridSpan w:val="2"/>
            <w:vAlign w:val="center"/>
          </w:tcPr>
          <w:p w14:paraId="35659D0A" w14:textId="77777777" w:rsidR="0030317F" w:rsidRPr="001D3627" w:rsidRDefault="0030317F" w:rsidP="00B717E0">
            <w:pPr>
              <w:jc w:val="center"/>
              <w:rPr>
                <w:rFonts w:ascii="Arial" w:hAnsi="Arial" w:cs="Arial"/>
                <w:b/>
                <w:bCs/>
                <w:sz w:val="24"/>
                <w:szCs w:val="24"/>
              </w:rPr>
            </w:pPr>
            <w:r w:rsidRPr="001D3627">
              <w:rPr>
                <w:rFonts w:ascii="Arial" w:hAnsi="Arial" w:cs="Arial"/>
                <w:b/>
                <w:bCs/>
                <w:sz w:val="24"/>
                <w:szCs w:val="24"/>
              </w:rPr>
              <w:t>0.59</w:t>
            </w:r>
          </w:p>
        </w:tc>
      </w:tr>
      <w:tr w:rsidR="0030317F" w:rsidRPr="001D3627" w14:paraId="03F7CF82" w14:textId="77777777" w:rsidTr="0030317F">
        <w:trPr>
          <w:jc w:val="center"/>
        </w:trPr>
        <w:tc>
          <w:tcPr>
            <w:tcW w:w="5023" w:type="dxa"/>
            <w:gridSpan w:val="3"/>
            <w:vMerge/>
            <w:tcBorders>
              <w:bottom w:val="single" w:sz="4" w:space="0" w:color="auto"/>
            </w:tcBorders>
          </w:tcPr>
          <w:p w14:paraId="228D8C8A" w14:textId="3613051D" w:rsidR="0030317F" w:rsidRPr="001D3627" w:rsidRDefault="0030317F" w:rsidP="00B717E0">
            <w:pPr>
              <w:jc w:val="center"/>
              <w:rPr>
                <w:rFonts w:ascii="Arial" w:hAnsi="Arial" w:cs="Arial"/>
                <w:b/>
                <w:bCs/>
                <w:sz w:val="24"/>
                <w:szCs w:val="24"/>
                <w:lang w:val="en-GB" w:eastAsia="en-GB"/>
              </w:rPr>
            </w:pPr>
          </w:p>
        </w:tc>
        <w:tc>
          <w:tcPr>
            <w:tcW w:w="3617" w:type="dxa"/>
            <w:gridSpan w:val="2"/>
            <w:tcBorders>
              <w:bottom w:val="single" w:sz="4" w:space="0" w:color="auto"/>
            </w:tcBorders>
            <w:vAlign w:val="center"/>
          </w:tcPr>
          <w:p w14:paraId="2B555703" w14:textId="523CCE91" w:rsidR="0030317F" w:rsidRPr="001D3627" w:rsidRDefault="0030317F" w:rsidP="00B717E0">
            <w:pPr>
              <w:jc w:val="center"/>
              <w:rPr>
                <w:rFonts w:ascii="Arial" w:hAnsi="Arial" w:cs="Arial"/>
                <w:b/>
                <w:bCs/>
                <w:sz w:val="24"/>
                <w:szCs w:val="24"/>
              </w:rPr>
            </w:pPr>
            <w:r w:rsidRPr="001D3627">
              <w:rPr>
                <w:rFonts w:ascii="Arial" w:hAnsi="Arial" w:cs="Arial"/>
                <w:b/>
                <w:bCs/>
                <w:sz w:val="24"/>
                <w:szCs w:val="24"/>
              </w:rPr>
              <w:t>High</w:t>
            </w:r>
          </w:p>
        </w:tc>
      </w:tr>
    </w:tbl>
    <w:p w14:paraId="54E0514B" w14:textId="77777777" w:rsidR="00F5319C" w:rsidRPr="001D3627" w:rsidRDefault="00F5319C" w:rsidP="00F5319C">
      <w:pPr>
        <w:spacing w:line="480" w:lineRule="auto"/>
        <w:jc w:val="both"/>
        <w:rPr>
          <w:rFonts w:ascii="Arial" w:hAnsi="Arial" w:cs="Arial"/>
          <w:sz w:val="24"/>
          <w:szCs w:val="24"/>
        </w:rPr>
      </w:pPr>
    </w:p>
    <w:tbl>
      <w:tblPr>
        <w:tblStyle w:val="TableGrid1"/>
        <w:tblW w:w="88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5218"/>
        <w:gridCol w:w="830"/>
        <w:gridCol w:w="684"/>
        <w:gridCol w:w="1537"/>
      </w:tblGrid>
      <w:tr w:rsidR="001D3627" w:rsidRPr="001D3627" w14:paraId="2CE27113" w14:textId="77777777" w:rsidTr="000F7142">
        <w:trPr>
          <w:trHeight w:val="467"/>
        </w:trPr>
        <w:tc>
          <w:tcPr>
            <w:tcW w:w="603" w:type="dxa"/>
            <w:vAlign w:val="center"/>
            <w:hideMark/>
          </w:tcPr>
          <w:p w14:paraId="3C9B8463" w14:textId="77777777" w:rsidR="00F5319C" w:rsidRPr="001D3627" w:rsidRDefault="00F5319C" w:rsidP="003333BA">
            <w:pPr>
              <w:contextualSpacing/>
              <w:rPr>
                <w:rFonts w:ascii="Arial" w:eastAsia="Arial" w:hAnsi="Arial" w:cs="Arial"/>
                <w:b/>
                <w:bCs/>
                <w:sz w:val="24"/>
                <w:szCs w:val="24"/>
                <w:lang w:val="en"/>
              </w:rPr>
            </w:pPr>
            <w:r w:rsidRPr="001D3627">
              <w:rPr>
                <w:rFonts w:ascii="Arial" w:eastAsia="Arial" w:hAnsi="Arial" w:cs="Arial"/>
                <w:b/>
                <w:bCs/>
                <w:sz w:val="24"/>
                <w:szCs w:val="24"/>
                <w:lang w:val="en"/>
              </w:rPr>
              <w:t>No.</w:t>
            </w:r>
          </w:p>
        </w:tc>
        <w:tc>
          <w:tcPr>
            <w:tcW w:w="5218" w:type="dxa"/>
            <w:vAlign w:val="center"/>
            <w:hideMark/>
          </w:tcPr>
          <w:p w14:paraId="35329126" w14:textId="77777777" w:rsidR="00F5319C" w:rsidRPr="001D3627" w:rsidRDefault="00F5319C" w:rsidP="000F7142">
            <w:pPr>
              <w:pStyle w:val="NormalWeb"/>
              <w:jc w:val="center"/>
              <w:rPr>
                <w:rFonts w:ascii="Arial" w:hAnsi="Arial" w:cs="Arial"/>
                <w:b/>
                <w:bCs/>
              </w:rPr>
            </w:pPr>
            <w:r w:rsidRPr="001D3627">
              <w:rPr>
                <w:rFonts w:ascii="Arial" w:hAnsi="Arial" w:cs="Arial"/>
                <w:b/>
                <w:bCs/>
              </w:rPr>
              <w:t>Statement</w:t>
            </w:r>
          </w:p>
        </w:tc>
        <w:tc>
          <w:tcPr>
            <w:tcW w:w="0" w:type="auto"/>
            <w:vAlign w:val="center"/>
            <w:hideMark/>
          </w:tcPr>
          <w:p w14:paraId="6FF727B5"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Mean</w:t>
            </w:r>
          </w:p>
        </w:tc>
        <w:tc>
          <w:tcPr>
            <w:tcW w:w="0" w:type="auto"/>
            <w:vAlign w:val="center"/>
            <w:hideMark/>
          </w:tcPr>
          <w:p w14:paraId="77BB40D6"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SD</w:t>
            </w:r>
          </w:p>
        </w:tc>
        <w:tc>
          <w:tcPr>
            <w:tcW w:w="0" w:type="auto"/>
            <w:vAlign w:val="center"/>
            <w:hideMark/>
          </w:tcPr>
          <w:p w14:paraId="65B35C22"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Description</w:t>
            </w:r>
          </w:p>
        </w:tc>
      </w:tr>
      <w:tr w:rsidR="001D3627" w:rsidRPr="001D3627" w14:paraId="1E5831F5" w14:textId="77777777" w:rsidTr="000F7142">
        <w:trPr>
          <w:trHeight w:val="762"/>
        </w:trPr>
        <w:tc>
          <w:tcPr>
            <w:tcW w:w="603" w:type="dxa"/>
            <w:vAlign w:val="center"/>
            <w:hideMark/>
          </w:tcPr>
          <w:p w14:paraId="0618AEE3"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1</w:t>
            </w:r>
          </w:p>
        </w:tc>
        <w:tc>
          <w:tcPr>
            <w:tcW w:w="5218" w:type="dxa"/>
            <w:vAlign w:val="center"/>
          </w:tcPr>
          <w:p w14:paraId="7BF9EACA" w14:textId="77777777" w:rsidR="00F5319C" w:rsidRPr="001D3627" w:rsidRDefault="00F5319C" w:rsidP="000F7142">
            <w:pPr>
              <w:rPr>
                <w:rFonts w:ascii="Arial" w:hAnsi="Arial" w:cs="Arial"/>
                <w:sz w:val="24"/>
                <w:szCs w:val="24"/>
              </w:rPr>
            </w:pPr>
            <w:r w:rsidRPr="001D3627">
              <w:rPr>
                <w:rFonts w:ascii="Arial" w:hAnsi="Arial" w:cs="Arial"/>
                <w:sz w:val="24"/>
                <w:szCs w:val="24"/>
                <w:lang w:val="en-US"/>
              </w:rPr>
              <w:t xml:space="preserve">Watching videos in English helps me improve my speaking skills. </w:t>
            </w:r>
          </w:p>
        </w:tc>
        <w:tc>
          <w:tcPr>
            <w:tcW w:w="0" w:type="auto"/>
            <w:vAlign w:val="center"/>
          </w:tcPr>
          <w:p w14:paraId="3DB14DA8"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3.95</w:t>
            </w:r>
          </w:p>
        </w:tc>
        <w:tc>
          <w:tcPr>
            <w:tcW w:w="0" w:type="auto"/>
            <w:vAlign w:val="center"/>
          </w:tcPr>
          <w:p w14:paraId="55FCECB0"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0.74</w:t>
            </w:r>
          </w:p>
        </w:tc>
        <w:tc>
          <w:tcPr>
            <w:tcW w:w="0" w:type="auto"/>
            <w:vAlign w:val="center"/>
          </w:tcPr>
          <w:p w14:paraId="631100CA" w14:textId="48F3CC67" w:rsidR="00F5319C" w:rsidRPr="001D3627" w:rsidRDefault="0030317F" w:rsidP="000F7142">
            <w:pPr>
              <w:jc w:val="center"/>
              <w:rPr>
                <w:rFonts w:ascii="Arial" w:hAnsi="Arial" w:cs="Arial"/>
                <w:sz w:val="24"/>
                <w:szCs w:val="24"/>
              </w:rPr>
            </w:pPr>
            <w:r w:rsidRPr="001D3627">
              <w:rPr>
                <w:rFonts w:ascii="Arial" w:hAnsi="Arial" w:cs="Arial"/>
                <w:sz w:val="24"/>
                <w:szCs w:val="24"/>
              </w:rPr>
              <w:t>Often</w:t>
            </w:r>
          </w:p>
        </w:tc>
      </w:tr>
      <w:tr w:rsidR="001D3627" w:rsidRPr="001D3627" w14:paraId="12AD0B6E" w14:textId="77777777" w:rsidTr="000F7142">
        <w:trPr>
          <w:trHeight w:val="772"/>
        </w:trPr>
        <w:tc>
          <w:tcPr>
            <w:tcW w:w="603" w:type="dxa"/>
            <w:vAlign w:val="center"/>
            <w:hideMark/>
          </w:tcPr>
          <w:p w14:paraId="38813F0C"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2</w:t>
            </w:r>
          </w:p>
        </w:tc>
        <w:tc>
          <w:tcPr>
            <w:tcW w:w="5218" w:type="dxa"/>
            <w:vAlign w:val="center"/>
          </w:tcPr>
          <w:p w14:paraId="515C8E4B" w14:textId="77777777" w:rsidR="00F5319C" w:rsidRPr="001D3627" w:rsidRDefault="00F5319C" w:rsidP="000F7142">
            <w:pPr>
              <w:rPr>
                <w:rFonts w:ascii="Arial" w:hAnsi="Arial" w:cs="Arial"/>
                <w:sz w:val="24"/>
                <w:szCs w:val="24"/>
              </w:rPr>
            </w:pPr>
            <w:r w:rsidRPr="001D3627">
              <w:rPr>
                <w:rFonts w:ascii="Arial" w:hAnsi="Arial" w:cs="Arial"/>
                <w:sz w:val="24"/>
                <w:szCs w:val="24"/>
                <w:lang w:val="en-US"/>
              </w:rPr>
              <w:t xml:space="preserve">Listening to English discussions enhances my pronunciation. </w:t>
            </w:r>
          </w:p>
        </w:tc>
        <w:tc>
          <w:tcPr>
            <w:tcW w:w="0" w:type="auto"/>
            <w:vAlign w:val="center"/>
          </w:tcPr>
          <w:p w14:paraId="66CBB267"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3.93</w:t>
            </w:r>
          </w:p>
        </w:tc>
        <w:tc>
          <w:tcPr>
            <w:tcW w:w="0" w:type="auto"/>
            <w:vAlign w:val="center"/>
          </w:tcPr>
          <w:p w14:paraId="2F880D7C"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0.79</w:t>
            </w:r>
          </w:p>
        </w:tc>
        <w:tc>
          <w:tcPr>
            <w:tcW w:w="0" w:type="auto"/>
            <w:vAlign w:val="center"/>
          </w:tcPr>
          <w:p w14:paraId="117A0F63" w14:textId="678C0874" w:rsidR="00F5319C" w:rsidRPr="001D3627" w:rsidRDefault="0030317F" w:rsidP="000F7142">
            <w:pPr>
              <w:jc w:val="center"/>
              <w:rPr>
                <w:rFonts w:ascii="Arial" w:hAnsi="Arial" w:cs="Arial"/>
                <w:sz w:val="24"/>
                <w:szCs w:val="24"/>
              </w:rPr>
            </w:pPr>
            <w:r w:rsidRPr="001D3627">
              <w:rPr>
                <w:rFonts w:ascii="Arial" w:hAnsi="Arial" w:cs="Arial"/>
                <w:sz w:val="24"/>
                <w:szCs w:val="24"/>
              </w:rPr>
              <w:t>Often</w:t>
            </w:r>
          </w:p>
        </w:tc>
      </w:tr>
      <w:tr w:rsidR="001D3627" w:rsidRPr="001D3627" w14:paraId="66BE9E2C" w14:textId="77777777" w:rsidTr="000F7142">
        <w:trPr>
          <w:trHeight w:val="762"/>
        </w:trPr>
        <w:tc>
          <w:tcPr>
            <w:tcW w:w="603" w:type="dxa"/>
            <w:vAlign w:val="center"/>
            <w:hideMark/>
          </w:tcPr>
          <w:p w14:paraId="139C32DC"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3</w:t>
            </w:r>
          </w:p>
        </w:tc>
        <w:tc>
          <w:tcPr>
            <w:tcW w:w="5218" w:type="dxa"/>
            <w:vAlign w:val="center"/>
          </w:tcPr>
          <w:p w14:paraId="6A57E8BA" w14:textId="77777777" w:rsidR="00F5319C" w:rsidRPr="001D3627" w:rsidRDefault="00F5319C" w:rsidP="000F7142">
            <w:pPr>
              <w:rPr>
                <w:rFonts w:ascii="Arial" w:hAnsi="Arial" w:cs="Arial"/>
                <w:sz w:val="24"/>
                <w:szCs w:val="24"/>
              </w:rPr>
            </w:pPr>
            <w:r w:rsidRPr="001D3627">
              <w:rPr>
                <w:rFonts w:ascii="Arial" w:hAnsi="Arial" w:cs="Arial"/>
                <w:sz w:val="24"/>
                <w:szCs w:val="24"/>
                <w:lang w:val="en-US"/>
              </w:rPr>
              <w:t xml:space="preserve">I learn more effectively when I see subtitles or written texts in English. </w:t>
            </w:r>
          </w:p>
        </w:tc>
        <w:tc>
          <w:tcPr>
            <w:tcW w:w="0" w:type="auto"/>
            <w:vAlign w:val="center"/>
          </w:tcPr>
          <w:p w14:paraId="49881A5C"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4.04</w:t>
            </w:r>
          </w:p>
        </w:tc>
        <w:tc>
          <w:tcPr>
            <w:tcW w:w="0" w:type="auto"/>
            <w:vAlign w:val="center"/>
          </w:tcPr>
          <w:p w14:paraId="05681FC1"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0.80</w:t>
            </w:r>
          </w:p>
        </w:tc>
        <w:tc>
          <w:tcPr>
            <w:tcW w:w="0" w:type="auto"/>
            <w:vAlign w:val="center"/>
          </w:tcPr>
          <w:p w14:paraId="0696EAE9" w14:textId="7F2EE16D" w:rsidR="00F5319C" w:rsidRPr="001D3627" w:rsidRDefault="0030317F" w:rsidP="000F7142">
            <w:pPr>
              <w:jc w:val="center"/>
              <w:rPr>
                <w:rFonts w:ascii="Arial" w:hAnsi="Arial" w:cs="Arial"/>
                <w:sz w:val="24"/>
                <w:szCs w:val="24"/>
              </w:rPr>
            </w:pPr>
            <w:r w:rsidRPr="001D3627">
              <w:rPr>
                <w:rFonts w:ascii="Arial" w:hAnsi="Arial" w:cs="Arial"/>
                <w:sz w:val="24"/>
                <w:szCs w:val="24"/>
              </w:rPr>
              <w:t>Often</w:t>
            </w:r>
          </w:p>
        </w:tc>
      </w:tr>
      <w:tr w:rsidR="001D3627" w:rsidRPr="001D3627" w14:paraId="7A895741" w14:textId="77777777" w:rsidTr="000F7142">
        <w:trPr>
          <w:trHeight w:val="772"/>
        </w:trPr>
        <w:tc>
          <w:tcPr>
            <w:tcW w:w="603" w:type="dxa"/>
            <w:vAlign w:val="center"/>
            <w:hideMark/>
          </w:tcPr>
          <w:p w14:paraId="39C6DA4C"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4</w:t>
            </w:r>
          </w:p>
        </w:tc>
        <w:tc>
          <w:tcPr>
            <w:tcW w:w="5218" w:type="dxa"/>
            <w:vAlign w:val="center"/>
          </w:tcPr>
          <w:p w14:paraId="1CB1670F" w14:textId="77777777" w:rsidR="00F5319C" w:rsidRPr="001D3627" w:rsidRDefault="00F5319C" w:rsidP="000F7142">
            <w:pPr>
              <w:rPr>
                <w:rFonts w:ascii="Arial" w:hAnsi="Arial" w:cs="Arial"/>
                <w:sz w:val="24"/>
                <w:szCs w:val="24"/>
              </w:rPr>
            </w:pPr>
            <w:r w:rsidRPr="001D3627">
              <w:rPr>
                <w:rFonts w:ascii="Arial" w:hAnsi="Arial" w:cs="Arial"/>
                <w:sz w:val="24"/>
                <w:szCs w:val="24"/>
                <w:lang w:val="en-US"/>
              </w:rPr>
              <w:t xml:space="preserve">Visual content like presentations assist my language learning. </w:t>
            </w:r>
          </w:p>
        </w:tc>
        <w:tc>
          <w:tcPr>
            <w:tcW w:w="0" w:type="auto"/>
            <w:vAlign w:val="center"/>
          </w:tcPr>
          <w:p w14:paraId="5CCB6EEF"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3.71</w:t>
            </w:r>
          </w:p>
        </w:tc>
        <w:tc>
          <w:tcPr>
            <w:tcW w:w="0" w:type="auto"/>
            <w:vAlign w:val="center"/>
          </w:tcPr>
          <w:p w14:paraId="036BA16B"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0.78</w:t>
            </w:r>
          </w:p>
        </w:tc>
        <w:tc>
          <w:tcPr>
            <w:tcW w:w="0" w:type="auto"/>
            <w:vAlign w:val="center"/>
          </w:tcPr>
          <w:p w14:paraId="531C2A23" w14:textId="1D5E76DE" w:rsidR="00F5319C" w:rsidRPr="001D3627" w:rsidRDefault="0030317F" w:rsidP="000F7142">
            <w:pPr>
              <w:jc w:val="center"/>
              <w:rPr>
                <w:rFonts w:ascii="Arial" w:hAnsi="Arial" w:cs="Arial"/>
                <w:sz w:val="24"/>
                <w:szCs w:val="24"/>
              </w:rPr>
            </w:pPr>
            <w:r w:rsidRPr="001D3627">
              <w:rPr>
                <w:rFonts w:ascii="Arial" w:hAnsi="Arial" w:cs="Arial"/>
                <w:sz w:val="24"/>
                <w:szCs w:val="24"/>
              </w:rPr>
              <w:t>Often</w:t>
            </w:r>
          </w:p>
        </w:tc>
      </w:tr>
      <w:tr w:rsidR="001D3627" w:rsidRPr="001D3627" w14:paraId="14B7E47E" w14:textId="77777777" w:rsidTr="000F7142">
        <w:trPr>
          <w:trHeight w:val="772"/>
        </w:trPr>
        <w:tc>
          <w:tcPr>
            <w:tcW w:w="603" w:type="dxa"/>
            <w:vAlign w:val="center"/>
            <w:hideMark/>
          </w:tcPr>
          <w:p w14:paraId="01E550F4"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5</w:t>
            </w:r>
          </w:p>
        </w:tc>
        <w:tc>
          <w:tcPr>
            <w:tcW w:w="5218" w:type="dxa"/>
            <w:vAlign w:val="center"/>
          </w:tcPr>
          <w:p w14:paraId="555F4953" w14:textId="77777777" w:rsidR="00F5319C" w:rsidRPr="001D3627" w:rsidRDefault="00F5319C" w:rsidP="000F7142">
            <w:pPr>
              <w:rPr>
                <w:rFonts w:ascii="Arial" w:hAnsi="Arial" w:cs="Arial"/>
                <w:sz w:val="24"/>
                <w:szCs w:val="24"/>
              </w:rPr>
            </w:pPr>
            <w:r w:rsidRPr="001D3627">
              <w:rPr>
                <w:rFonts w:ascii="Arial" w:hAnsi="Arial" w:cs="Arial"/>
                <w:sz w:val="24"/>
                <w:szCs w:val="24"/>
                <w:lang w:val="en-US"/>
              </w:rPr>
              <w:t xml:space="preserve">Listening to English podcasts is helpful for my speaking development. </w:t>
            </w:r>
          </w:p>
        </w:tc>
        <w:tc>
          <w:tcPr>
            <w:tcW w:w="0" w:type="auto"/>
            <w:vAlign w:val="center"/>
          </w:tcPr>
          <w:p w14:paraId="438CE73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3.70</w:t>
            </w:r>
          </w:p>
        </w:tc>
        <w:tc>
          <w:tcPr>
            <w:tcW w:w="0" w:type="auto"/>
            <w:vAlign w:val="center"/>
          </w:tcPr>
          <w:p w14:paraId="0F8E452E"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0.85</w:t>
            </w:r>
          </w:p>
        </w:tc>
        <w:tc>
          <w:tcPr>
            <w:tcW w:w="0" w:type="auto"/>
            <w:vAlign w:val="center"/>
          </w:tcPr>
          <w:p w14:paraId="6000AB48" w14:textId="30E13DBF" w:rsidR="00F5319C" w:rsidRPr="001D3627" w:rsidRDefault="0030317F" w:rsidP="000F7142">
            <w:pPr>
              <w:jc w:val="center"/>
              <w:rPr>
                <w:rFonts w:ascii="Arial" w:hAnsi="Arial" w:cs="Arial"/>
                <w:sz w:val="24"/>
                <w:szCs w:val="24"/>
              </w:rPr>
            </w:pPr>
            <w:r w:rsidRPr="001D3627">
              <w:rPr>
                <w:rFonts w:ascii="Arial" w:hAnsi="Arial" w:cs="Arial"/>
                <w:sz w:val="24"/>
                <w:szCs w:val="24"/>
              </w:rPr>
              <w:t>Often</w:t>
            </w:r>
          </w:p>
        </w:tc>
      </w:tr>
      <w:tr w:rsidR="00F5319C" w:rsidRPr="001D3627" w14:paraId="6BEAC830" w14:textId="77777777" w:rsidTr="000F7142">
        <w:trPr>
          <w:trHeight w:val="762"/>
        </w:trPr>
        <w:tc>
          <w:tcPr>
            <w:tcW w:w="603" w:type="dxa"/>
            <w:vAlign w:val="center"/>
            <w:hideMark/>
          </w:tcPr>
          <w:p w14:paraId="6DC5687F"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6</w:t>
            </w:r>
          </w:p>
        </w:tc>
        <w:tc>
          <w:tcPr>
            <w:tcW w:w="5218" w:type="dxa"/>
            <w:vAlign w:val="center"/>
          </w:tcPr>
          <w:p w14:paraId="4946CF37" w14:textId="77777777" w:rsidR="00F5319C" w:rsidRPr="001D3627" w:rsidRDefault="00F5319C" w:rsidP="000F7142">
            <w:pPr>
              <w:spacing w:line="360" w:lineRule="auto"/>
              <w:rPr>
                <w:rFonts w:ascii="Arial" w:hAnsi="Arial" w:cs="Arial"/>
                <w:sz w:val="24"/>
                <w:szCs w:val="24"/>
                <w:lang w:val="en-US"/>
              </w:rPr>
            </w:pPr>
            <w:r w:rsidRPr="001D3627">
              <w:rPr>
                <w:rFonts w:ascii="Arial" w:hAnsi="Arial" w:cs="Arial"/>
                <w:sz w:val="24"/>
                <w:szCs w:val="24"/>
                <w:lang w:val="en-US"/>
              </w:rPr>
              <w:t xml:space="preserve">I use my active listening skills to improve my speaking fluency. </w:t>
            </w:r>
          </w:p>
        </w:tc>
        <w:tc>
          <w:tcPr>
            <w:tcW w:w="0" w:type="auto"/>
            <w:vAlign w:val="center"/>
          </w:tcPr>
          <w:p w14:paraId="3C884D38"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3.74</w:t>
            </w:r>
          </w:p>
        </w:tc>
        <w:tc>
          <w:tcPr>
            <w:tcW w:w="0" w:type="auto"/>
            <w:vAlign w:val="center"/>
          </w:tcPr>
          <w:p w14:paraId="540727D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0.85</w:t>
            </w:r>
          </w:p>
        </w:tc>
        <w:tc>
          <w:tcPr>
            <w:tcW w:w="0" w:type="auto"/>
            <w:vAlign w:val="center"/>
          </w:tcPr>
          <w:p w14:paraId="318F9242" w14:textId="368B2484" w:rsidR="00F5319C" w:rsidRPr="001D3627" w:rsidRDefault="0030317F" w:rsidP="000F7142">
            <w:pPr>
              <w:jc w:val="center"/>
              <w:rPr>
                <w:rFonts w:ascii="Arial" w:hAnsi="Arial" w:cs="Arial"/>
                <w:sz w:val="24"/>
                <w:szCs w:val="24"/>
              </w:rPr>
            </w:pPr>
            <w:r w:rsidRPr="001D3627">
              <w:rPr>
                <w:rFonts w:ascii="Arial" w:hAnsi="Arial" w:cs="Arial"/>
                <w:sz w:val="24"/>
                <w:szCs w:val="24"/>
              </w:rPr>
              <w:t>Often</w:t>
            </w:r>
          </w:p>
        </w:tc>
      </w:tr>
    </w:tbl>
    <w:p w14:paraId="150B27F2" w14:textId="77777777" w:rsidR="00C86767" w:rsidRPr="001D3627" w:rsidRDefault="00C86767" w:rsidP="00B717E0">
      <w:pPr>
        <w:pStyle w:val="NormalWeb"/>
        <w:spacing w:after="0" w:line="480" w:lineRule="auto"/>
        <w:jc w:val="both"/>
        <w:rPr>
          <w:rFonts w:ascii="Arial" w:hAnsi="Arial" w:cs="Arial"/>
        </w:rPr>
      </w:pPr>
    </w:p>
    <w:p w14:paraId="6336ADDD" w14:textId="66082BCB" w:rsidR="00686656" w:rsidRPr="001D3627" w:rsidRDefault="00686656" w:rsidP="00686656">
      <w:pPr>
        <w:pStyle w:val="NormalWeb"/>
        <w:spacing w:after="0" w:line="480" w:lineRule="auto"/>
        <w:ind w:firstLine="720"/>
        <w:jc w:val="both"/>
        <w:rPr>
          <w:rFonts w:ascii="Arial" w:hAnsi="Arial" w:cs="Arial"/>
        </w:rPr>
      </w:pPr>
      <w:r w:rsidRPr="001D3627">
        <w:rPr>
          <w:rFonts w:ascii="Arial" w:hAnsi="Arial" w:cs="Arial"/>
        </w:rPr>
        <w:t xml:space="preserve">An analysis of the indicators shows that the highest mean is observed in </w:t>
      </w:r>
      <w:r w:rsidRPr="001D3627">
        <w:rPr>
          <w:rStyle w:val="Emphasis"/>
          <w:rFonts w:ascii="Arial" w:hAnsi="Arial" w:cs="Arial"/>
        </w:rPr>
        <w:t>“I learn more effectively when I see subtitles or written texts in English”</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4.04 </w:t>
      </w:r>
      <w:r w:rsidRPr="001D3627">
        <w:rPr>
          <w:rFonts w:ascii="Arial" w:hAnsi="Arial" w:cs="Arial"/>
        </w:rPr>
        <w:lastRenderedPageBreak/>
        <w:t xml:space="preserve">and </w:t>
      </w:r>
      <w:r w:rsidRPr="001D3627">
        <w:rPr>
          <w:rStyle w:val="Emphasis"/>
          <w:rFonts w:ascii="Arial" w:hAnsi="Arial" w:cs="Arial"/>
        </w:rPr>
        <w:t>SD</w:t>
      </w:r>
      <w:r w:rsidRPr="001D3627">
        <w:rPr>
          <w:rFonts w:ascii="Arial" w:hAnsi="Arial" w:cs="Arial"/>
        </w:rPr>
        <w:t xml:space="preserve"> = 0.80, interpreted as </w:t>
      </w:r>
      <w:r w:rsidR="0030317F" w:rsidRPr="001D3627">
        <w:rPr>
          <w:rStyle w:val="Emphasis"/>
          <w:rFonts w:ascii="Arial" w:hAnsi="Arial" w:cs="Arial"/>
        </w:rPr>
        <w:t>High</w:t>
      </w:r>
      <w:r w:rsidRPr="001D3627">
        <w:rPr>
          <w:rFonts w:ascii="Arial" w:hAnsi="Arial" w:cs="Arial"/>
        </w:rPr>
        <w:t>. This indicates that visual textual support significantly enhances learners’ understanding of the language. This implies that subtitles and written texts help learners connect spoken and written forms of English, improving both comprehension and retention. In effect, this may strengthen vocabulary acquisition and pronunciation awareness, as learners are able to see and hear the language simultaneously. This observation aligns with</w:t>
      </w:r>
      <w:r w:rsidRPr="001D3627">
        <w:rPr>
          <w:rStyle w:val="Strong"/>
          <w:rFonts w:ascii="Arial" w:hAnsi="Arial" w:cs="Arial"/>
        </w:rPr>
        <w:t xml:space="preserve"> </w:t>
      </w:r>
      <w:r w:rsidRPr="001D3627">
        <w:rPr>
          <w:rFonts w:ascii="Arial" w:hAnsi="Arial" w:cs="Arial"/>
        </w:rPr>
        <w:t xml:space="preserve">Oladele and </w:t>
      </w:r>
      <w:proofErr w:type="spellStart"/>
      <w:r w:rsidRPr="001D3627">
        <w:rPr>
          <w:rFonts w:ascii="Arial" w:hAnsi="Arial" w:cs="Arial"/>
        </w:rPr>
        <w:t>Mccall</w:t>
      </w:r>
      <w:proofErr w:type="spellEnd"/>
      <w:r w:rsidRPr="001D3627">
        <w:rPr>
          <w:rFonts w:ascii="Arial" w:hAnsi="Arial" w:cs="Arial"/>
        </w:rPr>
        <w:t xml:space="preserve"> (2024), who noted that combining visual and with other auditory input supports deeper processing of language and improves learning outcomes.</w:t>
      </w:r>
    </w:p>
    <w:p w14:paraId="6BA1DB90" w14:textId="2C9A486F" w:rsidR="00F5319C" w:rsidRPr="001D3627" w:rsidRDefault="00F5319C" w:rsidP="00C86767">
      <w:pPr>
        <w:pStyle w:val="NormalWeb"/>
        <w:spacing w:after="0" w:line="480" w:lineRule="auto"/>
        <w:ind w:firstLine="720"/>
        <w:jc w:val="both"/>
        <w:rPr>
          <w:rFonts w:ascii="Arial" w:hAnsi="Arial" w:cs="Arial"/>
        </w:rPr>
      </w:pPr>
      <w:r w:rsidRPr="001D3627">
        <w:rPr>
          <w:rFonts w:ascii="Arial" w:hAnsi="Arial" w:cs="Arial"/>
        </w:rPr>
        <w:t xml:space="preserve">In contrast, the lowest mean is obtained in </w:t>
      </w:r>
      <w:r w:rsidRPr="001D3627">
        <w:rPr>
          <w:rStyle w:val="Emphasis"/>
          <w:rFonts w:ascii="Arial" w:hAnsi="Arial" w:cs="Arial"/>
        </w:rPr>
        <w:t>“Listening to English podcasts is helpful for my speaking development”</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3.70 and </w:t>
      </w:r>
      <w:r w:rsidRPr="001D3627">
        <w:rPr>
          <w:rStyle w:val="Emphasis"/>
          <w:rFonts w:ascii="Arial" w:hAnsi="Arial" w:cs="Arial"/>
        </w:rPr>
        <w:t>SD</w:t>
      </w:r>
      <w:r w:rsidRPr="001D3627">
        <w:rPr>
          <w:rFonts w:ascii="Arial" w:hAnsi="Arial" w:cs="Arial"/>
        </w:rPr>
        <w:t xml:space="preserve"> = 0.85, interpreted as </w:t>
      </w:r>
      <w:r w:rsidR="0030317F" w:rsidRPr="001D3627">
        <w:rPr>
          <w:rStyle w:val="Emphasis"/>
          <w:rFonts w:ascii="Arial" w:hAnsi="Arial" w:cs="Arial"/>
        </w:rPr>
        <w:t>High</w:t>
      </w:r>
      <w:r w:rsidRPr="001D3627">
        <w:rPr>
          <w:rFonts w:ascii="Arial" w:hAnsi="Arial" w:cs="Arial"/>
        </w:rPr>
        <w:t xml:space="preserve">. This indicates that while podcasts are still perceived as beneficial, they are slightly less influential compared to other listening and viewing activities. This implies that purely auditory input may be less effective for some learners compared to combined visual-auditory exposure. In addition, other indicators such as </w:t>
      </w:r>
      <w:r w:rsidRPr="001D3627">
        <w:rPr>
          <w:rStyle w:val="Emphasis"/>
          <w:rFonts w:ascii="Arial" w:hAnsi="Arial" w:cs="Arial"/>
        </w:rPr>
        <w:t>“Watching videos in English helps me improve my speaking skills”</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3.95, </w:t>
      </w:r>
      <w:r w:rsidRPr="001D3627">
        <w:rPr>
          <w:rStyle w:val="Emphasis"/>
          <w:rFonts w:ascii="Arial" w:hAnsi="Arial" w:cs="Arial"/>
        </w:rPr>
        <w:t>SD</w:t>
      </w:r>
      <w:r w:rsidRPr="001D3627">
        <w:rPr>
          <w:rFonts w:ascii="Arial" w:hAnsi="Arial" w:cs="Arial"/>
        </w:rPr>
        <w:t xml:space="preserve"> = 0.74), </w:t>
      </w:r>
      <w:r w:rsidRPr="001D3627">
        <w:rPr>
          <w:rStyle w:val="Emphasis"/>
          <w:rFonts w:ascii="Arial" w:hAnsi="Arial" w:cs="Arial"/>
        </w:rPr>
        <w:t>“Listening to English discussions enhances my pronunciation”</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3.93, </w:t>
      </w:r>
      <w:r w:rsidRPr="001D3627">
        <w:rPr>
          <w:rStyle w:val="Emphasis"/>
          <w:rFonts w:ascii="Arial" w:hAnsi="Arial" w:cs="Arial"/>
        </w:rPr>
        <w:t>SD</w:t>
      </w:r>
      <w:r w:rsidRPr="001D3627">
        <w:rPr>
          <w:rFonts w:ascii="Arial" w:hAnsi="Arial" w:cs="Arial"/>
        </w:rPr>
        <w:t xml:space="preserve"> = 0.79), </w:t>
      </w:r>
      <w:r w:rsidRPr="001D3627">
        <w:rPr>
          <w:rStyle w:val="Emphasis"/>
          <w:rFonts w:ascii="Arial" w:hAnsi="Arial" w:cs="Arial"/>
        </w:rPr>
        <w:t>“Visual content like presentations assist my language learning”</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3.71, </w:t>
      </w:r>
      <w:r w:rsidRPr="001D3627">
        <w:rPr>
          <w:rStyle w:val="Emphasis"/>
          <w:rFonts w:ascii="Arial" w:hAnsi="Arial" w:cs="Arial"/>
        </w:rPr>
        <w:t>SD</w:t>
      </w:r>
      <w:r w:rsidRPr="001D3627">
        <w:rPr>
          <w:rFonts w:ascii="Arial" w:hAnsi="Arial" w:cs="Arial"/>
        </w:rPr>
        <w:t xml:space="preserve"> = 0.78), and </w:t>
      </w:r>
      <w:r w:rsidRPr="001D3627">
        <w:rPr>
          <w:rStyle w:val="Emphasis"/>
          <w:rFonts w:ascii="Arial" w:hAnsi="Arial" w:cs="Arial"/>
        </w:rPr>
        <w:t>“I use my active listening skills to improve my speaking fluency”</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3.74, </w:t>
      </w:r>
      <w:r w:rsidRPr="001D3627">
        <w:rPr>
          <w:rStyle w:val="Emphasis"/>
          <w:rFonts w:ascii="Arial" w:hAnsi="Arial" w:cs="Arial"/>
        </w:rPr>
        <w:t>SD</w:t>
      </w:r>
      <w:r w:rsidRPr="001D3627">
        <w:rPr>
          <w:rFonts w:ascii="Arial" w:hAnsi="Arial" w:cs="Arial"/>
        </w:rPr>
        <w:t xml:space="preserve"> = 0.85) are all interpreted as </w:t>
      </w:r>
      <w:r w:rsidR="0030317F" w:rsidRPr="001D3627">
        <w:rPr>
          <w:rStyle w:val="Emphasis"/>
          <w:rFonts w:ascii="Arial" w:hAnsi="Arial" w:cs="Arial"/>
        </w:rPr>
        <w:t>High</w:t>
      </w:r>
      <w:r w:rsidRPr="001D3627">
        <w:rPr>
          <w:rFonts w:ascii="Arial" w:hAnsi="Arial" w:cs="Arial"/>
        </w:rPr>
        <w:t>, indicating consistent positive perceptions across different modes of exposure. The relatively low standard deviations further reflect that participants share similar views regarding the effectiveness of these activities.</w:t>
      </w:r>
    </w:p>
    <w:p w14:paraId="3B712610" w14:textId="026C7CF6" w:rsidR="00F5319C" w:rsidRPr="001D3627" w:rsidRDefault="00F5319C" w:rsidP="00F5319C">
      <w:pPr>
        <w:pStyle w:val="NormalWeb"/>
        <w:spacing w:after="0" w:line="480" w:lineRule="auto"/>
        <w:jc w:val="both"/>
        <w:rPr>
          <w:rFonts w:ascii="Arial" w:hAnsi="Arial" w:cs="Arial"/>
        </w:rPr>
      </w:pPr>
      <w:r w:rsidRPr="001D3627">
        <w:rPr>
          <w:rFonts w:ascii="Arial" w:hAnsi="Arial" w:cs="Arial"/>
        </w:rPr>
        <w:lastRenderedPageBreak/>
        <w:tab/>
        <w:t xml:space="preserve">In sum, the results indicate a </w:t>
      </w:r>
      <w:proofErr w:type="gramStart"/>
      <w:r w:rsidR="0030317F" w:rsidRPr="001D3627">
        <w:rPr>
          <w:rStyle w:val="Emphasis"/>
          <w:rFonts w:ascii="Arial" w:hAnsi="Arial" w:cs="Arial"/>
        </w:rPr>
        <w:t>High</w:t>
      </w:r>
      <w:proofErr w:type="gramEnd"/>
      <w:r w:rsidRPr="001D3627">
        <w:rPr>
          <w:rFonts w:ascii="Arial" w:hAnsi="Arial" w:cs="Arial"/>
        </w:rPr>
        <w:t xml:space="preserve"> level of language exposure in terms of mode, characterized by strong reliance on listening and viewing activities to support language learning. This indicates that learners benefit from multimodal input, particularly when visual and auditory elements are combined. In the context of instruction, teachers may integrate more multimedia resources such as videos, presentations, and interactive listening tasks to enhance learners’ engagement and comprehension. Encouraging the use of subtitles, guided listening, and reflective activities may also strengthen learners’ ability to process language input and improve their overall oral fluency.</w:t>
      </w:r>
    </w:p>
    <w:p w14:paraId="7ECE0C4D" w14:textId="7E805C50"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Table 10 consolidates the participants’ extent of language exposure in terms of frequency, duration, interaction level, and mode. The overall mean is </w:t>
      </w:r>
      <w:r w:rsidRPr="001D3627">
        <w:rPr>
          <w:rStyle w:val="Emphasis"/>
          <w:rFonts w:ascii="Arial" w:hAnsi="Arial" w:cs="Arial"/>
        </w:rPr>
        <w:t>M</w:t>
      </w:r>
      <w:r w:rsidRPr="001D3627">
        <w:rPr>
          <w:rFonts w:ascii="Arial" w:hAnsi="Arial" w:cs="Arial"/>
        </w:rPr>
        <w:t xml:space="preserve"> = 3.38 with a standard deviation of </w:t>
      </w:r>
      <w:r w:rsidRPr="001D3627">
        <w:rPr>
          <w:rStyle w:val="Emphasis"/>
          <w:rFonts w:ascii="Arial" w:hAnsi="Arial" w:cs="Arial"/>
        </w:rPr>
        <w:t>SD</w:t>
      </w:r>
      <w:r w:rsidRPr="001D3627">
        <w:rPr>
          <w:rFonts w:ascii="Arial" w:hAnsi="Arial" w:cs="Arial"/>
        </w:rPr>
        <w:t xml:space="preserve"> = 0.51, interpreted as </w:t>
      </w:r>
      <w:r w:rsidR="009F48A8" w:rsidRPr="001D3627">
        <w:rPr>
          <w:rStyle w:val="Emphasis"/>
          <w:rFonts w:ascii="Arial" w:hAnsi="Arial" w:cs="Arial"/>
        </w:rPr>
        <w:t>Moderate</w:t>
      </w:r>
      <w:r w:rsidRPr="001D3627">
        <w:rPr>
          <w:rFonts w:ascii="Arial" w:hAnsi="Arial" w:cs="Arial"/>
        </w:rPr>
        <w:t xml:space="preserve">. This indicates that participants demonstrate a moderate level of engagement with the English language across different exposure dimensions. This implies that while learners encounter English in various ways, the overall extent of their engagement is not consistently high. In effect, this condition reflects that exposure exists but may not be sufficient in depth and intensity to fully support strong language development. This finding is supported by </w:t>
      </w:r>
      <w:r w:rsidRPr="001D3627">
        <w:rPr>
          <w:rStyle w:val="Strong"/>
          <w:rFonts w:ascii="Arial" w:hAnsi="Arial" w:cs="Arial"/>
          <w:b w:val="0"/>
          <w:bCs w:val="0"/>
        </w:rPr>
        <w:t>Hummel (2021)</w:t>
      </w:r>
      <w:r w:rsidRPr="001D3627">
        <w:rPr>
          <w:rFonts w:ascii="Arial" w:hAnsi="Arial" w:cs="Arial"/>
          <w:b/>
          <w:bCs/>
        </w:rPr>
        <w:t>,</w:t>
      </w:r>
      <w:r w:rsidRPr="001D3627">
        <w:rPr>
          <w:rFonts w:ascii="Arial" w:hAnsi="Arial" w:cs="Arial"/>
        </w:rPr>
        <w:t xml:space="preserve"> who emphasized that effective language acquisition requires not only exposure but also sufficient time and meaningful interaction with the language.</w:t>
      </w:r>
    </w:p>
    <w:p w14:paraId="1B23F3DE" w14:textId="2C3B77D7" w:rsidR="00B717E0" w:rsidRPr="001D3627" w:rsidRDefault="00B717E0" w:rsidP="00B717E0">
      <w:pPr>
        <w:pStyle w:val="NormalWeb"/>
        <w:spacing w:after="0" w:line="480" w:lineRule="auto"/>
        <w:ind w:firstLine="720"/>
        <w:jc w:val="both"/>
        <w:rPr>
          <w:rFonts w:ascii="Arial" w:hAnsi="Arial" w:cs="Arial"/>
        </w:rPr>
      </w:pPr>
      <w:r w:rsidRPr="001D3627">
        <w:rPr>
          <w:rFonts w:ascii="Arial" w:hAnsi="Arial" w:cs="Arial"/>
        </w:rPr>
        <w:t xml:space="preserve">The pattern of mean across the indicators reveals variation, with values ranging from </w:t>
      </w:r>
      <w:r w:rsidRPr="001D3627">
        <w:rPr>
          <w:rStyle w:val="Emphasis"/>
          <w:rFonts w:ascii="Arial" w:hAnsi="Arial" w:cs="Arial"/>
        </w:rPr>
        <w:t>M</w:t>
      </w:r>
      <w:r w:rsidRPr="001D3627">
        <w:rPr>
          <w:rFonts w:ascii="Arial" w:hAnsi="Arial" w:cs="Arial"/>
        </w:rPr>
        <w:t xml:space="preserve"> = 2.96 to </w:t>
      </w:r>
      <w:r w:rsidRPr="001D3627">
        <w:rPr>
          <w:rStyle w:val="Emphasis"/>
          <w:rFonts w:ascii="Arial" w:hAnsi="Arial" w:cs="Arial"/>
        </w:rPr>
        <w:t>M</w:t>
      </w:r>
      <w:r w:rsidRPr="001D3627">
        <w:rPr>
          <w:rFonts w:ascii="Arial" w:hAnsi="Arial" w:cs="Arial"/>
        </w:rPr>
        <w:t xml:space="preserve"> = 3.84, interpreted from </w:t>
      </w:r>
      <w:r w:rsidRPr="001D3627">
        <w:rPr>
          <w:rStyle w:val="Emphasis"/>
          <w:rFonts w:ascii="Arial" w:hAnsi="Arial" w:cs="Arial"/>
        </w:rPr>
        <w:t>Moderate</w:t>
      </w:r>
      <w:r w:rsidRPr="001D3627">
        <w:rPr>
          <w:rFonts w:ascii="Arial" w:hAnsi="Arial" w:cs="Arial"/>
        </w:rPr>
        <w:t xml:space="preserve"> to </w:t>
      </w:r>
      <w:r w:rsidRPr="001D3627">
        <w:rPr>
          <w:rStyle w:val="Emphasis"/>
          <w:rFonts w:ascii="Arial" w:hAnsi="Arial" w:cs="Arial"/>
        </w:rPr>
        <w:t>High</w:t>
      </w:r>
      <w:r w:rsidRPr="001D3627">
        <w:rPr>
          <w:rFonts w:ascii="Arial" w:hAnsi="Arial" w:cs="Arial"/>
        </w:rPr>
        <w:t xml:space="preserve">. This indicates that some aspects of language exposure are more developed than </w:t>
      </w:r>
      <w:r w:rsidRPr="001D3627">
        <w:rPr>
          <w:rFonts w:ascii="Arial" w:hAnsi="Arial" w:cs="Arial"/>
        </w:rPr>
        <w:lastRenderedPageBreak/>
        <w:t xml:space="preserve">others. This implies that learners experience stronger exposure through certain modes while remaining limited in others. Moreover, this pattern shows that </w:t>
      </w:r>
      <w:r w:rsidRPr="001D3627">
        <w:rPr>
          <w:rStyle w:val="Emphasis"/>
          <w:rFonts w:ascii="Arial" w:hAnsi="Arial" w:cs="Arial"/>
        </w:rPr>
        <w:t>“Mode”</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3.84, </w:t>
      </w:r>
      <w:r w:rsidRPr="001D3627">
        <w:rPr>
          <w:rStyle w:val="Emphasis"/>
          <w:rFonts w:ascii="Arial" w:hAnsi="Arial" w:cs="Arial"/>
        </w:rPr>
        <w:t>SD</w:t>
      </w:r>
      <w:r w:rsidRPr="001D3627">
        <w:rPr>
          <w:rFonts w:ascii="Arial" w:hAnsi="Arial" w:cs="Arial"/>
        </w:rPr>
        <w:t xml:space="preserve"> = 0.59) obtained the highest mean, followed by </w:t>
      </w:r>
      <w:r w:rsidRPr="001D3627">
        <w:rPr>
          <w:rStyle w:val="Emphasis"/>
          <w:rFonts w:ascii="Arial" w:hAnsi="Arial" w:cs="Arial"/>
        </w:rPr>
        <w:t>“Frequency”</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3.63, </w:t>
      </w:r>
      <w:r w:rsidRPr="001D3627">
        <w:rPr>
          <w:rStyle w:val="Emphasis"/>
          <w:rFonts w:ascii="Arial" w:hAnsi="Arial" w:cs="Arial"/>
        </w:rPr>
        <w:t>SD</w:t>
      </w:r>
      <w:r w:rsidRPr="001D3627">
        <w:rPr>
          <w:rFonts w:ascii="Arial" w:hAnsi="Arial" w:cs="Arial"/>
        </w:rPr>
        <w:t xml:space="preserve"> = 0.70), both interpreted as </w:t>
      </w:r>
      <w:r w:rsidRPr="001D3627">
        <w:rPr>
          <w:rStyle w:val="Emphasis"/>
          <w:rFonts w:ascii="Arial" w:hAnsi="Arial" w:cs="Arial"/>
        </w:rPr>
        <w:t>High</w:t>
      </w:r>
      <w:r w:rsidRPr="001D3627">
        <w:rPr>
          <w:rFonts w:ascii="Arial" w:hAnsi="Arial" w:cs="Arial"/>
        </w:rPr>
        <w:t>. This reflects that learners commonly encounter English through auditory and visual inputs and do so with reasonable regularity. The relatively low standard deviations in these indicators indicate consistent experiences among participants. As explained by Pellicer-Sánchez (2022), frequent and multimodal exposure enhances familiarity with the language, which supports comprehension and language learning.</w:t>
      </w:r>
    </w:p>
    <w:p w14:paraId="41BAD3AB" w14:textId="77777777" w:rsidR="00F5319C" w:rsidRPr="001D3627" w:rsidRDefault="00F5319C" w:rsidP="00F5319C">
      <w:pPr>
        <w:rPr>
          <w:rFonts w:ascii="Arial" w:hAnsi="Arial" w:cs="Arial"/>
          <w:b/>
          <w:bCs/>
          <w:sz w:val="24"/>
          <w:szCs w:val="24"/>
        </w:rPr>
      </w:pPr>
      <w:r w:rsidRPr="001D3627">
        <w:rPr>
          <w:rFonts w:ascii="Arial" w:hAnsi="Arial" w:cs="Arial"/>
          <w:b/>
          <w:bCs/>
          <w:sz w:val="24"/>
          <w:szCs w:val="24"/>
        </w:rPr>
        <w:t>Table 10</w:t>
      </w:r>
    </w:p>
    <w:p w14:paraId="37571DF7" w14:textId="77777777" w:rsidR="00F5319C" w:rsidRPr="001D3627" w:rsidRDefault="00F5319C" w:rsidP="00F5319C">
      <w:pPr>
        <w:rPr>
          <w:rFonts w:ascii="Arial" w:hAnsi="Arial" w:cs="Arial"/>
          <w:i/>
          <w:sz w:val="24"/>
          <w:szCs w:val="24"/>
        </w:rPr>
      </w:pPr>
      <w:r w:rsidRPr="001D3627">
        <w:rPr>
          <w:rFonts w:ascii="Arial" w:hAnsi="Arial" w:cs="Arial"/>
          <w:i/>
          <w:sz w:val="24"/>
          <w:szCs w:val="24"/>
        </w:rPr>
        <w:t>Summary Table of the Participants’ Extent of Language Exposure</w:t>
      </w:r>
    </w:p>
    <w:tbl>
      <w:tblPr>
        <w:tblStyle w:val="TableGrid"/>
        <w:tblW w:w="83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990"/>
        <w:gridCol w:w="1080"/>
        <w:gridCol w:w="2340"/>
      </w:tblGrid>
      <w:tr w:rsidR="001D3627" w:rsidRPr="001D3627" w14:paraId="2273AC7E" w14:textId="77777777" w:rsidTr="00DA2358">
        <w:trPr>
          <w:trHeight w:val="101"/>
        </w:trPr>
        <w:tc>
          <w:tcPr>
            <w:tcW w:w="3960" w:type="dxa"/>
            <w:tcBorders>
              <w:top w:val="single" w:sz="4" w:space="0" w:color="auto"/>
              <w:bottom w:val="single" w:sz="4" w:space="0" w:color="auto"/>
            </w:tcBorders>
            <w:vAlign w:val="center"/>
            <w:hideMark/>
          </w:tcPr>
          <w:p w14:paraId="24255437" w14:textId="77777777" w:rsidR="00F5319C" w:rsidRPr="001D3627" w:rsidRDefault="00F5319C" w:rsidP="000F7142">
            <w:pPr>
              <w:jc w:val="center"/>
              <w:rPr>
                <w:rFonts w:ascii="Arial" w:hAnsi="Arial" w:cs="Arial"/>
                <w:b/>
                <w:sz w:val="24"/>
                <w:szCs w:val="24"/>
              </w:rPr>
            </w:pPr>
            <w:r w:rsidRPr="001D3627">
              <w:rPr>
                <w:rFonts w:ascii="Arial" w:hAnsi="Arial" w:cs="Arial"/>
                <w:b/>
                <w:sz w:val="24"/>
                <w:szCs w:val="24"/>
              </w:rPr>
              <w:t>Language Exposure</w:t>
            </w:r>
          </w:p>
        </w:tc>
        <w:tc>
          <w:tcPr>
            <w:tcW w:w="990" w:type="dxa"/>
            <w:tcBorders>
              <w:top w:val="single" w:sz="4" w:space="0" w:color="auto"/>
              <w:bottom w:val="single" w:sz="4" w:space="0" w:color="auto"/>
            </w:tcBorders>
            <w:vAlign w:val="center"/>
          </w:tcPr>
          <w:p w14:paraId="471C8065" w14:textId="77777777" w:rsidR="00F5319C" w:rsidRPr="001D3627" w:rsidRDefault="00F5319C" w:rsidP="000F7142">
            <w:pPr>
              <w:spacing w:after="160"/>
              <w:jc w:val="center"/>
              <w:rPr>
                <w:rFonts w:ascii="Arial" w:hAnsi="Arial" w:cs="Arial"/>
                <w:b/>
                <w:bCs/>
                <w:sz w:val="24"/>
                <w:szCs w:val="24"/>
              </w:rPr>
            </w:pPr>
            <w:r w:rsidRPr="001D3627">
              <w:rPr>
                <w:rFonts w:ascii="Arial" w:hAnsi="Arial" w:cs="Arial"/>
                <w:b/>
                <w:bCs/>
                <w:sz w:val="24"/>
                <w:szCs w:val="24"/>
              </w:rPr>
              <w:t>Mean</w:t>
            </w:r>
          </w:p>
        </w:tc>
        <w:tc>
          <w:tcPr>
            <w:tcW w:w="1080" w:type="dxa"/>
            <w:tcBorders>
              <w:top w:val="single" w:sz="4" w:space="0" w:color="auto"/>
              <w:bottom w:val="single" w:sz="4" w:space="0" w:color="auto"/>
            </w:tcBorders>
            <w:vAlign w:val="center"/>
          </w:tcPr>
          <w:p w14:paraId="2B76884C" w14:textId="77777777" w:rsidR="00F5319C" w:rsidRPr="001D3627" w:rsidRDefault="00F5319C" w:rsidP="000F7142">
            <w:pPr>
              <w:spacing w:after="160"/>
              <w:jc w:val="center"/>
              <w:rPr>
                <w:rFonts w:ascii="Arial" w:hAnsi="Arial" w:cs="Arial"/>
                <w:b/>
                <w:bCs/>
                <w:sz w:val="24"/>
                <w:szCs w:val="24"/>
              </w:rPr>
            </w:pPr>
            <w:r w:rsidRPr="001D3627">
              <w:rPr>
                <w:rFonts w:ascii="Arial" w:hAnsi="Arial" w:cs="Arial"/>
                <w:b/>
                <w:bCs/>
                <w:sz w:val="24"/>
                <w:szCs w:val="24"/>
              </w:rPr>
              <w:t>SD</w:t>
            </w:r>
          </w:p>
        </w:tc>
        <w:tc>
          <w:tcPr>
            <w:tcW w:w="2340" w:type="dxa"/>
            <w:tcBorders>
              <w:top w:val="single" w:sz="4" w:space="0" w:color="auto"/>
              <w:bottom w:val="single" w:sz="4" w:space="0" w:color="auto"/>
            </w:tcBorders>
            <w:vAlign w:val="center"/>
          </w:tcPr>
          <w:p w14:paraId="7D578AC5" w14:textId="77777777" w:rsidR="00F5319C" w:rsidRPr="001D3627" w:rsidRDefault="00F5319C" w:rsidP="000F7142">
            <w:pPr>
              <w:spacing w:after="160"/>
              <w:jc w:val="center"/>
              <w:rPr>
                <w:rFonts w:ascii="Arial" w:hAnsi="Arial" w:cs="Arial"/>
                <w:b/>
                <w:bCs/>
                <w:sz w:val="24"/>
                <w:szCs w:val="24"/>
              </w:rPr>
            </w:pPr>
            <w:r w:rsidRPr="001D3627">
              <w:rPr>
                <w:rFonts w:ascii="Arial" w:hAnsi="Arial" w:cs="Arial"/>
                <w:b/>
                <w:bCs/>
                <w:sz w:val="24"/>
                <w:szCs w:val="24"/>
              </w:rPr>
              <w:t>Interpretation</w:t>
            </w:r>
          </w:p>
        </w:tc>
      </w:tr>
      <w:tr w:rsidR="001D3627" w:rsidRPr="001D3627" w14:paraId="1CF7F81A" w14:textId="77777777" w:rsidTr="000F7142">
        <w:trPr>
          <w:trHeight w:val="63"/>
        </w:trPr>
        <w:tc>
          <w:tcPr>
            <w:tcW w:w="3960" w:type="dxa"/>
            <w:tcBorders>
              <w:top w:val="single" w:sz="4" w:space="0" w:color="auto"/>
            </w:tcBorders>
            <w:vAlign w:val="center"/>
          </w:tcPr>
          <w:p w14:paraId="4AAD1A3E" w14:textId="0DD9BED9" w:rsidR="00F5319C" w:rsidRPr="001D3627" w:rsidRDefault="00F5319C" w:rsidP="000F7142">
            <w:pPr>
              <w:rPr>
                <w:rFonts w:ascii="Arial" w:hAnsi="Arial" w:cs="Arial"/>
                <w:sz w:val="24"/>
                <w:szCs w:val="24"/>
              </w:rPr>
            </w:pPr>
            <w:r w:rsidRPr="001D3627">
              <w:rPr>
                <w:rFonts w:ascii="Arial" w:hAnsi="Arial" w:cs="Arial"/>
                <w:sz w:val="24"/>
                <w:szCs w:val="24"/>
              </w:rPr>
              <w:t xml:space="preserve">Frequency </w:t>
            </w:r>
          </w:p>
        </w:tc>
        <w:tc>
          <w:tcPr>
            <w:tcW w:w="990" w:type="dxa"/>
            <w:tcBorders>
              <w:top w:val="single" w:sz="4" w:space="0" w:color="auto"/>
            </w:tcBorders>
            <w:vAlign w:val="center"/>
          </w:tcPr>
          <w:p w14:paraId="6DD48666"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3.63</w:t>
            </w:r>
          </w:p>
        </w:tc>
        <w:tc>
          <w:tcPr>
            <w:tcW w:w="1080" w:type="dxa"/>
            <w:tcBorders>
              <w:top w:val="single" w:sz="4" w:space="0" w:color="auto"/>
            </w:tcBorders>
            <w:vAlign w:val="center"/>
          </w:tcPr>
          <w:p w14:paraId="0D34FB02"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0.70</w:t>
            </w:r>
          </w:p>
        </w:tc>
        <w:tc>
          <w:tcPr>
            <w:tcW w:w="2340" w:type="dxa"/>
            <w:tcBorders>
              <w:top w:val="single" w:sz="4" w:space="0" w:color="auto"/>
            </w:tcBorders>
            <w:vAlign w:val="center"/>
          </w:tcPr>
          <w:p w14:paraId="448E2A42" w14:textId="20180F1E" w:rsidR="00F5319C" w:rsidRPr="001D3627" w:rsidRDefault="0030317F" w:rsidP="000F7142">
            <w:pPr>
              <w:contextualSpacing/>
              <w:jc w:val="center"/>
              <w:rPr>
                <w:rFonts w:ascii="Arial" w:hAnsi="Arial" w:cs="Arial"/>
                <w:sz w:val="24"/>
                <w:szCs w:val="24"/>
              </w:rPr>
            </w:pPr>
            <w:r w:rsidRPr="001D3627">
              <w:rPr>
                <w:rFonts w:ascii="Arial" w:hAnsi="Arial" w:cs="Arial"/>
                <w:sz w:val="24"/>
                <w:szCs w:val="24"/>
              </w:rPr>
              <w:t>High</w:t>
            </w:r>
          </w:p>
        </w:tc>
      </w:tr>
      <w:tr w:rsidR="001D3627" w:rsidRPr="001D3627" w14:paraId="7B472E0F" w14:textId="77777777" w:rsidTr="000F7142">
        <w:trPr>
          <w:trHeight w:val="63"/>
        </w:trPr>
        <w:tc>
          <w:tcPr>
            <w:tcW w:w="3960" w:type="dxa"/>
            <w:vAlign w:val="center"/>
          </w:tcPr>
          <w:p w14:paraId="6FF5B3EA" w14:textId="757B3D1B" w:rsidR="00F5319C" w:rsidRPr="001D3627" w:rsidRDefault="00F5319C" w:rsidP="000F7142">
            <w:pPr>
              <w:rPr>
                <w:rFonts w:ascii="Arial" w:hAnsi="Arial" w:cs="Arial"/>
                <w:sz w:val="24"/>
                <w:szCs w:val="24"/>
              </w:rPr>
            </w:pPr>
            <w:r w:rsidRPr="001D3627">
              <w:rPr>
                <w:rFonts w:ascii="Arial" w:hAnsi="Arial" w:cs="Arial"/>
                <w:sz w:val="24"/>
                <w:szCs w:val="24"/>
              </w:rPr>
              <w:t xml:space="preserve">Duration </w:t>
            </w:r>
          </w:p>
        </w:tc>
        <w:tc>
          <w:tcPr>
            <w:tcW w:w="990" w:type="dxa"/>
            <w:vAlign w:val="center"/>
          </w:tcPr>
          <w:p w14:paraId="40041A3C"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3.06</w:t>
            </w:r>
          </w:p>
        </w:tc>
        <w:tc>
          <w:tcPr>
            <w:tcW w:w="1080" w:type="dxa"/>
            <w:vAlign w:val="center"/>
          </w:tcPr>
          <w:p w14:paraId="786F3DF2"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0.64</w:t>
            </w:r>
          </w:p>
        </w:tc>
        <w:tc>
          <w:tcPr>
            <w:tcW w:w="2340" w:type="dxa"/>
            <w:vAlign w:val="center"/>
          </w:tcPr>
          <w:p w14:paraId="5EA8580F" w14:textId="6F372118" w:rsidR="00F5319C" w:rsidRPr="001D3627" w:rsidRDefault="0030317F" w:rsidP="000F7142">
            <w:pPr>
              <w:contextualSpacing/>
              <w:jc w:val="center"/>
              <w:rPr>
                <w:rFonts w:ascii="Arial" w:hAnsi="Arial" w:cs="Arial"/>
                <w:sz w:val="24"/>
                <w:szCs w:val="24"/>
              </w:rPr>
            </w:pPr>
            <w:r w:rsidRPr="001D3627">
              <w:rPr>
                <w:rFonts w:ascii="Arial" w:hAnsi="Arial" w:cs="Arial"/>
                <w:sz w:val="24"/>
                <w:szCs w:val="24"/>
              </w:rPr>
              <w:t>Moderate</w:t>
            </w:r>
          </w:p>
        </w:tc>
      </w:tr>
      <w:tr w:rsidR="001D3627" w:rsidRPr="001D3627" w14:paraId="4768B508" w14:textId="77777777" w:rsidTr="000F7142">
        <w:trPr>
          <w:trHeight w:val="46"/>
        </w:trPr>
        <w:tc>
          <w:tcPr>
            <w:tcW w:w="3960" w:type="dxa"/>
            <w:vAlign w:val="center"/>
          </w:tcPr>
          <w:p w14:paraId="74BEE3E4" w14:textId="77777777" w:rsidR="00F5319C" w:rsidRPr="001D3627" w:rsidRDefault="00F5319C" w:rsidP="000F7142">
            <w:pPr>
              <w:rPr>
                <w:rFonts w:ascii="Arial" w:hAnsi="Arial" w:cs="Arial"/>
                <w:sz w:val="24"/>
                <w:szCs w:val="24"/>
              </w:rPr>
            </w:pPr>
            <w:r w:rsidRPr="001D3627">
              <w:rPr>
                <w:rFonts w:ascii="Arial" w:hAnsi="Arial" w:cs="Arial"/>
                <w:sz w:val="24"/>
                <w:szCs w:val="24"/>
              </w:rPr>
              <w:t>Interaction Level</w:t>
            </w:r>
          </w:p>
        </w:tc>
        <w:tc>
          <w:tcPr>
            <w:tcW w:w="990" w:type="dxa"/>
            <w:vAlign w:val="center"/>
          </w:tcPr>
          <w:p w14:paraId="5A399823"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2.96</w:t>
            </w:r>
          </w:p>
        </w:tc>
        <w:tc>
          <w:tcPr>
            <w:tcW w:w="1080" w:type="dxa"/>
            <w:vAlign w:val="center"/>
          </w:tcPr>
          <w:p w14:paraId="6E8E6FB9"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0.74</w:t>
            </w:r>
          </w:p>
        </w:tc>
        <w:tc>
          <w:tcPr>
            <w:tcW w:w="2340" w:type="dxa"/>
            <w:vAlign w:val="center"/>
          </w:tcPr>
          <w:p w14:paraId="6960F375" w14:textId="2760035F" w:rsidR="00F5319C" w:rsidRPr="001D3627" w:rsidRDefault="0030317F" w:rsidP="000F7142">
            <w:pPr>
              <w:contextualSpacing/>
              <w:jc w:val="center"/>
              <w:rPr>
                <w:rFonts w:ascii="Arial" w:hAnsi="Arial" w:cs="Arial"/>
                <w:sz w:val="24"/>
                <w:szCs w:val="24"/>
              </w:rPr>
            </w:pPr>
            <w:r w:rsidRPr="001D3627">
              <w:rPr>
                <w:rFonts w:ascii="Arial" w:hAnsi="Arial" w:cs="Arial"/>
                <w:sz w:val="24"/>
                <w:szCs w:val="24"/>
              </w:rPr>
              <w:t>Moderate</w:t>
            </w:r>
          </w:p>
        </w:tc>
      </w:tr>
      <w:tr w:rsidR="001D3627" w:rsidRPr="001D3627" w14:paraId="65BE20E0" w14:textId="77777777" w:rsidTr="000F7142">
        <w:trPr>
          <w:trHeight w:val="46"/>
        </w:trPr>
        <w:tc>
          <w:tcPr>
            <w:tcW w:w="3960" w:type="dxa"/>
            <w:tcBorders>
              <w:bottom w:val="single" w:sz="4" w:space="0" w:color="auto"/>
            </w:tcBorders>
            <w:vAlign w:val="center"/>
          </w:tcPr>
          <w:p w14:paraId="16F5D278" w14:textId="341D8F28" w:rsidR="00F5319C" w:rsidRPr="001D3627" w:rsidRDefault="00F5319C" w:rsidP="000F7142">
            <w:pPr>
              <w:rPr>
                <w:rFonts w:ascii="Arial" w:hAnsi="Arial" w:cs="Arial"/>
                <w:sz w:val="24"/>
                <w:szCs w:val="24"/>
              </w:rPr>
            </w:pPr>
            <w:r w:rsidRPr="001D3627">
              <w:rPr>
                <w:rFonts w:ascii="Arial" w:hAnsi="Arial" w:cs="Arial"/>
                <w:sz w:val="24"/>
                <w:szCs w:val="24"/>
              </w:rPr>
              <w:t xml:space="preserve">Mode </w:t>
            </w:r>
            <w:r w:rsidR="00552879" w:rsidRPr="001D3627">
              <w:rPr>
                <w:rFonts w:ascii="Arial" w:hAnsi="Arial" w:cs="Arial"/>
                <w:sz w:val="24"/>
                <w:szCs w:val="24"/>
              </w:rPr>
              <w:t>(Auditory or Visual)</w:t>
            </w:r>
          </w:p>
        </w:tc>
        <w:tc>
          <w:tcPr>
            <w:tcW w:w="990" w:type="dxa"/>
            <w:tcBorders>
              <w:bottom w:val="single" w:sz="4" w:space="0" w:color="auto"/>
            </w:tcBorders>
            <w:vAlign w:val="center"/>
          </w:tcPr>
          <w:p w14:paraId="6F9801E9"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3.84</w:t>
            </w:r>
          </w:p>
        </w:tc>
        <w:tc>
          <w:tcPr>
            <w:tcW w:w="1080" w:type="dxa"/>
            <w:tcBorders>
              <w:bottom w:val="single" w:sz="4" w:space="0" w:color="auto"/>
            </w:tcBorders>
            <w:vAlign w:val="center"/>
          </w:tcPr>
          <w:p w14:paraId="358E29F4"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0.59</w:t>
            </w:r>
          </w:p>
        </w:tc>
        <w:tc>
          <w:tcPr>
            <w:tcW w:w="2340" w:type="dxa"/>
            <w:tcBorders>
              <w:bottom w:val="single" w:sz="4" w:space="0" w:color="auto"/>
            </w:tcBorders>
            <w:vAlign w:val="center"/>
          </w:tcPr>
          <w:p w14:paraId="29EC351B" w14:textId="10976FF0" w:rsidR="00F5319C" w:rsidRPr="001D3627" w:rsidRDefault="0030317F" w:rsidP="000F7142">
            <w:pPr>
              <w:contextualSpacing/>
              <w:jc w:val="center"/>
              <w:rPr>
                <w:rFonts w:ascii="Arial" w:hAnsi="Arial" w:cs="Arial"/>
                <w:sz w:val="24"/>
                <w:szCs w:val="24"/>
              </w:rPr>
            </w:pPr>
            <w:r w:rsidRPr="001D3627">
              <w:rPr>
                <w:rFonts w:ascii="Arial" w:hAnsi="Arial" w:cs="Arial"/>
                <w:sz w:val="24"/>
                <w:szCs w:val="24"/>
              </w:rPr>
              <w:t>High</w:t>
            </w:r>
          </w:p>
        </w:tc>
      </w:tr>
      <w:tr w:rsidR="001D3627" w:rsidRPr="001D3627" w14:paraId="56D984E3" w14:textId="77777777" w:rsidTr="000F7142">
        <w:trPr>
          <w:trHeight w:val="46"/>
        </w:trPr>
        <w:tc>
          <w:tcPr>
            <w:tcW w:w="3960" w:type="dxa"/>
            <w:tcBorders>
              <w:top w:val="single" w:sz="4" w:space="0" w:color="auto"/>
              <w:bottom w:val="single" w:sz="4" w:space="0" w:color="auto"/>
            </w:tcBorders>
            <w:vAlign w:val="center"/>
          </w:tcPr>
          <w:p w14:paraId="4A0029EF"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Overall</w:t>
            </w:r>
          </w:p>
        </w:tc>
        <w:tc>
          <w:tcPr>
            <w:tcW w:w="990" w:type="dxa"/>
            <w:tcBorders>
              <w:top w:val="single" w:sz="4" w:space="0" w:color="auto"/>
              <w:bottom w:val="single" w:sz="4" w:space="0" w:color="auto"/>
            </w:tcBorders>
            <w:vAlign w:val="center"/>
          </w:tcPr>
          <w:p w14:paraId="035599A2" w14:textId="77777777" w:rsidR="00F5319C" w:rsidRPr="001D3627" w:rsidRDefault="00F5319C" w:rsidP="000F7142">
            <w:pPr>
              <w:contextualSpacing/>
              <w:jc w:val="center"/>
              <w:rPr>
                <w:rFonts w:ascii="Arial" w:hAnsi="Arial" w:cs="Arial"/>
                <w:b/>
                <w:bCs/>
                <w:sz w:val="24"/>
                <w:szCs w:val="24"/>
              </w:rPr>
            </w:pPr>
            <w:r w:rsidRPr="001D3627">
              <w:rPr>
                <w:rFonts w:ascii="Arial" w:hAnsi="Arial" w:cs="Arial"/>
                <w:b/>
                <w:bCs/>
                <w:sz w:val="24"/>
                <w:szCs w:val="24"/>
              </w:rPr>
              <w:t>3.38</w:t>
            </w:r>
          </w:p>
        </w:tc>
        <w:tc>
          <w:tcPr>
            <w:tcW w:w="1080" w:type="dxa"/>
            <w:tcBorders>
              <w:top w:val="single" w:sz="4" w:space="0" w:color="auto"/>
              <w:bottom w:val="single" w:sz="4" w:space="0" w:color="auto"/>
            </w:tcBorders>
            <w:vAlign w:val="center"/>
          </w:tcPr>
          <w:p w14:paraId="05F38D3C" w14:textId="77777777" w:rsidR="00F5319C" w:rsidRPr="001D3627" w:rsidRDefault="00F5319C" w:rsidP="000F7142">
            <w:pPr>
              <w:contextualSpacing/>
              <w:jc w:val="center"/>
              <w:rPr>
                <w:rFonts w:ascii="Arial" w:hAnsi="Arial" w:cs="Arial"/>
                <w:b/>
                <w:bCs/>
                <w:sz w:val="24"/>
                <w:szCs w:val="24"/>
              </w:rPr>
            </w:pPr>
            <w:r w:rsidRPr="001D3627">
              <w:rPr>
                <w:rFonts w:ascii="Arial" w:hAnsi="Arial" w:cs="Arial"/>
                <w:b/>
                <w:bCs/>
                <w:sz w:val="24"/>
                <w:szCs w:val="24"/>
              </w:rPr>
              <w:t>0.51</w:t>
            </w:r>
          </w:p>
        </w:tc>
        <w:tc>
          <w:tcPr>
            <w:tcW w:w="2340" w:type="dxa"/>
            <w:tcBorders>
              <w:top w:val="single" w:sz="4" w:space="0" w:color="auto"/>
              <w:bottom w:val="single" w:sz="4" w:space="0" w:color="auto"/>
            </w:tcBorders>
            <w:vAlign w:val="center"/>
          </w:tcPr>
          <w:p w14:paraId="6B7DDECE" w14:textId="6DCEA005" w:rsidR="00F5319C" w:rsidRPr="001D3627" w:rsidRDefault="0030317F" w:rsidP="000F7142">
            <w:pPr>
              <w:contextualSpacing/>
              <w:jc w:val="center"/>
              <w:rPr>
                <w:rFonts w:ascii="Arial" w:hAnsi="Arial" w:cs="Arial"/>
                <w:b/>
                <w:bCs/>
                <w:sz w:val="24"/>
                <w:szCs w:val="24"/>
              </w:rPr>
            </w:pPr>
            <w:r w:rsidRPr="001D3627">
              <w:rPr>
                <w:rFonts w:ascii="Arial" w:hAnsi="Arial" w:cs="Arial"/>
                <w:b/>
                <w:bCs/>
                <w:sz w:val="24"/>
                <w:szCs w:val="24"/>
              </w:rPr>
              <w:t>Moderate</w:t>
            </w:r>
          </w:p>
        </w:tc>
      </w:tr>
    </w:tbl>
    <w:p w14:paraId="32F3DD47" w14:textId="77777777" w:rsidR="00DA0D89" w:rsidRPr="00524FBF" w:rsidRDefault="00DA0D89" w:rsidP="00DA0D89">
      <w:pPr>
        <w:rPr>
          <w:rFonts w:ascii="Arial" w:hAnsi="Arial" w:cs="Arial"/>
          <w:i/>
          <w:iCs/>
        </w:rPr>
      </w:pPr>
      <w:proofErr w:type="gramStart"/>
      <w:r w:rsidRPr="00524FBF">
        <w:rPr>
          <w:rFonts w:ascii="Arial" w:hAnsi="Arial" w:cs="Arial"/>
          <w:i/>
          <w:iCs/>
        </w:rPr>
        <w:t>Legend :</w:t>
      </w:r>
      <w:proofErr w:type="gramEnd"/>
      <w:r w:rsidRPr="00524FBF">
        <w:rPr>
          <w:rFonts w:ascii="Arial" w:hAnsi="Arial" w:cs="Arial"/>
          <w:i/>
          <w:iCs/>
        </w:rPr>
        <w:t xml:space="preserve"> </w:t>
      </w:r>
      <w:r w:rsidRPr="00524FBF">
        <w:rPr>
          <w:rFonts w:ascii="Arial" w:hAnsi="Arial" w:cs="Arial"/>
          <w:i/>
          <w:iCs/>
          <w:lang w:val="en-GB" w:eastAsia="en-GB"/>
        </w:rPr>
        <w:t>4.51 – 5.00 (Very Good); 3.51 – 4.50 (Good); 2.51 – 3.50 (Moderate); 1.51 – 2.50 (Low); 1.00 – 1.50 (Very Low)</w:t>
      </w:r>
    </w:p>
    <w:p w14:paraId="7F486E47" w14:textId="442F99C3" w:rsidR="00F5319C" w:rsidRPr="001D3627" w:rsidRDefault="00F5319C" w:rsidP="009F48A8">
      <w:pPr>
        <w:pStyle w:val="NormalWeb"/>
        <w:spacing w:after="0" w:line="480" w:lineRule="auto"/>
        <w:ind w:firstLine="720"/>
        <w:jc w:val="both"/>
        <w:rPr>
          <w:rFonts w:ascii="Arial" w:hAnsi="Arial" w:cs="Arial"/>
        </w:rPr>
      </w:pPr>
      <w:r w:rsidRPr="001D3627">
        <w:rPr>
          <w:rFonts w:ascii="Arial" w:hAnsi="Arial" w:cs="Arial"/>
        </w:rPr>
        <w:t xml:space="preserve">A closer examination shows that </w:t>
      </w:r>
      <w:r w:rsidRPr="001D3627">
        <w:rPr>
          <w:rStyle w:val="Emphasis"/>
          <w:rFonts w:ascii="Arial" w:hAnsi="Arial" w:cs="Arial"/>
        </w:rPr>
        <w:t>“Mode”</w:t>
      </w:r>
      <w:r w:rsidRPr="001D3627">
        <w:rPr>
          <w:rFonts w:ascii="Arial" w:hAnsi="Arial" w:cs="Arial"/>
        </w:rPr>
        <w:t xml:space="preserve"> emerged as the strongest indicator, indicating that participants perceive listening and viewing activities as important in their language learning. This implies that learners rely heavily on multimedia inputs such as videos, discussions, and other audio-visual materials to engage with English. In effect, this may enhance comprehension through combined sensory input, allowing learners to process language more effectively. Similarly, </w:t>
      </w:r>
      <w:r w:rsidRPr="001D3627">
        <w:rPr>
          <w:rStyle w:val="Emphasis"/>
          <w:rFonts w:ascii="Arial" w:hAnsi="Arial" w:cs="Arial"/>
        </w:rPr>
        <w:t>“Frequency”</w:t>
      </w:r>
      <w:r w:rsidRPr="001D3627">
        <w:rPr>
          <w:rFonts w:ascii="Arial" w:hAnsi="Arial" w:cs="Arial"/>
        </w:rPr>
        <w:t xml:space="preserve"> also reflects a relatively strong level, indicating that learners regularly encounter English across different contexts. This implies that repeated </w:t>
      </w:r>
      <w:r w:rsidRPr="001D3627">
        <w:rPr>
          <w:rFonts w:ascii="Arial" w:hAnsi="Arial" w:cs="Arial"/>
        </w:rPr>
        <w:lastRenderedPageBreak/>
        <w:t>exposure provides learners with continuous opportunities to encounter vocabulary, expressions, and structures in the language.</w:t>
      </w:r>
    </w:p>
    <w:p w14:paraId="18BB9354" w14:textId="7A5AE755"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In contrast, </w:t>
      </w:r>
      <w:r w:rsidRPr="001D3627">
        <w:rPr>
          <w:rStyle w:val="Emphasis"/>
          <w:rFonts w:ascii="Arial" w:hAnsi="Arial" w:cs="Arial"/>
        </w:rPr>
        <w:t>“Interaction Level”</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2.96, </w:t>
      </w:r>
      <w:r w:rsidRPr="001D3627">
        <w:rPr>
          <w:rStyle w:val="Emphasis"/>
          <w:rFonts w:ascii="Arial" w:hAnsi="Arial" w:cs="Arial"/>
        </w:rPr>
        <w:t>SD</w:t>
      </w:r>
      <w:r w:rsidRPr="001D3627">
        <w:rPr>
          <w:rFonts w:ascii="Arial" w:hAnsi="Arial" w:cs="Arial"/>
        </w:rPr>
        <w:t xml:space="preserve"> = 0.74) and </w:t>
      </w:r>
      <w:r w:rsidRPr="001D3627">
        <w:rPr>
          <w:rStyle w:val="Emphasis"/>
          <w:rFonts w:ascii="Arial" w:hAnsi="Arial" w:cs="Arial"/>
        </w:rPr>
        <w:t>“Duration”</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3.06, </w:t>
      </w:r>
      <w:r w:rsidRPr="001D3627">
        <w:rPr>
          <w:rStyle w:val="Emphasis"/>
          <w:rFonts w:ascii="Arial" w:hAnsi="Arial" w:cs="Arial"/>
        </w:rPr>
        <w:t>SD</w:t>
      </w:r>
      <w:r w:rsidRPr="001D3627">
        <w:rPr>
          <w:rFonts w:ascii="Arial" w:hAnsi="Arial" w:cs="Arial"/>
        </w:rPr>
        <w:t xml:space="preserve"> = 0.64) obtained the lowest means, both interpreted as </w:t>
      </w:r>
      <w:r w:rsidR="0030317F" w:rsidRPr="001D3627">
        <w:rPr>
          <w:rStyle w:val="Emphasis"/>
          <w:rFonts w:ascii="Arial" w:hAnsi="Arial" w:cs="Arial"/>
        </w:rPr>
        <w:t>Moderate</w:t>
      </w:r>
      <w:r w:rsidRPr="001D3627">
        <w:rPr>
          <w:rFonts w:ascii="Arial" w:hAnsi="Arial" w:cs="Arial"/>
        </w:rPr>
        <w:t>. This indicates that while learners are exposed to English, the amount of time they spend using the language and their level of active participation remain moderate. This implies that exposure does not always translate into meaningful engagement or sustained practice. In effect, this condition reflects that learners may receive input but have limited opportunities to actively use the language, which is essential for developing fluency. The variation in standard deviations also indicates differences among participants in terms of how long and how actively they engage with English, highlighting uneven experiences across learners.</w:t>
      </w:r>
    </w:p>
    <w:p w14:paraId="6EDEE64E" w14:textId="17907EE6" w:rsidR="005556B7"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Overall, the results reflect a </w:t>
      </w:r>
      <w:r w:rsidR="009F48A8" w:rsidRPr="001D3627">
        <w:rPr>
          <w:rStyle w:val="Emphasis"/>
          <w:rFonts w:ascii="Arial" w:hAnsi="Arial" w:cs="Arial"/>
        </w:rPr>
        <w:t>Moderate</w:t>
      </w:r>
      <w:r w:rsidRPr="001D3627">
        <w:rPr>
          <w:rFonts w:ascii="Arial" w:hAnsi="Arial" w:cs="Arial"/>
        </w:rPr>
        <w:t xml:space="preserve"> level of language exposure, characterized by strong input through mode and frequency but moderate engagement in terms of duration and interaction. This indicates that while learners have access to English in various forms, enhancing active participation and increasing time spent using the language remain important for improving fluency. In the context of instruction, teachers may focus on designing activities that extend learners’ engagement with English and encourage active use of the language through discussions, collaborative tasks, and sustained practice. Strengthening both the quality and intensity of exposure may help learners achieve more effective language development and improved communicative competence.</w:t>
      </w:r>
    </w:p>
    <w:p w14:paraId="7BF0C00A" w14:textId="77777777" w:rsidR="00F5319C" w:rsidRPr="001D3627" w:rsidRDefault="00F5319C" w:rsidP="00F5319C">
      <w:pPr>
        <w:spacing w:line="480" w:lineRule="auto"/>
        <w:jc w:val="both"/>
        <w:rPr>
          <w:rFonts w:ascii="Arial" w:hAnsi="Arial" w:cs="Arial"/>
          <w:b/>
          <w:bCs/>
          <w:sz w:val="24"/>
          <w:szCs w:val="24"/>
        </w:rPr>
      </w:pPr>
      <w:r w:rsidRPr="001D3627">
        <w:rPr>
          <w:rFonts w:ascii="Arial" w:hAnsi="Arial" w:cs="Arial"/>
          <w:b/>
          <w:bCs/>
          <w:sz w:val="24"/>
          <w:szCs w:val="24"/>
        </w:rPr>
        <w:lastRenderedPageBreak/>
        <w:t>Problem 3. What is the participants’ assessment of the quality of instruction in terms of:</w:t>
      </w:r>
    </w:p>
    <w:p w14:paraId="5E043A24" w14:textId="77777777" w:rsidR="00F5319C" w:rsidRPr="001D3627" w:rsidRDefault="00F5319C" w:rsidP="00F5319C">
      <w:pPr>
        <w:spacing w:line="480" w:lineRule="auto"/>
        <w:jc w:val="both"/>
        <w:rPr>
          <w:rFonts w:ascii="Arial" w:hAnsi="Arial" w:cs="Arial"/>
          <w:b/>
          <w:bCs/>
          <w:sz w:val="24"/>
          <w:szCs w:val="24"/>
        </w:rPr>
      </w:pPr>
      <w:r w:rsidRPr="001D3627">
        <w:rPr>
          <w:rFonts w:ascii="Arial" w:hAnsi="Arial" w:cs="Arial"/>
          <w:b/>
          <w:bCs/>
          <w:sz w:val="24"/>
          <w:szCs w:val="24"/>
        </w:rPr>
        <w:tab/>
        <w:t>3.1. Instructional Clarity;</w:t>
      </w:r>
    </w:p>
    <w:p w14:paraId="63375051" w14:textId="77777777" w:rsidR="00F5319C" w:rsidRPr="001D3627" w:rsidRDefault="00F5319C" w:rsidP="00F5319C">
      <w:pPr>
        <w:spacing w:line="480" w:lineRule="auto"/>
        <w:jc w:val="both"/>
        <w:rPr>
          <w:rFonts w:ascii="Arial" w:hAnsi="Arial" w:cs="Arial"/>
          <w:b/>
          <w:bCs/>
          <w:sz w:val="24"/>
          <w:szCs w:val="24"/>
        </w:rPr>
      </w:pPr>
      <w:r w:rsidRPr="001D3627">
        <w:rPr>
          <w:rFonts w:ascii="Arial" w:hAnsi="Arial" w:cs="Arial"/>
          <w:b/>
          <w:bCs/>
          <w:sz w:val="24"/>
          <w:szCs w:val="24"/>
        </w:rPr>
        <w:tab/>
        <w:t>3.2. Motivation Strategies;</w:t>
      </w:r>
    </w:p>
    <w:p w14:paraId="5C111A13" w14:textId="77777777" w:rsidR="00F5319C" w:rsidRPr="001D3627" w:rsidRDefault="00F5319C" w:rsidP="00F5319C">
      <w:pPr>
        <w:spacing w:line="480" w:lineRule="auto"/>
        <w:jc w:val="both"/>
        <w:rPr>
          <w:rFonts w:ascii="Arial" w:hAnsi="Arial" w:cs="Arial"/>
          <w:b/>
          <w:bCs/>
          <w:sz w:val="24"/>
          <w:szCs w:val="24"/>
        </w:rPr>
      </w:pPr>
      <w:r w:rsidRPr="001D3627">
        <w:rPr>
          <w:rFonts w:ascii="Arial" w:hAnsi="Arial" w:cs="Arial"/>
          <w:b/>
          <w:bCs/>
          <w:sz w:val="24"/>
          <w:szCs w:val="24"/>
        </w:rPr>
        <w:tab/>
        <w:t xml:space="preserve">3.3. Formative Assessment Used; and </w:t>
      </w:r>
    </w:p>
    <w:p w14:paraId="17224543" w14:textId="77777777" w:rsidR="00F5319C" w:rsidRPr="001D3627" w:rsidRDefault="00F5319C" w:rsidP="00F5319C">
      <w:pPr>
        <w:spacing w:line="480" w:lineRule="auto"/>
        <w:jc w:val="both"/>
        <w:rPr>
          <w:rFonts w:ascii="Arial" w:hAnsi="Arial" w:cs="Arial"/>
          <w:b/>
          <w:bCs/>
          <w:sz w:val="24"/>
          <w:szCs w:val="24"/>
        </w:rPr>
      </w:pPr>
      <w:r w:rsidRPr="001D3627">
        <w:rPr>
          <w:rFonts w:ascii="Arial" w:hAnsi="Arial" w:cs="Arial"/>
          <w:b/>
          <w:bCs/>
          <w:sz w:val="24"/>
          <w:szCs w:val="24"/>
        </w:rPr>
        <w:tab/>
        <w:t>3.4. Feedback Quality?</w:t>
      </w:r>
    </w:p>
    <w:p w14:paraId="056CBA54" w14:textId="7545C16D" w:rsidR="00C86A47"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Table 11 details the participants’ assessment of the quality of instruction in terms of instructional clarity. The overall mean is </w:t>
      </w:r>
      <w:r w:rsidRPr="001D3627">
        <w:rPr>
          <w:rStyle w:val="Emphasis"/>
          <w:rFonts w:ascii="Arial" w:hAnsi="Arial" w:cs="Arial"/>
        </w:rPr>
        <w:t>M</w:t>
      </w:r>
      <w:r w:rsidRPr="001D3627">
        <w:rPr>
          <w:rFonts w:ascii="Arial" w:hAnsi="Arial" w:cs="Arial"/>
        </w:rPr>
        <w:t xml:space="preserve"> = 3.93 with a standard deviation of </w:t>
      </w:r>
      <w:r w:rsidRPr="001D3627">
        <w:rPr>
          <w:rStyle w:val="Emphasis"/>
          <w:rFonts w:ascii="Arial" w:hAnsi="Arial" w:cs="Arial"/>
        </w:rPr>
        <w:t>SD</w:t>
      </w:r>
      <w:r w:rsidRPr="001D3627">
        <w:rPr>
          <w:rFonts w:ascii="Arial" w:hAnsi="Arial" w:cs="Arial"/>
        </w:rPr>
        <w:t xml:space="preserve"> = 0.59, interpreted as </w:t>
      </w:r>
      <w:r w:rsidRPr="001D3627">
        <w:rPr>
          <w:rStyle w:val="Emphasis"/>
          <w:rFonts w:ascii="Arial" w:hAnsi="Arial" w:cs="Arial"/>
        </w:rPr>
        <w:t>Good</w:t>
      </w:r>
      <w:r w:rsidRPr="001D3627">
        <w:rPr>
          <w:rFonts w:ascii="Arial" w:hAnsi="Arial" w:cs="Arial"/>
        </w:rPr>
        <w:t xml:space="preserve">. This indicates that participants generally perceive their teachers’ instructions for speaking tasks as clear, organized, and easy to understand. This implies that instructional delivery effectively guides learners in performing communicative activities. In effect, this condition reflects that clarity in instruction supports learners’ ability to follow directions, understand expectations, and engage more confidently in speaking tasks. This finding is supported by </w:t>
      </w:r>
      <w:r w:rsidRPr="001D3627">
        <w:rPr>
          <w:rStyle w:val="Strong"/>
          <w:rFonts w:ascii="Arial" w:hAnsi="Arial" w:cs="Arial"/>
          <w:b w:val="0"/>
          <w:bCs w:val="0"/>
        </w:rPr>
        <w:t xml:space="preserve">Ramadan </w:t>
      </w:r>
      <w:proofErr w:type="spellStart"/>
      <w:r w:rsidRPr="001D3627">
        <w:rPr>
          <w:rStyle w:val="Strong"/>
          <w:rFonts w:ascii="Arial" w:hAnsi="Arial" w:cs="Arial"/>
          <w:b w:val="0"/>
          <w:bCs w:val="0"/>
        </w:rPr>
        <w:t>Elbaioumi</w:t>
      </w:r>
      <w:proofErr w:type="spellEnd"/>
      <w:r w:rsidRPr="001D3627">
        <w:rPr>
          <w:rStyle w:val="Strong"/>
          <w:rFonts w:ascii="Arial" w:hAnsi="Arial" w:cs="Arial"/>
          <w:b w:val="0"/>
          <w:bCs w:val="0"/>
        </w:rPr>
        <w:t xml:space="preserve"> Shaddad and Jember (2024),</w:t>
      </w:r>
      <w:r w:rsidRPr="001D3627">
        <w:rPr>
          <w:rFonts w:ascii="Arial" w:hAnsi="Arial" w:cs="Arial"/>
          <w:b/>
          <w:bCs/>
        </w:rPr>
        <w:t xml:space="preserve"> </w:t>
      </w:r>
      <w:r w:rsidRPr="001D3627">
        <w:rPr>
          <w:rFonts w:ascii="Arial" w:hAnsi="Arial" w:cs="Arial"/>
        </w:rPr>
        <w:t>who emphasized that clear and structured instructions enhance learners’ comprehension of tasks and contribute to improved performance in language activities.</w:t>
      </w:r>
    </w:p>
    <w:p w14:paraId="5F0B9854" w14:textId="77777777" w:rsidR="008D0174" w:rsidRPr="001D3627" w:rsidRDefault="00B717E0" w:rsidP="008D0174">
      <w:pPr>
        <w:pStyle w:val="NormalWeb"/>
        <w:spacing w:after="0" w:line="480" w:lineRule="auto"/>
        <w:ind w:firstLine="720"/>
        <w:jc w:val="both"/>
        <w:rPr>
          <w:rFonts w:ascii="Arial" w:hAnsi="Arial" w:cs="Arial"/>
        </w:rPr>
      </w:pPr>
      <w:r w:rsidRPr="001D3627">
        <w:rPr>
          <w:rFonts w:ascii="Arial" w:hAnsi="Arial" w:cs="Arial"/>
        </w:rPr>
        <w:t xml:space="preserve">The frequency distribution shows that </w:t>
      </w:r>
      <w:proofErr w:type="gramStart"/>
      <w:r w:rsidRPr="001D3627">
        <w:rPr>
          <w:rFonts w:ascii="Arial" w:hAnsi="Arial" w:cs="Arial"/>
        </w:rPr>
        <w:t>the majority of</w:t>
      </w:r>
      <w:proofErr w:type="gramEnd"/>
      <w:r w:rsidRPr="001D3627">
        <w:rPr>
          <w:rFonts w:ascii="Arial" w:hAnsi="Arial" w:cs="Arial"/>
        </w:rPr>
        <w:t xml:space="preserve"> participants fall under the </w:t>
      </w:r>
      <w:proofErr w:type="gramStart"/>
      <w:r w:rsidRPr="001D3627">
        <w:rPr>
          <w:rStyle w:val="Emphasis"/>
          <w:rFonts w:ascii="Arial" w:hAnsi="Arial" w:cs="Arial"/>
        </w:rPr>
        <w:t>Good</w:t>
      </w:r>
      <w:proofErr w:type="gramEnd"/>
      <w:r w:rsidRPr="001D3627">
        <w:rPr>
          <w:rFonts w:ascii="Arial" w:hAnsi="Arial" w:cs="Arial"/>
        </w:rPr>
        <w:t xml:space="preserve"> category (70.36%), followed by </w:t>
      </w:r>
      <w:r w:rsidRPr="001D3627">
        <w:rPr>
          <w:rStyle w:val="Emphasis"/>
          <w:rFonts w:ascii="Arial" w:hAnsi="Arial" w:cs="Arial"/>
        </w:rPr>
        <w:t>Fair</w:t>
      </w:r>
      <w:r w:rsidRPr="001D3627">
        <w:rPr>
          <w:rFonts w:ascii="Arial" w:hAnsi="Arial" w:cs="Arial"/>
        </w:rPr>
        <w:t xml:space="preserve"> (16.79%) and </w:t>
      </w:r>
      <w:r w:rsidRPr="001D3627">
        <w:rPr>
          <w:rStyle w:val="Emphasis"/>
          <w:rFonts w:ascii="Arial" w:hAnsi="Arial" w:cs="Arial"/>
        </w:rPr>
        <w:t>Very Good</w:t>
      </w:r>
      <w:r w:rsidRPr="001D3627">
        <w:rPr>
          <w:rFonts w:ascii="Arial" w:hAnsi="Arial" w:cs="Arial"/>
        </w:rPr>
        <w:t xml:space="preserve"> (9.64%), while only a small proportion is categorized as </w:t>
      </w:r>
      <w:r w:rsidRPr="001D3627">
        <w:rPr>
          <w:rStyle w:val="Emphasis"/>
          <w:rFonts w:ascii="Arial" w:hAnsi="Arial" w:cs="Arial"/>
        </w:rPr>
        <w:t>Poor</w:t>
      </w:r>
      <w:r w:rsidRPr="001D3627">
        <w:rPr>
          <w:rFonts w:ascii="Arial" w:hAnsi="Arial" w:cs="Arial"/>
        </w:rPr>
        <w:t xml:space="preserve"> (2.14%) and </w:t>
      </w:r>
      <w:r w:rsidRPr="001D3627">
        <w:rPr>
          <w:rStyle w:val="Emphasis"/>
          <w:rFonts w:ascii="Arial" w:hAnsi="Arial" w:cs="Arial"/>
        </w:rPr>
        <w:t>Very Poor</w:t>
      </w:r>
      <w:r w:rsidRPr="001D3627">
        <w:rPr>
          <w:rFonts w:ascii="Arial" w:hAnsi="Arial" w:cs="Arial"/>
        </w:rPr>
        <w:t xml:space="preserve"> (1.07%). This reflects that most learners have positive perceptions of instructional </w:t>
      </w:r>
      <w:r w:rsidRPr="001D3627">
        <w:rPr>
          <w:rFonts w:ascii="Arial" w:hAnsi="Arial" w:cs="Arial"/>
        </w:rPr>
        <w:lastRenderedPageBreak/>
        <w:t xml:space="preserve">clarity. This implies that teachers are generally consistent in delivering understandable and well-structured instructions. </w:t>
      </w:r>
    </w:p>
    <w:p w14:paraId="3F4D7F17" w14:textId="77777777" w:rsidR="008D0174" w:rsidRPr="001D3627" w:rsidRDefault="008D0174" w:rsidP="008D0174">
      <w:pPr>
        <w:rPr>
          <w:rFonts w:ascii="Arial" w:hAnsi="Arial" w:cs="Arial"/>
          <w:b/>
          <w:bCs/>
          <w:sz w:val="24"/>
          <w:szCs w:val="24"/>
        </w:rPr>
      </w:pPr>
      <w:r w:rsidRPr="001D3627">
        <w:rPr>
          <w:rFonts w:ascii="Arial" w:hAnsi="Arial" w:cs="Arial"/>
          <w:b/>
          <w:bCs/>
          <w:sz w:val="24"/>
          <w:szCs w:val="24"/>
        </w:rPr>
        <w:t>Table 11</w:t>
      </w:r>
    </w:p>
    <w:p w14:paraId="1B1178F0" w14:textId="77777777" w:rsidR="008D0174" w:rsidRPr="001D3627" w:rsidRDefault="008D0174" w:rsidP="008D0174">
      <w:pPr>
        <w:jc w:val="both"/>
        <w:rPr>
          <w:rFonts w:ascii="Arial" w:hAnsi="Arial" w:cs="Arial"/>
          <w:i/>
          <w:iCs/>
          <w:sz w:val="24"/>
          <w:szCs w:val="24"/>
        </w:rPr>
      </w:pPr>
      <w:r w:rsidRPr="001D3627">
        <w:rPr>
          <w:rFonts w:ascii="Arial" w:hAnsi="Arial" w:cs="Arial"/>
          <w:i/>
          <w:iCs/>
          <w:sz w:val="24"/>
          <w:szCs w:val="24"/>
        </w:rPr>
        <w:t>Participants’ Assessment of the Quality of Instruction in terms of Instructional Clarity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842"/>
        <w:gridCol w:w="2269"/>
        <w:gridCol w:w="1559"/>
        <w:gridCol w:w="1552"/>
      </w:tblGrid>
      <w:tr w:rsidR="001D3627" w:rsidRPr="001D3627" w14:paraId="18631836" w14:textId="77777777" w:rsidTr="00734C29">
        <w:trPr>
          <w:jc w:val="center"/>
        </w:trPr>
        <w:tc>
          <w:tcPr>
            <w:tcW w:w="1418" w:type="dxa"/>
            <w:tcBorders>
              <w:top w:val="single" w:sz="4" w:space="0" w:color="auto"/>
              <w:bottom w:val="single" w:sz="4" w:space="0" w:color="auto"/>
            </w:tcBorders>
            <w:vAlign w:val="center"/>
            <w:hideMark/>
          </w:tcPr>
          <w:p w14:paraId="08595207" w14:textId="77777777" w:rsidR="008D0174" w:rsidRPr="001D3627" w:rsidRDefault="008D0174" w:rsidP="00734C29">
            <w:pPr>
              <w:jc w:val="center"/>
              <w:rPr>
                <w:rFonts w:ascii="Arial" w:hAnsi="Arial" w:cs="Arial"/>
                <w:b/>
                <w:sz w:val="24"/>
                <w:szCs w:val="24"/>
                <w:lang w:val="en-GB" w:eastAsia="en-GB"/>
              </w:rPr>
            </w:pPr>
            <w:r w:rsidRPr="001D3627">
              <w:rPr>
                <w:rFonts w:ascii="Arial" w:hAnsi="Arial" w:cs="Arial"/>
                <w:b/>
                <w:sz w:val="24"/>
                <w:szCs w:val="24"/>
                <w:lang w:val="en-GB" w:eastAsia="en-GB"/>
              </w:rPr>
              <w:t>Range</w:t>
            </w:r>
          </w:p>
        </w:tc>
        <w:tc>
          <w:tcPr>
            <w:tcW w:w="1842" w:type="dxa"/>
            <w:tcBorders>
              <w:top w:val="single" w:sz="4" w:space="0" w:color="auto"/>
              <w:bottom w:val="single" w:sz="4" w:space="0" w:color="auto"/>
            </w:tcBorders>
          </w:tcPr>
          <w:p w14:paraId="65AC8AEA" w14:textId="77777777" w:rsidR="008D0174" w:rsidRPr="001D3627" w:rsidRDefault="008D0174" w:rsidP="00734C29">
            <w:pPr>
              <w:jc w:val="center"/>
              <w:rPr>
                <w:rFonts w:ascii="Arial" w:hAnsi="Arial" w:cs="Arial"/>
                <w:b/>
                <w:sz w:val="24"/>
                <w:szCs w:val="24"/>
                <w:lang w:val="en-GB" w:eastAsia="en-GB"/>
              </w:rPr>
            </w:pPr>
            <w:r w:rsidRPr="001D3627">
              <w:rPr>
                <w:rFonts w:ascii="Arial" w:hAnsi="Arial" w:cs="Arial"/>
                <w:b/>
                <w:sz w:val="24"/>
                <w:szCs w:val="24"/>
                <w:lang w:val="en-GB" w:eastAsia="en-GB"/>
              </w:rPr>
              <w:t>Description</w:t>
            </w:r>
          </w:p>
        </w:tc>
        <w:tc>
          <w:tcPr>
            <w:tcW w:w="2269" w:type="dxa"/>
            <w:tcBorders>
              <w:top w:val="single" w:sz="4" w:space="0" w:color="auto"/>
              <w:bottom w:val="single" w:sz="4" w:space="0" w:color="auto"/>
            </w:tcBorders>
            <w:vAlign w:val="center"/>
            <w:hideMark/>
          </w:tcPr>
          <w:p w14:paraId="275A31F0" w14:textId="77777777" w:rsidR="008D0174" w:rsidRPr="001D3627" w:rsidRDefault="008D0174" w:rsidP="00734C29">
            <w:pPr>
              <w:jc w:val="center"/>
              <w:rPr>
                <w:rFonts w:ascii="Arial" w:hAnsi="Arial" w:cs="Arial"/>
                <w:b/>
                <w:sz w:val="24"/>
                <w:szCs w:val="24"/>
                <w:lang w:val="en-GB" w:eastAsia="en-GB"/>
              </w:rPr>
            </w:pPr>
            <w:r w:rsidRPr="001D3627">
              <w:rPr>
                <w:rFonts w:ascii="Arial" w:hAnsi="Arial" w:cs="Arial"/>
                <w:b/>
                <w:sz w:val="24"/>
                <w:szCs w:val="24"/>
                <w:lang w:val="en-GB" w:eastAsia="en-GB"/>
              </w:rPr>
              <w:t>Interpretation</w:t>
            </w:r>
          </w:p>
        </w:tc>
        <w:tc>
          <w:tcPr>
            <w:tcW w:w="1559" w:type="dxa"/>
            <w:tcBorders>
              <w:top w:val="single" w:sz="4" w:space="0" w:color="auto"/>
              <w:bottom w:val="single" w:sz="4" w:space="0" w:color="auto"/>
            </w:tcBorders>
            <w:vAlign w:val="center"/>
            <w:hideMark/>
          </w:tcPr>
          <w:p w14:paraId="4A3A927D" w14:textId="77777777" w:rsidR="008D0174" w:rsidRPr="001D3627" w:rsidRDefault="008D0174" w:rsidP="00734C29">
            <w:pPr>
              <w:jc w:val="center"/>
              <w:rPr>
                <w:rFonts w:ascii="Arial" w:hAnsi="Arial" w:cs="Arial"/>
                <w:b/>
                <w:sz w:val="24"/>
                <w:szCs w:val="24"/>
                <w:lang w:val="en-GB" w:eastAsia="en-GB"/>
              </w:rPr>
            </w:pPr>
            <w:r w:rsidRPr="001D3627">
              <w:rPr>
                <w:rFonts w:ascii="Arial" w:hAnsi="Arial" w:cs="Arial"/>
                <w:b/>
                <w:sz w:val="24"/>
                <w:szCs w:val="24"/>
                <w:lang w:val="en-GB" w:eastAsia="en-GB"/>
              </w:rPr>
              <w:t>Frequency</w:t>
            </w:r>
          </w:p>
        </w:tc>
        <w:tc>
          <w:tcPr>
            <w:tcW w:w="1552" w:type="dxa"/>
            <w:tcBorders>
              <w:top w:val="single" w:sz="4" w:space="0" w:color="auto"/>
              <w:bottom w:val="single" w:sz="4" w:space="0" w:color="auto"/>
            </w:tcBorders>
            <w:vAlign w:val="center"/>
            <w:hideMark/>
          </w:tcPr>
          <w:p w14:paraId="44129822" w14:textId="77777777" w:rsidR="008D0174" w:rsidRPr="001D3627" w:rsidRDefault="008D0174" w:rsidP="00734C29">
            <w:pPr>
              <w:jc w:val="center"/>
              <w:rPr>
                <w:rFonts w:ascii="Arial" w:hAnsi="Arial" w:cs="Arial"/>
                <w:b/>
                <w:sz w:val="24"/>
                <w:szCs w:val="24"/>
                <w:lang w:val="en-GB" w:eastAsia="en-GB"/>
              </w:rPr>
            </w:pPr>
            <w:r w:rsidRPr="001D3627">
              <w:rPr>
                <w:rFonts w:ascii="Arial" w:hAnsi="Arial" w:cs="Arial"/>
                <w:b/>
                <w:sz w:val="24"/>
                <w:szCs w:val="24"/>
                <w:lang w:val="en-GB" w:eastAsia="en-GB"/>
              </w:rPr>
              <w:t>Percentage</w:t>
            </w:r>
          </w:p>
        </w:tc>
      </w:tr>
      <w:tr w:rsidR="001D3627" w:rsidRPr="001D3627" w14:paraId="33CAD1F6" w14:textId="77777777" w:rsidTr="00734C29">
        <w:trPr>
          <w:jc w:val="center"/>
        </w:trPr>
        <w:tc>
          <w:tcPr>
            <w:tcW w:w="1418" w:type="dxa"/>
            <w:tcBorders>
              <w:top w:val="single" w:sz="4" w:space="0" w:color="auto"/>
            </w:tcBorders>
            <w:vAlign w:val="center"/>
            <w:hideMark/>
          </w:tcPr>
          <w:p w14:paraId="2CA48A83" w14:textId="77777777" w:rsidR="008D0174" w:rsidRPr="001D3627" w:rsidRDefault="008D0174" w:rsidP="00734C29">
            <w:pPr>
              <w:jc w:val="center"/>
              <w:rPr>
                <w:rFonts w:ascii="Arial" w:hAnsi="Arial" w:cs="Arial"/>
                <w:sz w:val="24"/>
                <w:szCs w:val="24"/>
                <w:lang w:val="en-GB" w:eastAsia="en-GB"/>
              </w:rPr>
            </w:pPr>
            <w:r w:rsidRPr="001D3627">
              <w:rPr>
                <w:rFonts w:ascii="Arial" w:hAnsi="Arial" w:cs="Arial"/>
                <w:sz w:val="24"/>
                <w:szCs w:val="24"/>
                <w:lang w:val="en-GB" w:eastAsia="en-GB"/>
              </w:rPr>
              <w:t>4.51 – 5.00</w:t>
            </w:r>
          </w:p>
        </w:tc>
        <w:tc>
          <w:tcPr>
            <w:tcW w:w="1842" w:type="dxa"/>
            <w:tcBorders>
              <w:top w:val="single" w:sz="4" w:space="0" w:color="auto"/>
            </w:tcBorders>
          </w:tcPr>
          <w:p w14:paraId="3F629496"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Strongly Agree</w:t>
            </w:r>
          </w:p>
        </w:tc>
        <w:tc>
          <w:tcPr>
            <w:tcW w:w="2269" w:type="dxa"/>
            <w:tcBorders>
              <w:top w:val="single" w:sz="4" w:space="0" w:color="auto"/>
            </w:tcBorders>
            <w:vAlign w:val="center"/>
            <w:hideMark/>
          </w:tcPr>
          <w:p w14:paraId="43EB25E5"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Very Good</w:t>
            </w:r>
          </w:p>
        </w:tc>
        <w:tc>
          <w:tcPr>
            <w:tcW w:w="1559" w:type="dxa"/>
            <w:tcBorders>
              <w:top w:val="single" w:sz="4" w:space="0" w:color="auto"/>
            </w:tcBorders>
            <w:vAlign w:val="center"/>
          </w:tcPr>
          <w:p w14:paraId="2F198F25"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27</w:t>
            </w:r>
          </w:p>
        </w:tc>
        <w:tc>
          <w:tcPr>
            <w:tcW w:w="1552" w:type="dxa"/>
            <w:tcBorders>
              <w:top w:val="single" w:sz="4" w:space="0" w:color="auto"/>
            </w:tcBorders>
            <w:vAlign w:val="center"/>
          </w:tcPr>
          <w:p w14:paraId="029546D4"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9.64</w:t>
            </w:r>
          </w:p>
        </w:tc>
      </w:tr>
      <w:tr w:rsidR="001D3627" w:rsidRPr="001D3627" w14:paraId="740C8682" w14:textId="77777777" w:rsidTr="00734C29">
        <w:trPr>
          <w:jc w:val="center"/>
        </w:trPr>
        <w:tc>
          <w:tcPr>
            <w:tcW w:w="1418" w:type="dxa"/>
            <w:vAlign w:val="center"/>
            <w:hideMark/>
          </w:tcPr>
          <w:p w14:paraId="06E5A4E3" w14:textId="77777777" w:rsidR="008D0174" w:rsidRPr="001D3627" w:rsidRDefault="008D0174" w:rsidP="00734C29">
            <w:pPr>
              <w:jc w:val="center"/>
              <w:rPr>
                <w:rFonts w:ascii="Arial" w:hAnsi="Arial" w:cs="Arial"/>
                <w:sz w:val="24"/>
                <w:szCs w:val="24"/>
                <w:lang w:val="en-GB" w:eastAsia="en-GB"/>
              </w:rPr>
            </w:pPr>
            <w:r w:rsidRPr="001D3627">
              <w:rPr>
                <w:rFonts w:ascii="Arial" w:hAnsi="Arial" w:cs="Arial"/>
                <w:sz w:val="24"/>
                <w:szCs w:val="24"/>
                <w:lang w:val="en-GB" w:eastAsia="en-GB"/>
              </w:rPr>
              <w:t>3.51 – 4.50</w:t>
            </w:r>
          </w:p>
        </w:tc>
        <w:tc>
          <w:tcPr>
            <w:tcW w:w="1842" w:type="dxa"/>
          </w:tcPr>
          <w:p w14:paraId="32F34CC4"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Agree</w:t>
            </w:r>
          </w:p>
        </w:tc>
        <w:tc>
          <w:tcPr>
            <w:tcW w:w="2269" w:type="dxa"/>
            <w:vAlign w:val="center"/>
            <w:hideMark/>
          </w:tcPr>
          <w:p w14:paraId="3AD4CCCD"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Good</w:t>
            </w:r>
          </w:p>
        </w:tc>
        <w:tc>
          <w:tcPr>
            <w:tcW w:w="1559" w:type="dxa"/>
            <w:vAlign w:val="center"/>
          </w:tcPr>
          <w:p w14:paraId="10C1A6E6"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197</w:t>
            </w:r>
          </w:p>
        </w:tc>
        <w:tc>
          <w:tcPr>
            <w:tcW w:w="1552" w:type="dxa"/>
            <w:vAlign w:val="center"/>
          </w:tcPr>
          <w:p w14:paraId="702C7189"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70.36</w:t>
            </w:r>
          </w:p>
        </w:tc>
      </w:tr>
      <w:tr w:rsidR="001D3627" w:rsidRPr="001D3627" w14:paraId="583D63EF" w14:textId="77777777" w:rsidTr="00734C29">
        <w:trPr>
          <w:jc w:val="center"/>
        </w:trPr>
        <w:tc>
          <w:tcPr>
            <w:tcW w:w="1418" w:type="dxa"/>
            <w:vAlign w:val="center"/>
            <w:hideMark/>
          </w:tcPr>
          <w:p w14:paraId="1F911F3E" w14:textId="77777777" w:rsidR="008D0174" w:rsidRPr="001D3627" w:rsidRDefault="008D0174" w:rsidP="00734C29">
            <w:pPr>
              <w:jc w:val="center"/>
              <w:rPr>
                <w:rFonts w:ascii="Arial" w:hAnsi="Arial" w:cs="Arial"/>
                <w:sz w:val="24"/>
                <w:szCs w:val="24"/>
                <w:lang w:val="en-GB" w:eastAsia="en-GB"/>
              </w:rPr>
            </w:pPr>
            <w:r w:rsidRPr="001D3627">
              <w:rPr>
                <w:rFonts w:ascii="Arial" w:hAnsi="Arial" w:cs="Arial"/>
                <w:sz w:val="24"/>
                <w:szCs w:val="24"/>
                <w:lang w:val="en-GB" w:eastAsia="en-GB"/>
              </w:rPr>
              <w:t>2.51 – 3.50</w:t>
            </w:r>
          </w:p>
        </w:tc>
        <w:tc>
          <w:tcPr>
            <w:tcW w:w="1842" w:type="dxa"/>
          </w:tcPr>
          <w:p w14:paraId="1D68444C"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Neutral</w:t>
            </w:r>
          </w:p>
        </w:tc>
        <w:tc>
          <w:tcPr>
            <w:tcW w:w="2269" w:type="dxa"/>
            <w:vAlign w:val="center"/>
            <w:hideMark/>
          </w:tcPr>
          <w:p w14:paraId="4410E8FB"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Fair</w:t>
            </w:r>
          </w:p>
        </w:tc>
        <w:tc>
          <w:tcPr>
            <w:tcW w:w="1559" w:type="dxa"/>
            <w:vAlign w:val="center"/>
          </w:tcPr>
          <w:p w14:paraId="57C6C910"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47</w:t>
            </w:r>
          </w:p>
        </w:tc>
        <w:tc>
          <w:tcPr>
            <w:tcW w:w="1552" w:type="dxa"/>
            <w:vAlign w:val="center"/>
          </w:tcPr>
          <w:p w14:paraId="001C4987"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16.79</w:t>
            </w:r>
          </w:p>
        </w:tc>
      </w:tr>
      <w:tr w:rsidR="001D3627" w:rsidRPr="001D3627" w14:paraId="2F8DC6F5" w14:textId="77777777" w:rsidTr="00734C29">
        <w:trPr>
          <w:jc w:val="center"/>
        </w:trPr>
        <w:tc>
          <w:tcPr>
            <w:tcW w:w="1418" w:type="dxa"/>
            <w:vAlign w:val="center"/>
            <w:hideMark/>
          </w:tcPr>
          <w:p w14:paraId="462FA1E4" w14:textId="77777777" w:rsidR="008D0174" w:rsidRPr="001D3627" w:rsidRDefault="008D0174" w:rsidP="00734C29">
            <w:pPr>
              <w:jc w:val="center"/>
              <w:rPr>
                <w:rFonts w:ascii="Arial" w:hAnsi="Arial" w:cs="Arial"/>
                <w:sz w:val="24"/>
                <w:szCs w:val="24"/>
                <w:lang w:val="en-GB" w:eastAsia="en-GB"/>
              </w:rPr>
            </w:pPr>
            <w:r w:rsidRPr="001D3627">
              <w:rPr>
                <w:rFonts w:ascii="Arial" w:hAnsi="Arial" w:cs="Arial"/>
                <w:sz w:val="24"/>
                <w:szCs w:val="24"/>
                <w:lang w:val="en-GB" w:eastAsia="en-GB"/>
              </w:rPr>
              <w:t>1.51 – 2.50</w:t>
            </w:r>
          </w:p>
        </w:tc>
        <w:tc>
          <w:tcPr>
            <w:tcW w:w="1842" w:type="dxa"/>
          </w:tcPr>
          <w:p w14:paraId="2C62766E"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Disagree</w:t>
            </w:r>
          </w:p>
        </w:tc>
        <w:tc>
          <w:tcPr>
            <w:tcW w:w="2269" w:type="dxa"/>
            <w:vAlign w:val="center"/>
            <w:hideMark/>
          </w:tcPr>
          <w:p w14:paraId="58662231"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Poor</w:t>
            </w:r>
          </w:p>
        </w:tc>
        <w:tc>
          <w:tcPr>
            <w:tcW w:w="1559" w:type="dxa"/>
            <w:vAlign w:val="center"/>
          </w:tcPr>
          <w:p w14:paraId="613A8F89"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6</w:t>
            </w:r>
          </w:p>
        </w:tc>
        <w:tc>
          <w:tcPr>
            <w:tcW w:w="1552" w:type="dxa"/>
            <w:vAlign w:val="center"/>
          </w:tcPr>
          <w:p w14:paraId="1EA15D87"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2.14</w:t>
            </w:r>
          </w:p>
        </w:tc>
      </w:tr>
      <w:tr w:rsidR="001D3627" w:rsidRPr="001D3627" w14:paraId="57DDF454" w14:textId="77777777" w:rsidTr="00734C29">
        <w:trPr>
          <w:jc w:val="center"/>
        </w:trPr>
        <w:tc>
          <w:tcPr>
            <w:tcW w:w="1418" w:type="dxa"/>
            <w:tcBorders>
              <w:bottom w:val="single" w:sz="4" w:space="0" w:color="auto"/>
            </w:tcBorders>
            <w:vAlign w:val="center"/>
            <w:hideMark/>
          </w:tcPr>
          <w:p w14:paraId="6D166058" w14:textId="77777777" w:rsidR="008D0174" w:rsidRPr="001D3627" w:rsidRDefault="008D0174" w:rsidP="00734C29">
            <w:pPr>
              <w:jc w:val="center"/>
              <w:rPr>
                <w:rFonts w:ascii="Arial" w:hAnsi="Arial" w:cs="Arial"/>
                <w:sz w:val="24"/>
                <w:szCs w:val="24"/>
                <w:lang w:val="en-GB" w:eastAsia="en-GB"/>
              </w:rPr>
            </w:pPr>
            <w:r w:rsidRPr="001D3627">
              <w:rPr>
                <w:rFonts w:ascii="Arial" w:hAnsi="Arial" w:cs="Arial"/>
                <w:sz w:val="24"/>
                <w:szCs w:val="24"/>
                <w:lang w:val="en-GB" w:eastAsia="en-GB"/>
              </w:rPr>
              <w:t>1.00 – 1.50</w:t>
            </w:r>
          </w:p>
        </w:tc>
        <w:tc>
          <w:tcPr>
            <w:tcW w:w="1842" w:type="dxa"/>
            <w:tcBorders>
              <w:bottom w:val="single" w:sz="4" w:space="0" w:color="auto"/>
            </w:tcBorders>
          </w:tcPr>
          <w:p w14:paraId="0E7B0AC8"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Strongly Disagree</w:t>
            </w:r>
          </w:p>
        </w:tc>
        <w:tc>
          <w:tcPr>
            <w:tcW w:w="2269" w:type="dxa"/>
            <w:tcBorders>
              <w:bottom w:val="single" w:sz="4" w:space="0" w:color="auto"/>
            </w:tcBorders>
            <w:vAlign w:val="center"/>
            <w:hideMark/>
          </w:tcPr>
          <w:p w14:paraId="2159430B"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Very Poor</w:t>
            </w:r>
          </w:p>
        </w:tc>
        <w:tc>
          <w:tcPr>
            <w:tcW w:w="1559" w:type="dxa"/>
            <w:tcBorders>
              <w:bottom w:val="single" w:sz="4" w:space="0" w:color="auto"/>
            </w:tcBorders>
            <w:vAlign w:val="center"/>
          </w:tcPr>
          <w:p w14:paraId="786DD329"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3</w:t>
            </w:r>
          </w:p>
        </w:tc>
        <w:tc>
          <w:tcPr>
            <w:tcW w:w="1552" w:type="dxa"/>
            <w:tcBorders>
              <w:bottom w:val="single" w:sz="4" w:space="0" w:color="auto"/>
            </w:tcBorders>
            <w:vAlign w:val="center"/>
          </w:tcPr>
          <w:p w14:paraId="284AC7C1"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1.07</w:t>
            </w:r>
          </w:p>
        </w:tc>
      </w:tr>
      <w:tr w:rsidR="001D3627" w:rsidRPr="001D3627" w14:paraId="299FAC2B" w14:textId="77777777" w:rsidTr="00734C29">
        <w:trPr>
          <w:jc w:val="center"/>
        </w:trPr>
        <w:tc>
          <w:tcPr>
            <w:tcW w:w="5529" w:type="dxa"/>
            <w:gridSpan w:val="3"/>
            <w:vMerge w:val="restart"/>
            <w:tcBorders>
              <w:top w:val="single" w:sz="4" w:space="0" w:color="auto"/>
            </w:tcBorders>
          </w:tcPr>
          <w:p w14:paraId="78F323B6" w14:textId="77777777" w:rsidR="008D0174" w:rsidRPr="001D3627" w:rsidRDefault="008D0174"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Total</w:t>
            </w:r>
          </w:p>
          <w:p w14:paraId="22ADFE39" w14:textId="77777777" w:rsidR="008D0174" w:rsidRPr="001D3627" w:rsidRDefault="008D0174"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Mean</w:t>
            </w:r>
          </w:p>
          <w:p w14:paraId="07FE82FD" w14:textId="77777777" w:rsidR="008D0174" w:rsidRPr="001D3627" w:rsidRDefault="008D0174"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SD</w:t>
            </w:r>
          </w:p>
          <w:p w14:paraId="49F3D2D1" w14:textId="77777777" w:rsidR="008D0174" w:rsidRPr="001D3627" w:rsidRDefault="008D0174"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Interpretation</w:t>
            </w:r>
          </w:p>
        </w:tc>
        <w:tc>
          <w:tcPr>
            <w:tcW w:w="1559" w:type="dxa"/>
            <w:tcBorders>
              <w:top w:val="single" w:sz="4" w:space="0" w:color="auto"/>
            </w:tcBorders>
            <w:vAlign w:val="center"/>
          </w:tcPr>
          <w:p w14:paraId="29EB6A87" w14:textId="77777777" w:rsidR="008D0174" w:rsidRPr="001D3627" w:rsidRDefault="008D0174"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280</w:t>
            </w:r>
          </w:p>
        </w:tc>
        <w:tc>
          <w:tcPr>
            <w:tcW w:w="1552" w:type="dxa"/>
            <w:tcBorders>
              <w:top w:val="single" w:sz="4" w:space="0" w:color="auto"/>
            </w:tcBorders>
            <w:vAlign w:val="center"/>
          </w:tcPr>
          <w:p w14:paraId="47628546" w14:textId="77777777" w:rsidR="008D0174" w:rsidRPr="001D3627" w:rsidRDefault="008D0174" w:rsidP="00734C29">
            <w:pPr>
              <w:jc w:val="center"/>
              <w:rPr>
                <w:rFonts w:ascii="Arial" w:hAnsi="Arial" w:cs="Arial"/>
                <w:b/>
                <w:bCs/>
                <w:sz w:val="24"/>
                <w:szCs w:val="24"/>
                <w:lang w:val="en-GB" w:eastAsia="en-GB"/>
              </w:rPr>
            </w:pPr>
            <w:r w:rsidRPr="001D3627">
              <w:rPr>
                <w:rFonts w:ascii="Arial" w:hAnsi="Arial" w:cs="Arial"/>
                <w:b/>
                <w:bCs/>
                <w:sz w:val="24"/>
                <w:szCs w:val="24"/>
                <w:lang w:val="en-GB" w:eastAsia="en-GB"/>
              </w:rPr>
              <w:t>100</w:t>
            </w:r>
          </w:p>
        </w:tc>
      </w:tr>
      <w:tr w:rsidR="001D3627" w:rsidRPr="001D3627" w14:paraId="7A20B790" w14:textId="77777777" w:rsidTr="00734C29">
        <w:trPr>
          <w:jc w:val="center"/>
        </w:trPr>
        <w:tc>
          <w:tcPr>
            <w:tcW w:w="5529" w:type="dxa"/>
            <w:gridSpan w:val="3"/>
            <w:vMerge/>
          </w:tcPr>
          <w:p w14:paraId="6D9CAA03" w14:textId="77777777" w:rsidR="008D0174" w:rsidRPr="001D3627" w:rsidRDefault="008D0174" w:rsidP="00734C29">
            <w:pPr>
              <w:jc w:val="center"/>
              <w:rPr>
                <w:rFonts w:ascii="Arial" w:hAnsi="Arial" w:cs="Arial"/>
                <w:b/>
                <w:bCs/>
                <w:sz w:val="24"/>
                <w:szCs w:val="24"/>
                <w:lang w:val="en-GB" w:eastAsia="en-GB"/>
              </w:rPr>
            </w:pPr>
          </w:p>
        </w:tc>
        <w:tc>
          <w:tcPr>
            <w:tcW w:w="3111" w:type="dxa"/>
            <w:gridSpan w:val="2"/>
            <w:vAlign w:val="center"/>
          </w:tcPr>
          <w:p w14:paraId="2E331E5E" w14:textId="77777777" w:rsidR="008D0174" w:rsidRPr="001D3627" w:rsidRDefault="008D0174" w:rsidP="00734C29">
            <w:pPr>
              <w:jc w:val="center"/>
              <w:rPr>
                <w:rFonts w:ascii="Arial" w:hAnsi="Arial" w:cs="Arial"/>
                <w:b/>
                <w:bCs/>
                <w:sz w:val="24"/>
                <w:szCs w:val="24"/>
              </w:rPr>
            </w:pPr>
            <w:r w:rsidRPr="001D3627">
              <w:rPr>
                <w:rFonts w:ascii="Arial" w:hAnsi="Arial" w:cs="Arial"/>
                <w:b/>
                <w:bCs/>
                <w:sz w:val="24"/>
                <w:szCs w:val="24"/>
              </w:rPr>
              <w:t>3.93</w:t>
            </w:r>
          </w:p>
        </w:tc>
      </w:tr>
      <w:tr w:rsidR="001D3627" w:rsidRPr="001D3627" w14:paraId="607EDF37" w14:textId="77777777" w:rsidTr="00734C29">
        <w:trPr>
          <w:jc w:val="center"/>
        </w:trPr>
        <w:tc>
          <w:tcPr>
            <w:tcW w:w="5529" w:type="dxa"/>
            <w:gridSpan w:val="3"/>
            <w:vMerge/>
          </w:tcPr>
          <w:p w14:paraId="542F1116" w14:textId="77777777" w:rsidR="008D0174" w:rsidRPr="001D3627" w:rsidRDefault="008D0174" w:rsidP="00734C29">
            <w:pPr>
              <w:jc w:val="center"/>
              <w:rPr>
                <w:rFonts w:ascii="Arial" w:hAnsi="Arial" w:cs="Arial"/>
                <w:b/>
                <w:bCs/>
                <w:sz w:val="24"/>
                <w:szCs w:val="24"/>
                <w:lang w:val="en-GB" w:eastAsia="en-GB"/>
              </w:rPr>
            </w:pPr>
          </w:p>
        </w:tc>
        <w:tc>
          <w:tcPr>
            <w:tcW w:w="3111" w:type="dxa"/>
            <w:gridSpan w:val="2"/>
            <w:vAlign w:val="center"/>
          </w:tcPr>
          <w:p w14:paraId="2CAF69E9" w14:textId="77777777" w:rsidR="008D0174" w:rsidRPr="001D3627" w:rsidRDefault="008D0174" w:rsidP="00734C29">
            <w:pPr>
              <w:jc w:val="center"/>
              <w:rPr>
                <w:rFonts w:ascii="Arial" w:hAnsi="Arial" w:cs="Arial"/>
                <w:b/>
                <w:bCs/>
                <w:sz w:val="24"/>
                <w:szCs w:val="24"/>
              </w:rPr>
            </w:pPr>
            <w:r w:rsidRPr="001D3627">
              <w:rPr>
                <w:rFonts w:ascii="Arial" w:hAnsi="Arial" w:cs="Arial"/>
                <w:b/>
                <w:bCs/>
                <w:sz w:val="24"/>
                <w:szCs w:val="24"/>
              </w:rPr>
              <w:t>0.59</w:t>
            </w:r>
          </w:p>
        </w:tc>
      </w:tr>
      <w:tr w:rsidR="008D0174" w:rsidRPr="001D3627" w14:paraId="5C6DBF3E" w14:textId="77777777" w:rsidTr="00734C29">
        <w:trPr>
          <w:jc w:val="center"/>
        </w:trPr>
        <w:tc>
          <w:tcPr>
            <w:tcW w:w="5529" w:type="dxa"/>
            <w:gridSpan w:val="3"/>
            <w:vMerge/>
            <w:tcBorders>
              <w:bottom w:val="single" w:sz="4" w:space="0" w:color="auto"/>
            </w:tcBorders>
          </w:tcPr>
          <w:p w14:paraId="7E463D6F" w14:textId="77777777" w:rsidR="008D0174" w:rsidRPr="001D3627" w:rsidRDefault="008D0174" w:rsidP="00734C29">
            <w:pPr>
              <w:jc w:val="center"/>
              <w:rPr>
                <w:rFonts w:ascii="Arial" w:hAnsi="Arial" w:cs="Arial"/>
                <w:b/>
                <w:bCs/>
                <w:sz w:val="24"/>
                <w:szCs w:val="24"/>
                <w:lang w:val="en-GB" w:eastAsia="en-GB"/>
              </w:rPr>
            </w:pPr>
          </w:p>
        </w:tc>
        <w:tc>
          <w:tcPr>
            <w:tcW w:w="3111" w:type="dxa"/>
            <w:gridSpan w:val="2"/>
            <w:tcBorders>
              <w:bottom w:val="single" w:sz="4" w:space="0" w:color="auto"/>
            </w:tcBorders>
            <w:vAlign w:val="center"/>
          </w:tcPr>
          <w:p w14:paraId="67AFC036" w14:textId="77777777" w:rsidR="008D0174" w:rsidRPr="001D3627" w:rsidRDefault="008D0174" w:rsidP="00734C29">
            <w:pPr>
              <w:jc w:val="center"/>
              <w:rPr>
                <w:rFonts w:ascii="Arial" w:hAnsi="Arial" w:cs="Arial"/>
                <w:b/>
                <w:bCs/>
                <w:sz w:val="24"/>
                <w:szCs w:val="24"/>
              </w:rPr>
            </w:pPr>
            <w:r w:rsidRPr="001D3627">
              <w:rPr>
                <w:rFonts w:ascii="Arial" w:hAnsi="Arial" w:cs="Arial"/>
                <w:b/>
                <w:bCs/>
                <w:sz w:val="24"/>
                <w:szCs w:val="24"/>
              </w:rPr>
              <w:t>Good</w:t>
            </w:r>
          </w:p>
        </w:tc>
      </w:tr>
    </w:tbl>
    <w:p w14:paraId="794E8F60" w14:textId="77777777" w:rsidR="008D0174" w:rsidRPr="001D3627" w:rsidRDefault="008D0174" w:rsidP="008D0174">
      <w:pPr>
        <w:spacing w:line="480" w:lineRule="auto"/>
        <w:jc w:val="both"/>
        <w:rPr>
          <w:rFonts w:ascii="Arial" w:hAnsi="Arial" w:cs="Arial"/>
          <w:sz w:val="24"/>
          <w:szCs w:val="24"/>
        </w:rPr>
      </w:pPr>
    </w:p>
    <w:tbl>
      <w:tblPr>
        <w:tblStyle w:val="TableGrid1"/>
        <w:tblW w:w="88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5218"/>
        <w:gridCol w:w="830"/>
        <w:gridCol w:w="684"/>
        <w:gridCol w:w="1537"/>
      </w:tblGrid>
      <w:tr w:rsidR="001D3627" w:rsidRPr="001D3627" w14:paraId="3A17F839" w14:textId="77777777" w:rsidTr="00734C29">
        <w:trPr>
          <w:trHeight w:val="467"/>
        </w:trPr>
        <w:tc>
          <w:tcPr>
            <w:tcW w:w="603" w:type="dxa"/>
            <w:vAlign w:val="center"/>
            <w:hideMark/>
          </w:tcPr>
          <w:p w14:paraId="55DF5E9E" w14:textId="77777777" w:rsidR="008D0174" w:rsidRPr="001D3627" w:rsidRDefault="008D0174" w:rsidP="00734C29">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No.</w:t>
            </w:r>
          </w:p>
        </w:tc>
        <w:tc>
          <w:tcPr>
            <w:tcW w:w="5301" w:type="dxa"/>
            <w:vAlign w:val="center"/>
            <w:hideMark/>
          </w:tcPr>
          <w:p w14:paraId="753DC044" w14:textId="77777777" w:rsidR="008D0174" w:rsidRPr="001D3627" w:rsidRDefault="008D0174" w:rsidP="00734C29">
            <w:pPr>
              <w:pStyle w:val="NormalWeb"/>
              <w:jc w:val="center"/>
              <w:rPr>
                <w:rFonts w:ascii="Arial" w:hAnsi="Arial" w:cs="Arial"/>
                <w:b/>
                <w:bCs/>
              </w:rPr>
            </w:pPr>
            <w:r w:rsidRPr="001D3627">
              <w:rPr>
                <w:rFonts w:ascii="Arial" w:hAnsi="Arial" w:cs="Arial"/>
                <w:b/>
                <w:bCs/>
              </w:rPr>
              <w:t>Statement</w:t>
            </w:r>
          </w:p>
        </w:tc>
        <w:tc>
          <w:tcPr>
            <w:tcW w:w="0" w:type="auto"/>
            <w:vAlign w:val="center"/>
            <w:hideMark/>
          </w:tcPr>
          <w:p w14:paraId="5D05EDFB" w14:textId="77777777" w:rsidR="008D0174" w:rsidRPr="001D3627" w:rsidRDefault="008D0174" w:rsidP="00734C29">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Mean</w:t>
            </w:r>
          </w:p>
        </w:tc>
        <w:tc>
          <w:tcPr>
            <w:tcW w:w="0" w:type="auto"/>
            <w:vAlign w:val="center"/>
            <w:hideMark/>
          </w:tcPr>
          <w:p w14:paraId="4787AAFF" w14:textId="77777777" w:rsidR="008D0174" w:rsidRPr="001D3627" w:rsidRDefault="008D0174" w:rsidP="00734C29">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SD</w:t>
            </w:r>
          </w:p>
        </w:tc>
        <w:tc>
          <w:tcPr>
            <w:tcW w:w="0" w:type="auto"/>
            <w:vAlign w:val="center"/>
            <w:hideMark/>
          </w:tcPr>
          <w:p w14:paraId="3AB7D94B" w14:textId="77777777" w:rsidR="008D0174" w:rsidRPr="001D3627" w:rsidRDefault="008D0174" w:rsidP="00734C29">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Description</w:t>
            </w:r>
          </w:p>
        </w:tc>
      </w:tr>
      <w:tr w:rsidR="001D3627" w:rsidRPr="001D3627" w14:paraId="37176359" w14:textId="77777777" w:rsidTr="00734C29">
        <w:trPr>
          <w:trHeight w:val="762"/>
        </w:trPr>
        <w:tc>
          <w:tcPr>
            <w:tcW w:w="603" w:type="dxa"/>
            <w:vAlign w:val="center"/>
            <w:hideMark/>
          </w:tcPr>
          <w:p w14:paraId="449A84B7" w14:textId="77777777" w:rsidR="008D0174" w:rsidRPr="001D3627" w:rsidRDefault="008D0174" w:rsidP="00734C29">
            <w:pPr>
              <w:contextualSpacing/>
              <w:jc w:val="center"/>
              <w:rPr>
                <w:rFonts w:ascii="Arial" w:eastAsia="Arial" w:hAnsi="Arial" w:cs="Arial"/>
                <w:sz w:val="24"/>
                <w:szCs w:val="24"/>
                <w:lang w:val="en"/>
              </w:rPr>
            </w:pPr>
            <w:r w:rsidRPr="001D3627">
              <w:rPr>
                <w:rFonts w:ascii="Arial" w:eastAsia="Arial" w:hAnsi="Arial" w:cs="Arial"/>
                <w:sz w:val="24"/>
                <w:szCs w:val="24"/>
                <w:lang w:val="en"/>
              </w:rPr>
              <w:t>1</w:t>
            </w:r>
          </w:p>
        </w:tc>
        <w:tc>
          <w:tcPr>
            <w:tcW w:w="5301" w:type="dxa"/>
            <w:vAlign w:val="center"/>
          </w:tcPr>
          <w:p w14:paraId="76E22A6F" w14:textId="77777777" w:rsidR="008D0174" w:rsidRPr="001D3627" w:rsidRDefault="008D0174" w:rsidP="00734C29">
            <w:pPr>
              <w:rPr>
                <w:rFonts w:ascii="Arial" w:hAnsi="Arial" w:cs="Arial"/>
                <w:sz w:val="24"/>
                <w:szCs w:val="24"/>
              </w:rPr>
            </w:pPr>
            <w:r w:rsidRPr="001D3627">
              <w:rPr>
                <w:rFonts w:ascii="Arial" w:hAnsi="Arial" w:cs="Arial"/>
                <w:sz w:val="24"/>
                <w:szCs w:val="24"/>
              </w:rPr>
              <w:t xml:space="preserve">Instructions for speaking activities are easy to follow. </w:t>
            </w:r>
          </w:p>
        </w:tc>
        <w:tc>
          <w:tcPr>
            <w:tcW w:w="0" w:type="auto"/>
            <w:vAlign w:val="center"/>
          </w:tcPr>
          <w:p w14:paraId="5D82C8E0"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3.80</w:t>
            </w:r>
          </w:p>
        </w:tc>
        <w:tc>
          <w:tcPr>
            <w:tcW w:w="0" w:type="auto"/>
            <w:vAlign w:val="center"/>
          </w:tcPr>
          <w:p w14:paraId="7D613095"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0.79</w:t>
            </w:r>
          </w:p>
        </w:tc>
        <w:tc>
          <w:tcPr>
            <w:tcW w:w="0" w:type="auto"/>
            <w:vAlign w:val="center"/>
          </w:tcPr>
          <w:p w14:paraId="1491C3F6"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Agree</w:t>
            </w:r>
          </w:p>
        </w:tc>
      </w:tr>
      <w:tr w:rsidR="001D3627" w:rsidRPr="001D3627" w14:paraId="4BD6A312" w14:textId="77777777" w:rsidTr="00734C29">
        <w:trPr>
          <w:trHeight w:val="772"/>
        </w:trPr>
        <w:tc>
          <w:tcPr>
            <w:tcW w:w="603" w:type="dxa"/>
            <w:vAlign w:val="center"/>
            <w:hideMark/>
          </w:tcPr>
          <w:p w14:paraId="174B22E7" w14:textId="77777777" w:rsidR="008D0174" w:rsidRPr="001D3627" w:rsidRDefault="008D0174" w:rsidP="00734C29">
            <w:pPr>
              <w:contextualSpacing/>
              <w:jc w:val="center"/>
              <w:rPr>
                <w:rFonts w:ascii="Arial" w:eastAsia="Arial" w:hAnsi="Arial" w:cs="Arial"/>
                <w:sz w:val="24"/>
                <w:szCs w:val="24"/>
                <w:lang w:val="en"/>
              </w:rPr>
            </w:pPr>
            <w:r w:rsidRPr="001D3627">
              <w:rPr>
                <w:rFonts w:ascii="Arial" w:eastAsia="Arial" w:hAnsi="Arial" w:cs="Arial"/>
                <w:sz w:val="24"/>
                <w:szCs w:val="24"/>
                <w:lang w:val="en"/>
              </w:rPr>
              <w:t>2</w:t>
            </w:r>
          </w:p>
        </w:tc>
        <w:tc>
          <w:tcPr>
            <w:tcW w:w="5301" w:type="dxa"/>
            <w:vAlign w:val="center"/>
          </w:tcPr>
          <w:p w14:paraId="3886BC07" w14:textId="77777777" w:rsidR="008D0174" w:rsidRPr="001D3627" w:rsidRDefault="008D0174" w:rsidP="00734C29">
            <w:pPr>
              <w:rPr>
                <w:rFonts w:ascii="Arial" w:hAnsi="Arial" w:cs="Arial"/>
                <w:sz w:val="24"/>
                <w:szCs w:val="24"/>
              </w:rPr>
            </w:pPr>
            <w:r w:rsidRPr="001D3627">
              <w:rPr>
                <w:rFonts w:ascii="Arial" w:hAnsi="Arial" w:cs="Arial"/>
                <w:sz w:val="24"/>
                <w:szCs w:val="24"/>
              </w:rPr>
              <w:t xml:space="preserve">Teachers specify what students need to do during oral exercises. </w:t>
            </w:r>
          </w:p>
        </w:tc>
        <w:tc>
          <w:tcPr>
            <w:tcW w:w="0" w:type="auto"/>
            <w:vAlign w:val="center"/>
          </w:tcPr>
          <w:p w14:paraId="23E836A8"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3.90</w:t>
            </w:r>
          </w:p>
        </w:tc>
        <w:tc>
          <w:tcPr>
            <w:tcW w:w="0" w:type="auto"/>
            <w:vAlign w:val="center"/>
          </w:tcPr>
          <w:p w14:paraId="1E8583E7"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0.75</w:t>
            </w:r>
          </w:p>
        </w:tc>
        <w:tc>
          <w:tcPr>
            <w:tcW w:w="0" w:type="auto"/>
            <w:vAlign w:val="center"/>
          </w:tcPr>
          <w:p w14:paraId="03220997"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Agree</w:t>
            </w:r>
          </w:p>
        </w:tc>
      </w:tr>
      <w:tr w:rsidR="001D3627" w:rsidRPr="001D3627" w14:paraId="48F1EBE8" w14:textId="77777777" w:rsidTr="00734C29">
        <w:trPr>
          <w:trHeight w:val="762"/>
        </w:trPr>
        <w:tc>
          <w:tcPr>
            <w:tcW w:w="603" w:type="dxa"/>
            <w:vAlign w:val="center"/>
            <w:hideMark/>
          </w:tcPr>
          <w:p w14:paraId="043AD2BF" w14:textId="77777777" w:rsidR="008D0174" w:rsidRPr="001D3627" w:rsidRDefault="008D0174" w:rsidP="00734C29">
            <w:pPr>
              <w:contextualSpacing/>
              <w:jc w:val="center"/>
              <w:rPr>
                <w:rFonts w:ascii="Arial" w:eastAsia="Arial" w:hAnsi="Arial" w:cs="Arial"/>
                <w:sz w:val="24"/>
                <w:szCs w:val="24"/>
                <w:lang w:val="en"/>
              </w:rPr>
            </w:pPr>
            <w:r w:rsidRPr="001D3627">
              <w:rPr>
                <w:rFonts w:ascii="Arial" w:eastAsia="Arial" w:hAnsi="Arial" w:cs="Arial"/>
                <w:sz w:val="24"/>
                <w:szCs w:val="24"/>
                <w:lang w:val="en"/>
              </w:rPr>
              <w:t>3</w:t>
            </w:r>
          </w:p>
        </w:tc>
        <w:tc>
          <w:tcPr>
            <w:tcW w:w="5301" w:type="dxa"/>
            <w:vAlign w:val="center"/>
          </w:tcPr>
          <w:p w14:paraId="5FB38E66" w14:textId="77777777" w:rsidR="008D0174" w:rsidRPr="001D3627" w:rsidRDefault="008D0174" w:rsidP="00734C29">
            <w:pPr>
              <w:rPr>
                <w:rFonts w:ascii="Arial" w:hAnsi="Arial" w:cs="Arial"/>
                <w:sz w:val="24"/>
                <w:szCs w:val="24"/>
              </w:rPr>
            </w:pPr>
            <w:r w:rsidRPr="001D3627">
              <w:rPr>
                <w:rFonts w:ascii="Arial" w:hAnsi="Arial" w:cs="Arial"/>
                <w:sz w:val="24"/>
                <w:szCs w:val="24"/>
              </w:rPr>
              <w:t xml:space="preserve">My instructor clearly explains the expectations for oral communication assignments. </w:t>
            </w:r>
          </w:p>
        </w:tc>
        <w:tc>
          <w:tcPr>
            <w:tcW w:w="0" w:type="auto"/>
            <w:vAlign w:val="center"/>
          </w:tcPr>
          <w:p w14:paraId="066AD4EC"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3.99</w:t>
            </w:r>
          </w:p>
        </w:tc>
        <w:tc>
          <w:tcPr>
            <w:tcW w:w="0" w:type="auto"/>
            <w:vAlign w:val="center"/>
          </w:tcPr>
          <w:p w14:paraId="4B770A7F"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0.76</w:t>
            </w:r>
          </w:p>
        </w:tc>
        <w:tc>
          <w:tcPr>
            <w:tcW w:w="0" w:type="auto"/>
            <w:vAlign w:val="center"/>
          </w:tcPr>
          <w:p w14:paraId="30DA7CC9"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Agree</w:t>
            </w:r>
          </w:p>
        </w:tc>
      </w:tr>
      <w:tr w:rsidR="008D0174" w:rsidRPr="001D3627" w14:paraId="2BB64E4C" w14:textId="77777777" w:rsidTr="00734C29">
        <w:trPr>
          <w:trHeight w:val="772"/>
        </w:trPr>
        <w:tc>
          <w:tcPr>
            <w:tcW w:w="603" w:type="dxa"/>
            <w:vAlign w:val="center"/>
            <w:hideMark/>
          </w:tcPr>
          <w:p w14:paraId="03F408AA" w14:textId="77777777" w:rsidR="008D0174" w:rsidRPr="001D3627" w:rsidRDefault="008D0174" w:rsidP="00734C29">
            <w:pPr>
              <w:contextualSpacing/>
              <w:jc w:val="center"/>
              <w:rPr>
                <w:rFonts w:ascii="Arial" w:eastAsia="Arial" w:hAnsi="Arial" w:cs="Arial"/>
                <w:sz w:val="24"/>
                <w:szCs w:val="24"/>
                <w:lang w:val="en"/>
              </w:rPr>
            </w:pPr>
            <w:r w:rsidRPr="001D3627">
              <w:rPr>
                <w:rFonts w:ascii="Arial" w:eastAsia="Arial" w:hAnsi="Arial" w:cs="Arial"/>
                <w:sz w:val="24"/>
                <w:szCs w:val="24"/>
                <w:lang w:val="en"/>
              </w:rPr>
              <w:t>4</w:t>
            </w:r>
          </w:p>
        </w:tc>
        <w:tc>
          <w:tcPr>
            <w:tcW w:w="5301" w:type="dxa"/>
            <w:vAlign w:val="center"/>
          </w:tcPr>
          <w:p w14:paraId="43FD0C04" w14:textId="77777777" w:rsidR="008D0174" w:rsidRPr="001D3627" w:rsidRDefault="008D0174" w:rsidP="00734C29">
            <w:pPr>
              <w:rPr>
                <w:rFonts w:ascii="Arial" w:hAnsi="Arial" w:cs="Arial"/>
                <w:sz w:val="24"/>
                <w:szCs w:val="24"/>
              </w:rPr>
            </w:pPr>
            <w:r w:rsidRPr="001D3627">
              <w:rPr>
                <w:rFonts w:ascii="Arial" w:hAnsi="Arial" w:cs="Arial"/>
                <w:sz w:val="24"/>
                <w:szCs w:val="24"/>
              </w:rPr>
              <w:t xml:space="preserve">My teacher uses simple language to explain complex language tasks. </w:t>
            </w:r>
          </w:p>
        </w:tc>
        <w:tc>
          <w:tcPr>
            <w:tcW w:w="0" w:type="auto"/>
            <w:vAlign w:val="center"/>
          </w:tcPr>
          <w:p w14:paraId="5DC2E060"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4.04</w:t>
            </w:r>
          </w:p>
        </w:tc>
        <w:tc>
          <w:tcPr>
            <w:tcW w:w="0" w:type="auto"/>
            <w:vAlign w:val="center"/>
          </w:tcPr>
          <w:p w14:paraId="1826A46F"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0.72</w:t>
            </w:r>
          </w:p>
        </w:tc>
        <w:tc>
          <w:tcPr>
            <w:tcW w:w="0" w:type="auto"/>
            <w:vAlign w:val="center"/>
          </w:tcPr>
          <w:p w14:paraId="1D7EFCD6" w14:textId="77777777" w:rsidR="008D0174" w:rsidRPr="001D3627" w:rsidRDefault="008D0174" w:rsidP="00734C29">
            <w:pPr>
              <w:jc w:val="center"/>
              <w:rPr>
                <w:rFonts w:ascii="Arial" w:hAnsi="Arial" w:cs="Arial"/>
                <w:sz w:val="24"/>
                <w:szCs w:val="24"/>
              </w:rPr>
            </w:pPr>
            <w:r w:rsidRPr="001D3627">
              <w:rPr>
                <w:rFonts w:ascii="Arial" w:hAnsi="Arial" w:cs="Arial"/>
                <w:sz w:val="24"/>
                <w:szCs w:val="24"/>
              </w:rPr>
              <w:t>Agree</w:t>
            </w:r>
          </w:p>
        </w:tc>
      </w:tr>
    </w:tbl>
    <w:p w14:paraId="51EE555C" w14:textId="77777777" w:rsidR="008D0174" w:rsidRPr="001D3627" w:rsidRDefault="008D0174" w:rsidP="008D0174">
      <w:pPr>
        <w:pStyle w:val="NormalWeb"/>
        <w:spacing w:after="0" w:line="480" w:lineRule="auto"/>
        <w:jc w:val="both"/>
        <w:rPr>
          <w:rFonts w:ascii="Arial" w:hAnsi="Arial" w:cs="Arial"/>
        </w:rPr>
      </w:pPr>
    </w:p>
    <w:p w14:paraId="0B62260A" w14:textId="3D4D7198" w:rsidR="00F5319C" w:rsidRPr="001D3627" w:rsidRDefault="00B717E0" w:rsidP="008D0174">
      <w:pPr>
        <w:pStyle w:val="NormalWeb"/>
        <w:spacing w:after="0" w:line="480" w:lineRule="auto"/>
        <w:ind w:firstLine="720"/>
        <w:jc w:val="both"/>
        <w:rPr>
          <w:rFonts w:ascii="Arial" w:hAnsi="Arial" w:cs="Arial"/>
        </w:rPr>
      </w:pPr>
      <w:r w:rsidRPr="001D3627">
        <w:rPr>
          <w:rFonts w:ascii="Arial" w:hAnsi="Arial" w:cs="Arial"/>
        </w:rPr>
        <w:t xml:space="preserve">Moreover, this pattern indicates that only a few learners experience difficulty in understanding task requirements, which may be influenced by individual differences in comprehension. The relatively low standard deviation further indicates that participants share similar perceptions regarding the clarity of instruction. As noted by </w:t>
      </w:r>
      <w:proofErr w:type="spellStart"/>
      <w:r w:rsidRPr="001D3627">
        <w:rPr>
          <w:rStyle w:val="Strong"/>
          <w:rFonts w:ascii="Arial" w:hAnsi="Arial" w:cs="Arial"/>
          <w:b w:val="0"/>
          <w:bCs w:val="0"/>
        </w:rPr>
        <w:t>Khezrlou</w:t>
      </w:r>
      <w:proofErr w:type="spellEnd"/>
      <w:r w:rsidRPr="001D3627">
        <w:rPr>
          <w:rStyle w:val="Strong"/>
          <w:rFonts w:ascii="Arial" w:hAnsi="Arial" w:cs="Arial"/>
          <w:b w:val="0"/>
          <w:bCs w:val="0"/>
        </w:rPr>
        <w:t xml:space="preserve"> (2023),</w:t>
      </w:r>
      <w:r w:rsidRPr="001D3627">
        <w:rPr>
          <w:rFonts w:ascii="Arial" w:hAnsi="Arial" w:cs="Arial"/>
        </w:rPr>
        <w:t xml:space="preserve"> consistent and explicit instruction plays </w:t>
      </w:r>
      <w:r w:rsidRPr="001D3627">
        <w:rPr>
          <w:rFonts w:ascii="Arial" w:hAnsi="Arial" w:cs="Arial"/>
        </w:rPr>
        <w:lastRenderedPageBreak/>
        <w:t xml:space="preserve">a key role in supporting learners’ engagement and reducing confusion during language tasks. An examination of the indicators shows that the highest mean is observed in </w:t>
      </w:r>
      <w:r w:rsidRPr="001D3627">
        <w:rPr>
          <w:rStyle w:val="Emphasis"/>
          <w:rFonts w:ascii="Arial" w:hAnsi="Arial" w:cs="Arial"/>
        </w:rPr>
        <w:t>“My teacher uses simple language to explain complex language tasks”</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4.04 and </w:t>
      </w:r>
      <w:r w:rsidRPr="001D3627">
        <w:rPr>
          <w:rStyle w:val="Emphasis"/>
          <w:rFonts w:ascii="Arial" w:hAnsi="Arial" w:cs="Arial"/>
        </w:rPr>
        <w:t>SD</w:t>
      </w:r>
      <w:r w:rsidRPr="001D3627">
        <w:rPr>
          <w:rFonts w:ascii="Arial" w:hAnsi="Arial" w:cs="Arial"/>
        </w:rPr>
        <w:t xml:space="preserve"> = 0.72, interpreted as </w:t>
      </w:r>
      <w:r w:rsidRPr="001D3627">
        <w:rPr>
          <w:rStyle w:val="Emphasis"/>
          <w:rFonts w:ascii="Arial" w:hAnsi="Arial" w:cs="Arial"/>
        </w:rPr>
        <w:t>Agree</w:t>
      </w:r>
      <w:r w:rsidRPr="001D3627">
        <w:rPr>
          <w:rFonts w:ascii="Arial" w:hAnsi="Arial" w:cs="Arial"/>
        </w:rPr>
        <w:t xml:space="preserve">. This indicates that the use of simple and accessible language is a key strength in instructional delivery. This implies that teachers are able to simplify complex concepts, making them more understandable for learners. In effect, this enhances learners’ comprehension and reduces cognitive load during speaking activities. This observation aligns with </w:t>
      </w:r>
      <w:r w:rsidRPr="001D3627">
        <w:rPr>
          <w:rStyle w:val="Strong"/>
          <w:rFonts w:ascii="Arial" w:hAnsi="Arial" w:cs="Arial"/>
          <w:b w:val="0"/>
          <w:bCs w:val="0"/>
        </w:rPr>
        <w:t>Reiser (2023),</w:t>
      </w:r>
      <w:r w:rsidRPr="001D3627">
        <w:rPr>
          <w:rFonts w:ascii="Arial" w:hAnsi="Arial" w:cs="Arial"/>
        </w:rPr>
        <w:t xml:space="preserve"> who highlighted that simplifying instructional language helps learners grasp task requirements more effectively, leading to better participation and performance.</w:t>
      </w:r>
    </w:p>
    <w:p w14:paraId="4F5A1603" w14:textId="77777777"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In addition, other indicators such as </w:t>
      </w:r>
      <w:r w:rsidRPr="001D3627">
        <w:rPr>
          <w:rStyle w:val="Emphasis"/>
          <w:rFonts w:ascii="Arial" w:hAnsi="Arial" w:cs="Arial"/>
        </w:rPr>
        <w:t>“My instructor clearly explains the expectations for oral communication assignments”</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3.99, </w:t>
      </w:r>
      <w:r w:rsidRPr="001D3627">
        <w:rPr>
          <w:rStyle w:val="Emphasis"/>
          <w:rFonts w:ascii="Arial" w:hAnsi="Arial" w:cs="Arial"/>
        </w:rPr>
        <w:t>SD</w:t>
      </w:r>
      <w:r w:rsidRPr="001D3627">
        <w:rPr>
          <w:rFonts w:ascii="Arial" w:hAnsi="Arial" w:cs="Arial"/>
        </w:rPr>
        <w:t xml:space="preserve"> = 0.76), </w:t>
      </w:r>
      <w:r w:rsidRPr="001D3627">
        <w:rPr>
          <w:rStyle w:val="Emphasis"/>
          <w:rFonts w:ascii="Arial" w:hAnsi="Arial" w:cs="Arial"/>
        </w:rPr>
        <w:t>“Teachers specify what students need to do during oral exercises”</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3.90, </w:t>
      </w:r>
      <w:r w:rsidRPr="001D3627">
        <w:rPr>
          <w:rStyle w:val="Emphasis"/>
          <w:rFonts w:ascii="Arial" w:hAnsi="Arial" w:cs="Arial"/>
        </w:rPr>
        <w:t>SD</w:t>
      </w:r>
      <w:r w:rsidRPr="001D3627">
        <w:rPr>
          <w:rFonts w:ascii="Arial" w:hAnsi="Arial" w:cs="Arial"/>
        </w:rPr>
        <w:t xml:space="preserve"> = 0.75), and </w:t>
      </w:r>
      <w:r w:rsidRPr="001D3627">
        <w:rPr>
          <w:rStyle w:val="Emphasis"/>
          <w:rFonts w:ascii="Arial" w:hAnsi="Arial" w:cs="Arial"/>
        </w:rPr>
        <w:t>“Instructions for speaking activities are easy to follow”</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3.80, </w:t>
      </w:r>
      <w:r w:rsidRPr="001D3627">
        <w:rPr>
          <w:rStyle w:val="Emphasis"/>
          <w:rFonts w:ascii="Arial" w:hAnsi="Arial" w:cs="Arial"/>
        </w:rPr>
        <w:t>SD</w:t>
      </w:r>
      <w:r w:rsidRPr="001D3627">
        <w:rPr>
          <w:rFonts w:ascii="Arial" w:hAnsi="Arial" w:cs="Arial"/>
        </w:rPr>
        <w:t xml:space="preserve"> = 0.79) are all interpreted as </w:t>
      </w:r>
      <w:r w:rsidRPr="001D3627">
        <w:rPr>
          <w:rStyle w:val="Emphasis"/>
          <w:rFonts w:ascii="Arial" w:hAnsi="Arial" w:cs="Arial"/>
        </w:rPr>
        <w:t>Agree</w:t>
      </w:r>
      <w:r w:rsidRPr="001D3627">
        <w:rPr>
          <w:rFonts w:ascii="Arial" w:hAnsi="Arial" w:cs="Arial"/>
        </w:rPr>
        <w:t>. This indicates that various aspects of instructional clarity are consistently practiced by teachers. This implies that learners receive sufficient guidance before and during speaking tasks, which supports their ability to complete activities effectively. In effect, this condition reflects that clear instructions and well-defined expectations contribute to improved confidence and participation in communicative tasks.</w:t>
      </w:r>
    </w:p>
    <w:p w14:paraId="4E0B5CC3" w14:textId="77777777"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Taken as a whole, the results indicate a </w:t>
      </w:r>
      <w:proofErr w:type="gramStart"/>
      <w:r w:rsidRPr="001D3627">
        <w:rPr>
          <w:rStyle w:val="Emphasis"/>
          <w:rFonts w:ascii="Arial" w:hAnsi="Arial" w:cs="Arial"/>
        </w:rPr>
        <w:t>Good</w:t>
      </w:r>
      <w:proofErr w:type="gramEnd"/>
      <w:r w:rsidRPr="001D3627">
        <w:rPr>
          <w:rFonts w:ascii="Arial" w:hAnsi="Arial" w:cs="Arial"/>
        </w:rPr>
        <w:t xml:space="preserve"> level of instructional clarity, characterized by clear explanations, structured guidance, and accessible </w:t>
      </w:r>
      <w:r w:rsidRPr="001D3627">
        <w:rPr>
          <w:rFonts w:ascii="Arial" w:hAnsi="Arial" w:cs="Arial"/>
        </w:rPr>
        <w:lastRenderedPageBreak/>
        <w:t>language use. This indicates that teachers play a significant role in facilitating effective speaking activities through well-delivered instructions. In the context of instruction, maintaining clarity while incorporating interactive and student-centered strategies may further enhance learners’ engagement and oral fluency. Strengthening clarity alongside opportunities for practice and feedback may support learners in developing stronger communication skills and more confident participation in speaking tasks.</w:t>
      </w:r>
    </w:p>
    <w:p w14:paraId="6920764D" w14:textId="5D82C488" w:rsidR="005556B7"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Table 12 highlights the participants’ assessment of the quality of instruction in terms of motivation strategies. The overall mean is </w:t>
      </w:r>
      <w:r w:rsidRPr="001D3627">
        <w:rPr>
          <w:rFonts w:ascii="Arial" w:eastAsia="Times New Roman" w:hAnsi="Arial" w:cs="Arial"/>
          <w:i/>
          <w:iCs/>
          <w:sz w:val="24"/>
          <w:szCs w:val="24"/>
        </w:rPr>
        <w:t>M</w:t>
      </w:r>
      <w:r w:rsidRPr="001D3627">
        <w:rPr>
          <w:rFonts w:ascii="Arial" w:eastAsia="Times New Roman" w:hAnsi="Arial" w:cs="Arial"/>
          <w:sz w:val="24"/>
          <w:szCs w:val="24"/>
        </w:rPr>
        <w:t xml:space="preserve"> = 3.86 with a standard deviation of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0.58, interpreted as </w:t>
      </w:r>
      <w:r w:rsidRPr="001D3627">
        <w:rPr>
          <w:rFonts w:ascii="Arial" w:eastAsia="Times New Roman" w:hAnsi="Arial" w:cs="Arial"/>
          <w:i/>
          <w:iCs/>
          <w:sz w:val="24"/>
          <w:szCs w:val="24"/>
        </w:rPr>
        <w:t>Good</w:t>
      </w:r>
      <w:r w:rsidRPr="001D3627">
        <w:rPr>
          <w:rFonts w:ascii="Arial" w:eastAsia="Times New Roman" w:hAnsi="Arial" w:cs="Arial"/>
          <w:sz w:val="24"/>
          <w:szCs w:val="24"/>
        </w:rPr>
        <w:t xml:space="preserve">. This indicates that participants generally perceive the motivational strategies employed by their teachers as effective in encouraging active participation in speaking activities. This implies that teachers’ efforts in using reinforcement, engaging tasks, and supportive feedback positively influence learners’ willingness to communicate. In effect, this condition reflects that motivation plays a key role in reducing learners’ hesitation and increasing their engagement in oral communication tasks. This finding is supported by </w:t>
      </w:r>
      <w:proofErr w:type="spellStart"/>
      <w:r w:rsidRPr="001D3627">
        <w:rPr>
          <w:rFonts w:ascii="Arial" w:eastAsia="Times New Roman" w:hAnsi="Arial" w:cs="Arial"/>
          <w:sz w:val="24"/>
          <w:szCs w:val="24"/>
        </w:rPr>
        <w:t>Pamzan</w:t>
      </w:r>
      <w:proofErr w:type="spellEnd"/>
      <w:r w:rsidRPr="001D3627">
        <w:rPr>
          <w:rFonts w:ascii="Arial" w:eastAsia="Times New Roman" w:hAnsi="Arial" w:cs="Arial"/>
          <w:sz w:val="24"/>
          <w:szCs w:val="24"/>
        </w:rPr>
        <w:t xml:space="preserve"> et al. (2023), who emphasized that motivational teaching strategies enhance learners’ participation, confidence, and overall language performance.</w:t>
      </w:r>
    </w:p>
    <w:p w14:paraId="663FD64D" w14:textId="3A0D26A5" w:rsidR="008D0174" w:rsidRPr="001D3627" w:rsidRDefault="008D0174" w:rsidP="008D0174">
      <w:pPr>
        <w:spacing w:after="0" w:line="480" w:lineRule="auto"/>
        <w:ind w:firstLine="720"/>
        <w:jc w:val="both"/>
        <w:rPr>
          <w:rFonts w:ascii="Arial" w:eastAsia="Times New Roman" w:hAnsi="Arial" w:cs="Arial"/>
          <w:sz w:val="24"/>
          <w:szCs w:val="24"/>
        </w:rPr>
      </w:pPr>
      <w:r w:rsidRPr="001D3627">
        <w:rPr>
          <w:rFonts w:ascii="Arial" w:eastAsia="Times New Roman" w:hAnsi="Arial" w:cs="Arial"/>
          <w:sz w:val="24"/>
          <w:szCs w:val="24"/>
        </w:rPr>
        <w:t xml:space="preserve">The frequency distribution reflects that </w:t>
      </w:r>
      <w:proofErr w:type="gramStart"/>
      <w:r w:rsidRPr="001D3627">
        <w:rPr>
          <w:rFonts w:ascii="Arial" w:eastAsia="Times New Roman" w:hAnsi="Arial" w:cs="Arial"/>
          <w:sz w:val="24"/>
          <w:szCs w:val="24"/>
        </w:rPr>
        <w:t>the majority of</w:t>
      </w:r>
      <w:proofErr w:type="gramEnd"/>
      <w:r w:rsidRPr="001D3627">
        <w:rPr>
          <w:rFonts w:ascii="Arial" w:eastAsia="Times New Roman" w:hAnsi="Arial" w:cs="Arial"/>
          <w:sz w:val="24"/>
          <w:szCs w:val="24"/>
        </w:rPr>
        <w:t xml:space="preserve"> participants fall under the </w:t>
      </w:r>
      <w:proofErr w:type="gramStart"/>
      <w:r w:rsidRPr="001D3627">
        <w:rPr>
          <w:rFonts w:ascii="Arial" w:eastAsia="Times New Roman" w:hAnsi="Arial" w:cs="Arial"/>
          <w:i/>
          <w:iCs/>
          <w:sz w:val="24"/>
          <w:szCs w:val="24"/>
        </w:rPr>
        <w:t>Good</w:t>
      </w:r>
      <w:proofErr w:type="gramEnd"/>
      <w:r w:rsidRPr="001D3627">
        <w:rPr>
          <w:rFonts w:ascii="Arial" w:eastAsia="Times New Roman" w:hAnsi="Arial" w:cs="Arial"/>
          <w:sz w:val="24"/>
          <w:szCs w:val="24"/>
        </w:rPr>
        <w:t xml:space="preserve"> category (68.21%), followed by </w:t>
      </w:r>
      <w:r w:rsidRPr="001D3627">
        <w:rPr>
          <w:rFonts w:ascii="Arial" w:eastAsia="Times New Roman" w:hAnsi="Arial" w:cs="Arial"/>
          <w:i/>
          <w:iCs/>
          <w:sz w:val="24"/>
          <w:szCs w:val="24"/>
        </w:rPr>
        <w:t>Fair</w:t>
      </w:r>
      <w:r w:rsidRPr="001D3627">
        <w:rPr>
          <w:rFonts w:ascii="Arial" w:eastAsia="Times New Roman" w:hAnsi="Arial" w:cs="Arial"/>
          <w:sz w:val="24"/>
          <w:szCs w:val="24"/>
        </w:rPr>
        <w:t xml:space="preserve"> (17.14%) and </w:t>
      </w:r>
      <w:r w:rsidRPr="001D3627">
        <w:rPr>
          <w:rFonts w:ascii="Arial" w:eastAsia="Times New Roman" w:hAnsi="Arial" w:cs="Arial"/>
          <w:i/>
          <w:iCs/>
          <w:sz w:val="24"/>
          <w:szCs w:val="24"/>
        </w:rPr>
        <w:t>Very Good</w:t>
      </w:r>
      <w:r w:rsidRPr="001D3627">
        <w:rPr>
          <w:rFonts w:ascii="Arial" w:eastAsia="Times New Roman" w:hAnsi="Arial" w:cs="Arial"/>
          <w:sz w:val="24"/>
          <w:szCs w:val="24"/>
        </w:rPr>
        <w:t xml:space="preserve"> (11.07%), while only a small proportion is categorized as </w:t>
      </w:r>
      <w:r w:rsidRPr="001D3627">
        <w:rPr>
          <w:rFonts w:ascii="Arial" w:eastAsia="Times New Roman" w:hAnsi="Arial" w:cs="Arial"/>
          <w:i/>
          <w:iCs/>
          <w:sz w:val="24"/>
          <w:szCs w:val="24"/>
        </w:rPr>
        <w:t>Poor</w:t>
      </w:r>
      <w:r w:rsidRPr="001D3627">
        <w:rPr>
          <w:rFonts w:ascii="Arial" w:eastAsia="Times New Roman" w:hAnsi="Arial" w:cs="Arial"/>
          <w:sz w:val="24"/>
          <w:szCs w:val="24"/>
        </w:rPr>
        <w:t xml:space="preserve"> (3.21%) and </w:t>
      </w:r>
      <w:r w:rsidRPr="001D3627">
        <w:rPr>
          <w:rFonts w:ascii="Arial" w:eastAsia="Times New Roman" w:hAnsi="Arial" w:cs="Arial"/>
          <w:i/>
          <w:iCs/>
          <w:sz w:val="24"/>
          <w:szCs w:val="24"/>
        </w:rPr>
        <w:t>Very Poor</w:t>
      </w:r>
      <w:r w:rsidRPr="001D3627">
        <w:rPr>
          <w:rFonts w:ascii="Arial" w:eastAsia="Times New Roman" w:hAnsi="Arial" w:cs="Arial"/>
          <w:sz w:val="24"/>
          <w:szCs w:val="24"/>
        </w:rPr>
        <w:t xml:space="preserve"> (0.36%). This indicates that most learners hold positive perceptions toward the motivational approaches used by their teachers. This implies that instructional </w:t>
      </w:r>
      <w:r w:rsidRPr="001D3627">
        <w:rPr>
          <w:rFonts w:ascii="Arial" w:eastAsia="Times New Roman" w:hAnsi="Arial" w:cs="Arial"/>
          <w:sz w:val="24"/>
          <w:szCs w:val="24"/>
        </w:rPr>
        <w:lastRenderedPageBreak/>
        <w:t xml:space="preserve">practices that promote encouragement and engagement are widely experienced among participants. In addition, this pattern indicates that only a few learners perceive these strategies as less effective, which may be influenced by individual preferences or learning styles. The relatively low standard deviation also indicates consistency in responses, showing that participants share similar views regarding the effectiveness of motivational strategies. As explained by </w:t>
      </w:r>
      <w:r w:rsidRPr="001D3627">
        <w:rPr>
          <w:rFonts w:ascii="Arial" w:hAnsi="Arial" w:cs="Arial"/>
          <w:sz w:val="24"/>
          <w:szCs w:val="24"/>
        </w:rPr>
        <w:t>Khan (2025)</w:t>
      </w:r>
      <w:r w:rsidRPr="001D3627">
        <w:rPr>
          <w:rFonts w:ascii="Arial" w:eastAsia="Times New Roman" w:hAnsi="Arial" w:cs="Arial"/>
          <w:sz w:val="24"/>
          <w:szCs w:val="24"/>
        </w:rPr>
        <w:t>, consistent exposure to motivating instructional practices fosters greater learner engagement and sustained participation in language activities.</w:t>
      </w:r>
    </w:p>
    <w:p w14:paraId="060C89B9" w14:textId="77777777" w:rsidR="00F5319C" w:rsidRPr="001D3627" w:rsidRDefault="00F5319C" w:rsidP="00F5319C">
      <w:pPr>
        <w:spacing w:after="0" w:line="480" w:lineRule="auto"/>
        <w:jc w:val="both"/>
        <w:rPr>
          <w:rFonts w:ascii="Arial" w:hAnsi="Arial" w:cs="Arial"/>
          <w:b/>
          <w:bCs/>
          <w:sz w:val="24"/>
          <w:szCs w:val="24"/>
        </w:rPr>
      </w:pPr>
      <w:r w:rsidRPr="001D3627">
        <w:rPr>
          <w:rFonts w:ascii="Arial" w:hAnsi="Arial" w:cs="Arial"/>
          <w:b/>
          <w:bCs/>
          <w:sz w:val="24"/>
          <w:szCs w:val="24"/>
        </w:rPr>
        <w:t>Table 12</w:t>
      </w:r>
    </w:p>
    <w:p w14:paraId="2A0C3282" w14:textId="1120C4FE" w:rsidR="00F5319C" w:rsidRPr="001D3627" w:rsidRDefault="00F5319C" w:rsidP="00F5319C">
      <w:pPr>
        <w:spacing w:after="0" w:line="480" w:lineRule="auto"/>
        <w:jc w:val="both"/>
        <w:rPr>
          <w:rFonts w:ascii="Arial" w:hAnsi="Arial" w:cs="Arial"/>
          <w:i/>
          <w:iCs/>
          <w:sz w:val="24"/>
          <w:szCs w:val="24"/>
        </w:rPr>
      </w:pPr>
      <w:r w:rsidRPr="001D3627">
        <w:rPr>
          <w:rFonts w:ascii="Arial" w:hAnsi="Arial" w:cs="Arial"/>
          <w:i/>
          <w:iCs/>
          <w:sz w:val="24"/>
          <w:szCs w:val="24"/>
        </w:rPr>
        <w:t xml:space="preserve">Participants’ Assessment of the Quality of Instruction in </w:t>
      </w:r>
      <w:r w:rsidR="008D0174" w:rsidRPr="001D3627">
        <w:rPr>
          <w:rFonts w:ascii="Arial" w:hAnsi="Arial" w:cs="Arial"/>
          <w:i/>
          <w:iCs/>
          <w:sz w:val="24"/>
          <w:szCs w:val="24"/>
        </w:rPr>
        <w:t>t</w:t>
      </w:r>
      <w:r w:rsidRPr="001D3627">
        <w:rPr>
          <w:rFonts w:ascii="Arial" w:hAnsi="Arial" w:cs="Arial"/>
          <w:i/>
          <w:iCs/>
          <w:sz w:val="24"/>
          <w:szCs w:val="24"/>
        </w:rPr>
        <w:t>erms of Motivation Strategies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1891"/>
        <w:gridCol w:w="2127"/>
        <w:gridCol w:w="1559"/>
        <w:gridCol w:w="1552"/>
      </w:tblGrid>
      <w:tr w:rsidR="001D3627" w:rsidRPr="001D3627" w14:paraId="0F795824" w14:textId="77777777" w:rsidTr="008D0174">
        <w:trPr>
          <w:jc w:val="center"/>
        </w:trPr>
        <w:tc>
          <w:tcPr>
            <w:tcW w:w="1511" w:type="dxa"/>
            <w:tcBorders>
              <w:top w:val="single" w:sz="4" w:space="0" w:color="auto"/>
              <w:bottom w:val="single" w:sz="4" w:space="0" w:color="auto"/>
            </w:tcBorders>
            <w:vAlign w:val="center"/>
            <w:hideMark/>
          </w:tcPr>
          <w:p w14:paraId="30FA76D3" w14:textId="25843E40" w:rsidR="008D0174" w:rsidRPr="001D3627" w:rsidRDefault="008D0174" w:rsidP="008D0174">
            <w:pPr>
              <w:jc w:val="center"/>
              <w:rPr>
                <w:rFonts w:ascii="Arial" w:hAnsi="Arial" w:cs="Arial"/>
                <w:b/>
                <w:sz w:val="24"/>
                <w:szCs w:val="24"/>
                <w:lang w:val="en-GB" w:eastAsia="en-GB"/>
              </w:rPr>
            </w:pPr>
            <w:r w:rsidRPr="001D3627">
              <w:rPr>
                <w:rFonts w:ascii="Arial" w:hAnsi="Arial" w:cs="Arial"/>
                <w:b/>
                <w:sz w:val="24"/>
                <w:szCs w:val="24"/>
                <w:lang w:val="en-GB" w:eastAsia="en-GB"/>
              </w:rPr>
              <w:t>Range</w:t>
            </w:r>
          </w:p>
        </w:tc>
        <w:tc>
          <w:tcPr>
            <w:tcW w:w="1891" w:type="dxa"/>
            <w:tcBorders>
              <w:top w:val="single" w:sz="4" w:space="0" w:color="auto"/>
              <w:bottom w:val="single" w:sz="4" w:space="0" w:color="auto"/>
            </w:tcBorders>
          </w:tcPr>
          <w:p w14:paraId="4EF83601" w14:textId="66ACF747" w:rsidR="008D0174" w:rsidRPr="001D3627" w:rsidRDefault="008D0174" w:rsidP="008D0174">
            <w:pPr>
              <w:jc w:val="center"/>
              <w:rPr>
                <w:rFonts w:ascii="Arial" w:hAnsi="Arial" w:cs="Arial"/>
                <w:b/>
                <w:sz w:val="24"/>
                <w:szCs w:val="24"/>
                <w:lang w:val="en-GB" w:eastAsia="en-GB"/>
              </w:rPr>
            </w:pPr>
            <w:r w:rsidRPr="001D3627">
              <w:rPr>
                <w:rFonts w:ascii="Arial" w:hAnsi="Arial" w:cs="Arial"/>
                <w:b/>
                <w:sz w:val="24"/>
                <w:szCs w:val="24"/>
                <w:lang w:val="en-GB" w:eastAsia="en-GB"/>
              </w:rPr>
              <w:t>Description</w:t>
            </w:r>
          </w:p>
        </w:tc>
        <w:tc>
          <w:tcPr>
            <w:tcW w:w="2127" w:type="dxa"/>
            <w:tcBorders>
              <w:top w:val="single" w:sz="4" w:space="0" w:color="auto"/>
              <w:bottom w:val="single" w:sz="4" w:space="0" w:color="auto"/>
            </w:tcBorders>
            <w:vAlign w:val="center"/>
            <w:hideMark/>
          </w:tcPr>
          <w:p w14:paraId="13AD4F14" w14:textId="42B25874" w:rsidR="008D0174" w:rsidRPr="001D3627" w:rsidRDefault="008D0174" w:rsidP="008D0174">
            <w:pPr>
              <w:jc w:val="center"/>
              <w:rPr>
                <w:rFonts w:ascii="Arial" w:hAnsi="Arial" w:cs="Arial"/>
                <w:b/>
                <w:sz w:val="24"/>
                <w:szCs w:val="24"/>
                <w:lang w:val="en-GB" w:eastAsia="en-GB"/>
              </w:rPr>
            </w:pPr>
            <w:r w:rsidRPr="001D3627">
              <w:rPr>
                <w:rFonts w:ascii="Arial" w:hAnsi="Arial" w:cs="Arial"/>
                <w:b/>
                <w:sz w:val="24"/>
                <w:szCs w:val="24"/>
                <w:lang w:val="en-GB" w:eastAsia="en-GB"/>
              </w:rPr>
              <w:t>Interpretation</w:t>
            </w:r>
          </w:p>
        </w:tc>
        <w:tc>
          <w:tcPr>
            <w:tcW w:w="1559" w:type="dxa"/>
            <w:tcBorders>
              <w:top w:val="single" w:sz="4" w:space="0" w:color="auto"/>
              <w:bottom w:val="single" w:sz="4" w:space="0" w:color="auto"/>
            </w:tcBorders>
            <w:vAlign w:val="center"/>
            <w:hideMark/>
          </w:tcPr>
          <w:p w14:paraId="7ABF5E3F" w14:textId="77777777" w:rsidR="008D0174" w:rsidRPr="001D3627" w:rsidRDefault="008D0174" w:rsidP="008D0174">
            <w:pPr>
              <w:jc w:val="center"/>
              <w:rPr>
                <w:rFonts w:ascii="Arial" w:hAnsi="Arial" w:cs="Arial"/>
                <w:b/>
                <w:sz w:val="24"/>
                <w:szCs w:val="24"/>
                <w:lang w:val="en-GB" w:eastAsia="en-GB"/>
              </w:rPr>
            </w:pPr>
            <w:r w:rsidRPr="001D3627">
              <w:rPr>
                <w:rFonts w:ascii="Arial" w:hAnsi="Arial" w:cs="Arial"/>
                <w:b/>
                <w:sz w:val="24"/>
                <w:szCs w:val="24"/>
                <w:lang w:val="en-GB" w:eastAsia="en-GB"/>
              </w:rPr>
              <w:t>Frequency</w:t>
            </w:r>
          </w:p>
        </w:tc>
        <w:tc>
          <w:tcPr>
            <w:tcW w:w="1552" w:type="dxa"/>
            <w:tcBorders>
              <w:top w:val="single" w:sz="4" w:space="0" w:color="auto"/>
              <w:bottom w:val="single" w:sz="4" w:space="0" w:color="auto"/>
            </w:tcBorders>
            <w:vAlign w:val="center"/>
            <w:hideMark/>
          </w:tcPr>
          <w:p w14:paraId="1A8F88A1" w14:textId="77777777" w:rsidR="008D0174" w:rsidRPr="001D3627" w:rsidRDefault="008D0174" w:rsidP="008D0174">
            <w:pPr>
              <w:jc w:val="center"/>
              <w:rPr>
                <w:rFonts w:ascii="Arial" w:hAnsi="Arial" w:cs="Arial"/>
                <w:b/>
                <w:sz w:val="24"/>
                <w:szCs w:val="24"/>
                <w:lang w:val="en-GB" w:eastAsia="en-GB"/>
              </w:rPr>
            </w:pPr>
            <w:r w:rsidRPr="001D3627">
              <w:rPr>
                <w:rFonts w:ascii="Arial" w:hAnsi="Arial" w:cs="Arial"/>
                <w:b/>
                <w:sz w:val="24"/>
                <w:szCs w:val="24"/>
                <w:lang w:val="en-GB" w:eastAsia="en-GB"/>
              </w:rPr>
              <w:t>Percentage</w:t>
            </w:r>
          </w:p>
        </w:tc>
      </w:tr>
      <w:tr w:rsidR="001D3627" w:rsidRPr="001D3627" w14:paraId="07B62180" w14:textId="77777777" w:rsidTr="008D0174">
        <w:trPr>
          <w:jc w:val="center"/>
        </w:trPr>
        <w:tc>
          <w:tcPr>
            <w:tcW w:w="1511" w:type="dxa"/>
            <w:tcBorders>
              <w:top w:val="single" w:sz="4" w:space="0" w:color="auto"/>
            </w:tcBorders>
            <w:vAlign w:val="center"/>
            <w:hideMark/>
          </w:tcPr>
          <w:p w14:paraId="3D3713C7" w14:textId="77777777" w:rsidR="008D0174" w:rsidRPr="001D3627" w:rsidRDefault="008D0174" w:rsidP="008D0174">
            <w:pPr>
              <w:jc w:val="center"/>
              <w:rPr>
                <w:rFonts w:ascii="Arial" w:hAnsi="Arial" w:cs="Arial"/>
                <w:sz w:val="24"/>
                <w:szCs w:val="24"/>
                <w:lang w:val="en-GB" w:eastAsia="en-GB"/>
              </w:rPr>
            </w:pPr>
            <w:r w:rsidRPr="001D3627">
              <w:rPr>
                <w:rFonts w:ascii="Arial" w:hAnsi="Arial" w:cs="Arial"/>
                <w:sz w:val="24"/>
                <w:szCs w:val="24"/>
                <w:lang w:val="en-GB" w:eastAsia="en-GB"/>
              </w:rPr>
              <w:t>4.51 – 5.00</w:t>
            </w:r>
          </w:p>
        </w:tc>
        <w:tc>
          <w:tcPr>
            <w:tcW w:w="1891" w:type="dxa"/>
            <w:tcBorders>
              <w:top w:val="single" w:sz="4" w:space="0" w:color="auto"/>
            </w:tcBorders>
          </w:tcPr>
          <w:p w14:paraId="2DB77295" w14:textId="14974825" w:rsidR="008D0174" w:rsidRPr="001D3627" w:rsidRDefault="008D0174" w:rsidP="008D0174">
            <w:pPr>
              <w:jc w:val="center"/>
              <w:rPr>
                <w:rFonts w:ascii="Arial" w:hAnsi="Arial" w:cs="Arial"/>
                <w:sz w:val="24"/>
                <w:szCs w:val="24"/>
              </w:rPr>
            </w:pPr>
            <w:r w:rsidRPr="001D3627">
              <w:rPr>
                <w:rFonts w:ascii="Arial" w:hAnsi="Arial" w:cs="Arial"/>
                <w:sz w:val="24"/>
                <w:szCs w:val="24"/>
              </w:rPr>
              <w:t>Strongly Agree</w:t>
            </w:r>
          </w:p>
        </w:tc>
        <w:tc>
          <w:tcPr>
            <w:tcW w:w="2127" w:type="dxa"/>
            <w:tcBorders>
              <w:top w:val="single" w:sz="4" w:space="0" w:color="auto"/>
            </w:tcBorders>
            <w:vAlign w:val="center"/>
            <w:hideMark/>
          </w:tcPr>
          <w:p w14:paraId="04FE83B3" w14:textId="3E8FCCFA" w:rsidR="008D0174" w:rsidRPr="001D3627" w:rsidRDefault="008D0174" w:rsidP="008D0174">
            <w:pPr>
              <w:jc w:val="center"/>
              <w:rPr>
                <w:rFonts w:ascii="Arial" w:hAnsi="Arial" w:cs="Arial"/>
                <w:sz w:val="24"/>
                <w:szCs w:val="24"/>
              </w:rPr>
            </w:pPr>
            <w:r w:rsidRPr="001D3627">
              <w:rPr>
                <w:rFonts w:ascii="Arial" w:hAnsi="Arial" w:cs="Arial"/>
                <w:sz w:val="24"/>
                <w:szCs w:val="24"/>
              </w:rPr>
              <w:t>Very Good</w:t>
            </w:r>
          </w:p>
        </w:tc>
        <w:tc>
          <w:tcPr>
            <w:tcW w:w="1559" w:type="dxa"/>
            <w:tcBorders>
              <w:top w:val="single" w:sz="4" w:space="0" w:color="auto"/>
            </w:tcBorders>
            <w:vAlign w:val="center"/>
          </w:tcPr>
          <w:p w14:paraId="330F2BAA"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31</w:t>
            </w:r>
          </w:p>
        </w:tc>
        <w:tc>
          <w:tcPr>
            <w:tcW w:w="1552" w:type="dxa"/>
            <w:tcBorders>
              <w:top w:val="single" w:sz="4" w:space="0" w:color="auto"/>
            </w:tcBorders>
            <w:vAlign w:val="center"/>
          </w:tcPr>
          <w:p w14:paraId="680AF717"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11.07</w:t>
            </w:r>
          </w:p>
        </w:tc>
      </w:tr>
      <w:tr w:rsidR="001D3627" w:rsidRPr="001D3627" w14:paraId="085B129C" w14:textId="77777777" w:rsidTr="008D0174">
        <w:trPr>
          <w:jc w:val="center"/>
        </w:trPr>
        <w:tc>
          <w:tcPr>
            <w:tcW w:w="1511" w:type="dxa"/>
            <w:vAlign w:val="center"/>
            <w:hideMark/>
          </w:tcPr>
          <w:p w14:paraId="712FCD71" w14:textId="77777777" w:rsidR="008D0174" w:rsidRPr="001D3627" w:rsidRDefault="008D0174" w:rsidP="008D0174">
            <w:pPr>
              <w:jc w:val="center"/>
              <w:rPr>
                <w:rFonts w:ascii="Arial" w:hAnsi="Arial" w:cs="Arial"/>
                <w:sz w:val="24"/>
                <w:szCs w:val="24"/>
                <w:lang w:val="en-GB" w:eastAsia="en-GB"/>
              </w:rPr>
            </w:pPr>
            <w:r w:rsidRPr="001D3627">
              <w:rPr>
                <w:rFonts w:ascii="Arial" w:hAnsi="Arial" w:cs="Arial"/>
                <w:sz w:val="24"/>
                <w:szCs w:val="24"/>
                <w:lang w:val="en-GB" w:eastAsia="en-GB"/>
              </w:rPr>
              <w:t>3.51 – 4.50</w:t>
            </w:r>
          </w:p>
        </w:tc>
        <w:tc>
          <w:tcPr>
            <w:tcW w:w="1891" w:type="dxa"/>
          </w:tcPr>
          <w:p w14:paraId="0D0E79D3" w14:textId="0AB775C2" w:rsidR="008D0174" w:rsidRPr="001D3627" w:rsidRDefault="008D0174" w:rsidP="008D0174">
            <w:pPr>
              <w:jc w:val="center"/>
              <w:rPr>
                <w:rFonts w:ascii="Arial" w:hAnsi="Arial" w:cs="Arial"/>
                <w:sz w:val="24"/>
                <w:szCs w:val="24"/>
              </w:rPr>
            </w:pPr>
            <w:r w:rsidRPr="001D3627">
              <w:rPr>
                <w:rFonts w:ascii="Arial" w:hAnsi="Arial" w:cs="Arial"/>
                <w:sz w:val="24"/>
                <w:szCs w:val="24"/>
              </w:rPr>
              <w:t>Agree</w:t>
            </w:r>
          </w:p>
        </w:tc>
        <w:tc>
          <w:tcPr>
            <w:tcW w:w="2127" w:type="dxa"/>
            <w:vAlign w:val="center"/>
            <w:hideMark/>
          </w:tcPr>
          <w:p w14:paraId="51E94CC1" w14:textId="077E22EC" w:rsidR="008D0174" w:rsidRPr="001D3627" w:rsidRDefault="008D0174" w:rsidP="008D0174">
            <w:pPr>
              <w:jc w:val="center"/>
              <w:rPr>
                <w:rFonts w:ascii="Arial" w:hAnsi="Arial" w:cs="Arial"/>
                <w:sz w:val="24"/>
                <w:szCs w:val="24"/>
              </w:rPr>
            </w:pPr>
            <w:r w:rsidRPr="001D3627">
              <w:rPr>
                <w:rFonts w:ascii="Arial" w:hAnsi="Arial" w:cs="Arial"/>
                <w:sz w:val="24"/>
                <w:szCs w:val="24"/>
              </w:rPr>
              <w:t>Good</w:t>
            </w:r>
          </w:p>
        </w:tc>
        <w:tc>
          <w:tcPr>
            <w:tcW w:w="1559" w:type="dxa"/>
            <w:vAlign w:val="center"/>
          </w:tcPr>
          <w:p w14:paraId="7E3266BF"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191</w:t>
            </w:r>
          </w:p>
        </w:tc>
        <w:tc>
          <w:tcPr>
            <w:tcW w:w="1552" w:type="dxa"/>
            <w:vAlign w:val="center"/>
          </w:tcPr>
          <w:p w14:paraId="6E9C9708"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68.21</w:t>
            </w:r>
          </w:p>
        </w:tc>
      </w:tr>
      <w:tr w:rsidR="001D3627" w:rsidRPr="001D3627" w14:paraId="29A51AAF" w14:textId="77777777" w:rsidTr="008D0174">
        <w:trPr>
          <w:jc w:val="center"/>
        </w:trPr>
        <w:tc>
          <w:tcPr>
            <w:tcW w:w="1511" w:type="dxa"/>
            <w:vAlign w:val="center"/>
            <w:hideMark/>
          </w:tcPr>
          <w:p w14:paraId="28E59229" w14:textId="77777777" w:rsidR="008D0174" w:rsidRPr="001D3627" w:rsidRDefault="008D0174" w:rsidP="008D0174">
            <w:pPr>
              <w:jc w:val="center"/>
              <w:rPr>
                <w:rFonts w:ascii="Arial" w:hAnsi="Arial" w:cs="Arial"/>
                <w:sz w:val="24"/>
                <w:szCs w:val="24"/>
                <w:lang w:val="en-GB" w:eastAsia="en-GB"/>
              </w:rPr>
            </w:pPr>
            <w:r w:rsidRPr="001D3627">
              <w:rPr>
                <w:rFonts w:ascii="Arial" w:hAnsi="Arial" w:cs="Arial"/>
                <w:sz w:val="24"/>
                <w:szCs w:val="24"/>
                <w:lang w:val="en-GB" w:eastAsia="en-GB"/>
              </w:rPr>
              <w:t>2.51 – 3.50</w:t>
            </w:r>
          </w:p>
        </w:tc>
        <w:tc>
          <w:tcPr>
            <w:tcW w:w="1891" w:type="dxa"/>
          </w:tcPr>
          <w:p w14:paraId="34809CBD" w14:textId="3B2D3D70" w:rsidR="008D0174" w:rsidRPr="001D3627" w:rsidRDefault="008D0174" w:rsidP="008D0174">
            <w:pPr>
              <w:jc w:val="center"/>
              <w:rPr>
                <w:rFonts w:ascii="Arial" w:hAnsi="Arial" w:cs="Arial"/>
                <w:sz w:val="24"/>
                <w:szCs w:val="24"/>
              </w:rPr>
            </w:pPr>
            <w:r w:rsidRPr="001D3627">
              <w:rPr>
                <w:rFonts w:ascii="Arial" w:hAnsi="Arial" w:cs="Arial"/>
                <w:sz w:val="24"/>
                <w:szCs w:val="24"/>
              </w:rPr>
              <w:t>Neutral</w:t>
            </w:r>
          </w:p>
        </w:tc>
        <w:tc>
          <w:tcPr>
            <w:tcW w:w="2127" w:type="dxa"/>
            <w:vAlign w:val="center"/>
            <w:hideMark/>
          </w:tcPr>
          <w:p w14:paraId="0A24FE2C" w14:textId="43DA9B32" w:rsidR="008D0174" w:rsidRPr="001D3627" w:rsidRDefault="008D0174" w:rsidP="008D0174">
            <w:pPr>
              <w:jc w:val="center"/>
              <w:rPr>
                <w:rFonts w:ascii="Arial" w:hAnsi="Arial" w:cs="Arial"/>
                <w:sz w:val="24"/>
                <w:szCs w:val="24"/>
              </w:rPr>
            </w:pPr>
            <w:r w:rsidRPr="001D3627">
              <w:rPr>
                <w:rFonts w:ascii="Arial" w:hAnsi="Arial" w:cs="Arial"/>
                <w:sz w:val="24"/>
                <w:szCs w:val="24"/>
              </w:rPr>
              <w:t>Fair</w:t>
            </w:r>
          </w:p>
        </w:tc>
        <w:tc>
          <w:tcPr>
            <w:tcW w:w="1559" w:type="dxa"/>
            <w:vAlign w:val="center"/>
          </w:tcPr>
          <w:p w14:paraId="48379834"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48</w:t>
            </w:r>
          </w:p>
        </w:tc>
        <w:tc>
          <w:tcPr>
            <w:tcW w:w="1552" w:type="dxa"/>
            <w:vAlign w:val="center"/>
          </w:tcPr>
          <w:p w14:paraId="17D6E1E7"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17.14</w:t>
            </w:r>
          </w:p>
        </w:tc>
      </w:tr>
      <w:tr w:rsidR="001D3627" w:rsidRPr="001D3627" w14:paraId="70E5512A" w14:textId="77777777" w:rsidTr="008D0174">
        <w:trPr>
          <w:jc w:val="center"/>
        </w:trPr>
        <w:tc>
          <w:tcPr>
            <w:tcW w:w="1511" w:type="dxa"/>
            <w:vAlign w:val="center"/>
            <w:hideMark/>
          </w:tcPr>
          <w:p w14:paraId="3DFD7527" w14:textId="77777777" w:rsidR="008D0174" w:rsidRPr="001D3627" w:rsidRDefault="008D0174" w:rsidP="008D0174">
            <w:pPr>
              <w:jc w:val="center"/>
              <w:rPr>
                <w:rFonts w:ascii="Arial" w:hAnsi="Arial" w:cs="Arial"/>
                <w:sz w:val="24"/>
                <w:szCs w:val="24"/>
                <w:lang w:val="en-GB" w:eastAsia="en-GB"/>
              </w:rPr>
            </w:pPr>
            <w:r w:rsidRPr="001D3627">
              <w:rPr>
                <w:rFonts w:ascii="Arial" w:hAnsi="Arial" w:cs="Arial"/>
                <w:sz w:val="24"/>
                <w:szCs w:val="24"/>
                <w:lang w:val="en-GB" w:eastAsia="en-GB"/>
              </w:rPr>
              <w:t>1.51 – 2.50</w:t>
            </w:r>
          </w:p>
        </w:tc>
        <w:tc>
          <w:tcPr>
            <w:tcW w:w="1891" w:type="dxa"/>
          </w:tcPr>
          <w:p w14:paraId="2D1ACBF7" w14:textId="519AC0BC" w:rsidR="008D0174" w:rsidRPr="001D3627" w:rsidRDefault="008D0174" w:rsidP="008D0174">
            <w:pPr>
              <w:jc w:val="center"/>
              <w:rPr>
                <w:rFonts w:ascii="Arial" w:hAnsi="Arial" w:cs="Arial"/>
                <w:sz w:val="24"/>
                <w:szCs w:val="24"/>
              </w:rPr>
            </w:pPr>
            <w:r w:rsidRPr="001D3627">
              <w:rPr>
                <w:rFonts w:ascii="Arial" w:hAnsi="Arial" w:cs="Arial"/>
                <w:sz w:val="24"/>
                <w:szCs w:val="24"/>
              </w:rPr>
              <w:t>Disagree</w:t>
            </w:r>
          </w:p>
        </w:tc>
        <w:tc>
          <w:tcPr>
            <w:tcW w:w="2127" w:type="dxa"/>
            <w:vAlign w:val="center"/>
            <w:hideMark/>
          </w:tcPr>
          <w:p w14:paraId="3F84413E" w14:textId="4D255AD7" w:rsidR="008D0174" w:rsidRPr="001D3627" w:rsidRDefault="008D0174" w:rsidP="008D0174">
            <w:pPr>
              <w:jc w:val="center"/>
              <w:rPr>
                <w:rFonts w:ascii="Arial" w:hAnsi="Arial" w:cs="Arial"/>
                <w:sz w:val="24"/>
                <w:szCs w:val="24"/>
              </w:rPr>
            </w:pPr>
            <w:r w:rsidRPr="001D3627">
              <w:rPr>
                <w:rFonts w:ascii="Arial" w:hAnsi="Arial" w:cs="Arial"/>
                <w:sz w:val="24"/>
                <w:szCs w:val="24"/>
              </w:rPr>
              <w:t>Poor</w:t>
            </w:r>
          </w:p>
        </w:tc>
        <w:tc>
          <w:tcPr>
            <w:tcW w:w="1559" w:type="dxa"/>
            <w:vAlign w:val="center"/>
          </w:tcPr>
          <w:p w14:paraId="4FC7CCD3"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9</w:t>
            </w:r>
          </w:p>
        </w:tc>
        <w:tc>
          <w:tcPr>
            <w:tcW w:w="1552" w:type="dxa"/>
            <w:vAlign w:val="center"/>
          </w:tcPr>
          <w:p w14:paraId="3F09AAAC"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3.21</w:t>
            </w:r>
          </w:p>
        </w:tc>
      </w:tr>
      <w:tr w:rsidR="001D3627" w:rsidRPr="001D3627" w14:paraId="7D296678" w14:textId="77777777" w:rsidTr="008D0174">
        <w:trPr>
          <w:jc w:val="center"/>
        </w:trPr>
        <w:tc>
          <w:tcPr>
            <w:tcW w:w="1511" w:type="dxa"/>
            <w:tcBorders>
              <w:bottom w:val="single" w:sz="4" w:space="0" w:color="auto"/>
            </w:tcBorders>
            <w:vAlign w:val="center"/>
            <w:hideMark/>
          </w:tcPr>
          <w:p w14:paraId="28679971" w14:textId="77777777" w:rsidR="008D0174" w:rsidRPr="001D3627" w:rsidRDefault="008D0174" w:rsidP="008D0174">
            <w:pPr>
              <w:jc w:val="center"/>
              <w:rPr>
                <w:rFonts w:ascii="Arial" w:hAnsi="Arial" w:cs="Arial"/>
                <w:sz w:val="24"/>
                <w:szCs w:val="24"/>
                <w:lang w:val="en-GB" w:eastAsia="en-GB"/>
              </w:rPr>
            </w:pPr>
            <w:r w:rsidRPr="001D3627">
              <w:rPr>
                <w:rFonts w:ascii="Arial" w:hAnsi="Arial" w:cs="Arial"/>
                <w:sz w:val="24"/>
                <w:szCs w:val="24"/>
                <w:lang w:val="en-GB" w:eastAsia="en-GB"/>
              </w:rPr>
              <w:t>1.00 – 1.50</w:t>
            </w:r>
          </w:p>
        </w:tc>
        <w:tc>
          <w:tcPr>
            <w:tcW w:w="1891" w:type="dxa"/>
            <w:tcBorders>
              <w:bottom w:val="single" w:sz="4" w:space="0" w:color="auto"/>
            </w:tcBorders>
          </w:tcPr>
          <w:p w14:paraId="247EA9C1" w14:textId="38E0DE57" w:rsidR="008D0174" w:rsidRPr="001D3627" w:rsidRDefault="008D0174" w:rsidP="008D0174">
            <w:pPr>
              <w:jc w:val="center"/>
              <w:rPr>
                <w:rFonts w:ascii="Arial" w:hAnsi="Arial" w:cs="Arial"/>
                <w:sz w:val="24"/>
                <w:szCs w:val="24"/>
              </w:rPr>
            </w:pPr>
            <w:r w:rsidRPr="001D3627">
              <w:rPr>
                <w:rFonts w:ascii="Arial" w:hAnsi="Arial" w:cs="Arial"/>
                <w:sz w:val="24"/>
                <w:szCs w:val="24"/>
              </w:rPr>
              <w:t>Strongly Disagree</w:t>
            </w:r>
          </w:p>
        </w:tc>
        <w:tc>
          <w:tcPr>
            <w:tcW w:w="2127" w:type="dxa"/>
            <w:tcBorders>
              <w:bottom w:val="single" w:sz="4" w:space="0" w:color="auto"/>
            </w:tcBorders>
            <w:vAlign w:val="center"/>
            <w:hideMark/>
          </w:tcPr>
          <w:p w14:paraId="29764E28" w14:textId="5A23A505" w:rsidR="008D0174" w:rsidRPr="001D3627" w:rsidRDefault="008D0174" w:rsidP="008D0174">
            <w:pPr>
              <w:jc w:val="center"/>
              <w:rPr>
                <w:rFonts w:ascii="Arial" w:hAnsi="Arial" w:cs="Arial"/>
                <w:sz w:val="24"/>
                <w:szCs w:val="24"/>
              </w:rPr>
            </w:pPr>
            <w:r w:rsidRPr="001D3627">
              <w:rPr>
                <w:rFonts w:ascii="Arial" w:hAnsi="Arial" w:cs="Arial"/>
                <w:sz w:val="24"/>
                <w:szCs w:val="24"/>
              </w:rPr>
              <w:t>Very Poor</w:t>
            </w:r>
          </w:p>
        </w:tc>
        <w:tc>
          <w:tcPr>
            <w:tcW w:w="1559" w:type="dxa"/>
            <w:tcBorders>
              <w:bottom w:val="single" w:sz="4" w:space="0" w:color="auto"/>
            </w:tcBorders>
            <w:vAlign w:val="center"/>
          </w:tcPr>
          <w:p w14:paraId="3AA120A9"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1</w:t>
            </w:r>
          </w:p>
        </w:tc>
        <w:tc>
          <w:tcPr>
            <w:tcW w:w="1552" w:type="dxa"/>
            <w:tcBorders>
              <w:bottom w:val="single" w:sz="4" w:space="0" w:color="auto"/>
            </w:tcBorders>
            <w:vAlign w:val="center"/>
          </w:tcPr>
          <w:p w14:paraId="526EBBD9"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0.36</w:t>
            </w:r>
          </w:p>
        </w:tc>
      </w:tr>
      <w:tr w:rsidR="001D3627" w:rsidRPr="001D3627" w14:paraId="1909CD27" w14:textId="77777777" w:rsidTr="008D0174">
        <w:trPr>
          <w:jc w:val="center"/>
        </w:trPr>
        <w:tc>
          <w:tcPr>
            <w:tcW w:w="5529" w:type="dxa"/>
            <w:gridSpan w:val="3"/>
            <w:vMerge w:val="restart"/>
            <w:tcBorders>
              <w:top w:val="single" w:sz="4" w:space="0" w:color="auto"/>
            </w:tcBorders>
          </w:tcPr>
          <w:p w14:paraId="1B2AD18F" w14:textId="77777777"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Total</w:t>
            </w:r>
          </w:p>
          <w:p w14:paraId="081FF68A" w14:textId="77777777"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Mean</w:t>
            </w:r>
          </w:p>
          <w:p w14:paraId="4D41C4DA" w14:textId="77777777"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SD</w:t>
            </w:r>
          </w:p>
          <w:p w14:paraId="384D065A" w14:textId="6F29CC4A"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Interpretation</w:t>
            </w:r>
          </w:p>
        </w:tc>
        <w:tc>
          <w:tcPr>
            <w:tcW w:w="1559" w:type="dxa"/>
            <w:tcBorders>
              <w:top w:val="single" w:sz="4" w:space="0" w:color="auto"/>
            </w:tcBorders>
            <w:vAlign w:val="center"/>
          </w:tcPr>
          <w:p w14:paraId="7DF96ECD" w14:textId="77777777"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280</w:t>
            </w:r>
          </w:p>
        </w:tc>
        <w:tc>
          <w:tcPr>
            <w:tcW w:w="1552" w:type="dxa"/>
            <w:tcBorders>
              <w:top w:val="single" w:sz="4" w:space="0" w:color="auto"/>
            </w:tcBorders>
            <w:vAlign w:val="center"/>
          </w:tcPr>
          <w:p w14:paraId="651CB2F2" w14:textId="77777777"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100</w:t>
            </w:r>
          </w:p>
        </w:tc>
      </w:tr>
      <w:tr w:rsidR="001D3627" w:rsidRPr="001D3627" w14:paraId="14F678F9" w14:textId="77777777" w:rsidTr="008D0174">
        <w:trPr>
          <w:jc w:val="center"/>
        </w:trPr>
        <w:tc>
          <w:tcPr>
            <w:tcW w:w="5529" w:type="dxa"/>
            <w:gridSpan w:val="3"/>
            <w:vMerge/>
          </w:tcPr>
          <w:p w14:paraId="280FFF7A" w14:textId="2E2C44FD" w:rsidR="008D0174" w:rsidRPr="001D3627" w:rsidRDefault="008D0174" w:rsidP="000F7142">
            <w:pPr>
              <w:jc w:val="center"/>
              <w:rPr>
                <w:rFonts w:ascii="Arial" w:hAnsi="Arial" w:cs="Arial"/>
                <w:b/>
                <w:bCs/>
                <w:sz w:val="24"/>
                <w:szCs w:val="24"/>
                <w:lang w:val="en-GB" w:eastAsia="en-GB"/>
              </w:rPr>
            </w:pPr>
          </w:p>
        </w:tc>
        <w:tc>
          <w:tcPr>
            <w:tcW w:w="3111" w:type="dxa"/>
            <w:gridSpan w:val="2"/>
            <w:vAlign w:val="center"/>
          </w:tcPr>
          <w:p w14:paraId="08C8A88A" w14:textId="77777777" w:rsidR="008D0174" w:rsidRPr="001D3627" w:rsidRDefault="008D0174" w:rsidP="000F7142">
            <w:pPr>
              <w:jc w:val="center"/>
              <w:rPr>
                <w:rFonts w:ascii="Arial" w:hAnsi="Arial" w:cs="Arial"/>
                <w:b/>
                <w:bCs/>
                <w:sz w:val="24"/>
                <w:szCs w:val="24"/>
              </w:rPr>
            </w:pPr>
            <w:r w:rsidRPr="001D3627">
              <w:rPr>
                <w:rFonts w:ascii="Arial" w:hAnsi="Arial" w:cs="Arial"/>
                <w:b/>
                <w:bCs/>
                <w:sz w:val="24"/>
                <w:szCs w:val="24"/>
              </w:rPr>
              <w:t>3.86</w:t>
            </w:r>
          </w:p>
        </w:tc>
      </w:tr>
      <w:tr w:rsidR="001D3627" w:rsidRPr="001D3627" w14:paraId="412F6537" w14:textId="77777777" w:rsidTr="008D0174">
        <w:trPr>
          <w:jc w:val="center"/>
        </w:trPr>
        <w:tc>
          <w:tcPr>
            <w:tcW w:w="5529" w:type="dxa"/>
            <w:gridSpan w:val="3"/>
            <w:vMerge/>
          </w:tcPr>
          <w:p w14:paraId="4E8B9CD5" w14:textId="1789BD06" w:rsidR="008D0174" w:rsidRPr="001D3627" w:rsidRDefault="008D0174" w:rsidP="000F7142">
            <w:pPr>
              <w:jc w:val="center"/>
              <w:rPr>
                <w:rFonts w:ascii="Arial" w:hAnsi="Arial" w:cs="Arial"/>
                <w:b/>
                <w:bCs/>
                <w:sz w:val="24"/>
                <w:szCs w:val="24"/>
                <w:lang w:val="en-GB" w:eastAsia="en-GB"/>
              </w:rPr>
            </w:pPr>
          </w:p>
        </w:tc>
        <w:tc>
          <w:tcPr>
            <w:tcW w:w="3111" w:type="dxa"/>
            <w:gridSpan w:val="2"/>
            <w:vAlign w:val="center"/>
          </w:tcPr>
          <w:p w14:paraId="5D0C6FF1" w14:textId="77777777" w:rsidR="008D0174" w:rsidRPr="001D3627" w:rsidRDefault="008D0174" w:rsidP="000F7142">
            <w:pPr>
              <w:jc w:val="center"/>
              <w:rPr>
                <w:rFonts w:ascii="Arial" w:hAnsi="Arial" w:cs="Arial"/>
                <w:b/>
                <w:bCs/>
                <w:sz w:val="24"/>
                <w:szCs w:val="24"/>
              </w:rPr>
            </w:pPr>
            <w:r w:rsidRPr="001D3627">
              <w:rPr>
                <w:rFonts w:ascii="Arial" w:hAnsi="Arial" w:cs="Arial"/>
                <w:b/>
                <w:bCs/>
                <w:sz w:val="24"/>
                <w:szCs w:val="24"/>
              </w:rPr>
              <w:t>0.58</w:t>
            </w:r>
          </w:p>
        </w:tc>
      </w:tr>
      <w:tr w:rsidR="008D0174" w:rsidRPr="001D3627" w14:paraId="2B5BF825" w14:textId="77777777" w:rsidTr="008D0174">
        <w:trPr>
          <w:jc w:val="center"/>
        </w:trPr>
        <w:tc>
          <w:tcPr>
            <w:tcW w:w="5529" w:type="dxa"/>
            <w:gridSpan w:val="3"/>
            <w:vMerge/>
            <w:tcBorders>
              <w:bottom w:val="single" w:sz="4" w:space="0" w:color="auto"/>
            </w:tcBorders>
          </w:tcPr>
          <w:p w14:paraId="524AC1B3" w14:textId="0B65747B" w:rsidR="008D0174" w:rsidRPr="001D3627" w:rsidRDefault="008D0174" w:rsidP="000F7142">
            <w:pPr>
              <w:jc w:val="center"/>
              <w:rPr>
                <w:rFonts w:ascii="Arial" w:hAnsi="Arial" w:cs="Arial"/>
                <w:b/>
                <w:bCs/>
                <w:sz w:val="24"/>
                <w:szCs w:val="24"/>
                <w:lang w:val="en-GB" w:eastAsia="en-GB"/>
              </w:rPr>
            </w:pPr>
          </w:p>
        </w:tc>
        <w:tc>
          <w:tcPr>
            <w:tcW w:w="3111" w:type="dxa"/>
            <w:gridSpan w:val="2"/>
            <w:tcBorders>
              <w:bottom w:val="single" w:sz="4" w:space="0" w:color="auto"/>
            </w:tcBorders>
            <w:vAlign w:val="center"/>
          </w:tcPr>
          <w:p w14:paraId="18F5DE40" w14:textId="77777777" w:rsidR="008D0174" w:rsidRPr="001D3627" w:rsidRDefault="008D0174" w:rsidP="000F7142">
            <w:pPr>
              <w:jc w:val="center"/>
              <w:rPr>
                <w:rFonts w:ascii="Arial" w:hAnsi="Arial" w:cs="Arial"/>
                <w:b/>
                <w:bCs/>
                <w:sz w:val="24"/>
                <w:szCs w:val="24"/>
              </w:rPr>
            </w:pPr>
            <w:r w:rsidRPr="001D3627">
              <w:rPr>
                <w:rFonts w:ascii="Arial" w:hAnsi="Arial" w:cs="Arial"/>
                <w:b/>
                <w:bCs/>
                <w:sz w:val="24"/>
                <w:szCs w:val="24"/>
              </w:rPr>
              <w:t>Good</w:t>
            </w:r>
          </w:p>
        </w:tc>
      </w:tr>
    </w:tbl>
    <w:p w14:paraId="6D96A69A" w14:textId="77777777" w:rsidR="00C86A47" w:rsidRPr="001D3627" w:rsidRDefault="00C86A47" w:rsidP="00F5319C">
      <w:pPr>
        <w:spacing w:line="480" w:lineRule="auto"/>
        <w:jc w:val="both"/>
        <w:rPr>
          <w:rFonts w:ascii="Arial" w:hAnsi="Arial" w:cs="Arial"/>
          <w:sz w:val="24"/>
          <w:szCs w:val="24"/>
        </w:rPr>
      </w:pPr>
    </w:p>
    <w:tbl>
      <w:tblPr>
        <w:tblStyle w:val="TableGrid1"/>
        <w:tblW w:w="88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5218"/>
        <w:gridCol w:w="830"/>
        <w:gridCol w:w="684"/>
        <w:gridCol w:w="1537"/>
      </w:tblGrid>
      <w:tr w:rsidR="001D3627" w:rsidRPr="001D3627" w14:paraId="58A1AA0F" w14:textId="77777777" w:rsidTr="000F7142">
        <w:trPr>
          <w:trHeight w:val="467"/>
        </w:trPr>
        <w:tc>
          <w:tcPr>
            <w:tcW w:w="603" w:type="dxa"/>
            <w:vAlign w:val="center"/>
            <w:hideMark/>
          </w:tcPr>
          <w:p w14:paraId="23BED417" w14:textId="77777777" w:rsidR="00F5319C" w:rsidRPr="001D3627" w:rsidRDefault="00F5319C" w:rsidP="008D0174">
            <w:pPr>
              <w:contextualSpacing/>
              <w:rPr>
                <w:rFonts w:ascii="Arial" w:eastAsia="Arial" w:hAnsi="Arial" w:cs="Arial"/>
                <w:b/>
                <w:bCs/>
                <w:sz w:val="24"/>
                <w:szCs w:val="24"/>
                <w:lang w:val="en"/>
              </w:rPr>
            </w:pPr>
            <w:r w:rsidRPr="001D3627">
              <w:rPr>
                <w:rFonts w:ascii="Arial" w:eastAsia="Arial" w:hAnsi="Arial" w:cs="Arial"/>
                <w:b/>
                <w:bCs/>
                <w:sz w:val="24"/>
                <w:szCs w:val="24"/>
                <w:lang w:val="en"/>
              </w:rPr>
              <w:t>No.</w:t>
            </w:r>
          </w:p>
        </w:tc>
        <w:tc>
          <w:tcPr>
            <w:tcW w:w="5300" w:type="dxa"/>
            <w:vAlign w:val="center"/>
            <w:hideMark/>
          </w:tcPr>
          <w:p w14:paraId="6ADB434F" w14:textId="77777777" w:rsidR="00F5319C" w:rsidRPr="001D3627" w:rsidRDefault="00F5319C" w:rsidP="000F7142">
            <w:pPr>
              <w:pStyle w:val="NormalWeb"/>
              <w:jc w:val="center"/>
              <w:rPr>
                <w:rFonts w:ascii="Arial" w:hAnsi="Arial" w:cs="Arial"/>
                <w:b/>
                <w:bCs/>
              </w:rPr>
            </w:pPr>
            <w:r w:rsidRPr="001D3627">
              <w:rPr>
                <w:rFonts w:ascii="Arial" w:hAnsi="Arial" w:cs="Arial"/>
                <w:b/>
                <w:bCs/>
              </w:rPr>
              <w:t>Statement</w:t>
            </w:r>
          </w:p>
        </w:tc>
        <w:tc>
          <w:tcPr>
            <w:tcW w:w="0" w:type="auto"/>
            <w:vAlign w:val="center"/>
            <w:hideMark/>
          </w:tcPr>
          <w:p w14:paraId="78B20D14"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Mean</w:t>
            </w:r>
          </w:p>
        </w:tc>
        <w:tc>
          <w:tcPr>
            <w:tcW w:w="0" w:type="auto"/>
            <w:vAlign w:val="center"/>
            <w:hideMark/>
          </w:tcPr>
          <w:p w14:paraId="61ACC14F"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SD</w:t>
            </w:r>
          </w:p>
        </w:tc>
        <w:tc>
          <w:tcPr>
            <w:tcW w:w="0" w:type="auto"/>
            <w:vAlign w:val="center"/>
            <w:hideMark/>
          </w:tcPr>
          <w:p w14:paraId="3B80D615"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Description</w:t>
            </w:r>
          </w:p>
        </w:tc>
      </w:tr>
      <w:tr w:rsidR="001D3627" w:rsidRPr="001D3627" w14:paraId="35300ADA" w14:textId="77777777" w:rsidTr="000F7142">
        <w:trPr>
          <w:trHeight w:val="762"/>
        </w:trPr>
        <w:tc>
          <w:tcPr>
            <w:tcW w:w="603" w:type="dxa"/>
            <w:vAlign w:val="center"/>
            <w:hideMark/>
          </w:tcPr>
          <w:p w14:paraId="4D05F7C3"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1</w:t>
            </w:r>
          </w:p>
        </w:tc>
        <w:tc>
          <w:tcPr>
            <w:tcW w:w="5300" w:type="dxa"/>
            <w:vAlign w:val="center"/>
          </w:tcPr>
          <w:p w14:paraId="78FEC668" w14:textId="77777777" w:rsidR="00F5319C" w:rsidRPr="001D3627" w:rsidRDefault="00F5319C" w:rsidP="000F7142">
            <w:pPr>
              <w:jc w:val="both"/>
              <w:rPr>
                <w:rFonts w:ascii="Arial" w:hAnsi="Arial" w:cs="Arial"/>
                <w:sz w:val="24"/>
                <w:szCs w:val="24"/>
              </w:rPr>
            </w:pPr>
            <w:r w:rsidRPr="001D3627">
              <w:rPr>
                <w:rFonts w:ascii="Arial" w:hAnsi="Arial" w:cs="Arial"/>
                <w:sz w:val="24"/>
                <w:szCs w:val="24"/>
              </w:rPr>
              <w:t xml:space="preserve">My teacher uses different techniques to encourage me to participate actively in speaking activities. </w:t>
            </w:r>
          </w:p>
        </w:tc>
        <w:tc>
          <w:tcPr>
            <w:tcW w:w="0" w:type="auto"/>
            <w:vAlign w:val="center"/>
          </w:tcPr>
          <w:p w14:paraId="610E8A6D"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3.84</w:t>
            </w:r>
          </w:p>
        </w:tc>
        <w:tc>
          <w:tcPr>
            <w:tcW w:w="0" w:type="auto"/>
            <w:vAlign w:val="center"/>
          </w:tcPr>
          <w:p w14:paraId="05E1612D"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0.79</w:t>
            </w:r>
          </w:p>
        </w:tc>
        <w:tc>
          <w:tcPr>
            <w:tcW w:w="0" w:type="auto"/>
            <w:vAlign w:val="center"/>
          </w:tcPr>
          <w:p w14:paraId="3259AC34"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Agree</w:t>
            </w:r>
          </w:p>
        </w:tc>
      </w:tr>
      <w:tr w:rsidR="001D3627" w:rsidRPr="001D3627" w14:paraId="199CDD47" w14:textId="77777777" w:rsidTr="000F7142">
        <w:trPr>
          <w:trHeight w:val="772"/>
        </w:trPr>
        <w:tc>
          <w:tcPr>
            <w:tcW w:w="603" w:type="dxa"/>
            <w:vAlign w:val="center"/>
            <w:hideMark/>
          </w:tcPr>
          <w:p w14:paraId="0F1D1D5F"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2</w:t>
            </w:r>
          </w:p>
        </w:tc>
        <w:tc>
          <w:tcPr>
            <w:tcW w:w="5300" w:type="dxa"/>
            <w:vAlign w:val="center"/>
          </w:tcPr>
          <w:p w14:paraId="6AFC869F" w14:textId="77777777" w:rsidR="00F5319C" w:rsidRPr="001D3627" w:rsidRDefault="00F5319C" w:rsidP="000F7142">
            <w:pPr>
              <w:jc w:val="both"/>
              <w:rPr>
                <w:rFonts w:ascii="Arial" w:hAnsi="Arial" w:cs="Arial"/>
                <w:sz w:val="24"/>
                <w:szCs w:val="24"/>
              </w:rPr>
            </w:pPr>
            <w:r w:rsidRPr="001D3627">
              <w:rPr>
                <w:rFonts w:ascii="Arial" w:hAnsi="Arial" w:cs="Arial"/>
                <w:sz w:val="24"/>
                <w:szCs w:val="24"/>
              </w:rPr>
              <w:t xml:space="preserve">The teacher gives positive reinforcement to boost my confidence in speaking. </w:t>
            </w:r>
          </w:p>
        </w:tc>
        <w:tc>
          <w:tcPr>
            <w:tcW w:w="0" w:type="auto"/>
            <w:vAlign w:val="center"/>
          </w:tcPr>
          <w:p w14:paraId="74C57C0B"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3.89</w:t>
            </w:r>
          </w:p>
        </w:tc>
        <w:tc>
          <w:tcPr>
            <w:tcW w:w="0" w:type="auto"/>
            <w:vAlign w:val="center"/>
          </w:tcPr>
          <w:p w14:paraId="57349C9E"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0.76</w:t>
            </w:r>
          </w:p>
        </w:tc>
        <w:tc>
          <w:tcPr>
            <w:tcW w:w="0" w:type="auto"/>
            <w:vAlign w:val="center"/>
          </w:tcPr>
          <w:p w14:paraId="18694586"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Agree</w:t>
            </w:r>
          </w:p>
        </w:tc>
      </w:tr>
      <w:tr w:rsidR="001D3627" w:rsidRPr="001D3627" w14:paraId="3FD7C563" w14:textId="77777777" w:rsidTr="000F7142">
        <w:trPr>
          <w:trHeight w:val="762"/>
        </w:trPr>
        <w:tc>
          <w:tcPr>
            <w:tcW w:w="603" w:type="dxa"/>
            <w:vAlign w:val="center"/>
            <w:hideMark/>
          </w:tcPr>
          <w:p w14:paraId="31E1BE17"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3</w:t>
            </w:r>
          </w:p>
        </w:tc>
        <w:tc>
          <w:tcPr>
            <w:tcW w:w="5300" w:type="dxa"/>
            <w:vAlign w:val="center"/>
          </w:tcPr>
          <w:p w14:paraId="3C465544" w14:textId="77777777" w:rsidR="00F5319C" w:rsidRPr="001D3627" w:rsidRDefault="00F5319C" w:rsidP="000F7142">
            <w:pPr>
              <w:jc w:val="both"/>
              <w:rPr>
                <w:rFonts w:ascii="Arial" w:hAnsi="Arial" w:cs="Arial"/>
                <w:sz w:val="24"/>
                <w:szCs w:val="24"/>
              </w:rPr>
            </w:pPr>
            <w:r w:rsidRPr="001D3627">
              <w:rPr>
                <w:rFonts w:ascii="Arial" w:hAnsi="Arial" w:cs="Arial"/>
                <w:sz w:val="24"/>
                <w:szCs w:val="24"/>
              </w:rPr>
              <w:t xml:space="preserve">I am more willing to participate in speaking exercises when my teacher motivates us with rewards or praise. </w:t>
            </w:r>
          </w:p>
        </w:tc>
        <w:tc>
          <w:tcPr>
            <w:tcW w:w="0" w:type="auto"/>
            <w:vAlign w:val="center"/>
          </w:tcPr>
          <w:p w14:paraId="7141F488"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3.81</w:t>
            </w:r>
          </w:p>
        </w:tc>
        <w:tc>
          <w:tcPr>
            <w:tcW w:w="0" w:type="auto"/>
            <w:vAlign w:val="center"/>
          </w:tcPr>
          <w:p w14:paraId="0A4EF5A7"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0.83</w:t>
            </w:r>
          </w:p>
        </w:tc>
        <w:tc>
          <w:tcPr>
            <w:tcW w:w="0" w:type="auto"/>
            <w:vAlign w:val="center"/>
          </w:tcPr>
          <w:p w14:paraId="1232BF0B"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Agree</w:t>
            </w:r>
          </w:p>
        </w:tc>
      </w:tr>
      <w:tr w:rsidR="001D3627" w:rsidRPr="001D3627" w14:paraId="2CCF7C56" w14:textId="77777777" w:rsidTr="000F7142">
        <w:trPr>
          <w:trHeight w:val="772"/>
        </w:trPr>
        <w:tc>
          <w:tcPr>
            <w:tcW w:w="603" w:type="dxa"/>
            <w:vAlign w:val="center"/>
            <w:hideMark/>
          </w:tcPr>
          <w:p w14:paraId="53BC503D"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lastRenderedPageBreak/>
              <w:t>4</w:t>
            </w:r>
          </w:p>
        </w:tc>
        <w:tc>
          <w:tcPr>
            <w:tcW w:w="5300" w:type="dxa"/>
            <w:vAlign w:val="center"/>
          </w:tcPr>
          <w:p w14:paraId="7A5F15DD" w14:textId="77777777" w:rsidR="00F5319C" w:rsidRPr="001D3627" w:rsidRDefault="00F5319C" w:rsidP="000F7142">
            <w:pPr>
              <w:jc w:val="both"/>
              <w:rPr>
                <w:rFonts w:ascii="Arial" w:hAnsi="Arial" w:cs="Arial"/>
                <w:sz w:val="24"/>
                <w:szCs w:val="24"/>
              </w:rPr>
            </w:pPr>
            <w:r w:rsidRPr="001D3627">
              <w:rPr>
                <w:rFonts w:ascii="Arial" w:hAnsi="Arial" w:cs="Arial"/>
                <w:sz w:val="24"/>
                <w:szCs w:val="24"/>
              </w:rPr>
              <w:t xml:space="preserve">The teacher creates an engaging classroom environment that stimulates my interest in speaking English. </w:t>
            </w:r>
          </w:p>
        </w:tc>
        <w:tc>
          <w:tcPr>
            <w:tcW w:w="0" w:type="auto"/>
            <w:vAlign w:val="center"/>
          </w:tcPr>
          <w:p w14:paraId="2CD6BA18"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3.81</w:t>
            </w:r>
          </w:p>
        </w:tc>
        <w:tc>
          <w:tcPr>
            <w:tcW w:w="0" w:type="auto"/>
            <w:vAlign w:val="center"/>
          </w:tcPr>
          <w:p w14:paraId="44ADF978"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0.73</w:t>
            </w:r>
          </w:p>
        </w:tc>
        <w:tc>
          <w:tcPr>
            <w:tcW w:w="0" w:type="auto"/>
            <w:vAlign w:val="center"/>
          </w:tcPr>
          <w:p w14:paraId="614846C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Agree</w:t>
            </w:r>
          </w:p>
        </w:tc>
      </w:tr>
      <w:tr w:rsidR="00F5319C" w:rsidRPr="001D3627" w14:paraId="44567048" w14:textId="77777777" w:rsidTr="000F7142">
        <w:trPr>
          <w:trHeight w:val="772"/>
        </w:trPr>
        <w:tc>
          <w:tcPr>
            <w:tcW w:w="603" w:type="dxa"/>
            <w:vAlign w:val="center"/>
            <w:hideMark/>
          </w:tcPr>
          <w:p w14:paraId="2EE1AC63"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5</w:t>
            </w:r>
          </w:p>
        </w:tc>
        <w:tc>
          <w:tcPr>
            <w:tcW w:w="5300" w:type="dxa"/>
            <w:vAlign w:val="center"/>
          </w:tcPr>
          <w:p w14:paraId="229F0DD6" w14:textId="77777777" w:rsidR="00F5319C" w:rsidRPr="001D3627" w:rsidRDefault="00F5319C" w:rsidP="000F7142">
            <w:pPr>
              <w:jc w:val="both"/>
              <w:rPr>
                <w:rFonts w:ascii="Arial" w:hAnsi="Arial" w:cs="Arial"/>
                <w:sz w:val="24"/>
                <w:szCs w:val="24"/>
              </w:rPr>
            </w:pPr>
            <w:r w:rsidRPr="001D3627">
              <w:rPr>
                <w:rFonts w:ascii="Arial" w:hAnsi="Arial" w:cs="Arial"/>
                <w:sz w:val="24"/>
                <w:szCs w:val="24"/>
              </w:rPr>
              <w:t xml:space="preserve">The teacher’s motivating approach helps me enjoy speaking and improves my fluency. </w:t>
            </w:r>
          </w:p>
        </w:tc>
        <w:tc>
          <w:tcPr>
            <w:tcW w:w="0" w:type="auto"/>
            <w:vAlign w:val="center"/>
          </w:tcPr>
          <w:p w14:paraId="4AE2833D"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3.96</w:t>
            </w:r>
          </w:p>
        </w:tc>
        <w:tc>
          <w:tcPr>
            <w:tcW w:w="0" w:type="auto"/>
            <w:vAlign w:val="center"/>
          </w:tcPr>
          <w:p w14:paraId="6ED19359"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0.73</w:t>
            </w:r>
          </w:p>
        </w:tc>
        <w:tc>
          <w:tcPr>
            <w:tcW w:w="0" w:type="auto"/>
            <w:vAlign w:val="center"/>
          </w:tcPr>
          <w:p w14:paraId="790EB584"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Agree</w:t>
            </w:r>
          </w:p>
        </w:tc>
      </w:tr>
    </w:tbl>
    <w:p w14:paraId="7A925173" w14:textId="727B5FC1" w:rsidR="00F5319C" w:rsidRPr="001D3627" w:rsidRDefault="00F5319C" w:rsidP="00F5319C">
      <w:pPr>
        <w:spacing w:after="0" w:line="480" w:lineRule="auto"/>
        <w:jc w:val="both"/>
        <w:rPr>
          <w:rFonts w:ascii="Arial" w:eastAsia="Times New Roman" w:hAnsi="Arial" w:cs="Arial"/>
          <w:sz w:val="24"/>
          <w:szCs w:val="24"/>
        </w:rPr>
      </w:pPr>
    </w:p>
    <w:p w14:paraId="5A4B8FF4" w14:textId="7CBA7F5A" w:rsidR="00F5319C"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A closer examination of the indicators reveals that the highest mean is observed in </w:t>
      </w:r>
      <w:r w:rsidRPr="001D3627">
        <w:rPr>
          <w:rFonts w:ascii="Arial" w:eastAsia="Times New Roman" w:hAnsi="Arial" w:cs="Arial"/>
          <w:i/>
          <w:iCs/>
          <w:sz w:val="24"/>
          <w:szCs w:val="24"/>
        </w:rPr>
        <w:t>“The teacher’s motivating approach helps me enjoy speaking and improves my fluency”</w:t>
      </w:r>
      <w:r w:rsidRPr="001D3627">
        <w:rPr>
          <w:rFonts w:ascii="Arial" w:eastAsia="Times New Roman" w:hAnsi="Arial" w:cs="Arial"/>
          <w:sz w:val="24"/>
          <w:szCs w:val="24"/>
        </w:rPr>
        <w:t xml:space="preserve"> with </w:t>
      </w:r>
      <w:r w:rsidRPr="001D3627">
        <w:rPr>
          <w:rFonts w:ascii="Arial" w:eastAsia="Times New Roman" w:hAnsi="Arial" w:cs="Arial"/>
          <w:i/>
          <w:iCs/>
          <w:sz w:val="24"/>
          <w:szCs w:val="24"/>
        </w:rPr>
        <w:t>M</w:t>
      </w:r>
      <w:r w:rsidRPr="001D3627">
        <w:rPr>
          <w:rFonts w:ascii="Arial" w:eastAsia="Times New Roman" w:hAnsi="Arial" w:cs="Arial"/>
          <w:sz w:val="24"/>
          <w:szCs w:val="24"/>
        </w:rPr>
        <w:t xml:space="preserve"> = 3.96 and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0.73, interpreted as </w:t>
      </w:r>
      <w:r w:rsidRPr="001D3627">
        <w:rPr>
          <w:rFonts w:ascii="Arial" w:eastAsia="Times New Roman" w:hAnsi="Arial" w:cs="Arial"/>
          <w:i/>
          <w:iCs/>
          <w:sz w:val="24"/>
          <w:szCs w:val="24"/>
        </w:rPr>
        <w:t>Agree</w:t>
      </w:r>
      <w:r w:rsidRPr="001D3627">
        <w:rPr>
          <w:rFonts w:ascii="Arial" w:eastAsia="Times New Roman" w:hAnsi="Arial" w:cs="Arial"/>
          <w:sz w:val="24"/>
          <w:szCs w:val="24"/>
        </w:rPr>
        <w:t xml:space="preserve">. This indicates that learners strongly recognize the impact of motivation on their enjoyment and performance in speaking tasks. This implies that when learners feel encouraged and supported, they are more likely to participate actively and develop their fluency. In effect, this condition reflects that positive emotional experiences in the classroom contribute to better language outcomes. This observation is consistent with </w:t>
      </w:r>
      <w:r w:rsidR="0093131D" w:rsidRPr="001D3627">
        <w:rPr>
          <w:rFonts w:ascii="Arial" w:eastAsia="Times New Roman" w:hAnsi="Arial" w:cs="Arial"/>
          <w:sz w:val="24"/>
          <w:szCs w:val="24"/>
        </w:rPr>
        <w:t>Ye and Hu</w:t>
      </w:r>
      <w:r w:rsidRPr="001D3627">
        <w:rPr>
          <w:rFonts w:ascii="Arial" w:eastAsia="Times New Roman" w:hAnsi="Arial" w:cs="Arial"/>
          <w:sz w:val="24"/>
          <w:szCs w:val="24"/>
        </w:rPr>
        <w:t xml:space="preserve"> (202</w:t>
      </w:r>
      <w:r w:rsidR="0093131D" w:rsidRPr="001D3627">
        <w:rPr>
          <w:rFonts w:ascii="Arial" w:eastAsia="Times New Roman" w:hAnsi="Arial" w:cs="Arial"/>
          <w:sz w:val="24"/>
          <w:szCs w:val="24"/>
        </w:rPr>
        <w:t>5</w:t>
      </w:r>
      <w:r w:rsidRPr="001D3627">
        <w:rPr>
          <w:rFonts w:ascii="Arial" w:eastAsia="Times New Roman" w:hAnsi="Arial" w:cs="Arial"/>
          <w:sz w:val="24"/>
          <w:szCs w:val="24"/>
        </w:rPr>
        <w:t>), who noted that motivation enhances learners’ willingness to communicate and reduces anxiety during speaking activities.</w:t>
      </w:r>
    </w:p>
    <w:p w14:paraId="1FDE6221" w14:textId="77777777" w:rsidR="00F5319C"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Alongside this, other indicators such as </w:t>
      </w:r>
      <w:r w:rsidRPr="001D3627">
        <w:rPr>
          <w:rFonts w:ascii="Arial" w:eastAsia="Times New Roman" w:hAnsi="Arial" w:cs="Arial"/>
          <w:i/>
          <w:iCs/>
          <w:sz w:val="24"/>
          <w:szCs w:val="24"/>
        </w:rPr>
        <w:t>“The teacher gives positive reinforcement to boost my confidence in speaking”</w:t>
      </w:r>
      <w:r w:rsidRPr="001D3627">
        <w:rPr>
          <w:rFonts w:ascii="Arial" w:eastAsia="Times New Roman" w:hAnsi="Arial" w:cs="Arial"/>
          <w:sz w:val="24"/>
          <w:szCs w:val="24"/>
        </w:rPr>
        <w:t xml:space="preserve"> (</w:t>
      </w:r>
      <w:r w:rsidRPr="001D3627">
        <w:rPr>
          <w:rFonts w:ascii="Arial" w:eastAsia="Times New Roman" w:hAnsi="Arial" w:cs="Arial"/>
          <w:i/>
          <w:iCs/>
          <w:sz w:val="24"/>
          <w:szCs w:val="24"/>
        </w:rPr>
        <w:t>M</w:t>
      </w:r>
      <w:r w:rsidRPr="001D3627">
        <w:rPr>
          <w:rFonts w:ascii="Arial" w:eastAsia="Times New Roman" w:hAnsi="Arial" w:cs="Arial"/>
          <w:sz w:val="24"/>
          <w:szCs w:val="24"/>
        </w:rPr>
        <w:t xml:space="preserve"> = 3.89,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0.76), </w:t>
      </w:r>
      <w:r w:rsidRPr="001D3627">
        <w:rPr>
          <w:rFonts w:ascii="Arial" w:eastAsia="Times New Roman" w:hAnsi="Arial" w:cs="Arial"/>
          <w:i/>
          <w:iCs/>
          <w:sz w:val="24"/>
          <w:szCs w:val="24"/>
        </w:rPr>
        <w:t>“My teacher uses different techniques to encourage me to participate actively in speaking activities”</w:t>
      </w:r>
      <w:r w:rsidRPr="001D3627">
        <w:rPr>
          <w:rFonts w:ascii="Arial" w:eastAsia="Times New Roman" w:hAnsi="Arial" w:cs="Arial"/>
          <w:sz w:val="24"/>
          <w:szCs w:val="24"/>
        </w:rPr>
        <w:t xml:space="preserve"> (</w:t>
      </w:r>
      <w:r w:rsidRPr="001D3627">
        <w:rPr>
          <w:rFonts w:ascii="Arial" w:eastAsia="Times New Roman" w:hAnsi="Arial" w:cs="Arial"/>
          <w:i/>
          <w:iCs/>
          <w:sz w:val="24"/>
          <w:szCs w:val="24"/>
        </w:rPr>
        <w:t>M</w:t>
      </w:r>
      <w:r w:rsidRPr="001D3627">
        <w:rPr>
          <w:rFonts w:ascii="Arial" w:eastAsia="Times New Roman" w:hAnsi="Arial" w:cs="Arial"/>
          <w:sz w:val="24"/>
          <w:szCs w:val="24"/>
        </w:rPr>
        <w:t xml:space="preserve"> = 3.84,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0.79), </w:t>
      </w:r>
      <w:r w:rsidRPr="001D3627">
        <w:rPr>
          <w:rFonts w:ascii="Arial" w:eastAsia="Times New Roman" w:hAnsi="Arial" w:cs="Arial"/>
          <w:i/>
          <w:iCs/>
          <w:sz w:val="24"/>
          <w:szCs w:val="24"/>
        </w:rPr>
        <w:t>“I am more willing to participate in speaking exercises when my teacher motivates us with rewards or praise”</w:t>
      </w:r>
      <w:r w:rsidRPr="001D3627">
        <w:rPr>
          <w:rFonts w:ascii="Arial" w:eastAsia="Times New Roman" w:hAnsi="Arial" w:cs="Arial"/>
          <w:sz w:val="24"/>
          <w:szCs w:val="24"/>
        </w:rPr>
        <w:t xml:space="preserve"> (</w:t>
      </w:r>
      <w:r w:rsidRPr="001D3627">
        <w:rPr>
          <w:rFonts w:ascii="Arial" w:eastAsia="Times New Roman" w:hAnsi="Arial" w:cs="Arial"/>
          <w:i/>
          <w:iCs/>
          <w:sz w:val="24"/>
          <w:szCs w:val="24"/>
        </w:rPr>
        <w:t>M</w:t>
      </w:r>
      <w:r w:rsidRPr="001D3627">
        <w:rPr>
          <w:rFonts w:ascii="Arial" w:eastAsia="Times New Roman" w:hAnsi="Arial" w:cs="Arial"/>
          <w:sz w:val="24"/>
          <w:szCs w:val="24"/>
        </w:rPr>
        <w:t xml:space="preserve"> = 3.81,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0.83), and </w:t>
      </w:r>
      <w:r w:rsidRPr="001D3627">
        <w:rPr>
          <w:rFonts w:ascii="Arial" w:eastAsia="Times New Roman" w:hAnsi="Arial" w:cs="Arial"/>
          <w:i/>
          <w:iCs/>
          <w:sz w:val="24"/>
          <w:szCs w:val="24"/>
        </w:rPr>
        <w:t>“The teacher creates an engaging classroom environment that stimulates my interest in speaking English”</w:t>
      </w:r>
      <w:r w:rsidRPr="001D3627">
        <w:rPr>
          <w:rFonts w:ascii="Arial" w:eastAsia="Times New Roman" w:hAnsi="Arial" w:cs="Arial"/>
          <w:sz w:val="24"/>
          <w:szCs w:val="24"/>
        </w:rPr>
        <w:t xml:space="preserve"> (</w:t>
      </w:r>
      <w:r w:rsidRPr="001D3627">
        <w:rPr>
          <w:rFonts w:ascii="Arial" w:eastAsia="Times New Roman" w:hAnsi="Arial" w:cs="Arial"/>
          <w:i/>
          <w:iCs/>
          <w:sz w:val="24"/>
          <w:szCs w:val="24"/>
        </w:rPr>
        <w:t>M</w:t>
      </w:r>
      <w:r w:rsidRPr="001D3627">
        <w:rPr>
          <w:rFonts w:ascii="Arial" w:eastAsia="Times New Roman" w:hAnsi="Arial" w:cs="Arial"/>
          <w:sz w:val="24"/>
          <w:szCs w:val="24"/>
        </w:rPr>
        <w:t xml:space="preserve"> = 3.81,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0.73) are all interpreted as </w:t>
      </w:r>
      <w:r w:rsidRPr="001D3627">
        <w:rPr>
          <w:rFonts w:ascii="Arial" w:eastAsia="Times New Roman" w:hAnsi="Arial" w:cs="Arial"/>
          <w:i/>
          <w:iCs/>
          <w:sz w:val="24"/>
          <w:szCs w:val="24"/>
        </w:rPr>
        <w:t>Agree</w:t>
      </w:r>
      <w:r w:rsidRPr="001D3627">
        <w:rPr>
          <w:rFonts w:ascii="Arial" w:eastAsia="Times New Roman" w:hAnsi="Arial" w:cs="Arial"/>
          <w:sz w:val="24"/>
          <w:szCs w:val="24"/>
        </w:rPr>
        <w:t xml:space="preserve">. This indicates that various motivational strategies are consistently applied in the classroom. This implies that teachers’ use of rewards, encouragement, and engaging activities contributes to learners’ increased </w:t>
      </w:r>
      <w:r w:rsidRPr="001D3627">
        <w:rPr>
          <w:rFonts w:ascii="Arial" w:eastAsia="Times New Roman" w:hAnsi="Arial" w:cs="Arial"/>
          <w:sz w:val="24"/>
          <w:szCs w:val="24"/>
        </w:rPr>
        <w:lastRenderedPageBreak/>
        <w:t>participation and confidence. In effect, this reflects that motivation is reinforced through multiple instructional practices rather than a single approach.</w:t>
      </w:r>
    </w:p>
    <w:p w14:paraId="31674157" w14:textId="77777777" w:rsidR="00F5319C"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Taken together, the results indicate a </w:t>
      </w:r>
      <w:proofErr w:type="gramStart"/>
      <w:r w:rsidRPr="001D3627">
        <w:rPr>
          <w:rFonts w:ascii="Arial" w:eastAsia="Times New Roman" w:hAnsi="Arial" w:cs="Arial"/>
          <w:i/>
          <w:iCs/>
          <w:sz w:val="24"/>
          <w:szCs w:val="24"/>
        </w:rPr>
        <w:t>Good</w:t>
      </w:r>
      <w:proofErr w:type="gramEnd"/>
      <w:r w:rsidRPr="001D3627">
        <w:rPr>
          <w:rFonts w:ascii="Arial" w:eastAsia="Times New Roman" w:hAnsi="Arial" w:cs="Arial"/>
          <w:sz w:val="24"/>
          <w:szCs w:val="24"/>
        </w:rPr>
        <w:t xml:space="preserve"> level of motivation strategies in instruction, characterized by positive reinforcement, engaging classroom environments, and supportive teaching approaches. This indicates that teachers effectively facilitate learners’ participation in speaking activities through motivational techniques. In the context of instruction, sustaining these strategies while integrating more interactive and student-centered approaches may further strengthen learners’ engagement. Enhancing motivation alongside opportunities for meaningful communication may support learners in developing stronger confidence and improved oral fluency.</w:t>
      </w:r>
    </w:p>
    <w:p w14:paraId="7470B98F" w14:textId="19B499C2" w:rsidR="00C86A47"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Table 13 describes the participants’ perception of the oral fluency formative assessments used by instructors during communicative tasks. The overall mean is </w:t>
      </w:r>
      <w:r w:rsidRPr="001D3627">
        <w:rPr>
          <w:rFonts w:ascii="Arial" w:eastAsia="Times New Roman" w:hAnsi="Arial" w:cs="Arial"/>
          <w:i/>
          <w:iCs/>
          <w:sz w:val="24"/>
          <w:szCs w:val="24"/>
        </w:rPr>
        <w:t>M</w:t>
      </w:r>
      <w:r w:rsidRPr="001D3627">
        <w:rPr>
          <w:rFonts w:ascii="Arial" w:eastAsia="Times New Roman" w:hAnsi="Arial" w:cs="Arial"/>
          <w:sz w:val="24"/>
          <w:szCs w:val="24"/>
        </w:rPr>
        <w:t xml:space="preserve"> = 3.72 with a standard deviation of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0.57, interpreted as </w:t>
      </w:r>
      <w:r w:rsidRPr="001D3627">
        <w:rPr>
          <w:rFonts w:ascii="Arial" w:eastAsia="Times New Roman" w:hAnsi="Arial" w:cs="Arial"/>
          <w:i/>
          <w:iCs/>
          <w:sz w:val="24"/>
          <w:szCs w:val="24"/>
        </w:rPr>
        <w:t>Good</w:t>
      </w:r>
      <w:r w:rsidRPr="001D3627">
        <w:rPr>
          <w:rFonts w:ascii="Arial" w:eastAsia="Times New Roman" w:hAnsi="Arial" w:cs="Arial"/>
          <w:sz w:val="24"/>
          <w:szCs w:val="24"/>
        </w:rPr>
        <w:t>. This indicates that participants generally view formative assessments as helpful in improving their speaking performance. This implies that ongoing checks of understanding, feedback, and evaluation strategies support learners in monitoring their progress. In effect, this condition reflects that formative assessment practices provide guidance and direction for learners to improve their oral fluency over time. This finding is supported by Wallace (2022), who emphasized that continuous assessment helps learners identify areas for improvement and enhances their language development.</w:t>
      </w:r>
    </w:p>
    <w:p w14:paraId="06B62176" w14:textId="19268304" w:rsidR="00CF5FF6" w:rsidRPr="001D3627" w:rsidRDefault="00CF5FF6" w:rsidP="00CF5FF6">
      <w:pPr>
        <w:spacing w:after="0" w:line="480" w:lineRule="auto"/>
        <w:ind w:firstLine="720"/>
        <w:jc w:val="both"/>
        <w:rPr>
          <w:rFonts w:ascii="Arial" w:eastAsia="Times New Roman" w:hAnsi="Arial" w:cs="Arial"/>
          <w:sz w:val="24"/>
          <w:szCs w:val="24"/>
        </w:rPr>
      </w:pPr>
      <w:r w:rsidRPr="001D3627">
        <w:rPr>
          <w:rFonts w:ascii="Arial" w:eastAsia="Times New Roman" w:hAnsi="Arial" w:cs="Arial"/>
          <w:sz w:val="24"/>
          <w:szCs w:val="24"/>
        </w:rPr>
        <w:lastRenderedPageBreak/>
        <w:t xml:space="preserve">The frequency distribution reveals that </w:t>
      </w:r>
      <w:proofErr w:type="gramStart"/>
      <w:r w:rsidRPr="001D3627">
        <w:rPr>
          <w:rFonts w:ascii="Arial" w:eastAsia="Times New Roman" w:hAnsi="Arial" w:cs="Arial"/>
          <w:sz w:val="24"/>
          <w:szCs w:val="24"/>
        </w:rPr>
        <w:t>the majority of</w:t>
      </w:r>
      <w:proofErr w:type="gramEnd"/>
      <w:r w:rsidRPr="001D3627">
        <w:rPr>
          <w:rFonts w:ascii="Arial" w:eastAsia="Times New Roman" w:hAnsi="Arial" w:cs="Arial"/>
          <w:sz w:val="24"/>
          <w:szCs w:val="24"/>
        </w:rPr>
        <w:t xml:space="preserve"> participants fall under the </w:t>
      </w:r>
      <w:proofErr w:type="gramStart"/>
      <w:r w:rsidRPr="001D3627">
        <w:rPr>
          <w:rFonts w:ascii="Arial" w:eastAsia="Times New Roman" w:hAnsi="Arial" w:cs="Arial"/>
          <w:i/>
          <w:iCs/>
          <w:sz w:val="24"/>
          <w:szCs w:val="24"/>
        </w:rPr>
        <w:t>Good</w:t>
      </w:r>
      <w:proofErr w:type="gramEnd"/>
      <w:r w:rsidRPr="001D3627">
        <w:rPr>
          <w:rFonts w:ascii="Arial" w:eastAsia="Times New Roman" w:hAnsi="Arial" w:cs="Arial"/>
          <w:sz w:val="24"/>
          <w:szCs w:val="24"/>
        </w:rPr>
        <w:t xml:space="preserve"> category (60.36%), followed by </w:t>
      </w:r>
      <w:r w:rsidRPr="001D3627">
        <w:rPr>
          <w:rFonts w:ascii="Arial" w:eastAsia="Times New Roman" w:hAnsi="Arial" w:cs="Arial"/>
          <w:i/>
          <w:iCs/>
          <w:sz w:val="24"/>
          <w:szCs w:val="24"/>
        </w:rPr>
        <w:t>Fair</w:t>
      </w:r>
      <w:r w:rsidRPr="001D3627">
        <w:rPr>
          <w:rFonts w:ascii="Arial" w:eastAsia="Times New Roman" w:hAnsi="Arial" w:cs="Arial"/>
          <w:sz w:val="24"/>
          <w:szCs w:val="24"/>
        </w:rPr>
        <w:t xml:space="preserve"> (30.00%) and </w:t>
      </w:r>
      <w:r w:rsidRPr="001D3627">
        <w:rPr>
          <w:rFonts w:ascii="Arial" w:eastAsia="Times New Roman" w:hAnsi="Arial" w:cs="Arial"/>
          <w:i/>
          <w:iCs/>
          <w:sz w:val="24"/>
          <w:szCs w:val="24"/>
        </w:rPr>
        <w:t>Very Good</w:t>
      </w:r>
      <w:r w:rsidRPr="001D3627">
        <w:rPr>
          <w:rFonts w:ascii="Arial" w:eastAsia="Times New Roman" w:hAnsi="Arial" w:cs="Arial"/>
          <w:sz w:val="24"/>
          <w:szCs w:val="24"/>
        </w:rPr>
        <w:t xml:space="preserve"> (5.00%), while only a small proportion is categorized as </w:t>
      </w:r>
      <w:r w:rsidRPr="001D3627">
        <w:rPr>
          <w:rFonts w:ascii="Arial" w:eastAsia="Times New Roman" w:hAnsi="Arial" w:cs="Arial"/>
          <w:i/>
          <w:iCs/>
          <w:sz w:val="24"/>
          <w:szCs w:val="24"/>
        </w:rPr>
        <w:t>Poor</w:t>
      </w:r>
      <w:r w:rsidRPr="001D3627">
        <w:rPr>
          <w:rFonts w:ascii="Arial" w:eastAsia="Times New Roman" w:hAnsi="Arial" w:cs="Arial"/>
          <w:sz w:val="24"/>
          <w:szCs w:val="24"/>
        </w:rPr>
        <w:t xml:space="preserve"> (4.29%) and </w:t>
      </w:r>
      <w:r w:rsidRPr="001D3627">
        <w:rPr>
          <w:rFonts w:ascii="Arial" w:eastAsia="Times New Roman" w:hAnsi="Arial" w:cs="Arial"/>
          <w:i/>
          <w:iCs/>
          <w:sz w:val="24"/>
          <w:szCs w:val="24"/>
        </w:rPr>
        <w:t>Very Poor</w:t>
      </w:r>
      <w:r w:rsidRPr="001D3627">
        <w:rPr>
          <w:rFonts w:ascii="Arial" w:eastAsia="Times New Roman" w:hAnsi="Arial" w:cs="Arial"/>
          <w:sz w:val="24"/>
          <w:szCs w:val="24"/>
        </w:rPr>
        <w:t xml:space="preserve"> (0.36%). This indicates that most learners have positive perceptions of formative assessment practices. This implies that teachers consistently implement assessment strategies that are recognized as beneficial by students. In addition, this pattern shows that although most learners are satisfied, only a few perceive these practices at the highest level, indicating room for further enhancement. The relatively low standard deviation also reflects consistency in responses, suggesting that participants share similar experiences regarding assessment practices. As noted by Pan et al. (2024), consistent and well-structured formative assessments contribute to improved learner engagement and performance in speaking tasks.</w:t>
      </w:r>
    </w:p>
    <w:p w14:paraId="4B699393" w14:textId="77777777" w:rsidR="00F5319C" w:rsidRPr="001D3627" w:rsidRDefault="00F5319C" w:rsidP="00F5319C">
      <w:pPr>
        <w:spacing w:line="480" w:lineRule="auto"/>
        <w:jc w:val="both"/>
        <w:rPr>
          <w:rFonts w:ascii="Arial" w:hAnsi="Arial" w:cs="Arial"/>
          <w:b/>
          <w:bCs/>
          <w:sz w:val="24"/>
          <w:szCs w:val="24"/>
        </w:rPr>
      </w:pPr>
      <w:r w:rsidRPr="001D3627">
        <w:rPr>
          <w:rFonts w:ascii="Arial" w:hAnsi="Arial" w:cs="Arial"/>
          <w:b/>
          <w:bCs/>
          <w:sz w:val="24"/>
          <w:szCs w:val="24"/>
        </w:rPr>
        <w:t>Table 13</w:t>
      </w:r>
    </w:p>
    <w:p w14:paraId="2C4F45FF" w14:textId="7968B520" w:rsidR="00F5319C" w:rsidRPr="001D3627" w:rsidRDefault="00F5319C" w:rsidP="00F5319C">
      <w:pPr>
        <w:spacing w:line="480" w:lineRule="auto"/>
        <w:jc w:val="both"/>
        <w:rPr>
          <w:rFonts w:ascii="Arial" w:hAnsi="Arial" w:cs="Arial"/>
          <w:i/>
          <w:iCs/>
          <w:sz w:val="24"/>
          <w:szCs w:val="24"/>
        </w:rPr>
      </w:pPr>
      <w:r w:rsidRPr="001D3627">
        <w:rPr>
          <w:rFonts w:ascii="Arial" w:hAnsi="Arial" w:cs="Arial"/>
          <w:i/>
          <w:iCs/>
          <w:sz w:val="24"/>
          <w:szCs w:val="24"/>
        </w:rPr>
        <w:t xml:space="preserve">Participants’ Assessment of the Quality of Instruction in </w:t>
      </w:r>
      <w:r w:rsidR="008D0174" w:rsidRPr="001D3627">
        <w:rPr>
          <w:rFonts w:ascii="Arial" w:hAnsi="Arial" w:cs="Arial"/>
          <w:i/>
          <w:iCs/>
          <w:sz w:val="24"/>
          <w:szCs w:val="24"/>
        </w:rPr>
        <w:t>t</w:t>
      </w:r>
      <w:r w:rsidRPr="001D3627">
        <w:rPr>
          <w:rFonts w:ascii="Arial" w:hAnsi="Arial" w:cs="Arial"/>
          <w:i/>
          <w:iCs/>
          <w:sz w:val="24"/>
          <w:szCs w:val="24"/>
        </w:rPr>
        <w:t>erms of Formative Assessments Used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843"/>
        <w:gridCol w:w="2268"/>
        <w:gridCol w:w="1559"/>
        <w:gridCol w:w="1552"/>
      </w:tblGrid>
      <w:tr w:rsidR="001D3627" w:rsidRPr="001D3627" w14:paraId="663DF119" w14:textId="77777777" w:rsidTr="008D0174">
        <w:trPr>
          <w:jc w:val="center"/>
        </w:trPr>
        <w:tc>
          <w:tcPr>
            <w:tcW w:w="1418" w:type="dxa"/>
            <w:tcBorders>
              <w:top w:val="single" w:sz="4" w:space="0" w:color="auto"/>
              <w:bottom w:val="single" w:sz="4" w:space="0" w:color="auto"/>
            </w:tcBorders>
            <w:vAlign w:val="center"/>
            <w:hideMark/>
          </w:tcPr>
          <w:p w14:paraId="783D0812" w14:textId="757D002D" w:rsidR="008D0174" w:rsidRPr="001D3627" w:rsidRDefault="008D0174" w:rsidP="000F7142">
            <w:pPr>
              <w:jc w:val="center"/>
              <w:rPr>
                <w:rFonts w:ascii="Arial" w:hAnsi="Arial" w:cs="Arial"/>
                <w:b/>
                <w:sz w:val="24"/>
                <w:szCs w:val="24"/>
                <w:lang w:val="en-GB" w:eastAsia="en-GB"/>
              </w:rPr>
            </w:pPr>
            <w:r w:rsidRPr="001D3627">
              <w:rPr>
                <w:rFonts w:ascii="Arial" w:hAnsi="Arial" w:cs="Arial"/>
                <w:b/>
                <w:sz w:val="24"/>
                <w:szCs w:val="24"/>
                <w:lang w:val="en-GB" w:eastAsia="en-GB"/>
              </w:rPr>
              <w:t>Range</w:t>
            </w:r>
          </w:p>
        </w:tc>
        <w:tc>
          <w:tcPr>
            <w:tcW w:w="1843" w:type="dxa"/>
            <w:tcBorders>
              <w:top w:val="single" w:sz="4" w:space="0" w:color="auto"/>
              <w:bottom w:val="single" w:sz="4" w:space="0" w:color="auto"/>
            </w:tcBorders>
          </w:tcPr>
          <w:p w14:paraId="4F1B09FB" w14:textId="3424CB8F" w:rsidR="008D0174" w:rsidRPr="001D3627" w:rsidRDefault="008D0174" w:rsidP="000F7142">
            <w:pPr>
              <w:jc w:val="center"/>
              <w:rPr>
                <w:rFonts w:ascii="Arial" w:hAnsi="Arial" w:cs="Arial"/>
                <w:b/>
                <w:sz w:val="24"/>
                <w:szCs w:val="24"/>
                <w:lang w:val="en-GB" w:eastAsia="en-GB"/>
              </w:rPr>
            </w:pPr>
            <w:r w:rsidRPr="001D3627">
              <w:rPr>
                <w:rFonts w:ascii="Arial" w:hAnsi="Arial" w:cs="Arial"/>
                <w:b/>
                <w:sz w:val="24"/>
                <w:szCs w:val="24"/>
                <w:lang w:val="en-GB" w:eastAsia="en-GB"/>
              </w:rPr>
              <w:t>Description</w:t>
            </w:r>
          </w:p>
        </w:tc>
        <w:tc>
          <w:tcPr>
            <w:tcW w:w="2268" w:type="dxa"/>
            <w:tcBorders>
              <w:top w:val="single" w:sz="4" w:space="0" w:color="auto"/>
              <w:bottom w:val="single" w:sz="4" w:space="0" w:color="auto"/>
            </w:tcBorders>
            <w:vAlign w:val="center"/>
            <w:hideMark/>
          </w:tcPr>
          <w:p w14:paraId="586BA2D5" w14:textId="575ABD3F" w:rsidR="008D0174" w:rsidRPr="001D3627" w:rsidRDefault="008D0174" w:rsidP="000F7142">
            <w:pPr>
              <w:jc w:val="center"/>
              <w:rPr>
                <w:rFonts w:ascii="Arial" w:hAnsi="Arial" w:cs="Arial"/>
                <w:b/>
                <w:sz w:val="24"/>
                <w:szCs w:val="24"/>
                <w:lang w:val="en-GB" w:eastAsia="en-GB"/>
              </w:rPr>
            </w:pPr>
            <w:r w:rsidRPr="001D3627">
              <w:rPr>
                <w:rFonts w:ascii="Arial" w:hAnsi="Arial" w:cs="Arial"/>
                <w:b/>
                <w:sz w:val="24"/>
                <w:szCs w:val="24"/>
                <w:lang w:val="en-GB" w:eastAsia="en-GB"/>
              </w:rPr>
              <w:t>Interpretation</w:t>
            </w:r>
          </w:p>
        </w:tc>
        <w:tc>
          <w:tcPr>
            <w:tcW w:w="1559" w:type="dxa"/>
            <w:tcBorders>
              <w:top w:val="single" w:sz="4" w:space="0" w:color="auto"/>
              <w:bottom w:val="single" w:sz="4" w:space="0" w:color="auto"/>
            </w:tcBorders>
            <w:vAlign w:val="center"/>
            <w:hideMark/>
          </w:tcPr>
          <w:p w14:paraId="3452AECE" w14:textId="77777777" w:rsidR="008D0174" w:rsidRPr="001D3627" w:rsidRDefault="008D0174" w:rsidP="000F7142">
            <w:pPr>
              <w:jc w:val="center"/>
              <w:rPr>
                <w:rFonts w:ascii="Arial" w:hAnsi="Arial" w:cs="Arial"/>
                <w:b/>
                <w:sz w:val="24"/>
                <w:szCs w:val="24"/>
                <w:lang w:val="en-GB" w:eastAsia="en-GB"/>
              </w:rPr>
            </w:pPr>
            <w:r w:rsidRPr="001D3627">
              <w:rPr>
                <w:rFonts w:ascii="Arial" w:hAnsi="Arial" w:cs="Arial"/>
                <w:b/>
                <w:sz w:val="24"/>
                <w:szCs w:val="24"/>
                <w:lang w:val="en-GB" w:eastAsia="en-GB"/>
              </w:rPr>
              <w:t>Frequency</w:t>
            </w:r>
          </w:p>
        </w:tc>
        <w:tc>
          <w:tcPr>
            <w:tcW w:w="1552" w:type="dxa"/>
            <w:tcBorders>
              <w:top w:val="single" w:sz="4" w:space="0" w:color="auto"/>
              <w:bottom w:val="single" w:sz="4" w:space="0" w:color="auto"/>
            </w:tcBorders>
            <w:vAlign w:val="center"/>
            <w:hideMark/>
          </w:tcPr>
          <w:p w14:paraId="6308DE1D" w14:textId="77777777" w:rsidR="008D0174" w:rsidRPr="001D3627" w:rsidRDefault="008D0174" w:rsidP="000F7142">
            <w:pPr>
              <w:jc w:val="center"/>
              <w:rPr>
                <w:rFonts w:ascii="Arial" w:hAnsi="Arial" w:cs="Arial"/>
                <w:b/>
                <w:sz w:val="24"/>
                <w:szCs w:val="24"/>
                <w:lang w:val="en-GB" w:eastAsia="en-GB"/>
              </w:rPr>
            </w:pPr>
            <w:r w:rsidRPr="001D3627">
              <w:rPr>
                <w:rFonts w:ascii="Arial" w:hAnsi="Arial" w:cs="Arial"/>
                <w:b/>
                <w:sz w:val="24"/>
                <w:szCs w:val="24"/>
                <w:lang w:val="en-GB" w:eastAsia="en-GB"/>
              </w:rPr>
              <w:t>Percentage</w:t>
            </w:r>
          </w:p>
        </w:tc>
      </w:tr>
      <w:tr w:rsidR="001D3627" w:rsidRPr="001D3627" w14:paraId="22DC6EE6" w14:textId="77777777" w:rsidTr="008D0174">
        <w:trPr>
          <w:jc w:val="center"/>
        </w:trPr>
        <w:tc>
          <w:tcPr>
            <w:tcW w:w="1418" w:type="dxa"/>
            <w:tcBorders>
              <w:top w:val="single" w:sz="4" w:space="0" w:color="auto"/>
            </w:tcBorders>
            <w:vAlign w:val="center"/>
            <w:hideMark/>
          </w:tcPr>
          <w:p w14:paraId="715741DE" w14:textId="77777777" w:rsidR="008D0174" w:rsidRPr="001D3627" w:rsidRDefault="008D0174" w:rsidP="000F7142">
            <w:pPr>
              <w:jc w:val="center"/>
              <w:rPr>
                <w:rFonts w:ascii="Arial" w:hAnsi="Arial" w:cs="Arial"/>
                <w:sz w:val="24"/>
                <w:szCs w:val="24"/>
                <w:lang w:val="en-GB" w:eastAsia="en-GB"/>
              </w:rPr>
            </w:pPr>
            <w:r w:rsidRPr="001D3627">
              <w:rPr>
                <w:rFonts w:ascii="Arial" w:hAnsi="Arial" w:cs="Arial"/>
                <w:sz w:val="24"/>
                <w:szCs w:val="24"/>
                <w:lang w:val="en-GB" w:eastAsia="en-GB"/>
              </w:rPr>
              <w:t>4.51 – 5.00</w:t>
            </w:r>
          </w:p>
        </w:tc>
        <w:tc>
          <w:tcPr>
            <w:tcW w:w="1843" w:type="dxa"/>
            <w:tcBorders>
              <w:top w:val="single" w:sz="4" w:space="0" w:color="auto"/>
            </w:tcBorders>
          </w:tcPr>
          <w:p w14:paraId="023EFC25" w14:textId="2336B632" w:rsidR="008D0174" w:rsidRPr="001D3627" w:rsidRDefault="008D0174" w:rsidP="000F7142">
            <w:pPr>
              <w:jc w:val="center"/>
              <w:rPr>
                <w:rFonts w:ascii="Arial" w:hAnsi="Arial" w:cs="Arial"/>
                <w:sz w:val="24"/>
                <w:szCs w:val="24"/>
              </w:rPr>
            </w:pPr>
            <w:r w:rsidRPr="001D3627">
              <w:rPr>
                <w:rFonts w:ascii="Arial" w:hAnsi="Arial" w:cs="Arial"/>
                <w:sz w:val="24"/>
                <w:szCs w:val="24"/>
              </w:rPr>
              <w:t>Strongly Agree</w:t>
            </w:r>
          </w:p>
        </w:tc>
        <w:tc>
          <w:tcPr>
            <w:tcW w:w="2268" w:type="dxa"/>
            <w:tcBorders>
              <w:top w:val="single" w:sz="4" w:space="0" w:color="auto"/>
            </w:tcBorders>
            <w:vAlign w:val="center"/>
            <w:hideMark/>
          </w:tcPr>
          <w:p w14:paraId="3B86D02B" w14:textId="5DF45A74" w:rsidR="008D0174" w:rsidRPr="001D3627" w:rsidRDefault="008D0174" w:rsidP="000F7142">
            <w:pPr>
              <w:jc w:val="center"/>
              <w:rPr>
                <w:rFonts w:ascii="Arial" w:hAnsi="Arial" w:cs="Arial"/>
                <w:sz w:val="24"/>
                <w:szCs w:val="24"/>
              </w:rPr>
            </w:pPr>
            <w:r w:rsidRPr="001D3627">
              <w:rPr>
                <w:rFonts w:ascii="Arial" w:hAnsi="Arial" w:cs="Arial"/>
                <w:sz w:val="24"/>
                <w:szCs w:val="24"/>
              </w:rPr>
              <w:t>Very Good</w:t>
            </w:r>
          </w:p>
        </w:tc>
        <w:tc>
          <w:tcPr>
            <w:tcW w:w="1559" w:type="dxa"/>
            <w:tcBorders>
              <w:top w:val="single" w:sz="4" w:space="0" w:color="auto"/>
            </w:tcBorders>
            <w:vAlign w:val="center"/>
          </w:tcPr>
          <w:p w14:paraId="3DECD877" w14:textId="77777777" w:rsidR="008D0174" w:rsidRPr="001D3627" w:rsidRDefault="008D0174" w:rsidP="000F7142">
            <w:pPr>
              <w:jc w:val="center"/>
              <w:rPr>
                <w:rFonts w:ascii="Arial" w:hAnsi="Arial" w:cs="Arial"/>
                <w:sz w:val="24"/>
                <w:szCs w:val="24"/>
              </w:rPr>
            </w:pPr>
            <w:r w:rsidRPr="001D3627">
              <w:rPr>
                <w:rFonts w:ascii="Arial" w:hAnsi="Arial" w:cs="Arial"/>
                <w:sz w:val="24"/>
                <w:szCs w:val="24"/>
              </w:rPr>
              <w:t>14</w:t>
            </w:r>
          </w:p>
        </w:tc>
        <w:tc>
          <w:tcPr>
            <w:tcW w:w="1552" w:type="dxa"/>
            <w:tcBorders>
              <w:top w:val="single" w:sz="4" w:space="0" w:color="auto"/>
            </w:tcBorders>
            <w:vAlign w:val="center"/>
          </w:tcPr>
          <w:p w14:paraId="423914B6" w14:textId="77777777" w:rsidR="008D0174" w:rsidRPr="001D3627" w:rsidRDefault="008D0174" w:rsidP="000F7142">
            <w:pPr>
              <w:jc w:val="center"/>
              <w:rPr>
                <w:rFonts w:ascii="Arial" w:hAnsi="Arial" w:cs="Arial"/>
                <w:sz w:val="24"/>
                <w:szCs w:val="24"/>
              </w:rPr>
            </w:pPr>
            <w:r w:rsidRPr="001D3627">
              <w:rPr>
                <w:rFonts w:ascii="Arial" w:hAnsi="Arial" w:cs="Arial"/>
                <w:sz w:val="24"/>
                <w:szCs w:val="24"/>
              </w:rPr>
              <w:t>5.00</w:t>
            </w:r>
          </w:p>
        </w:tc>
      </w:tr>
      <w:tr w:rsidR="001D3627" w:rsidRPr="001D3627" w14:paraId="5AEAFD33" w14:textId="77777777" w:rsidTr="008D0174">
        <w:trPr>
          <w:jc w:val="center"/>
        </w:trPr>
        <w:tc>
          <w:tcPr>
            <w:tcW w:w="1418" w:type="dxa"/>
            <w:vAlign w:val="center"/>
            <w:hideMark/>
          </w:tcPr>
          <w:p w14:paraId="7D972CCA" w14:textId="77777777" w:rsidR="008D0174" w:rsidRPr="001D3627" w:rsidRDefault="008D0174" w:rsidP="000F7142">
            <w:pPr>
              <w:jc w:val="center"/>
              <w:rPr>
                <w:rFonts w:ascii="Arial" w:hAnsi="Arial" w:cs="Arial"/>
                <w:sz w:val="24"/>
                <w:szCs w:val="24"/>
                <w:lang w:val="en-GB" w:eastAsia="en-GB"/>
              </w:rPr>
            </w:pPr>
            <w:r w:rsidRPr="001D3627">
              <w:rPr>
                <w:rFonts w:ascii="Arial" w:hAnsi="Arial" w:cs="Arial"/>
                <w:sz w:val="24"/>
                <w:szCs w:val="24"/>
                <w:lang w:val="en-GB" w:eastAsia="en-GB"/>
              </w:rPr>
              <w:t>3.51 – 4.50</w:t>
            </w:r>
          </w:p>
        </w:tc>
        <w:tc>
          <w:tcPr>
            <w:tcW w:w="1843" w:type="dxa"/>
          </w:tcPr>
          <w:p w14:paraId="74860EA6" w14:textId="51DFC127" w:rsidR="008D0174" w:rsidRPr="001D3627" w:rsidRDefault="008D0174" w:rsidP="000F7142">
            <w:pPr>
              <w:jc w:val="center"/>
              <w:rPr>
                <w:rFonts w:ascii="Arial" w:hAnsi="Arial" w:cs="Arial"/>
                <w:sz w:val="24"/>
                <w:szCs w:val="24"/>
              </w:rPr>
            </w:pPr>
            <w:r w:rsidRPr="001D3627">
              <w:rPr>
                <w:rFonts w:ascii="Arial" w:hAnsi="Arial" w:cs="Arial"/>
                <w:sz w:val="24"/>
                <w:szCs w:val="24"/>
              </w:rPr>
              <w:t>Agree</w:t>
            </w:r>
          </w:p>
        </w:tc>
        <w:tc>
          <w:tcPr>
            <w:tcW w:w="2268" w:type="dxa"/>
            <w:vAlign w:val="center"/>
            <w:hideMark/>
          </w:tcPr>
          <w:p w14:paraId="2B9E4D47" w14:textId="648C46D4" w:rsidR="008D0174" w:rsidRPr="001D3627" w:rsidRDefault="008D0174" w:rsidP="000F7142">
            <w:pPr>
              <w:jc w:val="center"/>
              <w:rPr>
                <w:rFonts w:ascii="Arial" w:hAnsi="Arial" w:cs="Arial"/>
                <w:sz w:val="24"/>
                <w:szCs w:val="24"/>
              </w:rPr>
            </w:pPr>
            <w:r w:rsidRPr="001D3627">
              <w:rPr>
                <w:rFonts w:ascii="Arial" w:hAnsi="Arial" w:cs="Arial"/>
                <w:sz w:val="24"/>
                <w:szCs w:val="24"/>
              </w:rPr>
              <w:t>Good</w:t>
            </w:r>
          </w:p>
        </w:tc>
        <w:tc>
          <w:tcPr>
            <w:tcW w:w="1559" w:type="dxa"/>
            <w:vAlign w:val="center"/>
          </w:tcPr>
          <w:p w14:paraId="73075510" w14:textId="77777777" w:rsidR="008D0174" w:rsidRPr="001D3627" w:rsidRDefault="008D0174" w:rsidP="000F7142">
            <w:pPr>
              <w:jc w:val="center"/>
              <w:rPr>
                <w:rFonts w:ascii="Arial" w:hAnsi="Arial" w:cs="Arial"/>
                <w:sz w:val="24"/>
                <w:szCs w:val="24"/>
              </w:rPr>
            </w:pPr>
            <w:r w:rsidRPr="001D3627">
              <w:rPr>
                <w:rFonts w:ascii="Arial" w:hAnsi="Arial" w:cs="Arial"/>
                <w:sz w:val="24"/>
                <w:szCs w:val="24"/>
              </w:rPr>
              <w:t>169</w:t>
            </w:r>
          </w:p>
        </w:tc>
        <w:tc>
          <w:tcPr>
            <w:tcW w:w="1552" w:type="dxa"/>
            <w:vAlign w:val="center"/>
          </w:tcPr>
          <w:p w14:paraId="7B573075" w14:textId="77777777" w:rsidR="008D0174" w:rsidRPr="001D3627" w:rsidRDefault="008D0174" w:rsidP="000F7142">
            <w:pPr>
              <w:jc w:val="center"/>
              <w:rPr>
                <w:rFonts w:ascii="Arial" w:hAnsi="Arial" w:cs="Arial"/>
                <w:sz w:val="24"/>
                <w:szCs w:val="24"/>
              </w:rPr>
            </w:pPr>
            <w:r w:rsidRPr="001D3627">
              <w:rPr>
                <w:rFonts w:ascii="Arial" w:hAnsi="Arial" w:cs="Arial"/>
                <w:sz w:val="24"/>
                <w:szCs w:val="24"/>
              </w:rPr>
              <w:t>60.36</w:t>
            </w:r>
          </w:p>
        </w:tc>
      </w:tr>
      <w:tr w:rsidR="001D3627" w:rsidRPr="001D3627" w14:paraId="1627A654" w14:textId="77777777" w:rsidTr="008D0174">
        <w:trPr>
          <w:jc w:val="center"/>
        </w:trPr>
        <w:tc>
          <w:tcPr>
            <w:tcW w:w="1418" w:type="dxa"/>
            <w:vAlign w:val="center"/>
            <w:hideMark/>
          </w:tcPr>
          <w:p w14:paraId="040081BF" w14:textId="77777777" w:rsidR="008D0174" w:rsidRPr="001D3627" w:rsidRDefault="008D0174" w:rsidP="000F7142">
            <w:pPr>
              <w:jc w:val="center"/>
              <w:rPr>
                <w:rFonts w:ascii="Arial" w:hAnsi="Arial" w:cs="Arial"/>
                <w:sz w:val="24"/>
                <w:szCs w:val="24"/>
                <w:lang w:val="en-GB" w:eastAsia="en-GB"/>
              </w:rPr>
            </w:pPr>
            <w:r w:rsidRPr="001D3627">
              <w:rPr>
                <w:rFonts w:ascii="Arial" w:hAnsi="Arial" w:cs="Arial"/>
                <w:sz w:val="24"/>
                <w:szCs w:val="24"/>
                <w:lang w:val="en-GB" w:eastAsia="en-GB"/>
              </w:rPr>
              <w:t>2.51 – 3.50</w:t>
            </w:r>
          </w:p>
        </w:tc>
        <w:tc>
          <w:tcPr>
            <w:tcW w:w="1843" w:type="dxa"/>
          </w:tcPr>
          <w:p w14:paraId="3D71EF47" w14:textId="622D70C0" w:rsidR="008D0174" w:rsidRPr="001D3627" w:rsidRDefault="008D0174" w:rsidP="000F7142">
            <w:pPr>
              <w:jc w:val="center"/>
              <w:rPr>
                <w:rFonts w:ascii="Arial" w:hAnsi="Arial" w:cs="Arial"/>
                <w:sz w:val="24"/>
                <w:szCs w:val="24"/>
              </w:rPr>
            </w:pPr>
            <w:r w:rsidRPr="001D3627">
              <w:rPr>
                <w:rFonts w:ascii="Arial" w:hAnsi="Arial" w:cs="Arial"/>
                <w:sz w:val="24"/>
                <w:szCs w:val="24"/>
              </w:rPr>
              <w:t>Neutral</w:t>
            </w:r>
          </w:p>
        </w:tc>
        <w:tc>
          <w:tcPr>
            <w:tcW w:w="2268" w:type="dxa"/>
            <w:vAlign w:val="center"/>
            <w:hideMark/>
          </w:tcPr>
          <w:p w14:paraId="227E254D" w14:textId="0284D87D" w:rsidR="008D0174" w:rsidRPr="001D3627" w:rsidRDefault="008D0174" w:rsidP="000F7142">
            <w:pPr>
              <w:jc w:val="center"/>
              <w:rPr>
                <w:rFonts w:ascii="Arial" w:hAnsi="Arial" w:cs="Arial"/>
                <w:sz w:val="24"/>
                <w:szCs w:val="24"/>
              </w:rPr>
            </w:pPr>
            <w:r w:rsidRPr="001D3627">
              <w:rPr>
                <w:rFonts w:ascii="Arial" w:hAnsi="Arial" w:cs="Arial"/>
                <w:sz w:val="24"/>
                <w:szCs w:val="24"/>
              </w:rPr>
              <w:t>Fair</w:t>
            </w:r>
          </w:p>
        </w:tc>
        <w:tc>
          <w:tcPr>
            <w:tcW w:w="1559" w:type="dxa"/>
            <w:vAlign w:val="center"/>
          </w:tcPr>
          <w:p w14:paraId="5C69B531" w14:textId="77777777" w:rsidR="008D0174" w:rsidRPr="001D3627" w:rsidRDefault="008D0174" w:rsidP="000F7142">
            <w:pPr>
              <w:jc w:val="center"/>
              <w:rPr>
                <w:rFonts w:ascii="Arial" w:hAnsi="Arial" w:cs="Arial"/>
                <w:sz w:val="24"/>
                <w:szCs w:val="24"/>
              </w:rPr>
            </w:pPr>
            <w:r w:rsidRPr="001D3627">
              <w:rPr>
                <w:rFonts w:ascii="Arial" w:hAnsi="Arial" w:cs="Arial"/>
                <w:sz w:val="24"/>
                <w:szCs w:val="24"/>
              </w:rPr>
              <w:t>84</w:t>
            </w:r>
          </w:p>
        </w:tc>
        <w:tc>
          <w:tcPr>
            <w:tcW w:w="1552" w:type="dxa"/>
            <w:vAlign w:val="center"/>
          </w:tcPr>
          <w:p w14:paraId="5E58F7CF" w14:textId="77777777" w:rsidR="008D0174" w:rsidRPr="001D3627" w:rsidRDefault="008D0174" w:rsidP="000F7142">
            <w:pPr>
              <w:jc w:val="center"/>
              <w:rPr>
                <w:rFonts w:ascii="Arial" w:hAnsi="Arial" w:cs="Arial"/>
                <w:sz w:val="24"/>
                <w:szCs w:val="24"/>
              </w:rPr>
            </w:pPr>
            <w:r w:rsidRPr="001D3627">
              <w:rPr>
                <w:rFonts w:ascii="Arial" w:hAnsi="Arial" w:cs="Arial"/>
                <w:sz w:val="24"/>
                <w:szCs w:val="24"/>
              </w:rPr>
              <w:t>30.00</w:t>
            </w:r>
          </w:p>
        </w:tc>
      </w:tr>
      <w:tr w:rsidR="001D3627" w:rsidRPr="001D3627" w14:paraId="1373C4EC" w14:textId="77777777" w:rsidTr="008D0174">
        <w:trPr>
          <w:jc w:val="center"/>
        </w:trPr>
        <w:tc>
          <w:tcPr>
            <w:tcW w:w="1418" w:type="dxa"/>
            <w:vAlign w:val="center"/>
            <w:hideMark/>
          </w:tcPr>
          <w:p w14:paraId="0A24AE19" w14:textId="77777777" w:rsidR="008D0174" w:rsidRPr="001D3627" w:rsidRDefault="008D0174" w:rsidP="000F7142">
            <w:pPr>
              <w:jc w:val="center"/>
              <w:rPr>
                <w:rFonts w:ascii="Arial" w:hAnsi="Arial" w:cs="Arial"/>
                <w:sz w:val="24"/>
                <w:szCs w:val="24"/>
                <w:lang w:val="en-GB" w:eastAsia="en-GB"/>
              </w:rPr>
            </w:pPr>
            <w:r w:rsidRPr="001D3627">
              <w:rPr>
                <w:rFonts w:ascii="Arial" w:hAnsi="Arial" w:cs="Arial"/>
                <w:sz w:val="24"/>
                <w:szCs w:val="24"/>
                <w:lang w:val="en-GB" w:eastAsia="en-GB"/>
              </w:rPr>
              <w:t>1.51 – 2.50</w:t>
            </w:r>
          </w:p>
        </w:tc>
        <w:tc>
          <w:tcPr>
            <w:tcW w:w="1843" w:type="dxa"/>
          </w:tcPr>
          <w:p w14:paraId="58E658C8" w14:textId="1CFEF7A6" w:rsidR="008D0174" w:rsidRPr="001D3627" w:rsidRDefault="008D0174" w:rsidP="000F7142">
            <w:pPr>
              <w:jc w:val="center"/>
              <w:rPr>
                <w:rFonts w:ascii="Arial" w:hAnsi="Arial" w:cs="Arial"/>
                <w:sz w:val="24"/>
                <w:szCs w:val="24"/>
              </w:rPr>
            </w:pPr>
            <w:r w:rsidRPr="001D3627">
              <w:rPr>
                <w:rFonts w:ascii="Arial" w:hAnsi="Arial" w:cs="Arial"/>
                <w:sz w:val="24"/>
                <w:szCs w:val="24"/>
              </w:rPr>
              <w:t>Disagree</w:t>
            </w:r>
          </w:p>
        </w:tc>
        <w:tc>
          <w:tcPr>
            <w:tcW w:w="2268" w:type="dxa"/>
            <w:vAlign w:val="center"/>
            <w:hideMark/>
          </w:tcPr>
          <w:p w14:paraId="3C37B6CB" w14:textId="6BB6A50A" w:rsidR="008D0174" w:rsidRPr="001D3627" w:rsidRDefault="008D0174" w:rsidP="000F7142">
            <w:pPr>
              <w:jc w:val="center"/>
              <w:rPr>
                <w:rFonts w:ascii="Arial" w:hAnsi="Arial" w:cs="Arial"/>
                <w:sz w:val="24"/>
                <w:szCs w:val="24"/>
              </w:rPr>
            </w:pPr>
            <w:r w:rsidRPr="001D3627">
              <w:rPr>
                <w:rFonts w:ascii="Arial" w:hAnsi="Arial" w:cs="Arial"/>
                <w:sz w:val="24"/>
                <w:szCs w:val="24"/>
              </w:rPr>
              <w:t>Poor</w:t>
            </w:r>
          </w:p>
        </w:tc>
        <w:tc>
          <w:tcPr>
            <w:tcW w:w="1559" w:type="dxa"/>
            <w:vAlign w:val="center"/>
          </w:tcPr>
          <w:p w14:paraId="406C6F0D" w14:textId="77777777" w:rsidR="008D0174" w:rsidRPr="001D3627" w:rsidRDefault="008D0174" w:rsidP="000F7142">
            <w:pPr>
              <w:jc w:val="center"/>
              <w:rPr>
                <w:rFonts w:ascii="Arial" w:hAnsi="Arial" w:cs="Arial"/>
                <w:sz w:val="24"/>
                <w:szCs w:val="24"/>
              </w:rPr>
            </w:pPr>
            <w:r w:rsidRPr="001D3627">
              <w:rPr>
                <w:rFonts w:ascii="Arial" w:hAnsi="Arial" w:cs="Arial"/>
                <w:sz w:val="24"/>
                <w:szCs w:val="24"/>
              </w:rPr>
              <w:t>12</w:t>
            </w:r>
          </w:p>
        </w:tc>
        <w:tc>
          <w:tcPr>
            <w:tcW w:w="1552" w:type="dxa"/>
            <w:vAlign w:val="center"/>
          </w:tcPr>
          <w:p w14:paraId="1AED0F61" w14:textId="77777777" w:rsidR="008D0174" w:rsidRPr="001D3627" w:rsidRDefault="008D0174" w:rsidP="000F7142">
            <w:pPr>
              <w:jc w:val="center"/>
              <w:rPr>
                <w:rFonts w:ascii="Arial" w:hAnsi="Arial" w:cs="Arial"/>
                <w:sz w:val="24"/>
                <w:szCs w:val="24"/>
              </w:rPr>
            </w:pPr>
            <w:r w:rsidRPr="001D3627">
              <w:rPr>
                <w:rFonts w:ascii="Arial" w:hAnsi="Arial" w:cs="Arial"/>
                <w:sz w:val="24"/>
                <w:szCs w:val="24"/>
              </w:rPr>
              <w:t>4.29</w:t>
            </w:r>
          </w:p>
        </w:tc>
      </w:tr>
      <w:tr w:rsidR="001D3627" w:rsidRPr="001D3627" w14:paraId="42EDFBF2" w14:textId="77777777" w:rsidTr="008D0174">
        <w:trPr>
          <w:jc w:val="center"/>
        </w:trPr>
        <w:tc>
          <w:tcPr>
            <w:tcW w:w="1418" w:type="dxa"/>
            <w:tcBorders>
              <w:bottom w:val="single" w:sz="4" w:space="0" w:color="auto"/>
            </w:tcBorders>
            <w:vAlign w:val="center"/>
            <w:hideMark/>
          </w:tcPr>
          <w:p w14:paraId="5B564C8D" w14:textId="77777777" w:rsidR="008D0174" w:rsidRPr="001D3627" w:rsidRDefault="008D0174" w:rsidP="000F7142">
            <w:pPr>
              <w:jc w:val="center"/>
              <w:rPr>
                <w:rFonts w:ascii="Arial" w:hAnsi="Arial" w:cs="Arial"/>
                <w:sz w:val="24"/>
                <w:szCs w:val="24"/>
                <w:lang w:val="en-GB" w:eastAsia="en-GB"/>
              </w:rPr>
            </w:pPr>
            <w:r w:rsidRPr="001D3627">
              <w:rPr>
                <w:rFonts w:ascii="Arial" w:hAnsi="Arial" w:cs="Arial"/>
                <w:sz w:val="24"/>
                <w:szCs w:val="24"/>
                <w:lang w:val="en-GB" w:eastAsia="en-GB"/>
              </w:rPr>
              <w:t>1.00 – 1.50</w:t>
            </w:r>
          </w:p>
        </w:tc>
        <w:tc>
          <w:tcPr>
            <w:tcW w:w="1843" w:type="dxa"/>
            <w:tcBorders>
              <w:bottom w:val="single" w:sz="4" w:space="0" w:color="auto"/>
            </w:tcBorders>
          </w:tcPr>
          <w:p w14:paraId="38871A5E" w14:textId="110434C3" w:rsidR="008D0174" w:rsidRPr="001D3627" w:rsidRDefault="008D0174" w:rsidP="000F7142">
            <w:pPr>
              <w:jc w:val="center"/>
              <w:rPr>
                <w:rFonts w:ascii="Arial" w:hAnsi="Arial" w:cs="Arial"/>
                <w:sz w:val="24"/>
                <w:szCs w:val="24"/>
              </w:rPr>
            </w:pPr>
            <w:r w:rsidRPr="001D3627">
              <w:rPr>
                <w:rFonts w:ascii="Arial" w:hAnsi="Arial" w:cs="Arial"/>
                <w:sz w:val="24"/>
                <w:szCs w:val="24"/>
              </w:rPr>
              <w:t>Strongly Disagree</w:t>
            </w:r>
          </w:p>
        </w:tc>
        <w:tc>
          <w:tcPr>
            <w:tcW w:w="2268" w:type="dxa"/>
            <w:tcBorders>
              <w:bottom w:val="single" w:sz="4" w:space="0" w:color="auto"/>
            </w:tcBorders>
            <w:vAlign w:val="center"/>
            <w:hideMark/>
          </w:tcPr>
          <w:p w14:paraId="18C3AD9E" w14:textId="5D12E279" w:rsidR="008D0174" w:rsidRPr="001D3627" w:rsidRDefault="008D0174" w:rsidP="000F7142">
            <w:pPr>
              <w:jc w:val="center"/>
              <w:rPr>
                <w:rFonts w:ascii="Arial" w:hAnsi="Arial" w:cs="Arial"/>
                <w:sz w:val="24"/>
                <w:szCs w:val="24"/>
              </w:rPr>
            </w:pPr>
            <w:r w:rsidRPr="001D3627">
              <w:rPr>
                <w:rFonts w:ascii="Arial" w:hAnsi="Arial" w:cs="Arial"/>
                <w:sz w:val="24"/>
                <w:szCs w:val="24"/>
              </w:rPr>
              <w:t>Very Poor</w:t>
            </w:r>
          </w:p>
        </w:tc>
        <w:tc>
          <w:tcPr>
            <w:tcW w:w="1559" w:type="dxa"/>
            <w:tcBorders>
              <w:bottom w:val="single" w:sz="4" w:space="0" w:color="auto"/>
            </w:tcBorders>
            <w:vAlign w:val="center"/>
          </w:tcPr>
          <w:p w14:paraId="25E84B8F" w14:textId="77777777" w:rsidR="008D0174" w:rsidRPr="001D3627" w:rsidRDefault="008D0174" w:rsidP="000F7142">
            <w:pPr>
              <w:jc w:val="center"/>
              <w:rPr>
                <w:rFonts w:ascii="Arial" w:hAnsi="Arial" w:cs="Arial"/>
                <w:sz w:val="24"/>
                <w:szCs w:val="24"/>
              </w:rPr>
            </w:pPr>
            <w:r w:rsidRPr="001D3627">
              <w:rPr>
                <w:rFonts w:ascii="Arial" w:hAnsi="Arial" w:cs="Arial"/>
                <w:sz w:val="24"/>
                <w:szCs w:val="24"/>
              </w:rPr>
              <w:t>1</w:t>
            </w:r>
          </w:p>
        </w:tc>
        <w:tc>
          <w:tcPr>
            <w:tcW w:w="1552" w:type="dxa"/>
            <w:tcBorders>
              <w:bottom w:val="single" w:sz="4" w:space="0" w:color="auto"/>
            </w:tcBorders>
            <w:vAlign w:val="center"/>
          </w:tcPr>
          <w:p w14:paraId="5BA77986" w14:textId="77777777" w:rsidR="008D0174" w:rsidRPr="001D3627" w:rsidRDefault="008D0174" w:rsidP="000F7142">
            <w:pPr>
              <w:jc w:val="center"/>
              <w:rPr>
                <w:rFonts w:ascii="Arial" w:hAnsi="Arial" w:cs="Arial"/>
                <w:sz w:val="24"/>
                <w:szCs w:val="24"/>
              </w:rPr>
            </w:pPr>
            <w:r w:rsidRPr="001D3627">
              <w:rPr>
                <w:rFonts w:ascii="Arial" w:hAnsi="Arial" w:cs="Arial"/>
                <w:sz w:val="24"/>
                <w:szCs w:val="24"/>
              </w:rPr>
              <w:t>0.36</w:t>
            </w:r>
          </w:p>
        </w:tc>
      </w:tr>
      <w:tr w:rsidR="001D3627" w:rsidRPr="001D3627" w14:paraId="1707D393" w14:textId="77777777" w:rsidTr="008D0174">
        <w:trPr>
          <w:jc w:val="center"/>
        </w:trPr>
        <w:tc>
          <w:tcPr>
            <w:tcW w:w="5529" w:type="dxa"/>
            <w:gridSpan w:val="3"/>
            <w:vMerge w:val="restart"/>
            <w:tcBorders>
              <w:top w:val="single" w:sz="4" w:space="0" w:color="auto"/>
            </w:tcBorders>
          </w:tcPr>
          <w:p w14:paraId="5961477B" w14:textId="77777777"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Total</w:t>
            </w:r>
          </w:p>
          <w:p w14:paraId="2B480C76" w14:textId="77777777"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Mean</w:t>
            </w:r>
          </w:p>
          <w:p w14:paraId="0612D14E" w14:textId="77777777"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SD</w:t>
            </w:r>
          </w:p>
          <w:p w14:paraId="3EE74CD4" w14:textId="1AF446EC"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Interpretation</w:t>
            </w:r>
          </w:p>
        </w:tc>
        <w:tc>
          <w:tcPr>
            <w:tcW w:w="1559" w:type="dxa"/>
            <w:tcBorders>
              <w:top w:val="single" w:sz="4" w:space="0" w:color="auto"/>
            </w:tcBorders>
            <w:vAlign w:val="center"/>
          </w:tcPr>
          <w:p w14:paraId="4A7B39A8" w14:textId="77777777"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280</w:t>
            </w:r>
          </w:p>
        </w:tc>
        <w:tc>
          <w:tcPr>
            <w:tcW w:w="1552" w:type="dxa"/>
            <w:tcBorders>
              <w:top w:val="single" w:sz="4" w:space="0" w:color="auto"/>
            </w:tcBorders>
            <w:vAlign w:val="center"/>
          </w:tcPr>
          <w:p w14:paraId="745FB74C" w14:textId="77777777"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100</w:t>
            </w:r>
          </w:p>
        </w:tc>
      </w:tr>
      <w:tr w:rsidR="001D3627" w:rsidRPr="001D3627" w14:paraId="54668123" w14:textId="77777777" w:rsidTr="008D0174">
        <w:trPr>
          <w:jc w:val="center"/>
        </w:trPr>
        <w:tc>
          <w:tcPr>
            <w:tcW w:w="5529" w:type="dxa"/>
            <w:gridSpan w:val="3"/>
            <w:vMerge/>
          </w:tcPr>
          <w:p w14:paraId="224C76B6" w14:textId="2724A77C" w:rsidR="008D0174" w:rsidRPr="001D3627" w:rsidRDefault="008D0174" w:rsidP="000F7142">
            <w:pPr>
              <w:jc w:val="center"/>
              <w:rPr>
                <w:rFonts w:ascii="Arial" w:hAnsi="Arial" w:cs="Arial"/>
                <w:b/>
                <w:bCs/>
                <w:sz w:val="24"/>
                <w:szCs w:val="24"/>
                <w:lang w:val="en-GB" w:eastAsia="en-GB"/>
              </w:rPr>
            </w:pPr>
          </w:p>
        </w:tc>
        <w:tc>
          <w:tcPr>
            <w:tcW w:w="3111" w:type="dxa"/>
            <w:gridSpan w:val="2"/>
            <w:vAlign w:val="center"/>
          </w:tcPr>
          <w:p w14:paraId="6A72E275" w14:textId="77777777" w:rsidR="008D0174" w:rsidRPr="001D3627" w:rsidRDefault="008D0174" w:rsidP="000F7142">
            <w:pPr>
              <w:jc w:val="center"/>
              <w:rPr>
                <w:rFonts w:ascii="Arial" w:hAnsi="Arial" w:cs="Arial"/>
                <w:b/>
                <w:bCs/>
                <w:sz w:val="24"/>
                <w:szCs w:val="24"/>
              </w:rPr>
            </w:pPr>
            <w:r w:rsidRPr="001D3627">
              <w:rPr>
                <w:rFonts w:ascii="Arial" w:hAnsi="Arial" w:cs="Arial"/>
                <w:b/>
                <w:bCs/>
                <w:sz w:val="24"/>
                <w:szCs w:val="24"/>
              </w:rPr>
              <w:t>3.72</w:t>
            </w:r>
          </w:p>
        </w:tc>
      </w:tr>
      <w:tr w:rsidR="001D3627" w:rsidRPr="001D3627" w14:paraId="7CEE765E" w14:textId="77777777" w:rsidTr="008D0174">
        <w:trPr>
          <w:jc w:val="center"/>
        </w:trPr>
        <w:tc>
          <w:tcPr>
            <w:tcW w:w="5529" w:type="dxa"/>
            <w:gridSpan w:val="3"/>
            <w:vMerge/>
          </w:tcPr>
          <w:p w14:paraId="7B75055C" w14:textId="0E7D2860" w:rsidR="008D0174" w:rsidRPr="001D3627" w:rsidRDefault="008D0174" w:rsidP="000F7142">
            <w:pPr>
              <w:jc w:val="center"/>
              <w:rPr>
                <w:rFonts w:ascii="Arial" w:hAnsi="Arial" w:cs="Arial"/>
                <w:b/>
                <w:bCs/>
                <w:sz w:val="24"/>
                <w:szCs w:val="24"/>
                <w:lang w:val="en-GB" w:eastAsia="en-GB"/>
              </w:rPr>
            </w:pPr>
          </w:p>
        </w:tc>
        <w:tc>
          <w:tcPr>
            <w:tcW w:w="3111" w:type="dxa"/>
            <w:gridSpan w:val="2"/>
            <w:vAlign w:val="center"/>
          </w:tcPr>
          <w:p w14:paraId="535B9EF8" w14:textId="77777777" w:rsidR="008D0174" w:rsidRPr="001D3627" w:rsidRDefault="008D0174" w:rsidP="000F7142">
            <w:pPr>
              <w:jc w:val="center"/>
              <w:rPr>
                <w:rFonts w:ascii="Arial" w:hAnsi="Arial" w:cs="Arial"/>
                <w:b/>
                <w:bCs/>
                <w:sz w:val="24"/>
                <w:szCs w:val="24"/>
              </w:rPr>
            </w:pPr>
            <w:r w:rsidRPr="001D3627">
              <w:rPr>
                <w:rFonts w:ascii="Arial" w:hAnsi="Arial" w:cs="Arial"/>
                <w:b/>
                <w:bCs/>
                <w:sz w:val="24"/>
                <w:szCs w:val="24"/>
              </w:rPr>
              <w:t>0.57</w:t>
            </w:r>
          </w:p>
        </w:tc>
      </w:tr>
      <w:tr w:rsidR="008D0174" w:rsidRPr="001D3627" w14:paraId="311106EE" w14:textId="77777777" w:rsidTr="008D0174">
        <w:trPr>
          <w:jc w:val="center"/>
        </w:trPr>
        <w:tc>
          <w:tcPr>
            <w:tcW w:w="5529" w:type="dxa"/>
            <w:gridSpan w:val="3"/>
            <w:vMerge/>
            <w:tcBorders>
              <w:bottom w:val="single" w:sz="4" w:space="0" w:color="auto"/>
            </w:tcBorders>
          </w:tcPr>
          <w:p w14:paraId="633FF207" w14:textId="0263BB6C" w:rsidR="008D0174" w:rsidRPr="001D3627" w:rsidRDefault="008D0174" w:rsidP="000F7142">
            <w:pPr>
              <w:jc w:val="center"/>
              <w:rPr>
                <w:rFonts w:ascii="Arial" w:hAnsi="Arial" w:cs="Arial"/>
                <w:b/>
                <w:bCs/>
                <w:sz w:val="24"/>
                <w:szCs w:val="24"/>
                <w:lang w:val="en-GB" w:eastAsia="en-GB"/>
              </w:rPr>
            </w:pPr>
          </w:p>
        </w:tc>
        <w:tc>
          <w:tcPr>
            <w:tcW w:w="3111" w:type="dxa"/>
            <w:gridSpan w:val="2"/>
            <w:tcBorders>
              <w:bottom w:val="single" w:sz="4" w:space="0" w:color="auto"/>
            </w:tcBorders>
            <w:vAlign w:val="center"/>
          </w:tcPr>
          <w:p w14:paraId="2734D661" w14:textId="77777777" w:rsidR="008D0174" w:rsidRPr="001D3627" w:rsidRDefault="008D0174" w:rsidP="000F7142">
            <w:pPr>
              <w:jc w:val="center"/>
              <w:rPr>
                <w:rFonts w:ascii="Arial" w:hAnsi="Arial" w:cs="Arial"/>
                <w:b/>
                <w:bCs/>
                <w:sz w:val="24"/>
                <w:szCs w:val="24"/>
              </w:rPr>
            </w:pPr>
            <w:r w:rsidRPr="001D3627">
              <w:rPr>
                <w:rFonts w:ascii="Arial" w:hAnsi="Arial" w:cs="Arial"/>
                <w:b/>
                <w:bCs/>
                <w:sz w:val="24"/>
                <w:szCs w:val="24"/>
              </w:rPr>
              <w:t>Good</w:t>
            </w:r>
          </w:p>
        </w:tc>
      </w:tr>
    </w:tbl>
    <w:p w14:paraId="3DA0EDBC" w14:textId="77777777" w:rsidR="00F5319C" w:rsidRPr="001D3627" w:rsidRDefault="00F5319C" w:rsidP="00F5319C">
      <w:pPr>
        <w:spacing w:line="480" w:lineRule="auto"/>
        <w:jc w:val="both"/>
        <w:rPr>
          <w:rFonts w:ascii="Arial" w:hAnsi="Arial" w:cs="Arial"/>
          <w:sz w:val="24"/>
          <w:szCs w:val="24"/>
        </w:rPr>
      </w:pPr>
    </w:p>
    <w:tbl>
      <w:tblPr>
        <w:tblStyle w:val="TableGrid1"/>
        <w:tblW w:w="88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5218"/>
        <w:gridCol w:w="830"/>
        <w:gridCol w:w="684"/>
        <w:gridCol w:w="1537"/>
      </w:tblGrid>
      <w:tr w:rsidR="001D3627" w:rsidRPr="001D3627" w14:paraId="73082A8F" w14:textId="77777777" w:rsidTr="000F7142">
        <w:trPr>
          <w:trHeight w:val="467"/>
        </w:trPr>
        <w:tc>
          <w:tcPr>
            <w:tcW w:w="603" w:type="dxa"/>
            <w:vAlign w:val="center"/>
            <w:hideMark/>
          </w:tcPr>
          <w:p w14:paraId="61CD2A39" w14:textId="77777777" w:rsidR="00F5319C" w:rsidRPr="001D3627" w:rsidRDefault="00F5319C" w:rsidP="000F7142">
            <w:pPr>
              <w:contextualSpacing/>
              <w:rPr>
                <w:rFonts w:ascii="Arial" w:eastAsia="Arial" w:hAnsi="Arial" w:cs="Arial"/>
                <w:b/>
                <w:bCs/>
                <w:sz w:val="24"/>
                <w:szCs w:val="24"/>
                <w:lang w:val="en"/>
              </w:rPr>
            </w:pPr>
            <w:r w:rsidRPr="001D3627">
              <w:rPr>
                <w:rFonts w:ascii="Arial" w:eastAsia="Arial" w:hAnsi="Arial" w:cs="Arial"/>
                <w:b/>
                <w:bCs/>
                <w:sz w:val="24"/>
                <w:szCs w:val="24"/>
                <w:lang w:val="en"/>
              </w:rPr>
              <w:lastRenderedPageBreak/>
              <w:t>No.</w:t>
            </w:r>
          </w:p>
        </w:tc>
        <w:tc>
          <w:tcPr>
            <w:tcW w:w="5300" w:type="dxa"/>
            <w:vAlign w:val="center"/>
            <w:hideMark/>
          </w:tcPr>
          <w:p w14:paraId="16D9C040" w14:textId="77777777" w:rsidR="00F5319C" w:rsidRPr="001D3627" w:rsidRDefault="00F5319C" w:rsidP="000F7142">
            <w:pPr>
              <w:pStyle w:val="NormalWeb"/>
              <w:jc w:val="center"/>
              <w:rPr>
                <w:rFonts w:ascii="Arial" w:hAnsi="Arial" w:cs="Arial"/>
                <w:b/>
                <w:bCs/>
              </w:rPr>
            </w:pPr>
            <w:r w:rsidRPr="001D3627">
              <w:rPr>
                <w:rFonts w:ascii="Arial" w:hAnsi="Arial" w:cs="Arial"/>
                <w:b/>
                <w:bCs/>
              </w:rPr>
              <w:t>Statement</w:t>
            </w:r>
          </w:p>
        </w:tc>
        <w:tc>
          <w:tcPr>
            <w:tcW w:w="0" w:type="auto"/>
            <w:vAlign w:val="center"/>
            <w:hideMark/>
          </w:tcPr>
          <w:p w14:paraId="3AB10E2C"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Mean</w:t>
            </w:r>
          </w:p>
        </w:tc>
        <w:tc>
          <w:tcPr>
            <w:tcW w:w="0" w:type="auto"/>
            <w:vAlign w:val="center"/>
            <w:hideMark/>
          </w:tcPr>
          <w:p w14:paraId="35798D4B"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SD</w:t>
            </w:r>
          </w:p>
        </w:tc>
        <w:tc>
          <w:tcPr>
            <w:tcW w:w="0" w:type="auto"/>
            <w:vAlign w:val="center"/>
            <w:hideMark/>
          </w:tcPr>
          <w:p w14:paraId="132E51E3"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Description</w:t>
            </w:r>
          </w:p>
        </w:tc>
      </w:tr>
      <w:tr w:rsidR="001D3627" w:rsidRPr="001D3627" w14:paraId="588C96BC" w14:textId="77777777" w:rsidTr="000F7142">
        <w:trPr>
          <w:trHeight w:val="762"/>
        </w:trPr>
        <w:tc>
          <w:tcPr>
            <w:tcW w:w="603" w:type="dxa"/>
            <w:vAlign w:val="center"/>
            <w:hideMark/>
          </w:tcPr>
          <w:p w14:paraId="1B559987"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1</w:t>
            </w:r>
          </w:p>
        </w:tc>
        <w:tc>
          <w:tcPr>
            <w:tcW w:w="5300" w:type="dxa"/>
            <w:vAlign w:val="center"/>
          </w:tcPr>
          <w:p w14:paraId="3DEF80F9" w14:textId="77777777" w:rsidR="00F5319C" w:rsidRPr="001D3627" w:rsidRDefault="00F5319C" w:rsidP="00DA2358">
            <w:pPr>
              <w:rPr>
                <w:rFonts w:ascii="Arial" w:hAnsi="Arial" w:cs="Arial"/>
                <w:sz w:val="24"/>
                <w:szCs w:val="24"/>
              </w:rPr>
            </w:pPr>
            <w:r w:rsidRPr="001D3627">
              <w:rPr>
                <w:rFonts w:ascii="Arial" w:hAnsi="Arial" w:cs="Arial"/>
                <w:sz w:val="24"/>
                <w:szCs w:val="24"/>
              </w:rPr>
              <w:t xml:space="preserve">My teacher regularly checks my progress during speaking activities which motivates me to improve my speaking skills. </w:t>
            </w:r>
          </w:p>
        </w:tc>
        <w:tc>
          <w:tcPr>
            <w:tcW w:w="0" w:type="auto"/>
            <w:vAlign w:val="center"/>
          </w:tcPr>
          <w:p w14:paraId="28339B63"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3.65</w:t>
            </w:r>
          </w:p>
        </w:tc>
        <w:tc>
          <w:tcPr>
            <w:tcW w:w="0" w:type="auto"/>
            <w:vAlign w:val="center"/>
          </w:tcPr>
          <w:p w14:paraId="5EDCF104"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0.77</w:t>
            </w:r>
          </w:p>
        </w:tc>
        <w:tc>
          <w:tcPr>
            <w:tcW w:w="0" w:type="auto"/>
            <w:vAlign w:val="center"/>
          </w:tcPr>
          <w:p w14:paraId="5D170E4D"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Agree</w:t>
            </w:r>
          </w:p>
        </w:tc>
      </w:tr>
      <w:tr w:rsidR="001D3627" w:rsidRPr="001D3627" w14:paraId="12E0890D" w14:textId="77777777" w:rsidTr="000F7142">
        <w:trPr>
          <w:trHeight w:val="772"/>
        </w:trPr>
        <w:tc>
          <w:tcPr>
            <w:tcW w:w="603" w:type="dxa"/>
            <w:vAlign w:val="center"/>
            <w:hideMark/>
          </w:tcPr>
          <w:p w14:paraId="247F8051"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2</w:t>
            </w:r>
          </w:p>
        </w:tc>
        <w:tc>
          <w:tcPr>
            <w:tcW w:w="5300" w:type="dxa"/>
            <w:vAlign w:val="center"/>
          </w:tcPr>
          <w:p w14:paraId="4A6A6AFB" w14:textId="77777777" w:rsidR="00F5319C" w:rsidRPr="001D3627" w:rsidRDefault="00F5319C" w:rsidP="00DA2358">
            <w:pPr>
              <w:rPr>
                <w:rFonts w:ascii="Arial" w:hAnsi="Arial" w:cs="Arial"/>
                <w:sz w:val="24"/>
                <w:szCs w:val="24"/>
              </w:rPr>
            </w:pPr>
            <w:r w:rsidRPr="001D3627">
              <w:rPr>
                <w:rFonts w:ascii="Arial" w:hAnsi="Arial" w:cs="Arial"/>
                <w:sz w:val="24"/>
                <w:szCs w:val="24"/>
              </w:rPr>
              <w:t xml:space="preserve">Ongoing assessments during oral presentations help me identify my strengths and weaknesses in speaking skills. </w:t>
            </w:r>
          </w:p>
        </w:tc>
        <w:tc>
          <w:tcPr>
            <w:tcW w:w="0" w:type="auto"/>
            <w:vAlign w:val="center"/>
          </w:tcPr>
          <w:p w14:paraId="6F970AEE"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3.90</w:t>
            </w:r>
          </w:p>
        </w:tc>
        <w:tc>
          <w:tcPr>
            <w:tcW w:w="0" w:type="auto"/>
            <w:vAlign w:val="center"/>
          </w:tcPr>
          <w:p w14:paraId="108B2DF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0.71</w:t>
            </w:r>
          </w:p>
        </w:tc>
        <w:tc>
          <w:tcPr>
            <w:tcW w:w="0" w:type="auto"/>
            <w:vAlign w:val="center"/>
          </w:tcPr>
          <w:p w14:paraId="466E5C87"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Agree</w:t>
            </w:r>
          </w:p>
        </w:tc>
      </w:tr>
      <w:tr w:rsidR="001D3627" w:rsidRPr="001D3627" w14:paraId="4FFD790B" w14:textId="77777777" w:rsidTr="000F7142">
        <w:trPr>
          <w:trHeight w:val="762"/>
        </w:trPr>
        <w:tc>
          <w:tcPr>
            <w:tcW w:w="603" w:type="dxa"/>
            <w:vAlign w:val="center"/>
            <w:hideMark/>
          </w:tcPr>
          <w:p w14:paraId="4AF681AD"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3</w:t>
            </w:r>
          </w:p>
        </w:tc>
        <w:tc>
          <w:tcPr>
            <w:tcW w:w="5300" w:type="dxa"/>
            <w:vAlign w:val="center"/>
          </w:tcPr>
          <w:p w14:paraId="6DD9AE66" w14:textId="77777777" w:rsidR="00F5319C" w:rsidRPr="001D3627" w:rsidRDefault="00F5319C" w:rsidP="00DA2358">
            <w:pPr>
              <w:rPr>
                <w:rFonts w:ascii="Arial" w:hAnsi="Arial" w:cs="Arial"/>
                <w:sz w:val="24"/>
                <w:szCs w:val="24"/>
              </w:rPr>
            </w:pPr>
            <w:r w:rsidRPr="001D3627">
              <w:rPr>
                <w:rFonts w:ascii="Arial" w:hAnsi="Arial" w:cs="Arial"/>
                <w:sz w:val="24"/>
                <w:szCs w:val="24"/>
              </w:rPr>
              <w:t xml:space="preserve">I receive evaluations during the learning process that help me track my speaking progress. </w:t>
            </w:r>
          </w:p>
        </w:tc>
        <w:tc>
          <w:tcPr>
            <w:tcW w:w="0" w:type="auto"/>
            <w:vAlign w:val="center"/>
          </w:tcPr>
          <w:p w14:paraId="5304761D"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3.58</w:t>
            </w:r>
          </w:p>
        </w:tc>
        <w:tc>
          <w:tcPr>
            <w:tcW w:w="0" w:type="auto"/>
            <w:vAlign w:val="center"/>
          </w:tcPr>
          <w:p w14:paraId="6D342880"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0.80</w:t>
            </w:r>
          </w:p>
        </w:tc>
        <w:tc>
          <w:tcPr>
            <w:tcW w:w="0" w:type="auto"/>
            <w:vAlign w:val="center"/>
          </w:tcPr>
          <w:p w14:paraId="05029AE8"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Agree</w:t>
            </w:r>
          </w:p>
        </w:tc>
      </w:tr>
      <w:tr w:rsidR="001D3627" w:rsidRPr="001D3627" w14:paraId="7FD31BD9" w14:textId="77777777" w:rsidTr="000F7142">
        <w:trPr>
          <w:trHeight w:val="772"/>
        </w:trPr>
        <w:tc>
          <w:tcPr>
            <w:tcW w:w="603" w:type="dxa"/>
            <w:vAlign w:val="center"/>
            <w:hideMark/>
          </w:tcPr>
          <w:p w14:paraId="4A196EC4"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4</w:t>
            </w:r>
          </w:p>
        </w:tc>
        <w:tc>
          <w:tcPr>
            <w:tcW w:w="5300" w:type="dxa"/>
            <w:vAlign w:val="center"/>
          </w:tcPr>
          <w:p w14:paraId="4CBB31E4" w14:textId="77777777" w:rsidR="00F5319C" w:rsidRPr="001D3627" w:rsidRDefault="00F5319C" w:rsidP="00DA2358">
            <w:pPr>
              <w:rPr>
                <w:rFonts w:ascii="Arial" w:hAnsi="Arial" w:cs="Arial"/>
                <w:sz w:val="24"/>
                <w:szCs w:val="24"/>
              </w:rPr>
            </w:pPr>
            <w:r w:rsidRPr="001D3627">
              <w:rPr>
                <w:rFonts w:ascii="Arial" w:hAnsi="Arial" w:cs="Arial"/>
                <w:sz w:val="24"/>
                <w:szCs w:val="24"/>
              </w:rPr>
              <w:t xml:space="preserve">The teacher uses quizzes and discussions to assess my speaking abilities in real-time. </w:t>
            </w:r>
          </w:p>
        </w:tc>
        <w:tc>
          <w:tcPr>
            <w:tcW w:w="0" w:type="auto"/>
            <w:vAlign w:val="center"/>
          </w:tcPr>
          <w:p w14:paraId="4475C5C1"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3.78</w:t>
            </w:r>
          </w:p>
        </w:tc>
        <w:tc>
          <w:tcPr>
            <w:tcW w:w="0" w:type="auto"/>
            <w:vAlign w:val="center"/>
          </w:tcPr>
          <w:p w14:paraId="7530535A"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0.74</w:t>
            </w:r>
          </w:p>
        </w:tc>
        <w:tc>
          <w:tcPr>
            <w:tcW w:w="0" w:type="auto"/>
            <w:vAlign w:val="center"/>
          </w:tcPr>
          <w:p w14:paraId="59FAA685"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Agree</w:t>
            </w:r>
          </w:p>
        </w:tc>
      </w:tr>
      <w:tr w:rsidR="001D3627" w:rsidRPr="001D3627" w14:paraId="23A36CA1" w14:textId="77777777" w:rsidTr="000F7142">
        <w:trPr>
          <w:trHeight w:val="772"/>
        </w:trPr>
        <w:tc>
          <w:tcPr>
            <w:tcW w:w="603" w:type="dxa"/>
            <w:vAlign w:val="center"/>
            <w:hideMark/>
          </w:tcPr>
          <w:p w14:paraId="60E0445F"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5</w:t>
            </w:r>
          </w:p>
        </w:tc>
        <w:tc>
          <w:tcPr>
            <w:tcW w:w="5300" w:type="dxa"/>
            <w:vAlign w:val="center"/>
          </w:tcPr>
          <w:p w14:paraId="16ABEA20" w14:textId="77777777" w:rsidR="00F5319C" w:rsidRPr="001D3627" w:rsidRDefault="00F5319C" w:rsidP="00DA2358">
            <w:pPr>
              <w:rPr>
                <w:rFonts w:ascii="Arial" w:hAnsi="Arial" w:cs="Arial"/>
                <w:sz w:val="24"/>
                <w:szCs w:val="24"/>
              </w:rPr>
            </w:pPr>
            <w:r w:rsidRPr="001D3627">
              <w:rPr>
                <w:rFonts w:ascii="Arial" w:hAnsi="Arial" w:cs="Arial"/>
                <w:sz w:val="24"/>
                <w:szCs w:val="24"/>
              </w:rPr>
              <w:t xml:space="preserve">Regular formative question-and-answer sessions in English provide me to acquire conversational English communication skills. </w:t>
            </w:r>
          </w:p>
        </w:tc>
        <w:tc>
          <w:tcPr>
            <w:tcW w:w="0" w:type="auto"/>
            <w:vAlign w:val="center"/>
          </w:tcPr>
          <w:p w14:paraId="5C417988"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3.68</w:t>
            </w:r>
          </w:p>
        </w:tc>
        <w:tc>
          <w:tcPr>
            <w:tcW w:w="0" w:type="auto"/>
            <w:vAlign w:val="center"/>
          </w:tcPr>
          <w:p w14:paraId="56E0412E"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0.72</w:t>
            </w:r>
          </w:p>
        </w:tc>
        <w:tc>
          <w:tcPr>
            <w:tcW w:w="0" w:type="auto"/>
            <w:vAlign w:val="center"/>
          </w:tcPr>
          <w:p w14:paraId="74315554"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Agree</w:t>
            </w:r>
          </w:p>
        </w:tc>
      </w:tr>
      <w:tr w:rsidR="00DF5401" w:rsidRPr="001D3627" w14:paraId="6B0E6542" w14:textId="77777777" w:rsidTr="000F7142">
        <w:trPr>
          <w:trHeight w:val="762"/>
        </w:trPr>
        <w:tc>
          <w:tcPr>
            <w:tcW w:w="603" w:type="dxa"/>
            <w:vAlign w:val="center"/>
            <w:hideMark/>
          </w:tcPr>
          <w:p w14:paraId="4F8B32BB"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6</w:t>
            </w:r>
          </w:p>
        </w:tc>
        <w:tc>
          <w:tcPr>
            <w:tcW w:w="5300" w:type="dxa"/>
            <w:vAlign w:val="center"/>
          </w:tcPr>
          <w:p w14:paraId="2A260C66" w14:textId="77777777" w:rsidR="00F5319C" w:rsidRPr="001D3627" w:rsidRDefault="00F5319C" w:rsidP="00DA2358">
            <w:pPr>
              <w:rPr>
                <w:rFonts w:ascii="Arial" w:hAnsi="Arial" w:cs="Arial"/>
                <w:sz w:val="24"/>
                <w:szCs w:val="24"/>
              </w:rPr>
            </w:pPr>
            <w:r w:rsidRPr="001D3627">
              <w:rPr>
                <w:rFonts w:ascii="Arial" w:hAnsi="Arial" w:cs="Arial"/>
                <w:sz w:val="24"/>
                <w:szCs w:val="24"/>
              </w:rPr>
              <w:t xml:space="preserve">My teacher’s use of oral summaries of lessons allows for supports practice in the use of the English language. </w:t>
            </w:r>
          </w:p>
        </w:tc>
        <w:tc>
          <w:tcPr>
            <w:tcW w:w="0" w:type="auto"/>
            <w:vAlign w:val="center"/>
          </w:tcPr>
          <w:p w14:paraId="10B65E14"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3.74</w:t>
            </w:r>
          </w:p>
        </w:tc>
        <w:tc>
          <w:tcPr>
            <w:tcW w:w="0" w:type="auto"/>
            <w:vAlign w:val="center"/>
          </w:tcPr>
          <w:p w14:paraId="3F43E18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0.77</w:t>
            </w:r>
          </w:p>
        </w:tc>
        <w:tc>
          <w:tcPr>
            <w:tcW w:w="0" w:type="auto"/>
            <w:vAlign w:val="center"/>
          </w:tcPr>
          <w:p w14:paraId="2A2F1391"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Agree</w:t>
            </w:r>
          </w:p>
        </w:tc>
      </w:tr>
    </w:tbl>
    <w:p w14:paraId="034EDFDC" w14:textId="77777777" w:rsidR="00C86767" w:rsidRPr="001D3627" w:rsidRDefault="00C86767" w:rsidP="005556B7">
      <w:pPr>
        <w:spacing w:after="0" w:line="480" w:lineRule="auto"/>
        <w:ind w:firstLine="720"/>
        <w:jc w:val="both"/>
        <w:rPr>
          <w:rFonts w:ascii="Arial" w:eastAsia="Times New Roman" w:hAnsi="Arial" w:cs="Arial"/>
          <w:sz w:val="24"/>
          <w:szCs w:val="24"/>
        </w:rPr>
      </w:pPr>
    </w:p>
    <w:p w14:paraId="683A98D3" w14:textId="407B56E8" w:rsidR="00F5319C"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An examination of the indicators reveals that the highest mean is observed in </w:t>
      </w:r>
      <w:r w:rsidRPr="001D3627">
        <w:rPr>
          <w:rFonts w:ascii="Arial" w:eastAsia="Times New Roman" w:hAnsi="Arial" w:cs="Arial"/>
          <w:i/>
          <w:iCs/>
          <w:sz w:val="24"/>
          <w:szCs w:val="24"/>
        </w:rPr>
        <w:t>“Ongoing assessments during oral presentations help me identify my strengths and weaknesses in speaking skills”</w:t>
      </w:r>
      <w:r w:rsidRPr="001D3627">
        <w:rPr>
          <w:rFonts w:ascii="Arial" w:eastAsia="Times New Roman" w:hAnsi="Arial" w:cs="Arial"/>
          <w:sz w:val="24"/>
          <w:szCs w:val="24"/>
        </w:rPr>
        <w:t xml:space="preserve"> with </w:t>
      </w:r>
      <w:r w:rsidRPr="001D3627">
        <w:rPr>
          <w:rFonts w:ascii="Arial" w:eastAsia="Times New Roman" w:hAnsi="Arial" w:cs="Arial"/>
          <w:i/>
          <w:iCs/>
          <w:sz w:val="24"/>
          <w:szCs w:val="24"/>
        </w:rPr>
        <w:t>M</w:t>
      </w:r>
      <w:r w:rsidRPr="001D3627">
        <w:rPr>
          <w:rFonts w:ascii="Arial" w:eastAsia="Times New Roman" w:hAnsi="Arial" w:cs="Arial"/>
          <w:sz w:val="24"/>
          <w:szCs w:val="24"/>
        </w:rPr>
        <w:t xml:space="preserve"> = 3.90 and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0.71, interpreted as </w:t>
      </w:r>
      <w:r w:rsidRPr="001D3627">
        <w:rPr>
          <w:rFonts w:ascii="Arial" w:eastAsia="Times New Roman" w:hAnsi="Arial" w:cs="Arial"/>
          <w:i/>
          <w:iCs/>
          <w:sz w:val="24"/>
          <w:szCs w:val="24"/>
        </w:rPr>
        <w:t>Agree</w:t>
      </w:r>
      <w:r w:rsidRPr="001D3627">
        <w:rPr>
          <w:rFonts w:ascii="Arial" w:eastAsia="Times New Roman" w:hAnsi="Arial" w:cs="Arial"/>
          <w:sz w:val="24"/>
          <w:szCs w:val="24"/>
        </w:rPr>
        <w:t>. This indicates that learners strongly recognize the value of assessments in identifying their strengths and areas for improvement. This implies that feedback during speaking tasks enhances learners’ awareness of their performance. In effect, this condition supports self-monitoring and continuous improvement, which are essential in developing oral fluency. This observation aligns with Irons and Elkington (2021) who highlighted that formative assessments provide meaningful insights that guide learners in refining their communication skills.</w:t>
      </w:r>
    </w:p>
    <w:p w14:paraId="2B05CEC4" w14:textId="56C1DB4C" w:rsidR="00F5319C"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In comparison, other indicators such as </w:t>
      </w:r>
      <w:r w:rsidRPr="001D3627">
        <w:rPr>
          <w:rFonts w:ascii="Arial" w:eastAsia="Times New Roman" w:hAnsi="Arial" w:cs="Arial"/>
          <w:i/>
          <w:iCs/>
          <w:sz w:val="24"/>
          <w:szCs w:val="24"/>
        </w:rPr>
        <w:t>“The teacher uses quizzes and discussions to assess my speaking abilities in real-time”</w:t>
      </w:r>
      <w:r w:rsidRPr="001D3627">
        <w:rPr>
          <w:rFonts w:ascii="Arial" w:eastAsia="Times New Roman" w:hAnsi="Arial" w:cs="Arial"/>
          <w:sz w:val="24"/>
          <w:szCs w:val="24"/>
        </w:rPr>
        <w:t xml:space="preserve"> (</w:t>
      </w:r>
      <w:r w:rsidRPr="001D3627">
        <w:rPr>
          <w:rFonts w:ascii="Arial" w:eastAsia="Times New Roman" w:hAnsi="Arial" w:cs="Arial"/>
          <w:i/>
          <w:iCs/>
          <w:sz w:val="24"/>
          <w:szCs w:val="24"/>
        </w:rPr>
        <w:t>M</w:t>
      </w:r>
      <w:r w:rsidRPr="001D3627">
        <w:rPr>
          <w:rFonts w:ascii="Arial" w:eastAsia="Times New Roman" w:hAnsi="Arial" w:cs="Arial"/>
          <w:sz w:val="24"/>
          <w:szCs w:val="24"/>
        </w:rPr>
        <w:t xml:space="preserve"> = 3.78,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0.74), </w:t>
      </w:r>
      <w:r w:rsidRPr="001D3627">
        <w:rPr>
          <w:rFonts w:ascii="Arial" w:eastAsia="Times New Roman" w:hAnsi="Arial" w:cs="Arial"/>
          <w:i/>
          <w:iCs/>
          <w:sz w:val="24"/>
          <w:szCs w:val="24"/>
        </w:rPr>
        <w:t xml:space="preserve">“My teacher’s use of oral summaries of lessons allows for supports practice in the </w:t>
      </w:r>
      <w:r w:rsidRPr="001D3627">
        <w:rPr>
          <w:rFonts w:ascii="Arial" w:eastAsia="Times New Roman" w:hAnsi="Arial" w:cs="Arial"/>
          <w:i/>
          <w:iCs/>
          <w:sz w:val="24"/>
          <w:szCs w:val="24"/>
        </w:rPr>
        <w:lastRenderedPageBreak/>
        <w:t>use of the English language”</w:t>
      </w:r>
      <w:r w:rsidRPr="001D3627">
        <w:rPr>
          <w:rFonts w:ascii="Arial" w:eastAsia="Times New Roman" w:hAnsi="Arial" w:cs="Arial"/>
          <w:sz w:val="24"/>
          <w:szCs w:val="24"/>
        </w:rPr>
        <w:t xml:space="preserve"> (</w:t>
      </w:r>
      <w:r w:rsidRPr="001D3627">
        <w:rPr>
          <w:rFonts w:ascii="Arial" w:eastAsia="Times New Roman" w:hAnsi="Arial" w:cs="Arial"/>
          <w:i/>
          <w:iCs/>
          <w:sz w:val="24"/>
          <w:szCs w:val="24"/>
        </w:rPr>
        <w:t>M</w:t>
      </w:r>
      <w:r w:rsidRPr="001D3627">
        <w:rPr>
          <w:rFonts w:ascii="Arial" w:eastAsia="Times New Roman" w:hAnsi="Arial" w:cs="Arial"/>
          <w:sz w:val="24"/>
          <w:szCs w:val="24"/>
        </w:rPr>
        <w:t xml:space="preserve"> = 3.74,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0.77), and </w:t>
      </w:r>
      <w:r w:rsidRPr="001D3627">
        <w:rPr>
          <w:rFonts w:ascii="Arial" w:eastAsia="Times New Roman" w:hAnsi="Arial" w:cs="Arial"/>
          <w:i/>
          <w:iCs/>
          <w:sz w:val="24"/>
          <w:szCs w:val="24"/>
        </w:rPr>
        <w:t>“Regular formative question-and-answer sessions in English provide me to acquire conversational English communication skills”</w:t>
      </w:r>
      <w:r w:rsidRPr="001D3627">
        <w:rPr>
          <w:rFonts w:ascii="Arial" w:eastAsia="Times New Roman" w:hAnsi="Arial" w:cs="Arial"/>
          <w:sz w:val="24"/>
          <w:szCs w:val="24"/>
        </w:rPr>
        <w:t xml:space="preserve"> (</w:t>
      </w:r>
      <w:r w:rsidRPr="001D3627">
        <w:rPr>
          <w:rFonts w:ascii="Arial" w:eastAsia="Times New Roman" w:hAnsi="Arial" w:cs="Arial"/>
          <w:i/>
          <w:iCs/>
          <w:sz w:val="24"/>
          <w:szCs w:val="24"/>
        </w:rPr>
        <w:t>M</w:t>
      </w:r>
      <w:r w:rsidRPr="001D3627">
        <w:rPr>
          <w:rFonts w:ascii="Arial" w:eastAsia="Times New Roman" w:hAnsi="Arial" w:cs="Arial"/>
          <w:sz w:val="24"/>
          <w:szCs w:val="24"/>
        </w:rPr>
        <w:t xml:space="preserve"> = 3.68,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0.72) are all interpreted as </w:t>
      </w:r>
      <w:r w:rsidRPr="001D3627">
        <w:rPr>
          <w:rFonts w:ascii="Arial" w:eastAsia="Times New Roman" w:hAnsi="Arial" w:cs="Arial"/>
          <w:i/>
          <w:iCs/>
          <w:sz w:val="24"/>
          <w:szCs w:val="24"/>
        </w:rPr>
        <w:t>Agree</w:t>
      </w:r>
      <w:r w:rsidRPr="001D3627">
        <w:rPr>
          <w:rFonts w:ascii="Arial" w:eastAsia="Times New Roman" w:hAnsi="Arial" w:cs="Arial"/>
          <w:sz w:val="24"/>
          <w:szCs w:val="24"/>
        </w:rPr>
        <w:t xml:space="preserve">, indicating consistent implementation of assessment strategies. Meanwhile, the lowest mean is obtained in </w:t>
      </w:r>
      <w:r w:rsidRPr="001D3627">
        <w:rPr>
          <w:rFonts w:ascii="Arial" w:eastAsia="Times New Roman" w:hAnsi="Arial" w:cs="Arial"/>
          <w:i/>
          <w:iCs/>
          <w:sz w:val="24"/>
          <w:szCs w:val="24"/>
        </w:rPr>
        <w:t>“I receive evaluations during the learning process that help me track my speaking progress”</w:t>
      </w:r>
      <w:r w:rsidRPr="001D3627">
        <w:rPr>
          <w:rFonts w:ascii="Arial" w:eastAsia="Times New Roman" w:hAnsi="Arial" w:cs="Arial"/>
          <w:sz w:val="24"/>
          <w:szCs w:val="24"/>
        </w:rPr>
        <w:t xml:space="preserve"> with </w:t>
      </w:r>
      <w:r w:rsidRPr="001D3627">
        <w:rPr>
          <w:rFonts w:ascii="Arial" w:eastAsia="Times New Roman" w:hAnsi="Arial" w:cs="Arial"/>
          <w:i/>
          <w:iCs/>
          <w:sz w:val="24"/>
          <w:szCs w:val="24"/>
        </w:rPr>
        <w:t>M</w:t>
      </w:r>
      <w:r w:rsidRPr="001D3627">
        <w:rPr>
          <w:rFonts w:ascii="Arial" w:eastAsia="Times New Roman" w:hAnsi="Arial" w:cs="Arial"/>
          <w:sz w:val="24"/>
          <w:szCs w:val="24"/>
        </w:rPr>
        <w:t xml:space="preserve"> = 3.58 and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0.80, interpreted as </w:t>
      </w:r>
      <w:r w:rsidRPr="001D3627">
        <w:rPr>
          <w:rFonts w:ascii="Arial" w:eastAsia="Times New Roman" w:hAnsi="Arial" w:cs="Arial"/>
          <w:i/>
          <w:iCs/>
          <w:sz w:val="24"/>
          <w:szCs w:val="24"/>
        </w:rPr>
        <w:t>Agree</w:t>
      </w:r>
      <w:r w:rsidRPr="001D3627">
        <w:rPr>
          <w:rFonts w:ascii="Arial" w:eastAsia="Times New Roman" w:hAnsi="Arial" w:cs="Arial"/>
          <w:sz w:val="24"/>
          <w:szCs w:val="24"/>
        </w:rPr>
        <w:t>. This indicates that while tracking progress is still practiced, it is slightly less emphasized compared to other assessment methods. This implies that learners may not always fully recognize or experience systematic tracking of their development. In effect, this reflects that some aspects of formative assessment may require further strengthening to ensure more structured monitoring of progress.</w:t>
      </w:r>
    </w:p>
    <w:p w14:paraId="18D9EF33" w14:textId="77777777" w:rsidR="00F5319C"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Overall, the results indicate a </w:t>
      </w:r>
      <w:proofErr w:type="gramStart"/>
      <w:r w:rsidRPr="001D3627">
        <w:rPr>
          <w:rFonts w:ascii="Arial" w:eastAsia="Times New Roman" w:hAnsi="Arial" w:cs="Arial"/>
          <w:i/>
          <w:iCs/>
          <w:sz w:val="24"/>
          <w:szCs w:val="24"/>
        </w:rPr>
        <w:t>Good</w:t>
      </w:r>
      <w:proofErr w:type="gramEnd"/>
      <w:r w:rsidRPr="001D3627">
        <w:rPr>
          <w:rFonts w:ascii="Arial" w:eastAsia="Times New Roman" w:hAnsi="Arial" w:cs="Arial"/>
          <w:sz w:val="24"/>
          <w:szCs w:val="24"/>
        </w:rPr>
        <w:t xml:space="preserve"> level of formative assessment practices, characterized by consistent use of feedback, evaluation, and interactive assessment methods. This indicates that teachers play an important role in supporting learners’ speaking development through continuous assessment. In the context of instruction, maintaining varied and consistent formative assessment strategies while strengthening progress monitoring may further enhance learners’ awareness of their development. Providing timely and specific feedback, along with opportunities for reflection, may help learners improve their oral fluency and achieve better communication outcomes.</w:t>
      </w:r>
    </w:p>
    <w:p w14:paraId="7BBA41A1" w14:textId="6606C45B"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Table 14 presents the participants’ assessment of the quality of instruction in terms of feedback quality. The overall mean is </w:t>
      </w:r>
      <w:r w:rsidRPr="001D3627">
        <w:rPr>
          <w:rStyle w:val="Emphasis"/>
          <w:rFonts w:ascii="Arial" w:hAnsi="Arial" w:cs="Arial"/>
        </w:rPr>
        <w:t>M</w:t>
      </w:r>
      <w:r w:rsidRPr="001D3627">
        <w:rPr>
          <w:rFonts w:ascii="Arial" w:hAnsi="Arial" w:cs="Arial"/>
        </w:rPr>
        <w:t xml:space="preserve"> = 4.02 with a standard deviation </w:t>
      </w:r>
      <w:r w:rsidRPr="001D3627">
        <w:rPr>
          <w:rFonts w:ascii="Arial" w:hAnsi="Arial" w:cs="Arial"/>
        </w:rPr>
        <w:lastRenderedPageBreak/>
        <w:t xml:space="preserve">of </w:t>
      </w:r>
      <w:r w:rsidRPr="001D3627">
        <w:rPr>
          <w:rStyle w:val="Emphasis"/>
          <w:rFonts w:ascii="Arial" w:hAnsi="Arial" w:cs="Arial"/>
        </w:rPr>
        <w:t>SD</w:t>
      </w:r>
      <w:r w:rsidRPr="001D3627">
        <w:rPr>
          <w:rFonts w:ascii="Arial" w:hAnsi="Arial" w:cs="Arial"/>
        </w:rPr>
        <w:t xml:space="preserve"> = 0.59, interpreted as </w:t>
      </w:r>
      <w:r w:rsidRPr="001D3627">
        <w:rPr>
          <w:rStyle w:val="Emphasis"/>
          <w:rFonts w:ascii="Arial" w:hAnsi="Arial" w:cs="Arial"/>
        </w:rPr>
        <w:t>Good</w:t>
      </w:r>
      <w:r w:rsidRPr="001D3627">
        <w:rPr>
          <w:rFonts w:ascii="Arial" w:hAnsi="Arial" w:cs="Arial"/>
        </w:rPr>
        <w:t xml:space="preserve">. This indicates that participants generally perceive teacher feedback as useful, clear, and timely in improving their oral performance. This implies that feedback plays a significant role in guiding learners toward better speaking outcomes. In effect, this condition reflects that consistent and well-delivered feedback enhances learners’ awareness of their strengths and areas for improvement, which supports their language development. This finding is supported by </w:t>
      </w:r>
      <w:r w:rsidRPr="001D3627">
        <w:rPr>
          <w:rStyle w:val="Strong"/>
          <w:rFonts w:ascii="Arial" w:hAnsi="Arial" w:cs="Arial"/>
          <w:b w:val="0"/>
          <w:bCs w:val="0"/>
        </w:rPr>
        <w:t>Hadi and Jati (2025)</w:t>
      </w:r>
      <w:r w:rsidRPr="001D3627">
        <w:rPr>
          <w:rFonts w:ascii="Arial" w:hAnsi="Arial" w:cs="Arial"/>
          <w:b/>
          <w:bCs/>
        </w:rPr>
        <w:t>,</w:t>
      </w:r>
      <w:r w:rsidRPr="001D3627">
        <w:rPr>
          <w:rFonts w:ascii="Arial" w:hAnsi="Arial" w:cs="Arial"/>
        </w:rPr>
        <w:t xml:space="preserve"> who emphasized that high-quality feedback strengthens learners’ confidence, motivation, and speaking proficiency.</w:t>
      </w:r>
    </w:p>
    <w:p w14:paraId="6A1021F4" w14:textId="77777777" w:rsidR="00686656" w:rsidRPr="001D3627" w:rsidRDefault="00686656" w:rsidP="00686656">
      <w:pPr>
        <w:pStyle w:val="NormalWeb"/>
        <w:spacing w:after="0" w:line="480" w:lineRule="auto"/>
        <w:jc w:val="both"/>
        <w:rPr>
          <w:rFonts w:ascii="Arial" w:hAnsi="Arial" w:cs="Arial"/>
        </w:rPr>
      </w:pPr>
      <w:r w:rsidRPr="001D3627">
        <w:rPr>
          <w:rFonts w:ascii="Arial" w:hAnsi="Arial" w:cs="Arial"/>
        </w:rPr>
        <w:tab/>
        <w:t xml:space="preserve">The frequency distribution reveals that </w:t>
      </w:r>
      <w:proofErr w:type="gramStart"/>
      <w:r w:rsidRPr="001D3627">
        <w:rPr>
          <w:rFonts w:ascii="Arial" w:hAnsi="Arial" w:cs="Arial"/>
        </w:rPr>
        <w:t>the majority of</w:t>
      </w:r>
      <w:proofErr w:type="gramEnd"/>
      <w:r w:rsidRPr="001D3627">
        <w:rPr>
          <w:rFonts w:ascii="Arial" w:hAnsi="Arial" w:cs="Arial"/>
        </w:rPr>
        <w:t xml:space="preserve"> participants fall under the </w:t>
      </w:r>
      <w:proofErr w:type="gramStart"/>
      <w:r w:rsidRPr="001D3627">
        <w:rPr>
          <w:rStyle w:val="Emphasis"/>
          <w:rFonts w:ascii="Arial" w:hAnsi="Arial" w:cs="Arial"/>
        </w:rPr>
        <w:t>Good</w:t>
      </w:r>
      <w:proofErr w:type="gramEnd"/>
      <w:r w:rsidRPr="001D3627">
        <w:rPr>
          <w:rFonts w:ascii="Arial" w:hAnsi="Arial" w:cs="Arial"/>
        </w:rPr>
        <w:t xml:space="preserve"> category (68.57%), followed by </w:t>
      </w:r>
      <w:r w:rsidRPr="001D3627">
        <w:rPr>
          <w:rStyle w:val="Emphasis"/>
          <w:rFonts w:ascii="Arial" w:hAnsi="Arial" w:cs="Arial"/>
        </w:rPr>
        <w:t>Very Good</w:t>
      </w:r>
      <w:r w:rsidRPr="001D3627">
        <w:rPr>
          <w:rFonts w:ascii="Arial" w:hAnsi="Arial" w:cs="Arial"/>
        </w:rPr>
        <w:t xml:space="preserve"> (15.36%) and </w:t>
      </w:r>
      <w:r w:rsidRPr="001D3627">
        <w:rPr>
          <w:rStyle w:val="Emphasis"/>
          <w:rFonts w:ascii="Arial" w:hAnsi="Arial" w:cs="Arial"/>
        </w:rPr>
        <w:t>Fair</w:t>
      </w:r>
      <w:r w:rsidRPr="001D3627">
        <w:rPr>
          <w:rFonts w:ascii="Arial" w:hAnsi="Arial" w:cs="Arial"/>
        </w:rPr>
        <w:t xml:space="preserve"> (13.21%), while only a small proportion is categorized as </w:t>
      </w:r>
      <w:r w:rsidRPr="001D3627">
        <w:rPr>
          <w:rStyle w:val="Emphasis"/>
          <w:rFonts w:ascii="Arial" w:hAnsi="Arial" w:cs="Arial"/>
        </w:rPr>
        <w:t>Poor</w:t>
      </w:r>
      <w:r w:rsidRPr="001D3627">
        <w:rPr>
          <w:rFonts w:ascii="Arial" w:hAnsi="Arial" w:cs="Arial"/>
        </w:rPr>
        <w:t xml:space="preserve"> (2.50%) and </w:t>
      </w:r>
      <w:r w:rsidRPr="001D3627">
        <w:rPr>
          <w:rStyle w:val="Emphasis"/>
          <w:rFonts w:ascii="Arial" w:hAnsi="Arial" w:cs="Arial"/>
        </w:rPr>
        <w:t>Very Poor</w:t>
      </w:r>
      <w:r w:rsidRPr="001D3627">
        <w:rPr>
          <w:rFonts w:ascii="Arial" w:hAnsi="Arial" w:cs="Arial"/>
        </w:rPr>
        <w:t xml:space="preserve"> (0.36%). This indicates that most learners have positive perceptions of the feedback they receive from their teachers. This implies that feedback practices are consistently implemented and recognized as beneficial by students. Furthermore, this pattern shows that a notable portion of learners view feedback at a very high level, highlighting its strong impact on their learning experience. The relatively low standard deviation further indicates that responses are consistent across participants. As noted by </w:t>
      </w:r>
      <w:r w:rsidRPr="001D3627">
        <w:rPr>
          <w:rStyle w:val="Strong"/>
          <w:rFonts w:ascii="Arial" w:hAnsi="Arial" w:cs="Arial"/>
          <w:b w:val="0"/>
          <w:bCs w:val="0"/>
        </w:rPr>
        <w:t>Khan et al. (2025)</w:t>
      </w:r>
      <w:r w:rsidRPr="001D3627">
        <w:rPr>
          <w:rFonts w:ascii="Arial" w:hAnsi="Arial" w:cs="Arial"/>
        </w:rPr>
        <w:t>, timely and constructive feedback contributes to improved learner engagement and supports continuous skill development in speaking.</w:t>
      </w:r>
    </w:p>
    <w:p w14:paraId="5226844A" w14:textId="3AF5CDE1" w:rsidR="003739EE" w:rsidRPr="001D3627" w:rsidRDefault="003739EE" w:rsidP="009566CB">
      <w:pPr>
        <w:pStyle w:val="NormalWeb"/>
        <w:spacing w:after="0" w:line="480" w:lineRule="auto"/>
        <w:ind w:firstLine="720"/>
        <w:jc w:val="both"/>
        <w:rPr>
          <w:rFonts w:ascii="Arial" w:hAnsi="Arial" w:cs="Arial"/>
        </w:rPr>
      </w:pPr>
      <w:r w:rsidRPr="001D3627">
        <w:rPr>
          <w:rFonts w:ascii="Arial" w:hAnsi="Arial" w:cs="Arial"/>
        </w:rPr>
        <w:t xml:space="preserve">An examination of the indicators shows that the highest mean is observed in </w:t>
      </w:r>
      <w:r w:rsidRPr="001D3627">
        <w:rPr>
          <w:rStyle w:val="Emphasis"/>
          <w:rFonts w:ascii="Arial" w:hAnsi="Arial" w:cs="Arial"/>
        </w:rPr>
        <w:t>“Detailed feedback from my instructor boosts my motivation and speaking confidence”</w:t>
      </w:r>
      <w:r w:rsidRPr="001D3627">
        <w:rPr>
          <w:rFonts w:ascii="Arial" w:hAnsi="Arial" w:cs="Arial"/>
        </w:rPr>
        <w:t xml:space="preserve"> with </w:t>
      </w:r>
      <w:r w:rsidRPr="001D3627">
        <w:rPr>
          <w:rStyle w:val="Emphasis"/>
          <w:rFonts w:ascii="Arial" w:hAnsi="Arial" w:cs="Arial"/>
        </w:rPr>
        <w:t>M</w:t>
      </w:r>
      <w:r w:rsidRPr="001D3627">
        <w:rPr>
          <w:rFonts w:ascii="Arial" w:hAnsi="Arial" w:cs="Arial"/>
        </w:rPr>
        <w:t xml:space="preserve"> = 4.12 and </w:t>
      </w:r>
      <w:r w:rsidRPr="001D3627">
        <w:rPr>
          <w:rStyle w:val="Emphasis"/>
          <w:rFonts w:ascii="Arial" w:hAnsi="Arial" w:cs="Arial"/>
        </w:rPr>
        <w:t>SD</w:t>
      </w:r>
      <w:r w:rsidRPr="001D3627">
        <w:rPr>
          <w:rFonts w:ascii="Arial" w:hAnsi="Arial" w:cs="Arial"/>
        </w:rPr>
        <w:t xml:space="preserve"> = 0.79, interpreted as </w:t>
      </w:r>
      <w:r w:rsidRPr="001D3627">
        <w:rPr>
          <w:rStyle w:val="Emphasis"/>
          <w:rFonts w:ascii="Arial" w:hAnsi="Arial" w:cs="Arial"/>
        </w:rPr>
        <w:t>Agree</w:t>
      </w:r>
      <w:r w:rsidRPr="001D3627">
        <w:rPr>
          <w:rFonts w:ascii="Arial" w:hAnsi="Arial" w:cs="Arial"/>
        </w:rPr>
        <w:t xml:space="preserve">. This indicates that </w:t>
      </w:r>
      <w:r w:rsidRPr="001D3627">
        <w:rPr>
          <w:rFonts w:ascii="Arial" w:hAnsi="Arial" w:cs="Arial"/>
        </w:rPr>
        <w:lastRenderedPageBreak/>
        <w:t xml:space="preserve">detailed feedback is highly valued by learners as it enhances both motivation and confidence. This implies that when feedback is comprehensive and specific, learners are more encouraged to improve their speaking performance. In effect, this condition reflects that feedback does not only correct errors but also supports learners emotionally and cognitively. This observation is consistent with </w:t>
      </w:r>
      <w:r w:rsidRPr="001D3627">
        <w:rPr>
          <w:rStyle w:val="Strong"/>
          <w:rFonts w:ascii="Arial" w:hAnsi="Arial" w:cs="Arial"/>
          <w:b w:val="0"/>
          <w:bCs w:val="0"/>
        </w:rPr>
        <w:t xml:space="preserve">Ramadan </w:t>
      </w:r>
      <w:proofErr w:type="spellStart"/>
      <w:r w:rsidRPr="001D3627">
        <w:rPr>
          <w:rStyle w:val="Strong"/>
          <w:rFonts w:ascii="Arial" w:hAnsi="Arial" w:cs="Arial"/>
          <w:b w:val="0"/>
          <w:bCs w:val="0"/>
        </w:rPr>
        <w:t>Elbaioumi</w:t>
      </w:r>
      <w:proofErr w:type="spellEnd"/>
      <w:r w:rsidRPr="001D3627">
        <w:rPr>
          <w:rStyle w:val="Strong"/>
          <w:rFonts w:ascii="Arial" w:hAnsi="Arial" w:cs="Arial"/>
          <w:b w:val="0"/>
          <w:bCs w:val="0"/>
        </w:rPr>
        <w:t xml:space="preserve"> Shaddad and Jember (2024),</w:t>
      </w:r>
      <w:r w:rsidRPr="001D3627">
        <w:rPr>
          <w:rStyle w:val="Strong"/>
          <w:rFonts w:ascii="Arial" w:hAnsi="Arial" w:cs="Arial"/>
        </w:rPr>
        <w:t xml:space="preserve"> </w:t>
      </w:r>
      <w:r w:rsidRPr="001D3627">
        <w:rPr>
          <w:rFonts w:ascii="Arial" w:hAnsi="Arial" w:cs="Arial"/>
        </w:rPr>
        <w:t>who noted that detailed feedback fosters confidence and encourages learners to actively engage in communication tasks.</w:t>
      </w:r>
    </w:p>
    <w:p w14:paraId="3374AFFB" w14:textId="77777777" w:rsidR="00F5319C" w:rsidRPr="001D3627" w:rsidRDefault="00F5319C" w:rsidP="00F5319C">
      <w:pPr>
        <w:spacing w:line="480" w:lineRule="auto"/>
        <w:jc w:val="both"/>
        <w:rPr>
          <w:rFonts w:ascii="Arial" w:hAnsi="Arial" w:cs="Arial"/>
          <w:b/>
          <w:bCs/>
          <w:sz w:val="24"/>
          <w:szCs w:val="24"/>
        </w:rPr>
      </w:pPr>
      <w:r w:rsidRPr="001D3627">
        <w:rPr>
          <w:rFonts w:ascii="Arial" w:hAnsi="Arial" w:cs="Arial"/>
          <w:b/>
          <w:bCs/>
          <w:sz w:val="24"/>
          <w:szCs w:val="24"/>
        </w:rPr>
        <w:t>Table 14</w:t>
      </w:r>
    </w:p>
    <w:p w14:paraId="1E8FF8A4" w14:textId="154D927F" w:rsidR="00F5319C" w:rsidRPr="001D3627" w:rsidRDefault="00F5319C" w:rsidP="00F5319C">
      <w:pPr>
        <w:spacing w:line="480" w:lineRule="auto"/>
        <w:jc w:val="both"/>
        <w:rPr>
          <w:rFonts w:ascii="Arial" w:hAnsi="Arial" w:cs="Arial"/>
          <w:i/>
          <w:iCs/>
          <w:sz w:val="24"/>
          <w:szCs w:val="24"/>
        </w:rPr>
      </w:pPr>
      <w:r w:rsidRPr="001D3627">
        <w:rPr>
          <w:rFonts w:ascii="Arial" w:hAnsi="Arial" w:cs="Arial"/>
          <w:i/>
          <w:iCs/>
          <w:sz w:val="24"/>
          <w:szCs w:val="24"/>
        </w:rPr>
        <w:t xml:space="preserve">Participants’ Assessment of the Quality of Instruction in </w:t>
      </w:r>
      <w:r w:rsidR="008D0174" w:rsidRPr="001D3627">
        <w:rPr>
          <w:rFonts w:ascii="Arial" w:hAnsi="Arial" w:cs="Arial"/>
          <w:i/>
          <w:iCs/>
          <w:sz w:val="24"/>
          <w:szCs w:val="24"/>
        </w:rPr>
        <w:t>t</w:t>
      </w:r>
      <w:r w:rsidRPr="001D3627">
        <w:rPr>
          <w:rFonts w:ascii="Arial" w:hAnsi="Arial" w:cs="Arial"/>
          <w:i/>
          <w:iCs/>
          <w:sz w:val="24"/>
          <w:szCs w:val="24"/>
        </w:rPr>
        <w:t>erms of Feedback Quality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5"/>
        <w:gridCol w:w="1927"/>
        <w:gridCol w:w="2268"/>
        <w:gridCol w:w="1460"/>
        <w:gridCol w:w="1510"/>
      </w:tblGrid>
      <w:tr w:rsidR="001D3627" w:rsidRPr="001D3627" w14:paraId="29790244" w14:textId="77777777" w:rsidTr="008D0174">
        <w:trPr>
          <w:jc w:val="center"/>
        </w:trPr>
        <w:tc>
          <w:tcPr>
            <w:tcW w:w="1475" w:type="dxa"/>
            <w:tcBorders>
              <w:top w:val="single" w:sz="4" w:space="0" w:color="auto"/>
              <w:bottom w:val="single" w:sz="4" w:space="0" w:color="auto"/>
            </w:tcBorders>
            <w:vAlign w:val="center"/>
            <w:hideMark/>
          </w:tcPr>
          <w:p w14:paraId="144277DC" w14:textId="577CA260" w:rsidR="008D0174" w:rsidRPr="001D3627" w:rsidRDefault="008D0174" w:rsidP="008D0174">
            <w:pPr>
              <w:jc w:val="center"/>
              <w:rPr>
                <w:rFonts w:ascii="Arial" w:hAnsi="Arial" w:cs="Arial"/>
                <w:b/>
                <w:sz w:val="24"/>
                <w:szCs w:val="24"/>
                <w:lang w:val="en-GB" w:eastAsia="en-GB"/>
              </w:rPr>
            </w:pPr>
            <w:r w:rsidRPr="001D3627">
              <w:rPr>
                <w:rFonts w:ascii="Arial" w:hAnsi="Arial" w:cs="Arial"/>
                <w:b/>
                <w:sz w:val="24"/>
                <w:szCs w:val="24"/>
                <w:lang w:val="en-GB" w:eastAsia="en-GB"/>
              </w:rPr>
              <w:t>Range</w:t>
            </w:r>
          </w:p>
        </w:tc>
        <w:tc>
          <w:tcPr>
            <w:tcW w:w="1927" w:type="dxa"/>
            <w:tcBorders>
              <w:top w:val="single" w:sz="4" w:space="0" w:color="auto"/>
              <w:bottom w:val="single" w:sz="4" w:space="0" w:color="auto"/>
            </w:tcBorders>
          </w:tcPr>
          <w:p w14:paraId="254B4B8B" w14:textId="749EF003" w:rsidR="008D0174" w:rsidRPr="001D3627" w:rsidRDefault="008D0174" w:rsidP="008D0174">
            <w:pPr>
              <w:jc w:val="center"/>
              <w:rPr>
                <w:rFonts w:ascii="Arial" w:hAnsi="Arial" w:cs="Arial"/>
                <w:b/>
                <w:sz w:val="24"/>
                <w:szCs w:val="24"/>
                <w:lang w:val="en-GB" w:eastAsia="en-GB"/>
              </w:rPr>
            </w:pPr>
            <w:r w:rsidRPr="001D3627">
              <w:rPr>
                <w:rFonts w:ascii="Arial" w:hAnsi="Arial" w:cs="Arial"/>
                <w:b/>
                <w:sz w:val="24"/>
                <w:szCs w:val="24"/>
                <w:lang w:val="en-GB" w:eastAsia="en-GB"/>
              </w:rPr>
              <w:t>Description</w:t>
            </w:r>
          </w:p>
        </w:tc>
        <w:tc>
          <w:tcPr>
            <w:tcW w:w="2268" w:type="dxa"/>
            <w:tcBorders>
              <w:top w:val="single" w:sz="4" w:space="0" w:color="auto"/>
              <w:bottom w:val="single" w:sz="4" w:space="0" w:color="auto"/>
            </w:tcBorders>
            <w:vAlign w:val="center"/>
            <w:hideMark/>
          </w:tcPr>
          <w:p w14:paraId="54FCE2F3" w14:textId="33ECFA4E" w:rsidR="008D0174" w:rsidRPr="001D3627" w:rsidRDefault="008D0174" w:rsidP="008D0174">
            <w:pPr>
              <w:jc w:val="center"/>
              <w:rPr>
                <w:rFonts w:ascii="Arial" w:hAnsi="Arial" w:cs="Arial"/>
                <w:b/>
                <w:sz w:val="24"/>
                <w:szCs w:val="24"/>
                <w:lang w:val="en-GB" w:eastAsia="en-GB"/>
              </w:rPr>
            </w:pPr>
            <w:r w:rsidRPr="001D3627">
              <w:rPr>
                <w:rFonts w:ascii="Arial" w:hAnsi="Arial" w:cs="Arial"/>
                <w:b/>
                <w:sz w:val="24"/>
                <w:szCs w:val="24"/>
                <w:lang w:val="en-GB" w:eastAsia="en-GB"/>
              </w:rPr>
              <w:t>Interpretation</w:t>
            </w:r>
          </w:p>
        </w:tc>
        <w:tc>
          <w:tcPr>
            <w:tcW w:w="1460" w:type="dxa"/>
            <w:tcBorders>
              <w:top w:val="single" w:sz="4" w:space="0" w:color="auto"/>
              <w:bottom w:val="single" w:sz="4" w:space="0" w:color="auto"/>
            </w:tcBorders>
            <w:vAlign w:val="center"/>
            <w:hideMark/>
          </w:tcPr>
          <w:p w14:paraId="049B6EAE" w14:textId="77777777" w:rsidR="008D0174" w:rsidRPr="001D3627" w:rsidRDefault="008D0174" w:rsidP="008D0174">
            <w:pPr>
              <w:jc w:val="center"/>
              <w:rPr>
                <w:rFonts w:ascii="Arial" w:hAnsi="Arial" w:cs="Arial"/>
                <w:b/>
                <w:sz w:val="24"/>
                <w:szCs w:val="24"/>
                <w:lang w:val="en-GB" w:eastAsia="en-GB"/>
              </w:rPr>
            </w:pPr>
            <w:r w:rsidRPr="001D3627">
              <w:rPr>
                <w:rFonts w:ascii="Arial" w:hAnsi="Arial" w:cs="Arial"/>
                <w:b/>
                <w:sz w:val="24"/>
                <w:szCs w:val="24"/>
                <w:lang w:val="en-GB" w:eastAsia="en-GB"/>
              </w:rPr>
              <w:t>Frequency</w:t>
            </w:r>
          </w:p>
        </w:tc>
        <w:tc>
          <w:tcPr>
            <w:tcW w:w="1510" w:type="dxa"/>
            <w:tcBorders>
              <w:top w:val="single" w:sz="4" w:space="0" w:color="auto"/>
              <w:bottom w:val="single" w:sz="4" w:space="0" w:color="auto"/>
            </w:tcBorders>
            <w:vAlign w:val="center"/>
            <w:hideMark/>
          </w:tcPr>
          <w:p w14:paraId="59F1B9FD" w14:textId="77777777" w:rsidR="008D0174" w:rsidRPr="001D3627" w:rsidRDefault="008D0174" w:rsidP="008D0174">
            <w:pPr>
              <w:jc w:val="center"/>
              <w:rPr>
                <w:rFonts w:ascii="Arial" w:hAnsi="Arial" w:cs="Arial"/>
                <w:b/>
                <w:sz w:val="24"/>
                <w:szCs w:val="24"/>
                <w:lang w:val="en-GB" w:eastAsia="en-GB"/>
              </w:rPr>
            </w:pPr>
            <w:r w:rsidRPr="001D3627">
              <w:rPr>
                <w:rFonts w:ascii="Arial" w:hAnsi="Arial" w:cs="Arial"/>
                <w:b/>
                <w:sz w:val="24"/>
                <w:szCs w:val="24"/>
                <w:lang w:val="en-GB" w:eastAsia="en-GB"/>
              </w:rPr>
              <w:t>Percentage</w:t>
            </w:r>
          </w:p>
        </w:tc>
      </w:tr>
      <w:tr w:rsidR="001D3627" w:rsidRPr="001D3627" w14:paraId="56426FDF" w14:textId="77777777" w:rsidTr="008D0174">
        <w:trPr>
          <w:jc w:val="center"/>
        </w:trPr>
        <w:tc>
          <w:tcPr>
            <w:tcW w:w="1475" w:type="dxa"/>
            <w:tcBorders>
              <w:top w:val="single" w:sz="4" w:space="0" w:color="auto"/>
            </w:tcBorders>
            <w:vAlign w:val="center"/>
            <w:hideMark/>
          </w:tcPr>
          <w:p w14:paraId="2258BF00" w14:textId="77777777" w:rsidR="008D0174" w:rsidRPr="001D3627" w:rsidRDefault="008D0174" w:rsidP="008D0174">
            <w:pPr>
              <w:jc w:val="center"/>
              <w:rPr>
                <w:rFonts w:ascii="Arial" w:hAnsi="Arial" w:cs="Arial"/>
                <w:sz w:val="24"/>
                <w:szCs w:val="24"/>
                <w:lang w:val="en-GB" w:eastAsia="en-GB"/>
              </w:rPr>
            </w:pPr>
            <w:r w:rsidRPr="001D3627">
              <w:rPr>
                <w:rFonts w:ascii="Arial" w:hAnsi="Arial" w:cs="Arial"/>
                <w:sz w:val="24"/>
                <w:szCs w:val="24"/>
                <w:lang w:val="en-GB" w:eastAsia="en-GB"/>
              </w:rPr>
              <w:t>4.51 – 5.00</w:t>
            </w:r>
          </w:p>
        </w:tc>
        <w:tc>
          <w:tcPr>
            <w:tcW w:w="1927" w:type="dxa"/>
            <w:tcBorders>
              <w:top w:val="single" w:sz="4" w:space="0" w:color="auto"/>
            </w:tcBorders>
          </w:tcPr>
          <w:p w14:paraId="7995E684" w14:textId="106A9B21" w:rsidR="008D0174" w:rsidRPr="001D3627" w:rsidRDefault="008D0174" w:rsidP="008D0174">
            <w:pPr>
              <w:jc w:val="center"/>
              <w:rPr>
                <w:rFonts w:ascii="Arial" w:hAnsi="Arial" w:cs="Arial"/>
                <w:sz w:val="24"/>
                <w:szCs w:val="24"/>
              </w:rPr>
            </w:pPr>
            <w:r w:rsidRPr="001D3627">
              <w:rPr>
                <w:rFonts w:ascii="Arial" w:hAnsi="Arial" w:cs="Arial"/>
                <w:sz w:val="24"/>
                <w:szCs w:val="24"/>
              </w:rPr>
              <w:t>Strongly Agree</w:t>
            </w:r>
          </w:p>
        </w:tc>
        <w:tc>
          <w:tcPr>
            <w:tcW w:w="2268" w:type="dxa"/>
            <w:tcBorders>
              <w:top w:val="single" w:sz="4" w:space="0" w:color="auto"/>
            </w:tcBorders>
            <w:vAlign w:val="center"/>
            <w:hideMark/>
          </w:tcPr>
          <w:p w14:paraId="41A423BD" w14:textId="2992A377" w:rsidR="008D0174" w:rsidRPr="001D3627" w:rsidRDefault="008D0174" w:rsidP="008D0174">
            <w:pPr>
              <w:jc w:val="center"/>
              <w:rPr>
                <w:rFonts w:ascii="Arial" w:hAnsi="Arial" w:cs="Arial"/>
                <w:sz w:val="24"/>
                <w:szCs w:val="24"/>
              </w:rPr>
            </w:pPr>
            <w:r w:rsidRPr="001D3627">
              <w:rPr>
                <w:rFonts w:ascii="Arial" w:hAnsi="Arial" w:cs="Arial"/>
                <w:sz w:val="24"/>
                <w:szCs w:val="24"/>
              </w:rPr>
              <w:t>Very Good</w:t>
            </w:r>
          </w:p>
        </w:tc>
        <w:tc>
          <w:tcPr>
            <w:tcW w:w="1460" w:type="dxa"/>
            <w:tcBorders>
              <w:top w:val="single" w:sz="4" w:space="0" w:color="auto"/>
            </w:tcBorders>
            <w:vAlign w:val="center"/>
          </w:tcPr>
          <w:p w14:paraId="50FBE11A"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43</w:t>
            </w:r>
          </w:p>
        </w:tc>
        <w:tc>
          <w:tcPr>
            <w:tcW w:w="1510" w:type="dxa"/>
            <w:tcBorders>
              <w:top w:val="single" w:sz="4" w:space="0" w:color="auto"/>
            </w:tcBorders>
            <w:vAlign w:val="center"/>
          </w:tcPr>
          <w:p w14:paraId="69F77B4F"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15.36</w:t>
            </w:r>
          </w:p>
        </w:tc>
      </w:tr>
      <w:tr w:rsidR="001D3627" w:rsidRPr="001D3627" w14:paraId="17DE791C" w14:textId="77777777" w:rsidTr="008D0174">
        <w:trPr>
          <w:jc w:val="center"/>
        </w:trPr>
        <w:tc>
          <w:tcPr>
            <w:tcW w:w="1475" w:type="dxa"/>
            <w:vAlign w:val="center"/>
            <w:hideMark/>
          </w:tcPr>
          <w:p w14:paraId="4DCAA69C" w14:textId="77777777" w:rsidR="008D0174" w:rsidRPr="001D3627" w:rsidRDefault="008D0174" w:rsidP="008D0174">
            <w:pPr>
              <w:jc w:val="center"/>
              <w:rPr>
                <w:rFonts w:ascii="Arial" w:hAnsi="Arial" w:cs="Arial"/>
                <w:sz w:val="24"/>
                <w:szCs w:val="24"/>
                <w:lang w:val="en-GB" w:eastAsia="en-GB"/>
              </w:rPr>
            </w:pPr>
            <w:r w:rsidRPr="001D3627">
              <w:rPr>
                <w:rFonts w:ascii="Arial" w:hAnsi="Arial" w:cs="Arial"/>
                <w:sz w:val="24"/>
                <w:szCs w:val="24"/>
                <w:lang w:val="en-GB" w:eastAsia="en-GB"/>
              </w:rPr>
              <w:t>3.51 – 4.50</w:t>
            </w:r>
          </w:p>
        </w:tc>
        <w:tc>
          <w:tcPr>
            <w:tcW w:w="1927" w:type="dxa"/>
          </w:tcPr>
          <w:p w14:paraId="564B6D9B" w14:textId="64CDF42A" w:rsidR="008D0174" w:rsidRPr="001D3627" w:rsidRDefault="008D0174" w:rsidP="008D0174">
            <w:pPr>
              <w:jc w:val="center"/>
              <w:rPr>
                <w:rFonts w:ascii="Arial" w:hAnsi="Arial" w:cs="Arial"/>
                <w:sz w:val="24"/>
                <w:szCs w:val="24"/>
              </w:rPr>
            </w:pPr>
            <w:r w:rsidRPr="001D3627">
              <w:rPr>
                <w:rFonts w:ascii="Arial" w:hAnsi="Arial" w:cs="Arial"/>
                <w:sz w:val="24"/>
                <w:szCs w:val="24"/>
              </w:rPr>
              <w:t>Agree</w:t>
            </w:r>
          </w:p>
        </w:tc>
        <w:tc>
          <w:tcPr>
            <w:tcW w:w="2268" w:type="dxa"/>
            <w:vAlign w:val="center"/>
            <w:hideMark/>
          </w:tcPr>
          <w:p w14:paraId="72669E63" w14:textId="5E78AB2B" w:rsidR="008D0174" w:rsidRPr="001D3627" w:rsidRDefault="008D0174" w:rsidP="008D0174">
            <w:pPr>
              <w:jc w:val="center"/>
              <w:rPr>
                <w:rFonts w:ascii="Arial" w:hAnsi="Arial" w:cs="Arial"/>
                <w:sz w:val="24"/>
                <w:szCs w:val="24"/>
              </w:rPr>
            </w:pPr>
            <w:r w:rsidRPr="001D3627">
              <w:rPr>
                <w:rFonts w:ascii="Arial" w:hAnsi="Arial" w:cs="Arial"/>
                <w:sz w:val="24"/>
                <w:szCs w:val="24"/>
              </w:rPr>
              <w:t>Good</w:t>
            </w:r>
          </w:p>
        </w:tc>
        <w:tc>
          <w:tcPr>
            <w:tcW w:w="1460" w:type="dxa"/>
            <w:vAlign w:val="center"/>
          </w:tcPr>
          <w:p w14:paraId="65D7357F"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192</w:t>
            </w:r>
          </w:p>
        </w:tc>
        <w:tc>
          <w:tcPr>
            <w:tcW w:w="1510" w:type="dxa"/>
            <w:vAlign w:val="center"/>
          </w:tcPr>
          <w:p w14:paraId="0C2C3AF5"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68.57</w:t>
            </w:r>
          </w:p>
        </w:tc>
      </w:tr>
      <w:tr w:rsidR="001D3627" w:rsidRPr="001D3627" w14:paraId="765FC415" w14:textId="77777777" w:rsidTr="008D0174">
        <w:trPr>
          <w:jc w:val="center"/>
        </w:trPr>
        <w:tc>
          <w:tcPr>
            <w:tcW w:w="1475" w:type="dxa"/>
            <w:vAlign w:val="center"/>
            <w:hideMark/>
          </w:tcPr>
          <w:p w14:paraId="4CD8F22D" w14:textId="77777777" w:rsidR="008D0174" w:rsidRPr="001D3627" w:rsidRDefault="008D0174" w:rsidP="008D0174">
            <w:pPr>
              <w:jc w:val="center"/>
              <w:rPr>
                <w:rFonts w:ascii="Arial" w:hAnsi="Arial" w:cs="Arial"/>
                <w:sz w:val="24"/>
                <w:szCs w:val="24"/>
                <w:lang w:val="en-GB" w:eastAsia="en-GB"/>
              </w:rPr>
            </w:pPr>
            <w:r w:rsidRPr="001D3627">
              <w:rPr>
                <w:rFonts w:ascii="Arial" w:hAnsi="Arial" w:cs="Arial"/>
                <w:sz w:val="24"/>
                <w:szCs w:val="24"/>
                <w:lang w:val="en-GB" w:eastAsia="en-GB"/>
              </w:rPr>
              <w:t>2.51 – 3.50</w:t>
            </w:r>
          </w:p>
        </w:tc>
        <w:tc>
          <w:tcPr>
            <w:tcW w:w="1927" w:type="dxa"/>
          </w:tcPr>
          <w:p w14:paraId="1BDF0889" w14:textId="4C1CCB6B" w:rsidR="008D0174" w:rsidRPr="001D3627" w:rsidRDefault="008D0174" w:rsidP="008D0174">
            <w:pPr>
              <w:jc w:val="center"/>
              <w:rPr>
                <w:rFonts w:ascii="Arial" w:hAnsi="Arial" w:cs="Arial"/>
                <w:sz w:val="24"/>
                <w:szCs w:val="24"/>
              </w:rPr>
            </w:pPr>
            <w:r w:rsidRPr="001D3627">
              <w:rPr>
                <w:rFonts w:ascii="Arial" w:hAnsi="Arial" w:cs="Arial"/>
                <w:sz w:val="24"/>
                <w:szCs w:val="24"/>
              </w:rPr>
              <w:t>Neutral</w:t>
            </w:r>
          </w:p>
        </w:tc>
        <w:tc>
          <w:tcPr>
            <w:tcW w:w="2268" w:type="dxa"/>
            <w:vAlign w:val="center"/>
            <w:hideMark/>
          </w:tcPr>
          <w:p w14:paraId="39CF7B5E" w14:textId="4299A86C" w:rsidR="008D0174" w:rsidRPr="001D3627" w:rsidRDefault="008D0174" w:rsidP="008D0174">
            <w:pPr>
              <w:jc w:val="center"/>
              <w:rPr>
                <w:rFonts w:ascii="Arial" w:hAnsi="Arial" w:cs="Arial"/>
                <w:sz w:val="24"/>
                <w:szCs w:val="24"/>
              </w:rPr>
            </w:pPr>
            <w:r w:rsidRPr="001D3627">
              <w:rPr>
                <w:rFonts w:ascii="Arial" w:hAnsi="Arial" w:cs="Arial"/>
                <w:sz w:val="24"/>
                <w:szCs w:val="24"/>
              </w:rPr>
              <w:t>Fair</w:t>
            </w:r>
          </w:p>
        </w:tc>
        <w:tc>
          <w:tcPr>
            <w:tcW w:w="1460" w:type="dxa"/>
            <w:vAlign w:val="center"/>
          </w:tcPr>
          <w:p w14:paraId="67BCA8E0"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37</w:t>
            </w:r>
          </w:p>
        </w:tc>
        <w:tc>
          <w:tcPr>
            <w:tcW w:w="1510" w:type="dxa"/>
            <w:vAlign w:val="center"/>
          </w:tcPr>
          <w:p w14:paraId="4BA79083"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13.21</w:t>
            </w:r>
          </w:p>
        </w:tc>
      </w:tr>
      <w:tr w:rsidR="001D3627" w:rsidRPr="001D3627" w14:paraId="490E7502" w14:textId="77777777" w:rsidTr="008D0174">
        <w:trPr>
          <w:jc w:val="center"/>
        </w:trPr>
        <w:tc>
          <w:tcPr>
            <w:tcW w:w="1475" w:type="dxa"/>
            <w:vAlign w:val="center"/>
            <w:hideMark/>
          </w:tcPr>
          <w:p w14:paraId="52F2594E" w14:textId="77777777" w:rsidR="008D0174" w:rsidRPr="001D3627" w:rsidRDefault="008D0174" w:rsidP="008D0174">
            <w:pPr>
              <w:jc w:val="center"/>
              <w:rPr>
                <w:rFonts w:ascii="Arial" w:hAnsi="Arial" w:cs="Arial"/>
                <w:sz w:val="24"/>
                <w:szCs w:val="24"/>
                <w:lang w:val="en-GB" w:eastAsia="en-GB"/>
              </w:rPr>
            </w:pPr>
            <w:r w:rsidRPr="001D3627">
              <w:rPr>
                <w:rFonts w:ascii="Arial" w:hAnsi="Arial" w:cs="Arial"/>
                <w:sz w:val="24"/>
                <w:szCs w:val="24"/>
                <w:lang w:val="en-GB" w:eastAsia="en-GB"/>
              </w:rPr>
              <w:t>1.51 – 2.50</w:t>
            </w:r>
          </w:p>
        </w:tc>
        <w:tc>
          <w:tcPr>
            <w:tcW w:w="1927" w:type="dxa"/>
          </w:tcPr>
          <w:p w14:paraId="218FFC25" w14:textId="07B4B1C0" w:rsidR="008D0174" w:rsidRPr="001D3627" w:rsidRDefault="008D0174" w:rsidP="008D0174">
            <w:pPr>
              <w:jc w:val="center"/>
              <w:rPr>
                <w:rFonts w:ascii="Arial" w:hAnsi="Arial" w:cs="Arial"/>
                <w:sz w:val="24"/>
                <w:szCs w:val="24"/>
              </w:rPr>
            </w:pPr>
            <w:r w:rsidRPr="001D3627">
              <w:rPr>
                <w:rFonts w:ascii="Arial" w:hAnsi="Arial" w:cs="Arial"/>
                <w:sz w:val="24"/>
                <w:szCs w:val="24"/>
              </w:rPr>
              <w:t>Disagree</w:t>
            </w:r>
          </w:p>
        </w:tc>
        <w:tc>
          <w:tcPr>
            <w:tcW w:w="2268" w:type="dxa"/>
            <w:vAlign w:val="center"/>
            <w:hideMark/>
          </w:tcPr>
          <w:p w14:paraId="3658F2F5" w14:textId="258CB1DC" w:rsidR="008D0174" w:rsidRPr="001D3627" w:rsidRDefault="008D0174" w:rsidP="008D0174">
            <w:pPr>
              <w:jc w:val="center"/>
              <w:rPr>
                <w:rFonts w:ascii="Arial" w:hAnsi="Arial" w:cs="Arial"/>
                <w:sz w:val="24"/>
                <w:szCs w:val="24"/>
              </w:rPr>
            </w:pPr>
            <w:r w:rsidRPr="001D3627">
              <w:rPr>
                <w:rFonts w:ascii="Arial" w:hAnsi="Arial" w:cs="Arial"/>
                <w:sz w:val="24"/>
                <w:szCs w:val="24"/>
              </w:rPr>
              <w:t>Poor</w:t>
            </w:r>
          </w:p>
        </w:tc>
        <w:tc>
          <w:tcPr>
            <w:tcW w:w="1460" w:type="dxa"/>
            <w:vAlign w:val="center"/>
          </w:tcPr>
          <w:p w14:paraId="0D6D70E2"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7</w:t>
            </w:r>
          </w:p>
        </w:tc>
        <w:tc>
          <w:tcPr>
            <w:tcW w:w="1510" w:type="dxa"/>
            <w:vAlign w:val="center"/>
          </w:tcPr>
          <w:p w14:paraId="3A903357"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2.50</w:t>
            </w:r>
          </w:p>
        </w:tc>
      </w:tr>
      <w:tr w:rsidR="001D3627" w:rsidRPr="001D3627" w14:paraId="41AF125A" w14:textId="77777777" w:rsidTr="008D0174">
        <w:trPr>
          <w:jc w:val="center"/>
        </w:trPr>
        <w:tc>
          <w:tcPr>
            <w:tcW w:w="1475" w:type="dxa"/>
            <w:tcBorders>
              <w:bottom w:val="single" w:sz="4" w:space="0" w:color="auto"/>
            </w:tcBorders>
            <w:vAlign w:val="center"/>
            <w:hideMark/>
          </w:tcPr>
          <w:p w14:paraId="4AABB6DA" w14:textId="77777777" w:rsidR="008D0174" w:rsidRPr="001D3627" w:rsidRDefault="008D0174" w:rsidP="008D0174">
            <w:pPr>
              <w:jc w:val="center"/>
              <w:rPr>
                <w:rFonts w:ascii="Arial" w:hAnsi="Arial" w:cs="Arial"/>
                <w:sz w:val="24"/>
                <w:szCs w:val="24"/>
                <w:lang w:val="en-GB" w:eastAsia="en-GB"/>
              </w:rPr>
            </w:pPr>
            <w:r w:rsidRPr="001D3627">
              <w:rPr>
                <w:rFonts w:ascii="Arial" w:hAnsi="Arial" w:cs="Arial"/>
                <w:sz w:val="24"/>
                <w:szCs w:val="24"/>
                <w:lang w:val="en-GB" w:eastAsia="en-GB"/>
              </w:rPr>
              <w:t>1.00 – 1.50</w:t>
            </w:r>
          </w:p>
        </w:tc>
        <w:tc>
          <w:tcPr>
            <w:tcW w:w="1927" w:type="dxa"/>
            <w:tcBorders>
              <w:bottom w:val="single" w:sz="4" w:space="0" w:color="auto"/>
            </w:tcBorders>
          </w:tcPr>
          <w:p w14:paraId="0EF9346D" w14:textId="3A13B91D" w:rsidR="008D0174" w:rsidRPr="001D3627" w:rsidRDefault="008D0174" w:rsidP="008D0174">
            <w:pPr>
              <w:jc w:val="center"/>
              <w:rPr>
                <w:rFonts w:ascii="Arial" w:hAnsi="Arial" w:cs="Arial"/>
                <w:sz w:val="24"/>
                <w:szCs w:val="24"/>
              </w:rPr>
            </w:pPr>
            <w:r w:rsidRPr="001D3627">
              <w:rPr>
                <w:rFonts w:ascii="Arial" w:hAnsi="Arial" w:cs="Arial"/>
                <w:sz w:val="24"/>
                <w:szCs w:val="24"/>
              </w:rPr>
              <w:t>Strongly Disagree</w:t>
            </w:r>
          </w:p>
        </w:tc>
        <w:tc>
          <w:tcPr>
            <w:tcW w:w="2268" w:type="dxa"/>
            <w:tcBorders>
              <w:bottom w:val="single" w:sz="4" w:space="0" w:color="auto"/>
            </w:tcBorders>
            <w:vAlign w:val="center"/>
            <w:hideMark/>
          </w:tcPr>
          <w:p w14:paraId="38929CF7" w14:textId="21066FBC" w:rsidR="008D0174" w:rsidRPr="001D3627" w:rsidRDefault="008D0174" w:rsidP="008D0174">
            <w:pPr>
              <w:jc w:val="center"/>
              <w:rPr>
                <w:rFonts w:ascii="Arial" w:hAnsi="Arial" w:cs="Arial"/>
                <w:sz w:val="24"/>
                <w:szCs w:val="24"/>
              </w:rPr>
            </w:pPr>
            <w:r w:rsidRPr="001D3627">
              <w:rPr>
                <w:rFonts w:ascii="Arial" w:hAnsi="Arial" w:cs="Arial"/>
                <w:sz w:val="24"/>
                <w:szCs w:val="24"/>
              </w:rPr>
              <w:t>Very Poor</w:t>
            </w:r>
          </w:p>
        </w:tc>
        <w:tc>
          <w:tcPr>
            <w:tcW w:w="1460" w:type="dxa"/>
            <w:tcBorders>
              <w:bottom w:val="single" w:sz="4" w:space="0" w:color="auto"/>
            </w:tcBorders>
            <w:vAlign w:val="center"/>
          </w:tcPr>
          <w:p w14:paraId="6B9C8C6A"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1</w:t>
            </w:r>
          </w:p>
        </w:tc>
        <w:tc>
          <w:tcPr>
            <w:tcW w:w="1510" w:type="dxa"/>
            <w:tcBorders>
              <w:bottom w:val="single" w:sz="4" w:space="0" w:color="auto"/>
            </w:tcBorders>
            <w:vAlign w:val="center"/>
          </w:tcPr>
          <w:p w14:paraId="6FC3B2CB" w14:textId="77777777" w:rsidR="008D0174" w:rsidRPr="001D3627" w:rsidRDefault="008D0174" w:rsidP="008D0174">
            <w:pPr>
              <w:jc w:val="center"/>
              <w:rPr>
                <w:rFonts w:ascii="Arial" w:hAnsi="Arial" w:cs="Arial"/>
                <w:sz w:val="24"/>
                <w:szCs w:val="24"/>
              </w:rPr>
            </w:pPr>
            <w:r w:rsidRPr="001D3627">
              <w:rPr>
                <w:rFonts w:ascii="Arial" w:hAnsi="Arial" w:cs="Arial"/>
                <w:sz w:val="24"/>
                <w:szCs w:val="24"/>
              </w:rPr>
              <w:t>0.36</w:t>
            </w:r>
          </w:p>
        </w:tc>
      </w:tr>
      <w:tr w:rsidR="001D3627" w:rsidRPr="001D3627" w14:paraId="7723AD50" w14:textId="77777777" w:rsidTr="008D0174">
        <w:trPr>
          <w:jc w:val="center"/>
        </w:trPr>
        <w:tc>
          <w:tcPr>
            <w:tcW w:w="5670" w:type="dxa"/>
            <w:gridSpan w:val="3"/>
            <w:vMerge w:val="restart"/>
            <w:tcBorders>
              <w:top w:val="single" w:sz="4" w:space="0" w:color="auto"/>
            </w:tcBorders>
          </w:tcPr>
          <w:p w14:paraId="527BC19A" w14:textId="77777777"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Total</w:t>
            </w:r>
          </w:p>
          <w:p w14:paraId="4E07D3A8" w14:textId="77777777"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Mean</w:t>
            </w:r>
          </w:p>
          <w:p w14:paraId="1D4FA9AD" w14:textId="77777777"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SD</w:t>
            </w:r>
          </w:p>
          <w:p w14:paraId="745FE33B" w14:textId="142D1CEE"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Interpretation</w:t>
            </w:r>
          </w:p>
        </w:tc>
        <w:tc>
          <w:tcPr>
            <w:tcW w:w="1460" w:type="dxa"/>
            <w:tcBorders>
              <w:top w:val="single" w:sz="4" w:space="0" w:color="auto"/>
            </w:tcBorders>
            <w:vAlign w:val="center"/>
          </w:tcPr>
          <w:p w14:paraId="1D9D34CA" w14:textId="77777777"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280</w:t>
            </w:r>
          </w:p>
        </w:tc>
        <w:tc>
          <w:tcPr>
            <w:tcW w:w="1510" w:type="dxa"/>
            <w:tcBorders>
              <w:top w:val="single" w:sz="4" w:space="0" w:color="auto"/>
            </w:tcBorders>
            <w:vAlign w:val="center"/>
          </w:tcPr>
          <w:p w14:paraId="32FEE1A8" w14:textId="77777777" w:rsidR="008D0174" w:rsidRPr="001D3627" w:rsidRDefault="008D0174"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100</w:t>
            </w:r>
          </w:p>
        </w:tc>
      </w:tr>
      <w:tr w:rsidR="001D3627" w:rsidRPr="001D3627" w14:paraId="1EFBD9CC" w14:textId="77777777" w:rsidTr="008D0174">
        <w:trPr>
          <w:jc w:val="center"/>
        </w:trPr>
        <w:tc>
          <w:tcPr>
            <w:tcW w:w="5670" w:type="dxa"/>
            <w:gridSpan w:val="3"/>
            <w:vMerge/>
          </w:tcPr>
          <w:p w14:paraId="2EBCDA9D" w14:textId="28479526" w:rsidR="008D0174" w:rsidRPr="001D3627" w:rsidRDefault="008D0174" w:rsidP="000F7142">
            <w:pPr>
              <w:jc w:val="center"/>
              <w:rPr>
                <w:rFonts w:ascii="Arial" w:hAnsi="Arial" w:cs="Arial"/>
                <w:b/>
                <w:bCs/>
                <w:sz w:val="24"/>
                <w:szCs w:val="24"/>
                <w:lang w:val="en-GB" w:eastAsia="en-GB"/>
              </w:rPr>
            </w:pPr>
          </w:p>
        </w:tc>
        <w:tc>
          <w:tcPr>
            <w:tcW w:w="2970" w:type="dxa"/>
            <w:gridSpan w:val="2"/>
            <w:vAlign w:val="center"/>
          </w:tcPr>
          <w:p w14:paraId="1E1B78F4" w14:textId="77777777" w:rsidR="008D0174" w:rsidRPr="001D3627" w:rsidRDefault="008D0174" w:rsidP="000F7142">
            <w:pPr>
              <w:jc w:val="center"/>
              <w:rPr>
                <w:rFonts w:ascii="Arial" w:hAnsi="Arial" w:cs="Arial"/>
                <w:b/>
                <w:bCs/>
                <w:sz w:val="24"/>
                <w:szCs w:val="24"/>
              </w:rPr>
            </w:pPr>
            <w:r w:rsidRPr="001D3627">
              <w:rPr>
                <w:rFonts w:ascii="Arial" w:hAnsi="Arial" w:cs="Arial"/>
                <w:b/>
                <w:bCs/>
                <w:sz w:val="24"/>
                <w:szCs w:val="24"/>
              </w:rPr>
              <w:t>4.02</w:t>
            </w:r>
          </w:p>
        </w:tc>
      </w:tr>
      <w:tr w:rsidR="001D3627" w:rsidRPr="001D3627" w14:paraId="238C41E7" w14:textId="77777777" w:rsidTr="008D0174">
        <w:trPr>
          <w:jc w:val="center"/>
        </w:trPr>
        <w:tc>
          <w:tcPr>
            <w:tcW w:w="5670" w:type="dxa"/>
            <w:gridSpan w:val="3"/>
            <w:vMerge/>
          </w:tcPr>
          <w:p w14:paraId="3EDF2094" w14:textId="2D74B07A" w:rsidR="008D0174" w:rsidRPr="001D3627" w:rsidRDefault="008D0174" w:rsidP="000F7142">
            <w:pPr>
              <w:jc w:val="center"/>
              <w:rPr>
                <w:rFonts w:ascii="Arial" w:hAnsi="Arial" w:cs="Arial"/>
                <w:b/>
                <w:bCs/>
                <w:sz w:val="24"/>
                <w:szCs w:val="24"/>
                <w:lang w:val="en-GB" w:eastAsia="en-GB"/>
              </w:rPr>
            </w:pPr>
          </w:p>
        </w:tc>
        <w:tc>
          <w:tcPr>
            <w:tcW w:w="2970" w:type="dxa"/>
            <w:gridSpan w:val="2"/>
            <w:vAlign w:val="center"/>
          </w:tcPr>
          <w:p w14:paraId="10F1B3D2" w14:textId="77777777" w:rsidR="008D0174" w:rsidRPr="001D3627" w:rsidRDefault="008D0174" w:rsidP="000F7142">
            <w:pPr>
              <w:jc w:val="center"/>
              <w:rPr>
                <w:rFonts w:ascii="Arial" w:hAnsi="Arial" w:cs="Arial"/>
                <w:b/>
                <w:bCs/>
                <w:sz w:val="24"/>
                <w:szCs w:val="24"/>
              </w:rPr>
            </w:pPr>
            <w:r w:rsidRPr="001D3627">
              <w:rPr>
                <w:rFonts w:ascii="Arial" w:hAnsi="Arial" w:cs="Arial"/>
                <w:b/>
                <w:bCs/>
                <w:sz w:val="24"/>
                <w:szCs w:val="24"/>
              </w:rPr>
              <w:t>0.59</w:t>
            </w:r>
          </w:p>
        </w:tc>
      </w:tr>
      <w:tr w:rsidR="008D0174" w:rsidRPr="001D3627" w14:paraId="3156A263" w14:textId="77777777" w:rsidTr="008D0174">
        <w:trPr>
          <w:jc w:val="center"/>
        </w:trPr>
        <w:tc>
          <w:tcPr>
            <w:tcW w:w="5670" w:type="dxa"/>
            <w:gridSpan w:val="3"/>
            <w:vMerge/>
            <w:tcBorders>
              <w:bottom w:val="single" w:sz="4" w:space="0" w:color="auto"/>
            </w:tcBorders>
          </w:tcPr>
          <w:p w14:paraId="56C900C0" w14:textId="6A4EF2CC" w:rsidR="008D0174" w:rsidRPr="001D3627" w:rsidRDefault="008D0174" w:rsidP="000F7142">
            <w:pPr>
              <w:jc w:val="center"/>
              <w:rPr>
                <w:rFonts w:ascii="Arial" w:hAnsi="Arial" w:cs="Arial"/>
                <w:b/>
                <w:bCs/>
                <w:sz w:val="24"/>
                <w:szCs w:val="24"/>
                <w:lang w:val="en-GB" w:eastAsia="en-GB"/>
              </w:rPr>
            </w:pPr>
          </w:p>
        </w:tc>
        <w:tc>
          <w:tcPr>
            <w:tcW w:w="2970" w:type="dxa"/>
            <w:gridSpan w:val="2"/>
            <w:tcBorders>
              <w:bottom w:val="single" w:sz="4" w:space="0" w:color="auto"/>
            </w:tcBorders>
            <w:vAlign w:val="center"/>
          </w:tcPr>
          <w:p w14:paraId="782EAAAD" w14:textId="77777777" w:rsidR="008D0174" w:rsidRPr="001D3627" w:rsidRDefault="008D0174" w:rsidP="000F7142">
            <w:pPr>
              <w:jc w:val="center"/>
              <w:rPr>
                <w:rFonts w:ascii="Arial" w:hAnsi="Arial" w:cs="Arial"/>
                <w:b/>
                <w:bCs/>
                <w:sz w:val="24"/>
                <w:szCs w:val="24"/>
              </w:rPr>
            </w:pPr>
            <w:r w:rsidRPr="001D3627">
              <w:rPr>
                <w:rFonts w:ascii="Arial" w:hAnsi="Arial" w:cs="Arial"/>
                <w:b/>
                <w:bCs/>
                <w:sz w:val="24"/>
                <w:szCs w:val="24"/>
              </w:rPr>
              <w:t>Good</w:t>
            </w:r>
          </w:p>
        </w:tc>
      </w:tr>
    </w:tbl>
    <w:p w14:paraId="63A08D66" w14:textId="77777777" w:rsidR="00F5319C" w:rsidRPr="001D3627" w:rsidRDefault="00F5319C" w:rsidP="00F5319C">
      <w:pPr>
        <w:spacing w:line="480" w:lineRule="auto"/>
        <w:jc w:val="both"/>
        <w:rPr>
          <w:rFonts w:ascii="Arial" w:hAnsi="Arial" w:cs="Arial"/>
          <w:sz w:val="24"/>
          <w:szCs w:val="24"/>
        </w:rPr>
      </w:pPr>
    </w:p>
    <w:tbl>
      <w:tblPr>
        <w:tblStyle w:val="TableGrid1"/>
        <w:tblW w:w="88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5218"/>
        <w:gridCol w:w="830"/>
        <w:gridCol w:w="684"/>
        <w:gridCol w:w="1537"/>
      </w:tblGrid>
      <w:tr w:rsidR="001D3627" w:rsidRPr="001D3627" w14:paraId="2A61E4C7" w14:textId="77777777" w:rsidTr="000F7142">
        <w:trPr>
          <w:trHeight w:val="467"/>
        </w:trPr>
        <w:tc>
          <w:tcPr>
            <w:tcW w:w="603" w:type="dxa"/>
            <w:vAlign w:val="center"/>
            <w:hideMark/>
          </w:tcPr>
          <w:p w14:paraId="215D6F4D" w14:textId="77777777" w:rsidR="00F5319C" w:rsidRPr="001D3627" w:rsidRDefault="00F5319C" w:rsidP="000F7142">
            <w:pPr>
              <w:contextualSpacing/>
              <w:rPr>
                <w:rFonts w:ascii="Arial" w:eastAsia="Arial" w:hAnsi="Arial" w:cs="Arial"/>
                <w:b/>
                <w:bCs/>
                <w:sz w:val="24"/>
                <w:szCs w:val="24"/>
                <w:lang w:val="en"/>
              </w:rPr>
            </w:pPr>
            <w:r w:rsidRPr="001D3627">
              <w:rPr>
                <w:rFonts w:ascii="Arial" w:eastAsia="Arial" w:hAnsi="Arial" w:cs="Arial"/>
                <w:b/>
                <w:bCs/>
                <w:sz w:val="24"/>
                <w:szCs w:val="24"/>
                <w:lang w:val="en"/>
              </w:rPr>
              <w:t>No.</w:t>
            </w:r>
          </w:p>
        </w:tc>
        <w:tc>
          <w:tcPr>
            <w:tcW w:w="5300" w:type="dxa"/>
            <w:vAlign w:val="center"/>
            <w:hideMark/>
          </w:tcPr>
          <w:p w14:paraId="1883B05F" w14:textId="77777777" w:rsidR="00F5319C" w:rsidRPr="001D3627" w:rsidRDefault="00F5319C" w:rsidP="000F7142">
            <w:pPr>
              <w:pStyle w:val="NormalWeb"/>
              <w:jc w:val="center"/>
              <w:rPr>
                <w:rFonts w:ascii="Arial" w:hAnsi="Arial" w:cs="Arial"/>
                <w:b/>
                <w:bCs/>
              </w:rPr>
            </w:pPr>
            <w:r w:rsidRPr="001D3627">
              <w:rPr>
                <w:rFonts w:ascii="Arial" w:hAnsi="Arial" w:cs="Arial"/>
                <w:b/>
                <w:bCs/>
              </w:rPr>
              <w:t>Statement</w:t>
            </w:r>
          </w:p>
        </w:tc>
        <w:tc>
          <w:tcPr>
            <w:tcW w:w="0" w:type="auto"/>
            <w:vAlign w:val="center"/>
            <w:hideMark/>
          </w:tcPr>
          <w:p w14:paraId="0F11E65C"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Mean</w:t>
            </w:r>
          </w:p>
        </w:tc>
        <w:tc>
          <w:tcPr>
            <w:tcW w:w="0" w:type="auto"/>
            <w:vAlign w:val="center"/>
            <w:hideMark/>
          </w:tcPr>
          <w:p w14:paraId="3CBF1397"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SD</w:t>
            </w:r>
          </w:p>
        </w:tc>
        <w:tc>
          <w:tcPr>
            <w:tcW w:w="0" w:type="auto"/>
            <w:vAlign w:val="center"/>
            <w:hideMark/>
          </w:tcPr>
          <w:p w14:paraId="095F5C3A" w14:textId="77777777" w:rsidR="00F5319C" w:rsidRPr="001D3627" w:rsidRDefault="00F5319C" w:rsidP="000F7142">
            <w:pPr>
              <w:contextualSpacing/>
              <w:jc w:val="center"/>
              <w:rPr>
                <w:rFonts w:ascii="Arial" w:eastAsia="Arial" w:hAnsi="Arial" w:cs="Arial"/>
                <w:b/>
                <w:bCs/>
                <w:sz w:val="24"/>
                <w:szCs w:val="24"/>
                <w:lang w:val="en"/>
              </w:rPr>
            </w:pPr>
            <w:r w:rsidRPr="001D3627">
              <w:rPr>
                <w:rFonts w:ascii="Arial" w:eastAsia="Arial" w:hAnsi="Arial" w:cs="Arial"/>
                <w:b/>
                <w:bCs/>
                <w:sz w:val="24"/>
                <w:szCs w:val="24"/>
                <w:lang w:val="en"/>
              </w:rPr>
              <w:t>Description</w:t>
            </w:r>
          </w:p>
        </w:tc>
      </w:tr>
      <w:tr w:rsidR="001D3627" w:rsidRPr="001D3627" w14:paraId="5DFDBA65" w14:textId="77777777" w:rsidTr="000F7142">
        <w:trPr>
          <w:trHeight w:val="762"/>
        </w:trPr>
        <w:tc>
          <w:tcPr>
            <w:tcW w:w="603" w:type="dxa"/>
            <w:vAlign w:val="center"/>
            <w:hideMark/>
          </w:tcPr>
          <w:p w14:paraId="0892799E"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1</w:t>
            </w:r>
          </w:p>
        </w:tc>
        <w:tc>
          <w:tcPr>
            <w:tcW w:w="5300" w:type="dxa"/>
            <w:vAlign w:val="center"/>
          </w:tcPr>
          <w:p w14:paraId="76505546" w14:textId="77777777" w:rsidR="00F5319C" w:rsidRPr="001D3627" w:rsidRDefault="00F5319C" w:rsidP="000F7142">
            <w:pPr>
              <w:rPr>
                <w:rFonts w:ascii="Arial" w:hAnsi="Arial" w:cs="Arial"/>
                <w:sz w:val="24"/>
                <w:szCs w:val="24"/>
              </w:rPr>
            </w:pPr>
            <w:r w:rsidRPr="001D3627">
              <w:rPr>
                <w:rFonts w:ascii="Arial" w:hAnsi="Arial" w:cs="Arial"/>
                <w:sz w:val="24"/>
                <w:szCs w:val="24"/>
              </w:rPr>
              <w:t xml:space="preserve">The feedback I receive from my teacher is helpful for improving my speaking skills. </w:t>
            </w:r>
          </w:p>
        </w:tc>
        <w:tc>
          <w:tcPr>
            <w:tcW w:w="0" w:type="auto"/>
            <w:vAlign w:val="center"/>
          </w:tcPr>
          <w:p w14:paraId="02E44516"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4.10</w:t>
            </w:r>
          </w:p>
        </w:tc>
        <w:tc>
          <w:tcPr>
            <w:tcW w:w="0" w:type="auto"/>
            <w:vAlign w:val="center"/>
          </w:tcPr>
          <w:p w14:paraId="0A3B0AC7"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0.76</w:t>
            </w:r>
          </w:p>
        </w:tc>
        <w:tc>
          <w:tcPr>
            <w:tcW w:w="0" w:type="auto"/>
            <w:vAlign w:val="center"/>
          </w:tcPr>
          <w:p w14:paraId="16192719"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Agree</w:t>
            </w:r>
          </w:p>
        </w:tc>
      </w:tr>
      <w:tr w:rsidR="001D3627" w:rsidRPr="001D3627" w14:paraId="2CE7D3A2" w14:textId="77777777" w:rsidTr="000F7142">
        <w:trPr>
          <w:trHeight w:val="772"/>
        </w:trPr>
        <w:tc>
          <w:tcPr>
            <w:tcW w:w="603" w:type="dxa"/>
            <w:vAlign w:val="center"/>
            <w:hideMark/>
          </w:tcPr>
          <w:p w14:paraId="69E49ADB"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2</w:t>
            </w:r>
          </w:p>
        </w:tc>
        <w:tc>
          <w:tcPr>
            <w:tcW w:w="5300" w:type="dxa"/>
            <w:vAlign w:val="center"/>
          </w:tcPr>
          <w:p w14:paraId="0215A3C5" w14:textId="77777777" w:rsidR="00F5319C" w:rsidRPr="001D3627" w:rsidRDefault="00F5319C" w:rsidP="000F7142">
            <w:pPr>
              <w:rPr>
                <w:rFonts w:ascii="Arial" w:hAnsi="Arial" w:cs="Arial"/>
                <w:sz w:val="24"/>
                <w:szCs w:val="24"/>
              </w:rPr>
            </w:pPr>
            <w:r w:rsidRPr="001D3627">
              <w:rPr>
                <w:rFonts w:ascii="Arial" w:hAnsi="Arial" w:cs="Arial"/>
                <w:sz w:val="24"/>
                <w:szCs w:val="24"/>
              </w:rPr>
              <w:t xml:space="preserve">Corrections from my instructor guides me effectively in my English fluency. </w:t>
            </w:r>
          </w:p>
        </w:tc>
        <w:tc>
          <w:tcPr>
            <w:tcW w:w="0" w:type="auto"/>
            <w:vAlign w:val="center"/>
          </w:tcPr>
          <w:p w14:paraId="133878BD"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4.04</w:t>
            </w:r>
          </w:p>
        </w:tc>
        <w:tc>
          <w:tcPr>
            <w:tcW w:w="0" w:type="auto"/>
            <w:vAlign w:val="center"/>
          </w:tcPr>
          <w:p w14:paraId="787C98AA"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0.70</w:t>
            </w:r>
          </w:p>
        </w:tc>
        <w:tc>
          <w:tcPr>
            <w:tcW w:w="0" w:type="auto"/>
            <w:vAlign w:val="center"/>
          </w:tcPr>
          <w:p w14:paraId="5EF9B6D4"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Agree</w:t>
            </w:r>
          </w:p>
        </w:tc>
      </w:tr>
      <w:tr w:rsidR="001D3627" w:rsidRPr="001D3627" w14:paraId="225198BD" w14:textId="77777777" w:rsidTr="000F7142">
        <w:trPr>
          <w:trHeight w:val="762"/>
        </w:trPr>
        <w:tc>
          <w:tcPr>
            <w:tcW w:w="603" w:type="dxa"/>
            <w:vAlign w:val="center"/>
            <w:hideMark/>
          </w:tcPr>
          <w:p w14:paraId="54AEC7EA"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3</w:t>
            </w:r>
          </w:p>
        </w:tc>
        <w:tc>
          <w:tcPr>
            <w:tcW w:w="5300" w:type="dxa"/>
            <w:vAlign w:val="center"/>
          </w:tcPr>
          <w:p w14:paraId="50384295" w14:textId="77777777" w:rsidR="00F5319C" w:rsidRPr="001D3627" w:rsidRDefault="00F5319C" w:rsidP="000F7142">
            <w:pPr>
              <w:rPr>
                <w:rFonts w:ascii="Arial" w:hAnsi="Arial" w:cs="Arial"/>
                <w:sz w:val="24"/>
                <w:szCs w:val="24"/>
              </w:rPr>
            </w:pPr>
            <w:r w:rsidRPr="001D3627">
              <w:rPr>
                <w:rFonts w:ascii="Arial" w:hAnsi="Arial" w:cs="Arial"/>
                <w:sz w:val="24"/>
                <w:szCs w:val="24"/>
              </w:rPr>
              <w:t xml:space="preserve">The teacher provides timely feedback that helps me correct mistakes during speaking tasks. </w:t>
            </w:r>
          </w:p>
        </w:tc>
        <w:tc>
          <w:tcPr>
            <w:tcW w:w="0" w:type="auto"/>
            <w:vAlign w:val="center"/>
          </w:tcPr>
          <w:p w14:paraId="195F4185"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3.95</w:t>
            </w:r>
          </w:p>
        </w:tc>
        <w:tc>
          <w:tcPr>
            <w:tcW w:w="0" w:type="auto"/>
            <w:vAlign w:val="center"/>
          </w:tcPr>
          <w:p w14:paraId="76615AAA"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0.70</w:t>
            </w:r>
          </w:p>
        </w:tc>
        <w:tc>
          <w:tcPr>
            <w:tcW w:w="0" w:type="auto"/>
            <w:vAlign w:val="center"/>
          </w:tcPr>
          <w:p w14:paraId="0FE01350"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Agree</w:t>
            </w:r>
          </w:p>
        </w:tc>
      </w:tr>
      <w:tr w:rsidR="001D3627" w:rsidRPr="001D3627" w14:paraId="34E8F732" w14:textId="77777777" w:rsidTr="000F7142">
        <w:trPr>
          <w:trHeight w:val="772"/>
        </w:trPr>
        <w:tc>
          <w:tcPr>
            <w:tcW w:w="603" w:type="dxa"/>
            <w:vAlign w:val="center"/>
            <w:hideMark/>
          </w:tcPr>
          <w:p w14:paraId="2F5D58BD"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4</w:t>
            </w:r>
          </w:p>
        </w:tc>
        <w:tc>
          <w:tcPr>
            <w:tcW w:w="5300" w:type="dxa"/>
            <w:vAlign w:val="center"/>
          </w:tcPr>
          <w:p w14:paraId="2B22087A" w14:textId="77777777" w:rsidR="00F5319C" w:rsidRPr="001D3627" w:rsidRDefault="00F5319C" w:rsidP="000F7142">
            <w:pPr>
              <w:rPr>
                <w:rFonts w:ascii="Arial" w:hAnsi="Arial" w:cs="Arial"/>
                <w:sz w:val="24"/>
                <w:szCs w:val="24"/>
              </w:rPr>
            </w:pPr>
            <w:r w:rsidRPr="001D3627">
              <w:rPr>
                <w:rFonts w:ascii="Arial" w:hAnsi="Arial" w:cs="Arial"/>
                <w:sz w:val="24"/>
                <w:szCs w:val="24"/>
              </w:rPr>
              <w:t xml:space="preserve">Constructive feedback motivates me to practice and speak more confidently. </w:t>
            </w:r>
          </w:p>
        </w:tc>
        <w:tc>
          <w:tcPr>
            <w:tcW w:w="0" w:type="auto"/>
            <w:vAlign w:val="center"/>
          </w:tcPr>
          <w:p w14:paraId="53AC048A"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3.94</w:t>
            </w:r>
          </w:p>
        </w:tc>
        <w:tc>
          <w:tcPr>
            <w:tcW w:w="0" w:type="auto"/>
            <w:vAlign w:val="center"/>
          </w:tcPr>
          <w:p w14:paraId="09370245"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0.77</w:t>
            </w:r>
          </w:p>
        </w:tc>
        <w:tc>
          <w:tcPr>
            <w:tcW w:w="0" w:type="auto"/>
            <w:vAlign w:val="center"/>
          </w:tcPr>
          <w:p w14:paraId="1E5EC645"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Agree</w:t>
            </w:r>
          </w:p>
        </w:tc>
      </w:tr>
      <w:tr w:rsidR="001D3627" w:rsidRPr="001D3627" w14:paraId="5D45BB0A" w14:textId="77777777" w:rsidTr="000F7142">
        <w:trPr>
          <w:trHeight w:val="772"/>
        </w:trPr>
        <w:tc>
          <w:tcPr>
            <w:tcW w:w="603" w:type="dxa"/>
            <w:vAlign w:val="center"/>
            <w:hideMark/>
          </w:tcPr>
          <w:p w14:paraId="6860007E"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lastRenderedPageBreak/>
              <w:t>5</w:t>
            </w:r>
          </w:p>
        </w:tc>
        <w:tc>
          <w:tcPr>
            <w:tcW w:w="5300" w:type="dxa"/>
            <w:vAlign w:val="center"/>
          </w:tcPr>
          <w:p w14:paraId="45FFDEFB" w14:textId="77777777" w:rsidR="00F5319C" w:rsidRPr="001D3627" w:rsidRDefault="00F5319C" w:rsidP="000F7142">
            <w:pPr>
              <w:rPr>
                <w:rFonts w:ascii="Arial" w:hAnsi="Arial" w:cs="Arial"/>
                <w:sz w:val="24"/>
                <w:szCs w:val="24"/>
              </w:rPr>
            </w:pPr>
            <w:r w:rsidRPr="001D3627">
              <w:rPr>
                <w:rFonts w:ascii="Arial" w:hAnsi="Arial" w:cs="Arial"/>
                <w:sz w:val="24"/>
                <w:szCs w:val="24"/>
              </w:rPr>
              <w:t xml:space="preserve">Feedback from my teacher is specific enough to identify areas for improvement in my oral performance. </w:t>
            </w:r>
          </w:p>
        </w:tc>
        <w:tc>
          <w:tcPr>
            <w:tcW w:w="0" w:type="auto"/>
            <w:vAlign w:val="center"/>
          </w:tcPr>
          <w:p w14:paraId="041A0AAB"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3.95</w:t>
            </w:r>
          </w:p>
        </w:tc>
        <w:tc>
          <w:tcPr>
            <w:tcW w:w="0" w:type="auto"/>
            <w:vAlign w:val="center"/>
          </w:tcPr>
          <w:p w14:paraId="76180089"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0.72</w:t>
            </w:r>
          </w:p>
        </w:tc>
        <w:tc>
          <w:tcPr>
            <w:tcW w:w="0" w:type="auto"/>
            <w:vAlign w:val="center"/>
          </w:tcPr>
          <w:p w14:paraId="11D96D60"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Agree</w:t>
            </w:r>
          </w:p>
        </w:tc>
      </w:tr>
      <w:tr w:rsidR="00F5319C" w:rsidRPr="001D3627" w14:paraId="38816021" w14:textId="77777777" w:rsidTr="000F7142">
        <w:trPr>
          <w:trHeight w:val="762"/>
        </w:trPr>
        <w:tc>
          <w:tcPr>
            <w:tcW w:w="603" w:type="dxa"/>
            <w:vAlign w:val="center"/>
            <w:hideMark/>
          </w:tcPr>
          <w:p w14:paraId="57254D31" w14:textId="77777777" w:rsidR="00F5319C" w:rsidRPr="001D3627" w:rsidRDefault="00F5319C" w:rsidP="000F7142">
            <w:pPr>
              <w:contextualSpacing/>
              <w:jc w:val="center"/>
              <w:rPr>
                <w:rFonts w:ascii="Arial" w:eastAsia="Arial" w:hAnsi="Arial" w:cs="Arial"/>
                <w:sz w:val="24"/>
                <w:szCs w:val="24"/>
                <w:lang w:val="en"/>
              </w:rPr>
            </w:pPr>
            <w:r w:rsidRPr="001D3627">
              <w:rPr>
                <w:rFonts w:ascii="Arial" w:eastAsia="Arial" w:hAnsi="Arial" w:cs="Arial"/>
                <w:sz w:val="24"/>
                <w:szCs w:val="24"/>
                <w:lang w:val="en"/>
              </w:rPr>
              <w:t>6</w:t>
            </w:r>
          </w:p>
        </w:tc>
        <w:tc>
          <w:tcPr>
            <w:tcW w:w="5300" w:type="dxa"/>
            <w:vAlign w:val="center"/>
          </w:tcPr>
          <w:p w14:paraId="4D0F337B" w14:textId="77777777" w:rsidR="00F5319C" w:rsidRPr="001D3627" w:rsidRDefault="00F5319C" w:rsidP="000F7142">
            <w:pPr>
              <w:rPr>
                <w:rFonts w:ascii="Arial" w:hAnsi="Arial" w:cs="Arial"/>
                <w:sz w:val="24"/>
                <w:szCs w:val="24"/>
              </w:rPr>
            </w:pPr>
            <w:r w:rsidRPr="001D3627">
              <w:rPr>
                <w:rFonts w:ascii="Arial" w:hAnsi="Arial" w:cs="Arial"/>
                <w:sz w:val="24"/>
                <w:szCs w:val="24"/>
              </w:rPr>
              <w:t xml:space="preserve">Detailed feedback from my instructor boosts my motivation and speaking confidence. </w:t>
            </w:r>
          </w:p>
        </w:tc>
        <w:tc>
          <w:tcPr>
            <w:tcW w:w="0" w:type="auto"/>
            <w:vAlign w:val="center"/>
          </w:tcPr>
          <w:p w14:paraId="5B36D7FD"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4.12</w:t>
            </w:r>
          </w:p>
        </w:tc>
        <w:tc>
          <w:tcPr>
            <w:tcW w:w="0" w:type="auto"/>
            <w:vAlign w:val="center"/>
          </w:tcPr>
          <w:p w14:paraId="6208EABC"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0.79</w:t>
            </w:r>
          </w:p>
        </w:tc>
        <w:tc>
          <w:tcPr>
            <w:tcW w:w="0" w:type="auto"/>
            <w:vAlign w:val="center"/>
          </w:tcPr>
          <w:p w14:paraId="0B2228BC"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Agree</w:t>
            </w:r>
          </w:p>
        </w:tc>
      </w:tr>
    </w:tbl>
    <w:p w14:paraId="0990FDCA" w14:textId="02E8021D" w:rsidR="00F5319C" w:rsidRPr="001D3627" w:rsidRDefault="00F5319C" w:rsidP="00F5319C">
      <w:pPr>
        <w:pStyle w:val="NormalWeb"/>
        <w:spacing w:after="0" w:line="480" w:lineRule="auto"/>
        <w:jc w:val="both"/>
        <w:rPr>
          <w:rFonts w:ascii="Arial" w:hAnsi="Arial" w:cs="Arial"/>
        </w:rPr>
      </w:pPr>
    </w:p>
    <w:p w14:paraId="1A64E1B6" w14:textId="15797366"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In comparison, slightly lower mean are observed in </w:t>
      </w:r>
      <w:r w:rsidRPr="001D3627">
        <w:rPr>
          <w:rStyle w:val="Emphasis"/>
          <w:rFonts w:ascii="Arial" w:hAnsi="Arial" w:cs="Arial"/>
        </w:rPr>
        <w:t>“The teacher provides timely feedback that helps me correct mistakes during speaking tasks”</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3.95, </w:t>
      </w:r>
      <w:r w:rsidRPr="001D3627">
        <w:rPr>
          <w:rStyle w:val="Emphasis"/>
          <w:rFonts w:ascii="Arial" w:hAnsi="Arial" w:cs="Arial"/>
        </w:rPr>
        <w:t>SD</w:t>
      </w:r>
      <w:r w:rsidRPr="001D3627">
        <w:rPr>
          <w:rFonts w:ascii="Arial" w:hAnsi="Arial" w:cs="Arial"/>
        </w:rPr>
        <w:t xml:space="preserve"> = 0.70), </w:t>
      </w:r>
      <w:r w:rsidRPr="001D3627">
        <w:rPr>
          <w:rStyle w:val="Emphasis"/>
          <w:rFonts w:ascii="Arial" w:hAnsi="Arial" w:cs="Arial"/>
        </w:rPr>
        <w:t>“Constructive feedback motivates me to practice and speak more confidently”</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3.94, </w:t>
      </w:r>
      <w:r w:rsidRPr="001D3627">
        <w:rPr>
          <w:rStyle w:val="Emphasis"/>
          <w:rFonts w:ascii="Arial" w:hAnsi="Arial" w:cs="Arial"/>
        </w:rPr>
        <w:t>SD</w:t>
      </w:r>
      <w:r w:rsidRPr="001D3627">
        <w:rPr>
          <w:rFonts w:ascii="Arial" w:hAnsi="Arial" w:cs="Arial"/>
        </w:rPr>
        <w:t xml:space="preserve"> = 0.77), and </w:t>
      </w:r>
      <w:r w:rsidRPr="001D3627">
        <w:rPr>
          <w:rStyle w:val="Emphasis"/>
          <w:rFonts w:ascii="Arial" w:hAnsi="Arial" w:cs="Arial"/>
        </w:rPr>
        <w:t>“Feedback from my teacher is specific enough to identify areas for improvement in my oral performance”</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3.95, </w:t>
      </w:r>
      <w:r w:rsidRPr="001D3627">
        <w:rPr>
          <w:rStyle w:val="Emphasis"/>
          <w:rFonts w:ascii="Arial" w:hAnsi="Arial" w:cs="Arial"/>
        </w:rPr>
        <w:t>SD</w:t>
      </w:r>
      <w:r w:rsidRPr="001D3627">
        <w:rPr>
          <w:rFonts w:ascii="Arial" w:hAnsi="Arial" w:cs="Arial"/>
        </w:rPr>
        <w:t xml:space="preserve"> = 0.72), all interpreted as </w:t>
      </w:r>
      <w:r w:rsidRPr="001D3627">
        <w:rPr>
          <w:rStyle w:val="Emphasis"/>
          <w:rFonts w:ascii="Arial" w:hAnsi="Arial" w:cs="Arial"/>
        </w:rPr>
        <w:t>Agree</w:t>
      </w:r>
      <w:r w:rsidRPr="001D3627">
        <w:rPr>
          <w:rFonts w:ascii="Arial" w:hAnsi="Arial" w:cs="Arial"/>
        </w:rPr>
        <w:t>. This indicates that while these aspects are still positively perceived, they are slightly less emphasized compared to detailed feedback. This implies that there are minor variations in how learners experience timeliness and specificity of feedback. In effect, this reflects that although feedback practices are generally effective, enhancing consistency in delivery may further strengthen their impact on learners’ performance.</w:t>
      </w:r>
    </w:p>
    <w:p w14:paraId="2B33C6DB" w14:textId="77777777"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Taken together, the results indicate a </w:t>
      </w:r>
      <w:proofErr w:type="gramStart"/>
      <w:r w:rsidRPr="001D3627">
        <w:rPr>
          <w:rStyle w:val="Emphasis"/>
          <w:rFonts w:ascii="Arial" w:hAnsi="Arial" w:cs="Arial"/>
        </w:rPr>
        <w:t>Good</w:t>
      </w:r>
      <w:proofErr w:type="gramEnd"/>
      <w:r w:rsidRPr="001D3627">
        <w:rPr>
          <w:rFonts w:ascii="Arial" w:hAnsi="Arial" w:cs="Arial"/>
        </w:rPr>
        <w:t xml:space="preserve"> level of feedback quality, characterized by helpful, timely, and motivating responses from teachers. This indicates that feedback is one of the stronger aspects of instructional practice in supporting oral fluency development. In the context of instruction, maintaining detailed and constructive feedback while ensuring consistency in timeliness and clarity may further enhance learners’ speaking performance. Strengthening feedback practices may help learners develop greater confidence, refine their communication skills, and achieve more effective oral proficiency.</w:t>
      </w:r>
    </w:p>
    <w:p w14:paraId="32C5074A" w14:textId="03D7E408" w:rsidR="00686656" w:rsidRPr="001D3627" w:rsidRDefault="00F5319C" w:rsidP="00F5319C">
      <w:pPr>
        <w:pStyle w:val="NormalWeb"/>
        <w:spacing w:after="0" w:line="480" w:lineRule="auto"/>
        <w:jc w:val="both"/>
        <w:rPr>
          <w:rFonts w:ascii="Arial" w:hAnsi="Arial" w:cs="Arial"/>
        </w:rPr>
      </w:pPr>
      <w:r w:rsidRPr="001D3627">
        <w:rPr>
          <w:rFonts w:ascii="Arial" w:hAnsi="Arial" w:cs="Arial"/>
        </w:rPr>
        <w:lastRenderedPageBreak/>
        <w:tab/>
        <w:t xml:space="preserve">Table 15 synthesizes the participants’ assessment of the overall quality of instruction and its impact on language learning. The overall mean is </w:t>
      </w:r>
      <w:r w:rsidRPr="001D3627">
        <w:rPr>
          <w:rStyle w:val="Emphasis"/>
          <w:rFonts w:ascii="Arial" w:hAnsi="Arial" w:cs="Arial"/>
        </w:rPr>
        <w:t>M</w:t>
      </w:r>
      <w:r w:rsidRPr="001D3627">
        <w:rPr>
          <w:rFonts w:ascii="Arial" w:hAnsi="Arial" w:cs="Arial"/>
        </w:rPr>
        <w:t xml:space="preserve"> = 3.88 with a standard deviation of </w:t>
      </w:r>
      <w:r w:rsidRPr="001D3627">
        <w:rPr>
          <w:rStyle w:val="Emphasis"/>
          <w:rFonts w:ascii="Arial" w:hAnsi="Arial" w:cs="Arial"/>
        </w:rPr>
        <w:t>SD</w:t>
      </w:r>
      <w:r w:rsidRPr="001D3627">
        <w:rPr>
          <w:rFonts w:ascii="Arial" w:hAnsi="Arial" w:cs="Arial"/>
        </w:rPr>
        <w:t xml:space="preserve"> = 0.51, interpreted as </w:t>
      </w:r>
      <w:r w:rsidRPr="001D3627">
        <w:rPr>
          <w:rStyle w:val="Emphasis"/>
          <w:rFonts w:ascii="Arial" w:hAnsi="Arial" w:cs="Arial"/>
        </w:rPr>
        <w:t>Good</w:t>
      </w:r>
      <w:r w:rsidRPr="001D3627">
        <w:rPr>
          <w:rFonts w:ascii="Arial" w:hAnsi="Arial" w:cs="Arial"/>
        </w:rPr>
        <w:t xml:space="preserve">. This indicates that participants generally perceive instructional practices as effective in supporting their oral fluency and language development. This implies that key instructional components such as clarity, motivation, assessment, and feedback collectively contribute to learners’ engagement and performance in speaking tasks. In effect, this condition reflects that quality instruction serves as a strong foundation in helping learners become more confident and active participants in communicative activities. This finding is supported by </w:t>
      </w:r>
      <w:r w:rsidRPr="001D3627">
        <w:rPr>
          <w:rStyle w:val="Strong"/>
          <w:rFonts w:ascii="Arial" w:hAnsi="Arial" w:cs="Arial"/>
          <w:b w:val="0"/>
          <w:bCs w:val="0"/>
        </w:rPr>
        <w:t>Meganathan (2024)</w:t>
      </w:r>
      <w:r w:rsidRPr="001D3627">
        <w:rPr>
          <w:rFonts w:ascii="Arial" w:hAnsi="Arial" w:cs="Arial"/>
        </w:rPr>
        <w:t>, who emphasized that well-structured instruction enhances learner participation, confidence, and overall communication skills.</w:t>
      </w:r>
    </w:p>
    <w:p w14:paraId="1C54E47E" w14:textId="77777777" w:rsidR="00F5319C" w:rsidRPr="001D3627" w:rsidRDefault="00F5319C" w:rsidP="00F5319C">
      <w:pPr>
        <w:spacing w:line="480" w:lineRule="auto"/>
        <w:rPr>
          <w:rFonts w:ascii="Arial" w:hAnsi="Arial" w:cs="Arial"/>
          <w:b/>
          <w:bCs/>
          <w:iCs/>
          <w:sz w:val="24"/>
          <w:szCs w:val="24"/>
        </w:rPr>
      </w:pPr>
      <w:r w:rsidRPr="001D3627">
        <w:rPr>
          <w:rFonts w:ascii="Arial" w:hAnsi="Arial" w:cs="Arial"/>
          <w:b/>
          <w:bCs/>
          <w:iCs/>
          <w:sz w:val="24"/>
          <w:szCs w:val="24"/>
        </w:rPr>
        <w:t>Table 15</w:t>
      </w:r>
    </w:p>
    <w:p w14:paraId="7FCE88B7" w14:textId="77777777" w:rsidR="00F5319C" w:rsidRPr="001D3627" w:rsidRDefault="00F5319C" w:rsidP="00F5319C">
      <w:pPr>
        <w:spacing w:line="480" w:lineRule="auto"/>
        <w:rPr>
          <w:rFonts w:ascii="Arial" w:hAnsi="Arial" w:cs="Arial"/>
          <w:i/>
          <w:sz w:val="24"/>
          <w:szCs w:val="24"/>
        </w:rPr>
      </w:pPr>
      <w:r w:rsidRPr="001D3627">
        <w:rPr>
          <w:rFonts w:ascii="Arial" w:hAnsi="Arial" w:cs="Arial"/>
          <w:i/>
          <w:sz w:val="24"/>
          <w:szCs w:val="24"/>
        </w:rPr>
        <w:t>Summary Table of the Participants’ Assessment of the Quality of Instruction</w:t>
      </w:r>
    </w:p>
    <w:tbl>
      <w:tblPr>
        <w:tblStyle w:val="TableGrid"/>
        <w:tblW w:w="83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990"/>
        <w:gridCol w:w="1080"/>
        <w:gridCol w:w="2340"/>
      </w:tblGrid>
      <w:tr w:rsidR="001D3627" w:rsidRPr="001D3627" w14:paraId="5C9CCA5D" w14:textId="77777777" w:rsidTr="00C06A57">
        <w:trPr>
          <w:trHeight w:val="193"/>
        </w:trPr>
        <w:tc>
          <w:tcPr>
            <w:tcW w:w="3960" w:type="dxa"/>
            <w:tcBorders>
              <w:top w:val="single" w:sz="4" w:space="0" w:color="auto"/>
              <w:bottom w:val="single" w:sz="4" w:space="0" w:color="auto"/>
            </w:tcBorders>
            <w:vAlign w:val="center"/>
            <w:hideMark/>
          </w:tcPr>
          <w:p w14:paraId="315FD79B" w14:textId="77777777" w:rsidR="00F5319C" w:rsidRPr="001D3627" w:rsidRDefault="00F5319C" w:rsidP="00585050">
            <w:pPr>
              <w:jc w:val="center"/>
              <w:rPr>
                <w:rFonts w:ascii="Arial" w:hAnsi="Arial" w:cs="Arial"/>
                <w:b/>
                <w:sz w:val="24"/>
                <w:szCs w:val="24"/>
              </w:rPr>
            </w:pPr>
            <w:r w:rsidRPr="001D3627">
              <w:rPr>
                <w:rFonts w:ascii="Arial" w:hAnsi="Arial" w:cs="Arial"/>
                <w:b/>
                <w:sz w:val="24"/>
                <w:szCs w:val="24"/>
              </w:rPr>
              <w:t>Quality of Instruction</w:t>
            </w:r>
          </w:p>
        </w:tc>
        <w:tc>
          <w:tcPr>
            <w:tcW w:w="990" w:type="dxa"/>
            <w:tcBorders>
              <w:top w:val="single" w:sz="4" w:space="0" w:color="auto"/>
              <w:bottom w:val="single" w:sz="4" w:space="0" w:color="auto"/>
            </w:tcBorders>
            <w:vAlign w:val="center"/>
          </w:tcPr>
          <w:p w14:paraId="44DF2A5A" w14:textId="77777777" w:rsidR="00F5319C" w:rsidRPr="001D3627" w:rsidRDefault="00F5319C" w:rsidP="00585050">
            <w:pPr>
              <w:spacing w:after="160"/>
              <w:jc w:val="center"/>
              <w:rPr>
                <w:rFonts w:ascii="Arial" w:hAnsi="Arial" w:cs="Arial"/>
                <w:b/>
                <w:bCs/>
                <w:sz w:val="24"/>
                <w:szCs w:val="24"/>
              </w:rPr>
            </w:pPr>
            <w:r w:rsidRPr="001D3627">
              <w:rPr>
                <w:rFonts w:ascii="Arial" w:hAnsi="Arial" w:cs="Arial"/>
                <w:b/>
                <w:bCs/>
                <w:sz w:val="24"/>
                <w:szCs w:val="24"/>
              </w:rPr>
              <w:t>Mean</w:t>
            </w:r>
          </w:p>
        </w:tc>
        <w:tc>
          <w:tcPr>
            <w:tcW w:w="1080" w:type="dxa"/>
            <w:tcBorders>
              <w:top w:val="single" w:sz="4" w:space="0" w:color="auto"/>
              <w:bottom w:val="single" w:sz="4" w:space="0" w:color="auto"/>
            </w:tcBorders>
            <w:vAlign w:val="center"/>
          </w:tcPr>
          <w:p w14:paraId="40689EC1" w14:textId="77777777" w:rsidR="00F5319C" w:rsidRPr="001D3627" w:rsidRDefault="00F5319C" w:rsidP="00585050">
            <w:pPr>
              <w:spacing w:after="160"/>
              <w:jc w:val="center"/>
              <w:rPr>
                <w:rFonts w:ascii="Arial" w:hAnsi="Arial" w:cs="Arial"/>
                <w:b/>
                <w:bCs/>
                <w:sz w:val="24"/>
                <w:szCs w:val="24"/>
              </w:rPr>
            </w:pPr>
            <w:r w:rsidRPr="001D3627">
              <w:rPr>
                <w:rFonts w:ascii="Arial" w:hAnsi="Arial" w:cs="Arial"/>
                <w:b/>
                <w:bCs/>
                <w:sz w:val="24"/>
                <w:szCs w:val="24"/>
              </w:rPr>
              <w:t>SD</w:t>
            </w:r>
          </w:p>
        </w:tc>
        <w:tc>
          <w:tcPr>
            <w:tcW w:w="2340" w:type="dxa"/>
            <w:tcBorders>
              <w:top w:val="single" w:sz="4" w:space="0" w:color="auto"/>
              <w:bottom w:val="single" w:sz="4" w:space="0" w:color="auto"/>
            </w:tcBorders>
            <w:vAlign w:val="center"/>
          </w:tcPr>
          <w:p w14:paraId="089F26B6" w14:textId="77777777" w:rsidR="00F5319C" w:rsidRPr="001D3627" w:rsidRDefault="00F5319C" w:rsidP="00585050">
            <w:pPr>
              <w:spacing w:after="160"/>
              <w:jc w:val="center"/>
              <w:rPr>
                <w:rFonts w:ascii="Arial" w:hAnsi="Arial" w:cs="Arial"/>
                <w:b/>
                <w:bCs/>
                <w:sz w:val="24"/>
                <w:szCs w:val="24"/>
              </w:rPr>
            </w:pPr>
            <w:r w:rsidRPr="001D3627">
              <w:rPr>
                <w:rFonts w:ascii="Arial" w:hAnsi="Arial" w:cs="Arial"/>
                <w:b/>
                <w:bCs/>
                <w:sz w:val="24"/>
                <w:szCs w:val="24"/>
              </w:rPr>
              <w:t>Interpretation</w:t>
            </w:r>
          </w:p>
        </w:tc>
      </w:tr>
      <w:tr w:rsidR="001D3627" w:rsidRPr="001D3627" w14:paraId="752C0842" w14:textId="77777777" w:rsidTr="000F7142">
        <w:trPr>
          <w:trHeight w:val="63"/>
        </w:trPr>
        <w:tc>
          <w:tcPr>
            <w:tcW w:w="3960" w:type="dxa"/>
            <w:tcBorders>
              <w:top w:val="single" w:sz="4" w:space="0" w:color="auto"/>
            </w:tcBorders>
          </w:tcPr>
          <w:p w14:paraId="060C3F1C" w14:textId="77777777" w:rsidR="00F5319C" w:rsidRPr="001D3627" w:rsidRDefault="00F5319C" w:rsidP="000F7142">
            <w:pPr>
              <w:rPr>
                <w:rFonts w:ascii="Arial" w:hAnsi="Arial" w:cs="Arial"/>
                <w:sz w:val="24"/>
                <w:szCs w:val="24"/>
              </w:rPr>
            </w:pPr>
            <w:r w:rsidRPr="001D3627">
              <w:rPr>
                <w:rFonts w:ascii="Arial" w:hAnsi="Arial" w:cs="Arial"/>
                <w:sz w:val="24"/>
                <w:szCs w:val="24"/>
              </w:rPr>
              <w:t>Instructional Clarity</w:t>
            </w:r>
          </w:p>
        </w:tc>
        <w:tc>
          <w:tcPr>
            <w:tcW w:w="990" w:type="dxa"/>
            <w:tcBorders>
              <w:top w:val="single" w:sz="4" w:space="0" w:color="auto"/>
            </w:tcBorders>
            <w:vAlign w:val="center"/>
          </w:tcPr>
          <w:p w14:paraId="1EDDC92D"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3.93</w:t>
            </w:r>
          </w:p>
        </w:tc>
        <w:tc>
          <w:tcPr>
            <w:tcW w:w="1080" w:type="dxa"/>
            <w:tcBorders>
              <w:top w:val="single" w:sz="4" w:space="0" w:color="auto"/>
            </w:tcBorders>
            <w:vAlign w:val="center"/>
          </w:tcPr>
          <w:p w14:paraId="3D7B7912"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0.59</w:t>
            </w:r>
          </w:p>
        </w:tc>
        <w:tc>
          <w:tcPr>
            <w:tcW w:w="2340" w:type="dxa"/>
            <w:tcBorders>
              <w:top w:val="single" w:sz="4" w:space="0" w:color="auto"/>
            </w:tcBorders>
            <w:vAlign w:val="center"/>
          </w:tcPr>
          <w:p w14:paraId="44E08A72"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Good</w:t>
            </w:r>
          </w:p>
        </w:tc>
      </w:tr>
      <w:tr w:rsidR="001D3627" w:rsidRPr="001D3627" w14:paraId="05AAEDD1" w14:textId="77777777" w:rsidTr="000F7142">
        <w:trPr>
          <w:trHeight w:val="63"/>
        </w:trPr>
        <w:tc>
          <w:tcPr>
            <w:tcW w:w="3960" w:type="dxa"/>
          </w:tcPr>
          <w:p w14:paraId="3545CBCE" w14:textId="77777777" w:rsidR="00F5319C" w:rsidRPr="001D3627" w:rsidRDefault="00F5319C" w:rsidP="000F7142">
            <w:pPr>
              <w:rPr>
                <w:rFonts w:ascii="Arial" w:hAnsi="Arial" w:cs="Arial"/>
                <w:sz w:val="24"/>
                <w:szCs w:val="24"/>
              </w:rPr>
            </w:pPr>
            <w:r w:rsidRPr="001D3627">
              <w:rPr>
                <w:rFonts w:ascii="Arial" w:hAnsi="Arial" w:cs="Arial"/>
                <w:sz w:val="24"/>
                <w:szCs w:val="24"/>
              </w:rPr>
              <w:t>Motivation Strategies</w:t>
            </w:r>
          </w:p>
        </w:tc>
        <w:tc>
          <w:tcPr>
            <w:tcW w:w="990" w:type="dxa"/>
            <w:vAlign w:val="center"/>
          </w:tcPr>
          <w:p w14:paraId="51A8732E"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3.86</w:t>
            </w:r>
          </w:p>
        </w:tc>
        <w:tc>
          <w:tcPr>
            <w:tcW w:w="1080" w:type="dxa"/>
            <w:vAlign w:val="center"/>
          </w:tcPr>
          <w:p w14:paraId="46578147"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0.58</w:t>
            </w:r>
          </w:p>
        </w:tc>
        <w:tc>
          <w:tcPr>
            <w:tcW w:w="2340" w:type="dxa"/>
            <w:vAlign w:val="center"/>
          </w:tcPr>
          <w:p w14:paraId="26076B45"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Good</w:t>
            </w:r>
          </w:p>
        </w:tc>
      </w:tr>
      <w:tr w:rsidR="001D3627" w:rsidRPr="001D3627" w14:paraId="465A043A" w14:textId="77777777" w:rsidTr="000F7142">
        <w:trPr>
          <w:trHeight w:val="46"/>
        </w:trPr>
        <w:tc>
          <w:tcPr>
            <w:tcW w:w="3960" w:type="dxa"/>
          </w:tcPr>
          <w:p w14:paraId="097223CD" w14:textId="77777777" w:rsidR="00F5319C" w:rsidRPr="001D3627" w:rsidRDefault="00F5319C" w:rsidP="000F7142">
            <w:pPr>
              <w:rPr>
                <w:rFonts w:ascii="Arial" w:hAnsi="Arial" w:cs="Arial"/>
                <w:sz w:val="24"/>
                <w:szCs w:val="24"/>
              </w:rPr>
            </w:pPr>
            <w:r w:rsidRPr="001D3627">
              <w:rPr>
                <w:rFonts w:ascii="Arial" w:hAnsi="Arial" w:cs="Arial"/>
                <w:sz w:val="24"/>
                <w:szCs w:val="24"/>
              </w:rPr>
              <w:t xml:space="preserve">Formative Assessment </w:t>
            </w:r>
          </w:p>
        </w:tc>
        <w:tc>
          <w:tcPr>
            <w:tcW w:w="990" w:type="dxa"/>
            <w:vAlign w:val="center"/>
          </w:tcPr>
          <w:p w14:paraId="7AD41DC6"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3.72</w:t>
            </w:r>
          </w:p>
        </w:tc>
        <w:tc>
          <w:tcPr>
            <w:tcW w:w="1080" w:type="dxa"/>
            <w:vAlign w:val="center"/>
          </w:tcPr>
          <w:p w14:paraId="36873EE0"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0.57</w:t>
            </w:r>
          </w:p>
        </w:tc>
        <w:tc>
          <w:tcPr>
            <w:tcW w:w="2340" w:type="dxa"/>
            <w:vAlign w:val="center"/>
          </w:tcPr>
          <w:p w14:paraId="7D83DA48"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Good</w:t>
            </w:r>
          </w:p>
        </w:tc>
      </w:tr>
      <w:tr w:rsidR="001D3627" w:rsidRPr="001D3627" w14:paraId="2877975B" w14:textId="77777777" w:rsidTr="00585050">
        <w:trPr>
          <w:trHeight w:val="46"/>
        </w:trPr>
        <w:tc>
          <w:tcPr>
            <w:tcW w:w="3960" w:type="dxa"/>
            <w:tcBorders>
              <w:bottom w:val="single" w:sz="4" w:space="0" w:color="auto"/>
            </w:tcBorders>
          </w:tcPr>
          <w:p w14:paraId="0660F985" w14:textId="77777777" w:rsidR="00F5319C" w:rsidRPr="001D3627" w:rsidRDefault="00F5319C" w:rsidP="000F7142">
            <w:pPr>
              <w:rPr>
                <w:rFonts w:ascii="Arial" w:hAnsi="Arial" w:cs="Arial"/>
                <w:sz w:val="24"/>
                <w:szCs w:val="24"/>
              </w:rPr>
            </w:pPr>
            <w:r w:rsidRPr="001D3627">
              <w:rPr>
                <w:rFonts w:ascii="Arial" w:hAnsi="Arial" w:cs="Arial"/>
                <w:sz w:val="24"/>
                <w:szCs w:val="24"/>
              </w:rPr>
              <w:t>Feedback Quality</w:t>
            </w:r>
          </w:p>
        </w:tc>
        <w:tc>
          <w:tcPr>
            <w:tcW w:w="990" w:type="dxa"/>
            <w:tcBorders>
              <w:bottom w:val="single" w:sz="4" w:space="0" w:color="auto"/>
            </w:tcBorders>
            <w:vAlign w:val="center"/>
          </w:tcPr>
          <w:p w14:paraId="51510BA1"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4.02</w:t>
            </w:r>
          </w:p>
        </w:tc>
        <w:tc>
          <w:tcPr>
            <w:tcW w:w="1080" w:type="dxa"/>
            <w:tcBorders>
              <w:bottom w:val="single" w:sz="4" w:space="0" w:color="auto"/>
            </w:tcBorders>
            <w:vAlign w:val="center"/>
          </w:tcPr>
          <w:p w14:paraId="2D37EEB0"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0.59</w:t>
            </w:r>
          </w:p>
        </w:tc>
        <w:tc>
          <w:tcPr>
            <w:tcW w:w="2340" w:type="dxa"/>
            <w:tcBorders>
              <w:bottom w:val="single" w:sz="4" w:space="0" w:color="auto"/>
            </w:tcBorders>
            <w:vAlign w:val="center"/>
          </w:tcPr>
          <w:p w14:paraId="55CCAF8D" w14:textId="77777777" w:rsidR="00F5319C" w:rsidRPr="001D3627" w:rsidRDefault="00F5319C" w:rsidP="000F7142">
            <w:pPr>
              <w:contextualSpacing/>
              <w:jc w:val="center"/>
              <w:rPr>
                <w:rFonts w:ascii="Arial" w:hAnsi="Arial" w:cs="Arial"/>
                <w:sz w:val="24"/>
                <w:szCs w:val="24"/>
              </w:rPr>
            </w:pPr>
            <w:r w:rsidRPr="001D3627">
              <w:rPr>
                <w:rFonts w:ascii="Arial" w:hAnsi="Arial" w:cs="Arial"/>
                <w:sz w:val="24"/>
                <w:szCs w:val="24"/>
              </w:rPr>
              <w:t>Good</w:t>
            </w:r>
          </w:p>
        </w:tc>
      </w:tr>
      <w:tr w:rsidR="001D3627" w:rsidRPr="001D3627" w14:paraId="50C6A24A" w14:textId="77777777" w:rsidTr="00585050">
        <w:trPr>
          <w:trHeight w:val="46"/>
        </w:trPr>
        <w:tc>
          <w:tcPr>
            <w:tcW w:w="3960" w:type="dxa"/>
            <w:tcBorders>
              <w:top w:val="single" w:sz="4" w:space="0" w:color="auto"/>
              <w:bottom w:val="single" w:sz="4" w:space="0" w:color="auto"/>
            </w:tcBorders>
            <w:vAlign w:val="center"/>
          </w:tcPr>
          <w:p w14:paraId="0EF63D74"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Overall</w:t>
            </w:r>
          </w:p>
        </w:tc>
        <w:tc>
          <w:tcPr>
            <w:tcW w:w="990" w:type="dxa"/>
            <w:tcBorders>
              <w:top w:val="single" w:sz="4" w:space="0" w:color="auto"/>
              <w:bottom w:val="single" w:sz="4" w:space="0" w:color="auto"/>
            </w:tcBorders>
            <w:vAlign w:val="center"/>
          </w:tcPr>
          <w:p w14:paraId="17A031E2" w14:textId="77777777" w:rsidR="00F5319C" w:rsidRPr="001D3627" w:rsidRDefault="00F5319C" w:rsidP="000F7142">
            <w:pPr>
              <w:contextualSpacing/>
              <w:jc w:val="center"/>
              <w:rPr>
                <w:rFonts w:ascii="Arial" w:hAnsi="Arial" w:cs="Arial"/>
                <w:b/>
                <w:bCs/>
                <w:sz w:val="24"/>
                <w:szCs w:val="24"/>
              </w:rPr>
            </w:pPr>
            <w:r w:rsidRPr="001D3627">
              <w:rPr>
                <w:rFonts w:ascii="Arial" w:hAnsi="Arial" w:cs="Arial"/>
                <w:b/>
                <w:bCs/>
                <w:sz w:val="24"/>
                <w:szCs w:val="24"/>
              </w:rPr>
              <w:t>3.88</w:t>
            </w:r>
          </w:p>
        </w:tc>
        <w:tc>
          <w:tcPr>
            <w:tcW w:w="1080" w:type="dxa"/>
            <w:tcBorders>
              <w:top w:val="single" w:sz="4" w:space="0" w:color="auto"/>
              <w:bottom w:val="single" w:sz="4" w:space="0" w:color="auto"/>
            </w:tcBorders>
            <w:vAlign w:val="center"/>
          </w:tcPr>
          <w:p w14:paraId="77A65B0D" w14:textId="77777777" w:rsidR="00F5319C" w:rsidRPr="001D3627" w:rsidRDefault="00F5319C" w:rsidP="000F7142">
            <w:pPr>
              <w:contextualSpacing/>
              <w:jc w:val="center"/>
              <w:rPr>
                <w:rFonts w:ascii="Arial" w:hAnsi="Arial" w:cs="Arial"/>
                <w:b/>
                <w:bCs/>
                <w:sz w:val="24"/>
                <w:szCs w:val="24"/>
              </w:rPr>
            </w:pPr>
            <w:r w:rsidRPr="001D3627">
              <w:rPr>
                <w:rFonts w:ascii="Arial" w:hAnsi="Arial" w:cs="Arial"/>
                <w:b/>
                <w:bCs/>
                <w:sz w:val="24"/>
                <w:szCs w:val="24"/>
              </w:rPr>
              <w:t>0.51</w:t>
            </w:r>
          </w:p>
        </w:tc>
        <w:tc>
          <w:tcPr>
            <w:tcW w:w="2340" w:type="dxa"/>
            <w:tcBorders>
              <w:top w:val="single" w:sz="4" w:space="0" w:color="auto"/>
              <w:bottom w:val="single" w:sz="4" w:space="0" w:color="auto"/>
            </w:tcBorders>
            <w:vAlign w:val="center"/>
          </w:tcPr>
          <w:p w14:paraId="44000B84" w14:textId="77777777" w:rsidR="00F5319C" w:rsidRPr="001D3627" w:rsidRDefault="00F5319C" w:rsidP="000F7142">
            <w:pPr>
              <w:contextualSpacing/>
              <w:jc w:val="center"/>
              <w:rPr>
                <w:rFonts w:ascii="Arial" w:hAnsi="Arial" w:cs="Arial"/>
                <w:b/>
                <w:bCs/>
                <w:sz w:val="24"/>
                <w:szCs w:val="24"/>
              </w:rPr>
            </w:pPr>
            <w:r w:rsidRPr="001D3627">
              <w:rPr>
                <w:rFonts w:ascii="Arial" w:hAnsi="Arial" w:cs="Arial"/>
                <w:b/>
                <w:bCs/>
                <w:sz w:val="24"/>
                <w:szCs w:val="24"/>
              </w:rPr>
              <w:t>Good</w:t>
            </w:r>
          </w:p>
        </w:tc>
      </w:tr>
    </w:tbl>
    <w:p w14:paraId="03AD7365" w14:textId="77777777" w:rsidR="00DA0D89" w:rsidRPr="00524FBF" w:rsidRDefault="00DA0D89" w:rsidP="00DA0D89">
      <w:pPr>
        <w:rPr>
          <w:rFonts w:ascii="Arial" w:hAnsi="Arial" w:cs="Arial"/>
          <w:i/>
          <w:iCs/>
        </w:rPr>
      </w:pPr>
      <w:proofErr w:type="gramStart"/>
      <w:r w:rsidRPr="00524FBF">
        <w:rPr>
          <w:rFonts w:ascii="Arial" w:hAnsi="Arial" w:cs="Arial"/>
          <w:i/>
          <w:iCs/>
        </w:rPr>
        <w:t>Legend :</w:t>
      </w:r>
      <w:proofErr w:type="gramEnd"/>
      <w:r w:rsidRPr="00524FBF">
        <w:rPr>
          <w:rFonts w:ascii="Arial" w:hAnsi="Arial" w:cs="Arial"/>
          <w:i/>
          <w:iCs/>
        </w:rPr>
        <w:t xml:space="preserve"> </w:t>
      </w:r>
      <w:r w:rsidRPr="00524FBF">
        <w:rPr>
          <w:rFonts w:ascii="Arial" w:hAnsi="Arial" w:cs="Arial"/>
          <w:i/>
          <w:iCs/>
          <w:lang w:val="en-GB" w:eastAsia="en-GB"/>
        </w:rPr>
        <w:t>4.51 – 5.00 (Very Good); 3.51 – 4.50 (Good); 2.51 – 3.50 (Moderate); 1.51 – 2.50 (Low); 1.00 – 1.50 (Very Low)</w:t>
      </w:r>
    </w:p>
    <w:p w14:paraId="7273F112" w14:textId="6F4CD669"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The pattern of mean across the indicators shows a consistent range from </w:t>
      </w:r>
      <w:r w:rsidRPr="001D3627">
        <w:rPr>
          <w:rStyle w:val="Emphasis"/>
          <w:rFonts w:ascii="Arial" w:hAnsi="Arial" w:cs="Arial"/>
        </w:rPr>
        <w:t>M</w:t>
      </w:r>
      <w:r w:rsidRPr="001D3627">
        <w:rPr>
          <w:rFonts w:ascii="Arial" w:hAnsi="Arial" w:cs="Arial"/>
        </w:rPr>
        <w:t xml:space="preserve"> = 3.72 to </w:t>
      </w:r>
      <w:r w:rsidRPr="001D3627">
        <w:rPr>
          <w:rStyle w:val="Emphasis"/>
          <w:rFonts w:ascii="Arial" w:hAnsi="Arial" w:cs="Arial"/>
        </w:rPr>
        <w:t>M</w:t>
      </w:r>
      <w:r w:rsidRPr="001D3627">
        <w:rPr>
          <w:rFonts w:ascii="Arial" w:hAnsi="Arial" w:cs="Arial"/>
        </w:rPr>
        <w:t xml:space="preserve"> = 4.02, all interpreted as </w:t>
      </w:r>
      <w:r w:rsidRPr="001D3627">
        <w:rPr>
          <w:rStyle w:val="Emphasis"/>
          <w:rFonts w:ascii="Arial" w:hAnsi="Arial" w:cs="Arial"/>
        </w:rPr>
        <w:t>Good</w:t>
      </w:r>
      <w:r w:rsidRPr="001D3627">
        <w:rPr>
          <w:rFonts w:ascii="Arial" w:hAnsi="Arial" w:cs="Arial"/>
        </w:rPr>
        <w:t xml:space="preserve">. This indicates that all components of instructional quality are positively perceived by the participants. This implies that learners experience balanced instructional support across different aspects of </w:t>
      </w:r>
      <w:r w:rsidRPr="001D3627">
        <w:rPr>
          <w:rFonts w:ascii="Arial" w:hAnsi="Arial" w:cs="Arial"/>
        </w:rPr>
        <w:lastRenderedPageBreak/>
        <w:t xml:space="preserve">teaching. Moreover, this pattern shows that </w:t>
      </w:r>
      <w:r w:rsidRPr="001D3627">
        <w:rPr>
          <w:rStyle w:val="Emphasis"/>
          <w:rFonts w:ascii="Arial" w:hAnsi="Arial" w:cs="Arial"/>
        </w:rPr>
        <w:t>“Feedback Quality”</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4.02, </w:t>
      </w:r>
      <w:r w:rsidRPr="001D3627">
        <w:rPr>
          <w:rStyle w:val="Emphasis"/>
          <w:rFonts w:ascii="Arial" w:hAnsi="Arial" w:cs="Arial"/>
        </w:rPr>
        <w:t>SD</w:t>
      </w:r>
      <w:r w:rsidRPr="001D3627">
        <w:rPr>
          <w:rFonts w:ascii="Arial" w:hAnsi="Arial" w:cs="Arial"/>
        </w:rPr>
        <w:t xml:space="preserve"> = 0.59) obtained the highest mean, followed by </w:t>
      </w:r>
      <w:r w:rsidRPr="001D3627">
        <w:rPr>
          <w:rStyle w:val="Emphasis"/>
          <w:rFonts w:ascii="Arial" w:hAnsi="Arial" w:cs="Arial"/>
        </w:rPr>
        <w:t>“Instructional Clarity”</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3.93, </w:t>
      </w:r>
      <w:r w:rsidRPr="001D3627">
        <w:rPr>
          <w:rStyle w:val="Emphasis"/>
          <w:rFonts w:ascii="Arial" w:hAnsi="Arial" w:cs="Arial"/>
        </w:rPr>
        <w:t>SD</w:t>
      </w:r>
      <w:r w:rsidRPr="001D3627">
        <w:rPr>
          <w:rFonts w:ascii="Arial" w:hAnsi="Arial" w:cs="Arial"/>
        </w:rPr>
        <w:t xml:space="preserve"> = 0.59), </w:t>
      </w:r>
      <w:r w:rsidRPr="001D3627">
        <w:rPr>
          <w:rStyle w:val="Emphasis"/>
          <w:rFonts w:ascii="Arial" w:hAnsi="Arial" w:cs="Arial"/>
        </w:rPr>
        <w:t>“Motivation Strategies”</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3.86, </w:t>
      </w:r>
      <w:r w:rsidRPr="001D3627">
        <w:rPr>
          <w:rStyle w:val="Emphasis"/>
          <w:rFonts w:ascii="Arial" w:hAnsi="Arial" w:cs="Arial"/>
        </w:rPr>
        <w:t>SD</w:t>
      </w:r>
      <w:r w:rsidRPr="001D3627">
        <w:rPr>
          <w:rFonts w:ascii="Arial" w:hAnsi="Arial" w:cs="Arial"/>
        </w:rPr>
        <w:t xml:space="preserve"> = 0.58), and </w:t>
      </w:r>
      <w:r w:rsidRPr="001D3627">
        <w:rPr>
          <w:rStyle w:val="Emphasis"/>
          <w:rFonts w:ascii="Arial" w:hAnsi="Arial" w:cs="Arial"/>
        </w:rPr>
        <w:t>“Formative Assessment”</w:t>
      </w:r>
      <w:r w:rsidRPr="001D3627">
        <w:rPr>
          <w:rFonts w:ascii="Arial" w:hAnsi="Arial" w:cs="Arial"/>
        </w:rPr>
        <w:t xml:space="preserve"> (</w:t>
      </w:r>
      <w:r w:rsidRPr="001D3627">
        <w:rPr>
          <w:rStyle w:val="Emphasis"/>
          <w:rFonts w:ascii="Arial" w:hAnsi="Arial" w:cs="Arial"/>
        </w:rPr>
        <w:t>M</w:t>
      </w:r>
      <w:r w:rsidRPr="001D3627">
        <w:rPr>
          <w:rFonts w:ascii="Arial" w:hAnsi="Arial" w:cs="Arial"/>
        </w:rPr>
        <w:t xml:space="preserve"> = 3.72, </w:t>
      </w:r>
      <w:r w:rsidRPr="001D3627">
        <w:rPr>
          <w:rStyle w:val="Emphasis"/>
          <w:rFonts w:ascii="Arial" w:hAnsi="Arial" w:cs="Arial"/>
        </w:rPr>
        <w:t>SD</w:t>
      </w:r>
      <w:r w:rsidRPr="001D3627">
        <w:rPr>
          <w:rFonts w:ascii="Arial" w:hAnsi="Arial" w:cs="Arial"/>
        </w:rPr>
        <w:t xml:space="preserve"> = 0.57). This reflects that while all instructional elements are important, feedback is viewed as the most influential factor in supporting learning. The slight differences in standard deviations further indicate moderate consistency in responses, showing that participants share similar perceptions regarding instructional quality.</w:t>
      </w:r>
    </w:p>
    <w:p w14:paraId="64F43BB1" w14:textId="1ADF4869"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A closer look at the highest indicator, </w:t>
      </w:r>
      <w:r w:rsidRPr="001D3627">
        <w:rPr>
          <w:rStyle w:val="Emphasis"/>
          <w:rFonts w:ascii="Arial" w:hAnsi="Arial" w:cs="Arial"/>
        </w:rPr>
        <w:t>“Feedback Quality”</w:t>
      </w:r>
      <w:r w:rsidRPr="001D3627">
        <w:rPr>
          <w:rFonts w:ascii="Arial" w:hAnsi="Arial" w:cs="Arial"/>
        </w:rPr>
        <w:t xml:space="preserve">, indicates that learners place strong value on the type of feedback they receive from their instructors. This implies that feedback plays a central role in guiding learners’ improvement, enhancing their motivation, and increasing their awareness of their progress. In effect, this condition reflects that effective feedback not only addresses errors but also supports learners’ confidence and engagement in speaking activities. This observation aligns with Younis et al. </w:t>
      </w:r>
      <w:r w:rsidRPr="001D3627">
        <w:rPr>
          <w:rStyle w:val="Strong"/>
          <w:rFonts w:ascii="Arial" w:hAnsi="Arial" w:cs="Arial"/>
          <w:b w:val="0"/>
          <w:bCs w:val="0"/>
        </w:rPr>
        <w:t xml:space="preserve">(2021), </w:t>
      </w:r>
      <w:r w:rsidRPr="001D3627">
        <w:rPr>
          <w:rFonts w:ascii="Arial" w:hAnsi="Arial" w:cs="Arial"/>
        </w:rPr>
        <w:t>who noted that constructive and timely feedback significantly improves learners’ performance and willingness to communicate.</w:t>
      </w:r>
    </w:p>
    <w:p w14:paraId="08A2F4C2" w14:textId="77777777"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In contrast, </w:t>
      </w:r>
      <w:r w:rsidRPr="001D3627">
        <w:rPr>
          <w:rStyle w:val="Emphasis"/>
          <w:rFonts w:ascii="Arial" w:hAnsi="Arial" w:cs="Arial"/>
        </w:rPr>
        <w:t>“Formative Assessment”</w:t>
      </w:r>
      <w:r w:rsidRPr="001D3627">
        <w:rPr>
          <w:rFonts w:ascii="Arial" w:hAnsi="Arial" w:cs="Arial"/>
        </w:rPr>
        <w:t xml:space="preserve"> obtained the lowest mean (</w:t>
      </w:r>
      <w:r w:rsidRPr="001D3627">
        <w:rPr>
          <w:rStyle w:val="Emphasis"/>
          <w:rFonts w:ascii="Arial" w:hAnsi="Arial" w:cs="Arial"/>
        </w:rPr>
        <w:t>M</w:t>
      </w:r>
      <w:r w:rsidRPr="001D3627">
        <w:rPr>
          <w:rFonts w:ascii="Arial" w:hAnsi="Arial" w:cs="Arial"/>
        </w:rPr>
        <w:t xml:space="preserve"> = 3.72, </w:t>
      </w:r>
      <w:r w:rsidRPr="001D3627">
        <w:rPr>
          <w:rStyle w:val="Emphasis"/>
          <w:rFonts w:ascii="Arial" w:hAnsi="Arial" w:cs="Arial"/>
        </w:rPr>
        <w:t>SD</w:t>
      </w:r>
      <w:r w:rsidRPr="001D3627">
        <w:rPr>
          <w:rFonts w:ascii="Arial" w:hAnsi="Arial" w:cs="Arial"/>
        </w:rPr>
        <w:t xml:space="preserve"> = 0.57), although still interpreted as </w:t>
      </w:r>
      <w:r w:rsidRPr="001D3627">
        <w:rPr>
          <w:rStyle w:val="Emphasis"/>
          <w:rFonts w:ascii="Arial" w:hAnsi="Arial" w:cs="Arial"/>
        </w:rPr>
        <w:t>Good</w:t>
      </w:r>
      <w:r w:rsidRPr="001D3627">
        <w:rPr>
          <w:rFonts w:ascii="Arial" w:hAnsi="Arial" w:cs="Arial"/>
        </w:rPr>
        <w:t xml:space="preserve">. This indicates that while assessment practices are positively perceived, they are slightly less emphasized compared to other instructional components. This implies that learners may benefit from more structured and visible assessment strategies that clearly track their progress. In effect, this reflects that enhancing formative assessment practices may further </w:t>
      </w:r>
      <w:r w:rsidRPr="001D3627">
        <w:rPr>
          <w:rFonts w:ascii="Arial" w:hAnsi="Arial" w:cs="Arial"/>
        </w:rPr>
        <w:lastRenderedPageBreak/>
        <w:t>strengthen learners’ engagement and awareness of their development. The relatively small variation in standard deviations (0.51 to 0.59) indicates that participants have generally consistent perceptions across all instructional dimensions.</w:t>
      </w:r>
    </w:p>
    <w:p w14:paraId="01EB47FF" w14:textId="7AFB40D8"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Taken together, the results indicate a </w:t>
      </w:r>
      <w:proofErr w:type="gramStart"/>
      <w:r w:rsidRPr="001D3627">
        <w:rPr>
          <w:rStyle w:val="Emphasis"/>
          <w:rFonts w:ascii="Arial" w:hAnsi="Arial" w:cs="Arial"/>
        </w:rPr>
        <w:t>Good</w:t>
      </w:r>
      <w:proofErr w:type="gramEnd"/>
      <w:r w:rsidRPr="001D3627">
        <w:rPr>
          <w:rFonts w:ascii="Arial" w:hAnsi="Arial" w:cs="Arial"/>
        </w:rPr>
        <w:t xml:space="preserve"> level of instructional quality, characterized by clear instruction, effective motivation strategies, consistent assessment, and strong feedback practices. This indicates that teachers play a crucial role in shaping learners’ language learning experiences and oral fluency development. In the context of instruction, maintaining balance across these components while strengthening assessment practices may further enhance learning outcomes. Integrating clear guidance, motivating environments, continuous assessment, and meaningful feedback may support learners in becoming more confident and proficient speakers of English.</w:t>
      </w:r>
    </w:p>
    <w:p w14:paraId="5F56903B" w14:textId="77777777" w:rsidR="00F5319C" w:rsidRPr="001D3627" w:rsidRDefault="00F5319C" w:rsidP="00F5319C">
      <w:pPr>
        <w:spacing w:after="0" w:line="480" w:lineRule="auto"/>
        <w:rPr>
          <w:rFonts w:ascii="Arial" w:hAnsi="Arial" w:cs="Arial"/>
          <w:b/>
          <w:bCs/>
          <w:sz w:val="24"/>
          <w:szCs w:val="24"/>
        </w:rPr>
      </w:pPr>
      <w:r w:rsidRPr="001D3627">
        <w:rPr>
          <w:rFonts w:ascii="Arial" w:hAnsi="Arial" w:cs="Arial"/>
          <w:b/>
          <w:bCs/>
          <w:sz w:val="24"/>
          <w:szCs w:val="24"/>
        </w:rPr>
        <w:t>4. What is the participants’ level of oral fluency in terms of:</w:t>
      </w:r>
    </w:p>
    <w:p w14:paraId="16E81E7F" w14:textId="77777777" w:rsidR="00F5319C" w:rsidRPr="001D3627" w:rsidRDefault="00F5319C" w:rsidP="00F5319C">
      <w:pPr>
        <w:spacing w:after="0" w:line="480" w:lineRule="auto"/>
        <w:ind w:firstLine="720"/>
        <w:rPr>
          <w:rFonts w:ascii="Arial" w:hAnsi="Arial" w:cs="Arial"/>
          <w:b/>
          <w:bCs/>
          <w:sz w:val="24"/>
          <w:szCs w:val="24"/>
        </w:rPr>
      </w:pPr>
      <w:r w:rsidRPr="001D3627">
        <w:rPr>
          <w:rFonts w:ascii="Arial" w:hAnsi="Arial" w:cs="Arial"/>
          <w:b/>
          <w:bCs/>
          <w:sz w:val="24"/>
          <w:szCs w:val="24"/>
        </w:rPr>
        <w:t>4.1. Speech Rate;</w:t>
      </w:r>
    </w:p>
    <w:p w14:paraId="61E6B9AA" w14:textId="77777777" w:rsidR="00F5319C" w:rsidRPr="001D3627" w:rsidRDefault="00F5319C" w:rsidP="00F5319C">
      <w:pPr>
        <w:spacing w:after="0" w:line="480" w:lineRule="auto"/>
        <w:ind w:firstLine="720"/>
        <w:rPr>
          <w:rFonts w:ascii="Arial" w:hAnsi="Arial" w:cs="Arial"/>
          <w:b/>
          <w:bCs/>
          <w:sz w:val="24"/>
          <w:szCs w:val="24"/>
        </w:rPr>
      </w:pPr>
      <w:r w:rsidRPr="001D3627">
        <w:rPr>
          <w:rFonts w:ascii="Arial" w:hAnsi="Arial" w:cs="Arial"/>
          <w:b/>
          <w:bCs/>
          <w:sz w:val="24"/>
          <w:szCs w:val="24"/>
        </w:rPr>
        <w:t>4.2. Pausing;</w:t>
      </w:r>
    </w:p>
    <w:p w14:paraId="6B6D8C31" w14:textId="77777777" w:rsidR="00F5319C" w:rsidRPr="001D3627" w:rsidRDefault="00F5319C" w:rsidP="00F5319C">
      <w:pPr>
        <w:spacing w:after="0" w:line="480" w:lineRule="auto"/>
        <w:ind w:firstLine="720"/>
        <w:rPr>
          <w:rFonts w:ascii="Arial" w:hAnsi="Arial" w:cs="Arial"/>
          <w:b/>
          <w:bCs/>
          <w:sz w:val="24"/>
          <w:szCs w:val="24"/>
        </w:rPr>
      </w:pPr>
      <w:r w:rsidRPr="001D3627">
        <w:rPr>
          <w:rFonts w:ascii="Arial" w:hAnsi="Arial" w:cs="Arial"/>
          <w:b/>
          <w:bCs/>
          <w:sz w:val="24"/>
          <w:szCs w:val="24"/>
        </w:rPr>
        <w:t xml:space="preserve">4.3. Smoothness of Delivery; and </w:t>
      </w:r>
    </w:p>
    <w:p w14:paraId="64A8210B" w14:textId="6FB0F3B4" w:rsidR="00F5319C" w:rsidRPr="001D3627" w:rsidRDefault="00F5319C" w:rsidP="00F5319C">
      <w:pPr>
        <w:spacing w:after="0" w:line="480" w:lineRule="auto"/>
        <w:ind w:firstLine="720"/>
        <w:jc w:val="both"/>
        <w:rPr>
          <w:rFonts w:ascii="Arial" w:hAnsi="Arial" w:cs="Arial"/>
          <w:b/>
          <w:bCs/>
          <w:sz w:val="24"/>
          <w:szCs w:val="24"/>
        </w:rPr>
      </w:pPr>
      <w:r w:rsidRPr="001D3627">
        <w:rPr>
          <w:rFonts w:ascii="Arial" w:hAnsi="Arial" w:cs="Arial"/>
          <w:b/>
          <w:bCs/>
          <w:sz w:val="24"/>
          <w:szCs w:val="24"/>
        </w:rPr>
        <w:t>4.4. Pronunciation</w:t>
      </w:r>
      <w:r w:rsidR="009566CB">
        <w:rPr>
          <w:rFonts w:ascii="Arial" w:hAnsi="Arial" w:cs="Arial"/>
          <w:b/>
          <w:bCs/>
          <w:sz w:val="24"/>
          <w:szCs w:val="24"/>
        </w:rPr>
        <w:t>?</w:t>
      </w:r>
    </w:p>
    <w:p w14:paraId="21089CE8" w14:textId="26A03BF3" w:rsidR="00F5319C"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Table 16 illustrates the participants’ level of oral fluency in terms of speech rate. The overall mean is </w:t>
      </w:r>
      <w:r w:rsidRPr="001D3627">
        <w:rPr>
          <w:rFonts w:ascii="Arial" w:eastAsia="Times New Roman" w:hAnsi="Arial" w:cs="Arial"/>
          <w:i/>
          <w:iCs/>
          <w:sz w:val="24"/>
          <w:szCs w:val="24"/>
        </w:rPr>
        <w:t>M</w:t>
      </w:r>
      <w:r w:rsidRPr="001D3627">
        <w:rPr>
          <w:rFonts w:ascii="Arial" w:eastAsia="Times New Roman" w:hAnsi="Arial" w:cs="Arial"/>
          <w:sz w:val="24"/>
          <w:szCs w:val="24"/>
        </w:rPr>
        <w:t xml:space="preserve"> = 2.99 with a standard deviation of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0.97, interpreted as </w:t>
      </w:r>
      <w:r w:rsidRPr="001D3627">
        <w:rPr>
          <w:rFonts w:ascii="Arial" w:eastAsia="Times New Roman" w:hAnsi="Arial" w:cs="Arial"/>
          <w:i/>
          <w:iCs/>
          <w:sz w:val="24"/>
          <w:szCs w:val="24"/>
        </w:rPr>
        <w:t>Moderate</w:t>
      </w:r>
      <w:r w:rsidRPr="001D3627">
        <w:rPr>
          <w:rFonts w:ascii="Arial" w:eastAsia="Times New Roman" w:hAnsi="Arial" w:cs="Arial"/>
          <w:sz w:val="24"/>
          <w:szCs w:val="24"/>
        </w:rPr>
        <w:t xml:space="preserve">. This indicates that participants demonstrate an average level of control in how fast or slow they speak when expressing ideas in English. This implies that learners are able to maintain a generally acceptable speech pace, </w:t>
      </w:r>
      <w:r w:rsidRPr="001D3627">
        <w:rPr>
          <w:rFonts w:ascii="Arial" w:eastAsia="Times New Roman" w:hAnsi="Arial" w:cs="Arial"/>
          <w:sz w:val="24"/>
          <w:szCs w:val="24"/>
        </w:rPr>
        <w:lastRenderedPageBreak/>
        <w:t>but not consistently across all speaking situations. In effect, this condition reflects that occasional changes in speech rate may influence the smoothness and clarity of their communication, especially during more demanding speaking tasks. This finding is supported by Rodríguez-Fuentes and Calle-Díaz (2023), who explained that speech rate is a key component of fluency, and irregular pacing may affect comprehensibility and the overall effectiveness of spoken communication.</w:t>
      </w:r>
    </w:p>
    <w:p w14:paraId="7BA45A8A" w14:textId="4C42FC46" w:rsidR="00C86A47"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The distribution of responses indicates that the largest proportion of participants falls under the </w:t>
      </w:r>
      <w:r w:rsidRPr="001D3627">
        <w:rPr>
          <w:rFonts w:ascii="Arial" w:eastAsia="Times New Roman" w:hAnsi="Arial" w:cs="Arial"/>
          <w:i/>
          <w:iCs/>
          <w:sz w:val="24"/>
          <w:szCs w:val="24"/>
        </w:rPr>
        <w:t>Moderate</w:t>
      </w:r>
      <w:r w:rsidRPr="001D3627">
        <w:rPr>
          <w:rFonts w:ascii="Arial" w:eastAsia="Times New Roman" w:hAnsi="Arial" w:cs="Arial"/>
          <w:sz w:val="24"/>
          <w:szCs w:val="24"/>
        </w:rPr>
        <w:t xml:space="preserve"> category (45.00%), followed by </w:t>
      </w:r>
      <w:r w:rsidRPr="001D3627">
        <w:rPr>
          <w:rFonts w:ascii="Arial" w:eastAsia="Times New Roman" w:hAnsi="Arial" w:cs="Arial"/>
          <w:i/>
          <w:iCs/>
          <w:sz w:val="24"/>
          <w:szCs w:val="24"/>
        </w:rPr>
        <w:t>Low</w:t>
      </w:r>
      <w:r w:rsidRPr="001D3627">
        <w:rPr>
          <w:rFonts w:ascii="Arial" w:eastAsia="Times New Roman" w:hAnsi="Arial" w:cs="Arial"/>
          <w:sz w:val="24"/>
          <w:szCs w:val="24"/>
        </w:rPr>
        <w:t xml:space="preserve"> (23.93%) and </w:t>
      </w:r>
      <w:r w:rsidRPr="001D3627">
        <w:rPr>
          <w:rFonts w:ascii="Arial" w:eastAsia="Times New Roman" w:hAnsi="Arial" w:cs="Arial"/>
          <w:i/>
          <w:iCs/>
          <w:sz w:val="24"/>
          <w:szCs w:val="24"/>
        </w:rPr>
        <w:t>High</w:t>
      </w:r>
      <w:r w:rsidRPr="001D3627">
        <w:rPr>
          <w:rFonts w:ascii="Arial" w:eastAsia="Times New Roman" w:hAnsi="Arial" w:cs="Arial"/>
          <w:sz w:val="24"/>
          <w:szCs w:val="24"/>
        </w:rPr>
        <w:t xml:space="preserve"> (18.93%), with smaller groups in </w:t>
      </w:r>
      <w:r w:rsidRPr="001D3627">
        <w:rPr>
          <w:rFonts w:ascii="Arial" w:eastAsia="Times New Roman" w:hAnsi="Arial" w:cs="Arial"/>
          <w:i/>
          <w:iCs/>
          <w:sz w:val="24"/>
          <w:szCs w:val="24"/>
        </w:rPr>
        <w:t>Very Low</w:t>
      </w:r>
      <w:r w:rsidRPr="001D3627">
        <w:rPr>
          <w:rFonts w:ascii="Arial" w:eastAsia="Times New Roman" w:hAnsi="Arial" w:cs="Arial"/>
          <w:sz w:val="24"/>
          <w:szCs w:val="24"/>
        </w:rPr>
        <w:t xml:space="preserve"> (12.14%) and none in </w:t>
      </w:r>
      <w:r w:rsidRPr="001D3627">
        <w:rPr>
          <w:rFonts w:ascii="Arial" w:eastAsia="Times New Roman" w:hAnsi="Arial" w:cs="Arial"/>
          <w:i/>
          <w:iCs/>
          <w:sz w:val="24"/>
          <w:szCs w:val="24"/>
        </w:rPr>
        <w:t>Very High</w:t>
      </w:r>
      <w:r w:rsidRPr="001D3627">
        <w:rPr>
          <w:rFonts w:ascii="Arial" w:eastAsia="Times New Roman" w:hAnsi="Arial" w:cs="Arial"/>
          <w:sz w:val="24"/>
          <w:szCs w:val="24"/>
        </w:rPr>
        <w:t xml:space="preserve"> (0.00%). This indicates that most learners operate within an average range of speech pacing. This implies that while learners can communicate, their control over speech rate is still developing. Furthermore, this pattern shows that a considerable number of learners fall under the lower categories, indicating that slower or disrupted pacing is still evident. In effect, this reflects that hesitation, pauses, and processing difficulties may influence how learners deliver their speech during communication tasks.</w:t>
      </w:r>
    </w:p>
    <w:p w14:paraId="390B981A" w14:textId="77777777" w:rsidR="00F5319C" w:rsidRPr="001D3627" w:rsidRDefault="00F5319C" w:rsidP="00CF5FF6">
      <w:pPr>
        <w:spacing w:after="0" w:line="480" w:lineRule="auto"/>
        <w:jc w:val="both"/>
        <w:rPr>
          <w:rFonts w:ascii="Arial" w:hAnsi="Arial" w:cs="Arial"/>
          <w:b/>
          <w:bCs/>
          <w:sz w:val="24"/>
          <w:szCs w:val="24"/>
        </w:rPr>
      </w:pPr>
      <w:r w:rsidRPr="001D3627">
        <w:rPr>
          <w:rFonts w:ascii="Arial" w:hAnsi="Arial" w:cs="Arial"/>
          <w:b/>
          <w:bCs/>
          <w:sz w:val="24"/>
          <w:szCs w:val="24"/>
        </w:rPr>
        <w:t>Table 16</w:t>
      </w:r>
    </w:p>
    <w:p w14:paraId="0CD6F291" w14:textId="77777777" w:rsidR="00F5319C" w:rsidRPr="001D3627" w:rsidRDefault="00F5319C" w:rsidP="00CF5FF6">
      <w:pPr>
        <w:spacing w:after="0" w:line="480" w:lineRule="auto"/>
        <w:jc w:val="both"/>
        <w:rPr>
          <w:rFonts w:ascii="Arial" w:hAnsi="Arial" w:cs="Arial"/>
          <w:i/>
          <w:iCs/>
          <w:sz w:val="24"/>
          <w:szCs w:val="24"/>
        </w:rPr>
      </w:pPr>
      <w:r w:rsidRPr="001D3627">
        <w:rPr>
          <w:rFonts w:ascii="Arial" w:hAnsi="Arial" w:cs="Arial"/>
          <w:i/>
          <w:iCs/>
          <w:sz w:val="24"/>
          <w:szCs w:val="24"/>
        </w:rPr>
        <w:t>Participants’ Level of Oral Fluency in Terms of Speech Rate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8"/>
        <w:gridCol w:w="2199"/>
        <w:gridCol w:w="2162"/>
        <w:gridCol w:w="2171"/>
      </w:tblGrid>
      <w:tr w:rsidR="001D3627" w:rsidRPr="001D3627" w14:paraId="708E34A4" w14:textId="77777777" w:rsidTr="00CF5FF6">
        <w:trPr>
          <w:trHeight w:val="199"/>
          <w:jc w:val="center"/>
        </w:trPr>
        <w:tc>
          <w:tcPr>
            <w:tcW w:w="2254" w:type="dxa"/>
            <w:tcBorders>
              <w:top w:val="single" w:sz="4" w:space="0" w:color="auto"/>
              <w:bottom w:val="single" w:sz="4" w:space="0" w:color="auto"/>
            </w:tcBorders>
            <w:vAlign w:val="center"/>
            <w:hideMark/>
          </w:tcPr>
          <w:p w14:paraId="68508B14" w14:textId="636E2998" w:rsidR="00F5319C" w:rsidRPr="001D3627" w:rsidRDefault="00F5319C" w:rsidP="00CF5FF6">
            <w:pPr>
              <w:jc w:val="center"/>
              <w:rPr>
                <w:rFonts w:ascii="Arial" w:hAnsi="Arial" w:cs="Arial"/>
                <w:b/>
                <w:sz w:val="24"/>
                <w:szCs w:val="24"/>
                <w:lang w:val="en-GB" w:eastAsia="en-GB"/>
              </w:rPr>
            </w:pPr>
            <w:r w:rsidRPr="001D3627">
              <w:rPr>
                <w:rFonts w:ascii="Arial" w:hAnsi="Arial" w:cs="Arial"/>
                <w:b/>
                <w:sz w:val="24"/>
                <w:szCs w:val="24"/>
                <w:lang w:val="en-GB" w:eastAsia="en-GB"/>
              </w:rPr>
              <w:t>Range</w:t>
            </w:r>
          </w:p>
        </w:tc>
        <w:tc>
          <w:tcPr>
            <w:tcW w:w="2254" w:type="dxa"/>
            <w:tcBorders>
              <w:top w:val="single" w:sz="4" w:space="0" w:color="auto"/>
              <w:bottom w:val="single" w:sz="4" w:space="0" w:color="auto"/>
            </w:tcBorders>
            <w:vAlign w:val="center"/>
            <w:hideMark/>
          </w:tcPr>
          <w:p w14:paraId="74F45B40" w14:textId="77777777" w:rsidR="00F5319C" w:rsidRPr="001D3627" w:rsidRDefault="00F5319C" w:rsidP="00CF5FF6">
            <w:pPr>
              <w:jc w:val="center"/>
              <w:rPr>
                <w:rFonts w:ascii="Arial" w:hAnsi="Arial" w:cs="Arial"/>
                <w:b/>
                <w:sz w:val="24"/>
                <w:szCs w:val="24"/>
                <w:lang w:val="en-GB" w:eastAsia="en-GB"/>
              </w:rPr>
            </w:pPr>
            <w:r w:rsidRPr="001D3627">
              <w:rPr>
                <w:rFonts w:ascii="Arial" w:hAnsi="Arial" w:cs="Arial"/>
                <w:b/>
                <w:sz w:val="24"/>
                <w:szCs w:val="24"/>
                <w:lang w:val="en-GB" w:eastAsia="en-GB"/>
              </w:rPr>
              <w:t>Interpretation</w:t>
            </w:r>
          </w:p>
        </w:tc>
        <w:tc>
          <w:tcPr>
            <w:tcW w:w="2254" w:type="dxa"/>
            <w:tcBorders>
              <w:top w:val="single" w:sz="4" w:space="0" w:color="auto"/>
              <w:bottom w:val="single" w:sz="4" w:space="0" w:color="auto"/>
            </w:tcBorders>
            <w:vAlign w:val="center"/>
            <w:hideMark/>
          </w:tcPr>
          <w:p w14:paraId="5D5D900C" w14:textId="77777777" w:rsidR="00F5319C" w:rsidRPr="001D3627" w:rsidRDefault="00F5319C" w:rsidP="00CF5FF6">
            <w:pPr>
              <w:jc w:val="center"/>
              <w:rPr>
                <w:rFonts w:ascii="Arial" w:hAnsi="Arial" w:cs="Arial"/>
                <w:b/>
                <w:sz w:val="24"/>
                <w:szCs w:val="24"/>
                <w:lang w:val="en-GB" w:eastAsia="en-GB"/>
              </w:rPr>
            </w:pPr>
            <w:r w:rsidRPr="001D3627">
              <w:rPr>
                <w:rFonts w:ascii="Arial" w:hAnsi="Arial" w:cs="Arial"/>
                <w:b/>
                <w:sz w:val="24"/>
                <w:szCs w:val="24"/>
                <w:lang w:val="en-GB" w:eastAsia="en-GB"/>
              </w:rPr>
              <w:t>Frequency</w:t>
            </w:r>
          </w:p>
        </w:tc>
        <w:tc>
          <w:tcPr>
            <w:tcW w:w="2254" w:type="dxa"/>
            <w:tcBorders>
              <w:top w:val="single" w:sz="4" w:space="0" w:color="auto"/>
              <w:bottom w:val="single" w:sz="4" w:space="0" w:color="auto"/>
            </w:tcBorders>
            <w:vAlign w:val="center"/>
            <w:hideMark/>
          </w:tcPr>
          <w:p w14:paraId="696C087B" w14:textId="77777777" w:rsidR="00F5319C" w:rsidRPr="001D3627" w:rsidRDefault="00F5319C" w:rsidP="00CF5FF6">
            <w:pPr>
              <w:jc w:val="center"/>
              <w:rPr>
                <w:rFonts w:ascii="Arial" w:hAnsi="Arial" w:cs="Arial"/>
                <w:b/>
                <w:sz w:val="24"/>
                <w:szCs w:val="24"/>
                <w:lang w:val="en-GB" w:eastAsia="en-GB"/>
              </w:rPr>
            </w:pPr>
            <w:r w:rsidRPr="001D3627">
              <w:rPr>
                <w:rFonts w:ascii="Arial" w:hAnsi="Arial" w:cs="Arial"/>
                <w:b/>
                <w:sz w:val="24"/>
                <w:szCs w:val="24"/>
                <w:lang w:val="en-GB" w:eastAsia="en-GB"/>
              </w:rPr>
              <w:t>Percentage</w:t>
            </w:r>
          </w:p>
        </w:tc>
      </w:tr>
      <w:tr w:rsidR="001D3627" w:rsidRPr="001D3627" w14:paraId="0EF9F91F" w14:textId="77777777" w:rsidTr="00CF5FF6">
        <w:trPr>
          <w:jc w:val="center"/>
        </w:trPr>
        <w:tc>
          <w:tcPr>
            <w:tcW w:w="2254" w:type="dxa"/>
            <w:tcBorders>
              <w:top w:val="single" w:sz="4" w:space="0" w:color="auto"/>
            </w:tcBorders>
            <w:vAlign w:val="center"/>
            <w:hideMark/>
          </w:tcPr>
          <w:p w14:paraId="1A866F3E" w14:textId="77777777" w:rsidR="00F5319C" w:rsidRPr="001D3627" w:rsidRDefault="00F5319C" w:rsidP="00CF5FF6">
            <w:pPr>
              <w:jc w:val="center"/>
              <w:rPr>
                <w:rFonts w:ascii="Arial" w:hAnsi="Arial" w:cs="Arial"/>
                <w:sz w:val="24"/>
                <w:szCs w:val="24"/>
                <w:lang w:val="en-GB" w:eastAsia="en-GB"/>
              </w:rPr>
            </w:pPr>
            <w:r w:rsidRPr="001D3627">
              <w:rPr>
                <w:rFonts w:ascii="Arial" w:hAnsi="Arial" w:cs="Arial"/>
                <w:sz w:val="24"/>
                <w:szCs w:val="24"/>
                <w:lang w:val="en-GB" w:eastAsia="en-GB"/>
              </w:rPr>
              <w:t>4.51 – 5.00</w:t>
            </w:r>
          </w:p>
        </w:tc>
        <w:tc>
          <w:tcPr>
            <w:tcW w:w="2254" w:type="dxa"/>
            <w:tcBorders>
              <w:top w:val="single" w:sz="4" w:space="0" w:color="auto"/>
            </w:tcBorders>
            <w:vAlign w:val="center"/>
            <w:hideMark/>
          </w:tcPr>
          <w:p w14:paraId="32665426" w14:textId="77777777" w:rsidR="00F5319C" w:rsidRPr="001D3627" w:rsidRDefault="00F5319C" w:rsidP="00CF5FF6">
            <w:pPr>
              <w:jc w:val="center"/>
              <w:rPr>
                <w:rFonts w:ascii="Arial" w:hAnsi="Arial" w:cs="Arial"/>
                <w:sz w:val="24"/>
                <w:szCs w:val="24"/>
              </w:rPr>
            </w:pPr>
            <w:r w:rsidRPr="001D3627">
              <w:rPr>
                <w:rFonts w:ascii="Arial" w:hAnsi="Arial" w:cs="Arial"/>
                <w:sz w:val="24"/>
                <w:szCs w:val="24"/>
              </w:rPr>
              <w:t>Very High</w:t>
            </w:r>
          </w:p>
        </w:tc>
        <w:tc>
          <w:tcPr>
            <w:tcW w:w="2254" w:type="dxa"/>
            <w:tcBorders>
              <w:top w:val="single" w:sz="4" w:space="0" w:color="auto"/>
            </w:tcBorders>
            <w:vAlign w:val="center"/>
          </w:tcPr>
          <w:p w14:paraId="1AB6F93E" w14:textId="77777777" w:rsidR="00F5319C" w:rsidRPr="001D3627" w:rsidRDefault="00F5319C" w:rsidP="00CF5FF6">
            <w:pPr>
              <w:jc w:val="center"/>
              <w:rPr>
                <w:rFonts w:ascii="Arial" w:hAnsi="Arial" w:cs="Arial"/>
                <w:sz w:val="24"/>
                <w:szCs w:val="24"/>
              </w:rPr>
            </w:pPr>
            <w:r w:rsidRPr="001D3627">
              <w:rPr>
                <w:rFonts w:ascii="Arial" w:hAnsi="Arial" w:cs="Arial"/>
                <w:sz w:val="24"/>
                <w:szCs w:val="24"/>
              </w:rPr>
              <w:t>0</w:t>
            </w:r>
          </w:p>
        </w:tc>
        <w:tc>
          <w:tcPr>
            <w:tcW w:w="2254" w:type="dxa"/>
            <w:tcBorders>
              <w:top w:val="single" w:sz="4" w:space="0" w:color="auto"/>
            </w:tcBorders>
            <w:vAlign w:val="center"/>
          </w:tcPr>
          <w:p w14:paraId="78848547" w14:textId="77777777" w:rsidR="00F5319C" w:rsidRPr="001D3627" w:rsidRDefault="00F5319C" w:rsidP="00CF5FF6">
            <w:pPr>
              <w:jc w:val="center"/>
              <w:rPr>
                <w:rFonts w:ascii="Arial" w:hAnsi="Arial" w:cs="Arial"/>
                <w:sz w:val="24"/>
                <w:szCs w:val="24"/>
              </w:rPr>
            </w:pPr>
            <w:r w:rsidRPr="001D3627">
              <w:rPr>
                <w:rFonts w:ascii="Arial" w:hAnsi="Arial" w:cs="Arial"/>
                <w:sz w:val="24"/>
                <w:szCs w:val="24"/>
              </w:rPr>
              <w:t>0.00</w:t>
            </w:r>
          </w:p>
        </w:tc>
      </w:tr>
      <w:tr w:rsidR="001D3627" w:rsidRPr="001D3627" w14:paraId="2A3B17AC" w14:textId="77777777" w:rsidTr="00CF5FF6">
        <w:trPr>
          <w:jc w:val="center"/>
        </w:trPr>
        <w:tc>
          <w:tcPr>
            <w:tcW w:w="2254" w:type="dxa"/>
            <w:vAlign w:val="center"/>
            <w:hideMark/>
          </w:tcPr>
          <w:p w14:paraId="26D6C559" w14:textId="77777777" w:rsidR="00F5319C" w:rsidRPr="001D3627" w:rsidRDefault="00F5319C" w:rsidP="00CF5FF6">
            <w:pPr>
              <w:jc w:val="center"/>
              <w:rPr>
                <w:rFonts w:ascii="Arial" w:hAnsi="Arial" w:cs="Arial"/>
                <w:sz w:val="24"/>
                <w:szCs w:val="24"/>
                <w:lang w:val="en-GB" w:eastAsia="en-GB"/>
              </w:rPr>
            </w:pPr>
            <w:r w:rsidRPr="001D3627">
              <w:rPr>
                <w:rFonts w:ascii="Arial" w:hAnsi="Arial" w:cs="Arial"/>
                <w:sz w:val="24"/>
                <w:szCs w:val="24"/>
                <w:lang w:val="en-GB" w:eastAsia="en-GB"/>
              </w:rPr>
              <w:t>3.51 – 4.50</w:t>
            </w:r>
          </w:p>
        </w:tc>
        <w:tc>
          <w:tcPr>
            <w:tcW w:w="2254" w:type="dxa"/>
            <w:vAlign w:val="center"/>
            <w:hideMark/>
          </w:tcPr>
          <w:p w14:paraId="185DABD2" w14:textId="77777777" w:rsidR="00F5319C" w:rsidRPr="001D3627" w:rsidRDefault="00F5319C" w:rsidP="00CF5FF6">
            <w:pPr>
              <w:jc w:val="center"/>
              <w:rPr>
                <w:rFonts w:ascii="Arial" w:hAnsi="Arial" w:cs="Arial"/>
                <w:sz w:val="24"/>
                <w:szCs w:val="24"/>
              </w:rPr>
            </w:pPr>
            <w:r w:rsidRPr="001D3627">
              <w:rPr>
                <w:rFonts w:ascii="Arial" w:hAnsi="Arial" w:cs="Arial"/>
                <w:sz w:val="24"/>
                <w:szCs w:val="24"/>
              </w:rPr>
              <w:t>High</w:t>
            </w:r>
          </w:p>
        </w:tc>
        <w:tc>
          <w:tcPr>
            <w:tcW w:w="2254" w:type="dxa"/>
            <w:vAlign w:val="center"/>
          </w:tcPr>
          <w:p w14:paraId="5C954B83" w14:textId="77777777" w:rsidR="00F5319C" w:rsidRPr="001D3627" w:rsidRDefault="00F5319C" w:rsidP="00CF5FF6">
            <w:pPr>
              <w:jc w:val="center"/>
              <w:rPr>
                <w:rFonts w:ascii="Arial" w:hAnsi="Arial" w:cs="Arial"/>
                <w:sz w:val="24"/>
                <w:szCs w:val="24"/>
              </w:rPr>
            </w:pPr>
            <w:r w:rsidRPr="001D3627">
              <w:rPr>
                <w:rFonts w:ascii="Arial" w:hAnsi="Arial" w:cs="Arial"/>
                <w:sz w:val="24"/>
                <w:szCs w:val="24"/>
              </w:rPr>
              <w:t>53</w:t>
            </w:r>
          </w:p>
        </w:tc>
        <w:tc>
          <w:tcPr>
            <w:tcW w:w="2254" w:type="dxa"/>
            <w:vAlign w:val="center"/>
          </w:tcPr>
          <w:p w14:paraId="667ED194" w14:textId="77777777" w:rsidR="00F5319C" w:rsidRPr="001D3627" w:rsidRDefault="00F5319C" w:rsidP="00CF5FF6">
            <w:pPr>
              <w:jc w:val="center"/>
              <w:rPr>
                <w:rFonts w:ascii="Arial" w:hAnsi="Arial" w:cs="Arial"/>
                <w:sz w:val="24"/>
                <w:szCs w:val="24"/>
              </w:rPr>
            </w:pPr>
            <w:r w:rsidRPr="001D3627">
              <w:rPr>
                <w:rFonts w:ascii="Arial" w:hAnsi="Arial" w:cs="Arial"/>
                <w:sz w:val="24"/>
                <w:szCs w:val="24"/>
              </w:rPr>
              <w:t>18.93</w:t>
            </w:r>
          </w:p>
        </w:tc>
      </w:tr>
      <w:tr w:rsidR="001D3627" w:rsidRPr="001D3627" w14:paraId="38DE8CB7" w14:textId="77777777" w:rsidTr="00CF5FF6">
        <w:trPr>
          <w:jc w:val="center"/>
        </w:trPr>
        <w:tc>
          <w:tcPr>
            <w:tcW w:w="2254" w:type="dxa"/>
            <w:vAlign w:val="center"/>
            <w:hideMark/>
          </w:tcPr>
          <w:p w14:paraId="3807F375" w14:textId="77777777" w:rsidR="00F5319C" w:rsidRPr="001D3627" w:rsidRDefault="00F5319C" w:rsidP="00CF5FF6">
            <w:pPr>
              <w:jc w:val="center"/>
              <w:rPr>
                <w:rFonts w:ascii="Arial" w:hAnsi="Arial" w:cs="Arial"/>
                <w:sz w:val="24"/>
                <w:szCs w:val="24"/>
                <w:lang w:val="en-GB" w:eastAsia="en-GB"/>
              </w:rPr>
            </w:pPr>
            <w:r w:rsidRPr="001D3627">
              <w:rPr>
                <w:rFonts w:ascii="Arial" w:hAnsi="Arial" w:cs="Arial"/>
                <w:sz w:val="24"/>
                <w:szCs w:val="24"/>
                <w:lang w:val="en-GB" w:eastAsia="en-GB"/>
              </w:rPr>
              <w:t>2.51 – 3.50</w:t>
            </w:r>
          </w:p>
        </w:tc>
        <w:tc>
          <w:tcPr>
            <w:tcW w:w="2254" w:type="dxa"/>
            <w:vAlign w:val="center"/>
            <w:hideMark/>
          </w:tcPr>
          <w:p w14:paraId="24139E68" w14:textId="77777777" w:rsidR="00F5319C" w:rsidRPr="001D3627" w:rsidRDefault="00F5319C" w:rsidP="00CF5FF6">
            <w:pPr>
              <w:jc w:val="center"/>
              <w:rPr>
                <w:rFonts w:ascii="Arial" w:hAnsi="Arial" w:cs="Arial"/>
                <w:sz w:val="24"/>
                <w:szCs w:val="24"/>
              </w:rPr>
            </w:pPr>
            <w:r w:rsidRPr="001D3627">
              <w:rPr>
                <w:rFonts w:ascii="Arial" w:hAnsi="Arial" w:cs="Arial"/>
                <w:sz w:val="24"/>
                <w:szCs w:val="24"/>
              </w:rPr>
              <w:t>Moderate</w:t>
            </w:r>
          </w:p>
        </w:tc>
        <w:tc>
          <w:tcPr>
            <w:tcW w:w="2254" w:type="dxa"/>
            <w:vAlign w:val="center"/>
          </w:tcPr>
          <w:p w14:paraId="1FB0B986" w14:textId="77777777" w:rsidR="00F5319C" w:rsidRPr="001D3627" w:rsidRDefault="00F5319C" w:rsidP="00CF5FF6">
            <w:pPr>
              <w:jc w:val="center"/>
              <w:rPr>
                <w:rFonts w:ascii="Arial" w:hAnsi="Arial" w:cs="Arial"/>
                <w:sz w:val="24"/>
                <w:szCs w:val="24"/>
              </w:rPr>
            </w:pPr>
            <w:r w:rsidRPr="001D3627">
              <w:rPr>
                <w:rFonts w:ascii="Arial" w:hAnsi="Arial" w:cs="Arial"/>
                <w:sz w:val="24"/>
                <w:szCs w:val="24"/>
              </w:rPr>
              <w:t>126</w:t>
            </w:r>
          </w:p>
        </w:tc>
        <w:tc>
          <w:tcPr>
            <w:tcW w:w="2254" w:type="dxa"/>
            <w:vAlign w:val="center"/>
          </w:tcPr>
          <w:p w14:paraId="59CA16EE" w14:textId="77777777" w:rsidR="00F5319C" w:rsidRPr="001D3627" w:rsidRDefault="00F5319C" w:rsidP="00CF5FF6">
            <w:pPr>
              <w:jc w:val="center"/>
              <w:rPr>
                <w:rFonts w:ascii="Arial" w:hAnsi="Arial" w:cs="Arial"/>
                <w:sz w:val="24"/>
                <w:szCs w:val="24"/>
              </w:rPr>
            </w:pPr>
            <w:r w:rsidRPr="001D3627">
              <w:rPr>
                <w:rFonts w:ascii="Arial" w:hAnsi="Arial" w:cs="Arial"/>
                <w:sz w:val="24"/>
                <w:szCs w:val="24"/>
              </w:rPr>
              <w:t>45.00</w:t>
            </w:r>
          </w:p>
        </w:tc>
      </w:tr>
      <w:tr w:rsidR="001D3627" w:rsidRPr="001D3627" w14:paraId="57E77649" w14:textId="77777777" w:rsidTr="00CF5FF6">
        <w:trPr>
          <w:jc w:val="center"/>
        </w:trPr>
        <w:tc>
          <w:tcPr>
            <w:tcW w:w="2254" w:type="dxa"/>
            <w:vAlign w:val="center"/>
            <w:hideMark/>
          </w:tcPr>
          <w:p w14:paraId="4CC923AB" w14:textId="77777777" w:rsidR="00F5319C" w:rsidRPr="001D3627" w:rsidRDefault="00F5319C" w:rsidP="00CF5FF6">
            <w:pPr>
              <w:jc w:val="center"/>
              <w:rPr>
                <w:rFonts w:ascii="Arial" w:hAnsi="Arial" w:cs="Arial"/>
                <w:sz w:val="24"/>
                <w:szCs w:val="24"/>
                <w:lang w:val="en-GB" w:eastAsia="en-GB"/>
              </w:rPr>
            </w:pPr>
            <w:r w:rsidRPr="001D3627">
              <w:rPr>
                <w:rFonts w:ascii="Arial" w:hAnsi="Arial" w:cs="Arial"/>
                <w:sz w:val="24"/>
                <w:szCs w:val="24"/>
                <w:lang w:val="en-GB" w:eastAsia="en-GB"/>
              </w:rPr>
              <w:t>1.51 – 2.50</w:t>
            </w:r>
          </w:p>
        </w:tc>
        <w:tc>
          <w:tcPr>
            <w:tcW w:w="2254" w:type="dxa"/>
            <w:vAlign w:val="center"/>
            <w:hideMark/>
          </w:tcPr>
          <w:p w14:paraId="5B6A3322" w14:textId="77777777" w:rsidR="00F5319C" w:rsidRPr="001D3627" w:rsidRDefault="00F5319C" w:rsidP="00CF5FF6">
            <w:pPr>
              <w:jc w:val="center"/>
              <w:rPr>
                <w:rFonts w:ascii="Arial" w:hAnsi="Arial" w:cs="Arial"/>
                <w:sz w:val="24"/>
                <w:szCs w:val="24"/>
              </w:rPr>
            </w:pPr>
            <w:r w:rsidRPr="001D3627">
              <w:rPr>
                <w:rFonts w:ascii="Arial" w:hAnsi="Arial" w:cs="Arial"/>
                <w:sz w:val="24"/>
                <w:szCs w:val="24"/>
              </w:rPr>
              <w:t>Low</w:t>
            </w:r>
          </w:p>
        </w:tc>
        <w:tc>
          <w:tcPr>
            <w:tcW w:w="2254" w:type="dxa"/>
            <w:vAlign w:val="center"/>
          </w:tcPr>
          <w:p w14:paraId="14387B4B" w14:textId="77777777" w:rsidR="00F5319C" w:rsidRPr="001D3627" w:rsidRDefault="00F5319C" w:rsidP="00CF5FF6">
            <w:pPr>
              <w:jc w:val="center"/>
              <w:rPr>
                <w:rFonts w:ascii="Arial" w:hAnsi="Arial" w:cs="Arial"/>
                <w:sz w:val="24"/>
                <w:szCs w:val="24"/>
              </w:rPr>
            </w:pPr>
            <w:r w:rsidRPr="001D3627">
              <w:rPr>
                <w:rFonts w:ascii="Arial" w:hAnsi="Arial" w:cs="Arial"/>
                <w:sz w:val="24"/>
                <w:szCs w:val="24"/>
              </w:rPr>
              <w:t>67</w:t>
            </w:r>
          </w:p>
        </w:tc>
        <w:tc>
          <w:tcPr>
            <w:tcW w:w="2254" w:type="dxa"/>
            <w:vAlign w:val="center"/>
          </w:tcPr>
          <w:p w14:paraId="55DE9ADA" w14:textId="77777777" w:rsidR="00F5319C" w:rsidRPr="001D3627" w:rsidRDefault="00F5319C" w:rsidP="00CF5FF6">
            <w:pPr>
              <w:jc w:val="center"/>
              <w:rPr>
                <w:rFonts w:ascii="Arial" w:hAnsi="Arial" w:cs="Arial"/>
                <w:sz w:val="24"/>
                <w:szCs w:val="24"/>
              </w:rPr>
            </w:pPr>
            <w:r w:rsidRPr="001D3627">
              <w:rPr>
                <w:rFonts w:ascii="Arial" w:hAnsi="Arial" w:cs="Arial"/>
                <w:sz w:val="24"/>
                <w:szCs w:val="24"/>
              </w:rPr>
              <w:t>23.93</w:t>
            </w:r>
          </w:p>
        </w:tc>
      </w:tr>
      <w:tr w:rsidR="001D3627" w:rsidRPr="001D3627" w14:paraId="1734E704" w14:textId="77777777" w:rsidTr="00CF5FF6">
        <w:trPr>
          <w:jc w:val="center"/>
        </w:trPr>
        <w:tc>
          <w:tcPr>
            <w:tcW w:w="2254" w:type="dxa"/>
            <w:tcBorders>
              <w:bottom w:val="single" w:sz="4" w:space="0" w:color="auto"/>
            </w:tcBorders>
            <w:vAlign w:val="center"/>
            <w:hideMark/>
          </w:tcPr>
          <w:p w14:paraId="65B1A73C" w14:textId="77777777" w:rsidR="00F5319C" w:rsidRPr="001D3627" w:rsidRDefault="00F5319C" w:rsidP="00CF5FF6">
            <w:pPr>
              <w:jc w:val="center"/>
              <w:rPr>
                <w:rFonts w:ascii="Arial" w:hAnsi="Arial" w:cs="Arial"/>
                <w:sz w:val="24"/>
                <w:szCs w:val="24"/>
                <w:lang w:val="en-GB" w:eastAsia="en-GB"/>
              </w:rPr>
            </w:pPr>
            <w:r w:rsidRPr="001D3627">
              <w:rPr>
                <w:rFonts w:ascii="Arial" w:hAnsi="Arial" w:cs="Arial"/>
                <w:sz w:val="24"/>
                <w:szCs w:val="24"/>
                <w:lang w:val="en-GB" w:eastAsia="en-GB"/>
              </w:rPr>
              <w:t>1.00 – 1.50</w:t>
            </w:r>
          </w:p>
        </w:tc>
        <w:tc>
          <w:tcPr>
            <w:tcW w:w="2254" w:type="dxa"/>
            <w:tcBorders>
              <w:bottom w:val="single" w:sz="4" w:space="0" w:color="auto"/>
            </w:tcBorders>
            <w:vAlign w:val="center"/>
            <w:hideMark/>
          </w:tcPr>
          <w:p w14:paraId="6B698508" w14:textId="77777777" w:rsidR="00F5319C" w:rsidRPr="001D3627" w:rsidRDefault="00F5319C" w:rsidP="00CF5FF6">
            <w:pPr>
              <w:jc w:val="center"/>
              <w:rPr>
                <w:rFonts w:ascii="Arial" w:hAnsi="Arial" w:cs="Arial"/>
                <w:sz w:val="24"/>
                <w:szCs w:val="24"/>
              </w:rPr>
            </w:pPr>
            <w:r w:rsidRPr="001D3627">
              <w:rPr>
                <w:rFonts w:ascii="Arial" w:hAnsi="Arial" w:cs="Arial"/>
                <w:sz w:val="24"/>
                <w:szCs w:val="24"/>
              </w:rPr>
              <w:t>Very Low</w:t>
            </w:r>
          </w:p>
        </w:tc>
        <w:tc>
          <w:tcPr>
            <w:tcW w:w="2254" w:type="dxa"/>
            <w:tcBorders>
              <w:bottom w:val="single" w:sz="4" w:space="0" w:color="auto"/>
            </w:tcBorders>
            <w:vAlign w:val="center"/>
          </w:tcPr>
          <w:p w14:paraId="4A2174BF" w14:textId="77777777" w:rsidR="00F5319C" w:rsidRPr="001D3627" w:rsidRDefault="00F5319C" w:rsidP="00CF5FF6">
            <w:pPr>
              <w:jc w:val="center"/>
              <w:rPr>
                <w:rFonts w:ascii="Arial" w:hAnsi="Arial" w:cs="Arial"/>
                <w:sz w:val="24"/>
                <w:szCs w:val="24"/>
              </w:rPr>
            </w:pPr>
            <w:r w:rsidRPr="001D3627">
              <w:rPr>
                <w:rFonts w:ascii="Arial" w:hAnsi="Arial" w:cs="Arial"/>
                <w:sz w:val="24"/>
                <w:szCs w:val="24"/>
              </w:rPr>
              <w:t>34</w:t>
            </w:r>
          </w:p>
        </w:tc>
        <w:tc>
          <w:tcPr>
            <w:tcW w:w="2254" w:type="dxa"/>
            <w:tcBorders>
              <w:bottom w:val="single" w:sz="4" w:space="0" w:color="auto"/>
            </w:tcBorders>
            <w:vAlign w:val="center"/>
          </w:tcPr>
          <w:p w14:paraId="0088B282" w14:textId="77777777" w:rsidR="00F5319C" w:rsidRPr="001D3627" w:rsidRDefault="00F5319C" w:rsidP="00CF5FF6">
            <w:pPr>
              <w:jc w:val="center"/>
              <w:rPr>
                <w:rFonts w:ascii="Arial" w:hAnsi="Arial" w:cs="Arial"/>
                <w:sz w:val="24"/>
                <w:szCs w:val="24"/>
              </w:rPr>
            </w:pPr>
            <w:r w:rsidRPr="001D3627">
              <w:rPr>
                <w:rFonts w:ascii="Arial" w:hAnsi="Arial" w:cs="Arial"/>
                <w:sz w:val="24"/>
                <w:szCs w:val="24"/>
              </w:rPr>
              <w:t>12.14</w:t>
            </w:r>
          </w:p>
        </w:tc>
      </w:tr>
      <w:tr w:rsidR="001D3627" w:rsidRPr="001D3627" w14:paraId="37616369" w14:textId="77777777" w:rsidTr="00CF5FF6">
        <w:trPr>
          <w:jc w:val="center"/>
        </w:trPr>
        <w:tc>
          <w:tcPr>
            <w:tcW w:w="4508" w:type="dxa"/>
            <w:gridSpan w:val="2"/>
            <w:tcBorders>
              <w:top w:val="single" w:sz="4" w:space="0" w:color="auto"/>
            </w:tcBorders>
            <w:vAlign w:val="center"/>
            <w:hideMark/>
          </w:tcPr>
          <w:p w14:paraId="638F4A5C" w14:textId="77777777" w:rsidR="00F5319C" w:rsidRPr="001D3627" w:rsidRDefault="00F5319C" w:rsidP="00CF5FF6">
            <w:pPr>
              <w:jc w:val="center"/>
              <w:rPr>
                <w:rFonts w:ascii="Arial" w:hAnsi="Arial" w:cs="Arial"/>
                <w:b/>
                <w:bCs/>
                <w:sz w:val="24"/>
                <w:szCs w:val="24"/>
                <w:lang w:val="en-GB" w:eastAsia="en-GB"/>
              </w:rPr>
            </w:pPr>
            <w:r w:rsidRPr="001D3627">
              <w:rPr>
                <w:rFonts w:ascii="Arial" w:hAnsi="Arial" w:cs="Arial"/>
                <w:b/>
                <w:bCs/>
                <w:sz w:val="24"/>
                <w:szCs w:val="24"/>
                <w:lang w:val="en-GB" w:eastAsia="en-GB"/>
              </w:rPr>
              <w:t>Total</w:t>
            </w:r>
          </w:p>
        </w:tc>
        <w:tc>
          <w:tcPr>
            <w:tcW w:w="2254" w:type="dxa"/>
            <w:tcBorders>
              <w:top w:val="single" w:sz="4" w:space="0" w:color="auto"/>
            </w:tcBorders>
            <w:vAlign w:val="center"/>
          </w:tcPr>
          <w:p w14:paraId="0B24A2D3" w14:textId="77777777" w:rsidR="00F5319C" w:rsidRPr="001D3627" w:rsidRDefault="00F5319C" w:rsidP="00CF5FF6">
            <w:pPr>
              <w:jc w:val="center"/>
              <w:rPr>
                <w:rFonts w:ascii="Arial" w:hAnsi="Arial" w:cs="Arial"/>
                <w:b/>
                <w:bCs/>
                <w:sz w:val="24"/>
                <w:szCs w:val="24"/>
                <w:lang w:val="en-GB" w:eastAsia="en-GB"/>
              </w:rPr>
            </w:pPr>
            <w:r w:rsidRPr="001D3627">
              <w:rPr>
                <w:rFonts w:ascii="Arial" w:hAnsi="Arial" w:cs="Arial"/>
                <w:b/>
                <w:bCs/>
                <w:sz w:val="24"/>
                <w:szCs w:val="24"/>
                <w:lang w:val="en-GB" w:eastAsia="en-GB"/>
              </w:rPr>
              <w:t>280</w:t>
            </w:r>
          </w:p>
        </w:tc>
        <w:tc>
          <w:tcPr>
            <w:tcW w:w="2254" w:type="dxa"/>
            <w:tcBorders>
              <w:top w:val="single" w:sz="4" w:space="0" w:color="auto"/>
            </w:tcBorders>
            <w:vAlign w:val="center"/>
          </w:tcPr>
          <w:p w14:paraId="178729F5" w14:textId="77777777" w:rsidR="00F5319C" w:rsidRPr="001D3627" w:rsidRDefault="00F5319C" w:rsidP="00CF5FF6">
            <w:pPr>
              <w:jc w:val="center"/>
              <w:rPr>
                <w:rFonts w:ascii="Arial" w:hAnsi="Arial" w:cs="Arial"/>
                <w:b/>
                <w:bCs/>
                <w:sz w:val="24"/>
                <w:szCs w:val="24"/>
                <w:lang w:val="en-GB" w:eastAsia="en-GB"/>
              </w:rPr>
            </w:pPr>
            <w:r w:rsidRPr="001D3627">
              <w:rPr>
                <w:rFonts w:ascii="Arial" w:hAnsi="Arial" w:cs="Arial"/>
                <w:b/>
                <w:bCs/>
                <w:sz w:val="24"/>
                <w:szCs w:val="24"/>
                <w:lang w:val="en-GB" w:eastAsia="en-GB"/>
              </w:rPr>
              <w:t>100</w:t>
            </w:r>
          </w:p>
        </w:tc>
      </w:tr>
      <w:tr w:rsidR="001D3627" w:rsidRPr="001D3627" w14:paraId="24D836F1" w14:textId="77777777" w:rsidTr="00CF5FF6">
        <w:trPr>
          <w:jc w:val="center"/>
        </w:trPr>
        <w:tc>
          <w:tcPr>
            <w:tcW w:w="4508" w:type="dxa"/>
            <w:gridSpan w:val="2"/>
            <w:vAlign w:val="center"/>
            <w:hideMark/>
          </w:tcPr>
          <w:p w14:paraId="2E2F90F5" w14:textId="77777777" w:rsidR="00F5319C" w:rsidRPr="001D3627" w:rsidRDefault="00F5319C" w:rsidP="00CF5FF6">
            <w:pPr>
              <w:jc w:val="center"/>
              <w:rPr>
                <w:rFonts w:ascii="Arial" w:hAnsi="Arial" w:cs="Arial"/>
                <w:b/>
                <w:bCs/>
                <w:sz w:val="24"/>
                <w:szCs w:val="24"/>
                <w:lang w:val="en-GB" w:eastAsia="en-GB"/>
              </w:rPr>
            </w:pPr>
            <w:r w:rsidRPr="001D3627">
              <w:rPr>
                <w:rFonts w:ascii="Arial" w:hAnsi="Arial" w:cs="Arial"/>
                <w:b/>
                <w:bCs/>
                <w:sz w:val="24"/>
                <w:szCs w:val="24"/>
                <w:lang w:val="en-GB" w:eastAsia="en-GB"/>
              </w:rPr>
              <w:t>Mean</w:t>
            </w:r>
          </w:p>
        </w:tc>
        <w:tc>
          <w:tcPr>
            <w:tcW w:w="4508" w:type="dxa"/>
            <w:gridSpan w:val="2"/>
            <w:vAlign w:val="center"/>
          </w:tcPr>
          <w:p w14:paraId="71D8CA5D" w14:textId="77777777" w:rsidR="00F5319C" w:rsidRPr="001D3627" w:rsidRDefault="00F5319C" w:rsidP="00CF5FF6">
            <w:pPr>
              <w:jc w:val="center"/>
              <w:rPr>
                <w:rFonts w:ascii="Arial" w:hAnsi="Arial" w:cs="Arial"/>
                <w:b/>
                <w:bCs/>
                <w:sz w:val="24"/>
                <w:szCs w:val="24"/>
              </w:rPr>
            </w:pPr>
            <w:r w:rsidRPr="001D3627">
              <w:rPr>
                <w:rFonts w:ascii="Arial" w:hAnsi="Arial" w:cs="Arial"/>
                <w:b/>
                <w:bCs/>
                <w:sz w:val="24"/>
                <w:szCs w:val="24"/>
              </w:rPr>
              <w:t>2.99</w:t>
            </w:r>
          </w:p>
        </w:tc>
      </w:tr>
      <w:tr w:rsidR="001D3627" w:rsidRPr="001D3627" w14:paraId="33EB3820" w14:textId="77777777" w:rsidTr="00CF5FF6">
        <w:trPr>
          <w:jc w:val="center"/>
        </w:trPr>
        <w:tc>
          <w:tcPr>
            <w:tcW w:w="4508" w:type="dxa"/>
            <w:gridSpan w:val="2"/>
            <w:vAlign w:val="center"/>
            <w:hideMark/>
          </w:tcPr>
          <w:p w14:paraId="15C0776C" w14:textId="77777777" w:rsidR="00F5319C" w:rsidRPr="001D3627" w:rsidRDefault="00F5319C" w:rsidP="00CF5FF6">
            <w:pPr>
              <w:jc w:val="center"/>
              <w:rPr>
                <w:rFonts w:ascii="Arial" w:hAnsi="Arial" w:cs="Arial"/>
                <w:b/>
                <w:bCs/>
                <w:sz w:val="24"/>
                <w:szCs w:val="24"/>
                <w:lang w:val="en-GB" w:eastAsia="en-GB"/>
              </w:rPr>
            </w:pPr>
            <w:r w:rsidRPr="001D3627">
              <w:rPr>
                <w:rFonts w:ascii="Arial" w:hAnsi="Arial" w:cs="Arial"/>
                <w:b/>
                <w:bCs/>
                <w:sz w:val="24"/>
                <w:szCs w:val="24"/>
                <w:lang w:val="en-GB" w:eastAsia="en-GB"/>
              </w:rPr>
              <w:t>SD</w:t>
            </w:r>
          </w:p>
        </w:tc>
        <w:tc>
          <w:tcPr>
            <w:tcW w:w="4508" w:type="dxa"/>
            <w:gridSpan w:val="2"/>
            <w:vAlign w:val="center"/>
          </w:tcPr>
          <w:p w14:paraId="13B222BC" w14:textId="77777777" w:rsidR="00F5319C" w:rsidRPr="001D3627" w:rsidRDefault="00F5319C" w:rsidP="00CF5FF6">
            <w:pPr>
              <w:jc w:val="center"/>
              <w:rPr>
                <w:rFonts w:ascii="Arial" w:hAnsi="Arial" w:cs="Arial"/>
                <w:b/>
                <w:bCs/>
                <w:sz w:val="24"/>
                <w:szCs w:val="24"/>
              </w:rPr>
            </w:pPr>
            <w:r w:rsidRPr="001D3627">
              <w:rPr>
                <w:rFonts w:ascii="Arial" w:hAnsi="Arial" w:cs="Arial"/>
                <w:b/>
                <w:bCs/>
                <w:sz w:val="24"/>
                <w:szCs w:val="24"/>
              </w:rPr>
              <w:t>0.97</w:t>
            </w:r>
          </w:p>
        </w:tc>
      </w:tr>
      <w:tr w:rsidR="00F5319C" w:rsidRPr="001D3627" w14:paraId="3C8B2802" w14:textId="77777777" w:rsidTr="00CF5FF6">
        <w:trPr>
          <w:trHeight w:val="177"/>
          <w:jc w:val="center"/>
        </w:trPr>
        <w:tc>
          <w:tcPr>
            <w:tcW w:w="4508" w:type="dxa"/>
            <w:gridSpan w:val="2"/>
            <w:tcBorders>
              <w:bottom w:val="single" w:sz="4" w:space="0" w:color="auto"/>
            </w:tcBorders>
            <w:vAlign w:val="center"/>
            <w:hideMark/>
          </w:tcPr>
          <w:p w14:paraId="61D4F572" w14:textId="77777777" w:rsidR="00F5319C" w:rsidRPr="001D3627" w:rsidRDefault="00F5319C" w:rsidP="00CF5FF6">
            <w:pPr>
              <w:jc w:val="center"/>
              <w:rPr>
                <w:rFonts w:ascii="Arial" w:hAnsi="Arial" w:cs="Arial"/>
                <w:b/>
                <w:bCs/>
                <w:sz w:val="24"/>
                <w:szCs w:val="24"/>
                <w:lang w:val="en-GB" w:eastAsia="en-GB"/>
              </w:rPr>
            </w:pPr>
            <w:r w:rsidRPr="001D3627">
              <w:rPr>
                <w:rFonts w:ascii="Arial" w:hAnsi="Arial" w:cs="Arial"/>
                <w:b/>
                <w:bCs/>
                <w:sz w:val="24"/>
                <w:szCs w:val="24"/>
                <w:lang w:val="en-GB" w:eastAsia="en-GB"/>
              </w:rPr>
              <w:t>Interpretation</w:t>
            </w:r>
          </w:p>
        </w:tc>
        <w:tc>
          <w:tcPr>
            <w:tcW w:w="4508" w:type="dxa"/>
            <w:gridSpan w:val="2"/>
            <w:tcBorders>
              <w:bottom w:val="single" w:sz="4" w:space="0" w:color="auto"/>
            </w:tcBorders>
            <w:vAlign w:val="center"/>
          </w:tcPr>
          <w:p w14:paraId="41D8FDBE" w14:textId="77777777" w:rsidR="00F5319C" w:rsidRPr="001D3627" w:rsidRDefault="00F5319C" w:rsidP="00CF5FF6">
            <w:pPr>
              <w:jc w:val="center"/>
              <w:rPr>
                <w:rFonts w:ascii="Arial" w:hAnsi="Arial" w:cs="Arial"/>
                <w:b/>
                <w:bCs/>
                <w:sz w:val="24"/>
                <w:szCs w:val="24"/>
              </w:rPr>
            </w:pPr>
            <w:r w:rsidRPr="001D3627">
              <w:rPr>
                <w:rFonts w:ascii="Arial" w:hAnsi="Arial" w:cs="Arial"/>
                <w:b/>
                <w:bCs/>
                <w:sz w:val="24"/>
                <w:szCs w:val="24"/>
              </w:rPr>
              <w:t>Moderate</w:t>
            </w:r>
          </w:p>
        </w:tc>
      </w:tr>
    </w:tbl>
    <w:p w14:paraId="7E58195D" w14:textId="4C90CDAB" w:rsidR="00F5319C"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lastRenderedPageBreak/>
        <w:tab/>
        <w:t>A closer view of the pattern reveals that the relatively high standard deviation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0.97) indicates greater variability among participants’ responses. This implies that learners differ significantly in how they manage their speech rate. In effect, this condition reflects that some learners are able to maintain a steady pace, while others experience difficulty in controlling their speed during speaking activities. This variation may be attributed to differences in language proficiency, confidence, and familiarity with the topic being discussed. As noted by Williams (2022), learners who are still developing fluency tend to show inconsistent pacing due to hesitation and cognitive processing demands during speech production.</w:t>
      </w:r>
    </w:p>
    <w:p w14:paraId="14D20930" w14:textId="77777777" w:rsidR="00F5319C"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Overall, the results reflect a </w:t>
      </w:r>
      <w:r w:rsidRPr="001D3627">
        <w:rPr>
          <w:rFonts w:ascii="Arial" w:eastAsia="Times New Roman" w:hAnsi="Arial" w:cs="Arial"/>
          <w:i/>
          <w:iCs/>
          <w:sz w:val="24"/>
          <w:szCs w:val="24"/>
        </w:rPr>
        <w:t>Moderate</w:t>
      </w:r>
      <w:r w:rsidRPr="001D3627">
        <w:rPr>
          <w:rFonts w:ascii="Arial" w:eastAsia="Times New Roman" w:hAnsi="Arial" w:cs="Arial"/>
          <w:sz w:val="24"/>
          <w:szCs w:val="24"/>
        </w:rPr>
        <w:t xml:space="preserve"> level of oral fluency in terms of speech rate, characterized by generally acceptable pacing with noticeable inconsistencies across learners. This indicates that while participants are capable of expressing ideas, greater control over speech rate is still needed to achieve smoother and more fluent communication. In the context of instruction, teachers may incorporate structured speaking activities such as guided discussions, repeated practice, and fluency drills that focus on maintaining steady pacing. Providing opportunities for learners to practice speaking in varied contexts may help improve their control over speech rate and enhance their overall oral fluency.</w:t>
      </w:r>
    </w:p>
    <w:p w14:paraId="58B7286A" w14:textId="4B7F3BF6" w:rsidR="00F5319C"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Table 17 portrays the participants’ level of oral fluency in terms of pausing. The overall mean is </w:t>
      </w:r>
      <w:r w:rsidRPr="001D3627">
        <w:rPr>
          <w:rFonts w:ascii="Arial" w:eastAsia="Times New Roman" w:hAnsi="Arial" w:cs="Arial"/>
          <w:i/>
          <w:iCs/>
          <w:sz w:val="24"/>
          <w:szCs w:val="24"/>
        </w:rPr>
        <w:t>M</w:t>
      </w:r>
      <w:r w:rsidRPr="001D3627">
        <w:rPr>
          <w:rFonts w:ascii="Arial" w:eastAsia="Times New Roman" w:hAnsi="Arial" w:cs="Arial"/>
          <w:sz w:val="24"/>
          <w:szCs w:val="24"/>
        </w:rPr>
        <w:t xml:space="preserve"> = 2.99 with a standard deviation of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1.06, interpreted as </w:t>
      </w:r>
      <w:r w:rsidRPr="001D3627">
        <w:rPr>
          <w:rFonts w:ascii="Arial" w:eastAsia="Times New Roman" w:hAnsi="Arial" w:cs="Arial"/>
          <w:i/>
          <w:iCs/>
          <w:sz w:val="24"/>
          <w:szCs w:val="24"/>
        </w:rPr>
        <w:t>Moderate</w:t>
      </w:r>
      <w:r w:rsidRPr="001D3627">
        <w:rPr>
          <w:rFonts w:ascii="Arial" w:eastAsia="Times New Roman" w:hAnsi="Arial" w:cs="Arial"/>
          <w:sz w:val="24"/>
          <w:szCs w:val="24"/>
        </w:rPr>
        <w:t xml:space="preserve">. This indicates that participants demonstrate an average level of control in managing pauses during speaking activities. This implies that while learners are able to sustain communication, interruptions in the flow of speech due </w:t>
      </w:r>
      <w:r w:rsidRPr="001D3627">
        <w:rPr>
          <w:rFonts w:ascii="Arial" w:eastAsia="Times New Roman" w:hAnsi="Arial" w:cs="Arial"/>
          <w:sz w:val="24"/>
          <w:szCs w:val="24"/>
        </w:rPr>
        <w:lastRenderedPageBreak/>
        <w:t xml:space="preserve">to pauses are still evident. In effect, this condition reflects that pausing may occur as learners process ideas or search for appropriate words, which can influence the smoothness of their oral delivery. This finding is supported by </w:t>
      </w:r>
      <w:r w:rsidR="005556B7" w:rsidRPr="001D3627">
        <w:rPr>
          <w:rFonts w:ascii="Arial" w:eastAsia="Times New Roman" w:hAnsi="Arial" w:cs="Arial"/>
          <w:sz w:val="24"/>
          <w:szCs w:val="24"/>
        </w:rPr>
        <w:t xml:space="preserve">Al </w:t>
      </w:r>
      <w:proofErr w:type="spellStart"/>
      <w:r w:rsidR="005556B7" w:rsidRPr="001D3627">
        <w:rPr>
          <w:rFonts w:ascii="Arial" w:eastAsia="Times New Roman" w:hAnsi="Arial" w:cs="Arial"/>
          <w:sz w:val="24"/>
          <w:szCs w:val="24"/>
        </w:rPr>
        <w:t>Awlaqi</w:t>
      </w:r>
      <w:proofErr w:type="spellEnd"/>
      <w:r w:rsidR="005556B7" w:rsidRPr="001D3627">
        <w:rPr>
          <w:rFonts w:ascii="Arial" w:eastAsia="Times New Roman" w:hAnsi="Arial" w:cs="Arial"/>
          <w:sz w:val="24"/>
          <w:szCs w:val="24"/>
        </w:rPr>
        <w:t xml:space="preserve"> and </w:t>
      </w:r>
      <w:proofErr w:type="spellStart"/>
      <w:r w:rsidR="005556B7" w:rsidRPr="001D3627">
        <w:rPr>
          <w:rFonts w:ascii="Arial" w:eastAsia="Times New Roman" w:hAnsi="Arial" w:cs="Arial"/>
          <w:sz w:val="24"/>
          <w:szCs w:val="24"/>
        </w:rPr>
        <w:t>Ghozali</w:t>
      </w:r>
      <w:proofErr w:type="spellEnd"/>
      <w:r w:rsidR="005556B7" w:rsidRPr="001D3627">
        <w:rPr>
          <w:rFonts w:ascii="Arial" w:eastAsia="Times New Roman" w:hAnsi="Arial" w:cs="Arial"/>
          <w:sz w:val="24"/>
          <w:szCs w:val="24"/>
        </w:rPr>
        <w:t xml:space="preserve"> (2023)</w:t>
      </w:r>
      <w:r w:rsidRPr="001D3627">
        <w:rPr>
          <w:rFonts w:ascii="Arial" w:eastAsia="Times New Roman" w:hAnsi="Arial" w:cs="Arial"/>
          <w:sz w:val="24"/>
          <w:szCs w:val="24"/>
        </w:rPr>
        <w:t>, who explained that frequent or prolonged pauses are common among developing speakers due to cognitive processing and limited automaticity in language use.</w:t>
      </w:r>
    </w:p>
    <w:p w14:paraId="71ABF1C9" w14:textId="77777777" w:rsidR="00F5319C" w:rsidRPr="001D3627" w:rsidRDefault="00F5319C" w:rsidP="00F5319C">
      <w:pPr>
        <w:spacing w:after="0" w:line="480" w:lineRule="auto"/>
        <w:rPr>
          <w:rFonts w:ascii="Arial" w:hAnsi="Arial" w:cs="Arial"/>
          <w:b/>
          <w:bCs/>
          <w:sz w:val="24"/>
          <w:szCs w:val="24"/>
        </w:rPr>
      </w:pPr>
      <w:r w:rsidRPr="001D3627">
        <w:rPr>
          <w:rFonts w:ascii="Arial" w:hAnsi="Arial" w:cs="Arial"/>
          <w:b/>
          <w:bCs/>
          <w:sz w:val="24"/>
          <w:szCs w:val="24"/>
        </w:rPr>
        <w:t>Table 17</w:t>
      </w:r>
    </w:p>
    <w:p w14:paraId="6C67991D" w14:textId="77777777" w:rsidR="00F5319C" w:rsidRPr="001D3627" w:rsidRDefault="00F5319C" w:rsidP="00F5319C">
      <w:pPr>
        <w:spacing w:after="0" w:line="480" w:lineRule="auto"/>
        <w:rPr>
          <w:rFonts w:ascii="Arial" w:hAnsi="Arial" w:cs="Arial"/>
          <w:i/>
          <w:iCs/>
          <w:sz w:val="24"/>
          <w:szCs w:val="24"/>
        </w:rPr>
      </w:pPr>
      <w:r w:rsidRPr="001D3627">
        <w:rPr>
          <w:rFonts w:ascii="Arial" w:hAnsi="Arial" w:cs="Arial"/>
          <w:i/>
          <w:iCs/>
          <w:sz w:val="24"/>
          <w:szCs w:val="24"/>
        </w:rPr>
        <w:t>Participants’ Level of Oral Fluency in Terms of Pausing</w:t>
      </w:r>
    </w:p>
    <w:tbl>
      <w:tblPr>
        <w:tblStyle w:val="TableGrid"/>
        <w:tblW w:w="0" w:type="auto"/>
        <w:jc w:val="center"/>
        <w:tblLook w:val="04A0" w:firstRow="1" w:lastRow="0" w:firstColumn="1" w:lastColumn="0" w:noHBand="0" w:noVBand="1"/>
      </w:tblPr>
      <w:tblGrid>
        <w:gridCol w:w="2108"/>
        <w:gridCol w:w="2199"/>
        <w:gridCol w:w="2162"/>
        <w:gridCol w:w="2171"/>
      </w:tblGrid>
      <w:tr w:rsidR="001D3627" w:rsidRPr="001D3627" w14:paraId="48FDECD6" w14:textId="77777777" w:rsidTr="00CF5FF6">
        <w:trPr>
          <w:jc w:val="center"/>
        </w:trPr>
        <w:tc>
          <w:tcPr>
            <w:tcW w:w="2254" w:type="dxa"/>
            <w:tcBorders>
              <w:top w:val="single" w:sz="4" w:space="0" w:color="auto"/>
              <w:left w:val="nil"/>
              <w:bottom w:val="single" w:sz="4" w:space="0" w:color="auto"/>
              <w:right w:val="nil"/>
            </w:tcBorders>
            <w:vAlign w:val="center"/>
            <w:hideMark/>
          </w:tcPr>
          <w:p w14:paraId="5D69D95B" w14:textId="50DEC5FE" w:rsidR="00F5319C" w:rsidRPr="001D3627" w:rsidRDefault="00F5319C" w:rsidP="00CF5FF6">
            <w:pPr>
              <w:jc w:val="center"/>
              <w:rPr>
                <w:rFonts w:ascii="Arial" w:hAnsi="Arial" w:cs="Arial"/>
                <w:b/>
                <w:sz w:val="24"/>
                <w:szCs w:val="24"/>
                <w:lang w:val="en-GB" w:eastAsia="en-GB"/>
              </w:rPr>
            </w:pPr>
            <w:r w:rsidRPr="001D3627">
              <w:rPr>
                <w:rFonts w:ascii="Arial" w:hAnsi="Arial" w:cs="Arial"/>
                <w:b/>
                <w:sz w:val="24"/>
                <w:szCs w:val="24"/>
                <w:lang w:val="en-GB" w:eastAsia="en-GB"/>
              </w:rPr>
              <w:t>Range</w:t>
            </w:r>
          </w:p>
        </w:tc>
        <w:tc>
          <w:tcPr>
            <w:tcW w:w="2254" w:type="dxa"/>
            <w:tcBorders>
              <w:top w:val="single" w:sz="4" w:space="0" w:color="auto"/>
              <w:left w:val="nil"/>
              <w:bottom w:val="single" w:sz="4" w:space="0" w:color="auto"/>
              <w:right w:val="nil"/>
            </w:tcBorders>
            <w:vAlign w:val="center"/>
            <w:hideMark/>
          </w:tcPr>
          <w:p w14:paraId="40C46095" w14:textId="77777777" w:rsidR="00F5319C" w:rsidRPr="001D3627" w:rsidRDefault="00F5319C" w:rsidP="00CF5FF6">
            <w:pPr>
              <w:jc w:val="center"/>
              <w:rPr>
                <w:rFonts w:ascii="Arial" w:hAnsi="Arial" w:cs="Arial"/>
                <w:b/>
                <w:sz w:val="24"/>
                <w:szCs w:val="24"/>
                <w:lang w:val="en-GB" w:eastAsia="en-GB"/>
              </w:rPr>
            </w:pPr>
            <w:r w:rsidRPr="001D3627">
              <w:rPr>
                <w:rFonts w:ascii="Arial" w:hAnsi="Arial" w:cs="Arial"/>
                <w:b/>
                <w:sz w:val="24"/>
                <w:szCs w:val="24"/>
                <w:lang w:val="en-GB" w:eastAsia="en-GB"/>
              </w:rPr>
              <w:t>Interpretation</w:t>
            </w:r>
          </w:p>
        </w:tc>
        <w:tc>
          <w:tcPr>
            <w:tcW w:w="2254" w:type="dxa"/>
            <w:tcBorders>
              <w:top w:val="single" w:sz="4" w:space="0" w:color="auto"/>
              <w:left w:val="nil"/>
              <w:bottom w:val="single" w:sz="4" w:space="0" w:color="auto"/>
              <w:right w:val="nil"/>
            </w:tcBorders>
            <w:vAlign w:val="center"/>
            <w:hideMark/>
          </w:tcPr>
          <w:p w14:paraId="48BA1CE1" w14:textId="77777777" w:rsidR="00F5319C" w:rsidRPr="001D3627" w:rsidRDefault="00F5319C" w:rsidP="00CF5FF6">
            <w:pPr>
              <w:jc w:val="center"/>
              <w:rPr>
                <w:rFonts w:ascii="Arial" w:hAnsi="Arial" w:cs="Arial"/>
                <w:b/>
                <w:sz w:val="24"/>
                <w:szCs w:val="24"/>
                <w:lang w:val="en-GB" w:eastAsia="en-GB"/>
              </w:rPr>
            </w:pPr>
            <w:r w:rsidRPr="001D3627">
              <w:rPr>
                <w:rFonts w:ascii="Arial" w:hAnsi="Arial" w:cs="Arial"/>
                <w:b/>
                <w:sz w:val="24"/>
                <w:szCs w:val="24"/>
                <w:lang w:val="en-GB" w:eastAsia="en-GB"/>
              </w:rPr>
              <w:t>Frequency</w:t>
            </w:r>
          </w:p>
        </w:tc>
        <w:tc>
          <w:tcPr>
            <w:tcW w:w="2254" w:type="dxa"/>
            <w:tcBorders>
              <w:top w:val="single" w:sz="4" w:space="0" w:color="auto"/>
              <w:left w:val="nil"/>
              <w:bottom w:val="single" w:sz="4" w:space="0" w:color="auto"/>
              <w:right w:val="nil"/>
            </w:tcBorders>
            <w:vAlign w:val="center"/>
            <w:hideMark/>
          </w:tcPr>
          <w:p w14:paraId="26F2BB08" w14:textId="77777777" w:rsidR="00F5319C" w:rsidRPr="001D3627" w:rsidRDefault="00F5319C" w:rsidP="00CF5FF6">
            <w:pPr>
              <w:jc w:val="center"/>
              <w:rPr>
                <w:rFonts w:ascii="Arial" w:hAnsi="Arial" w:cs="Arial"/>
                <w:b/>
                <w:sz w:val="24"/>
                <w:szCs w:val="24"/>
                <w:lang w:val="en-GB" w:eastAsia="en-GB"/>
              </w:rPr>
            </w:pPr>
            <w:r w:rsidRPr="001D3627">
              <w:rPr>
                <w:rFonts w:ascii="Arial" w:hAnsi="Arial" w:cs="Arial"/>
                <w:b/>
                <w:sz w:val="24"/>
                <w:szCs w:val="24"/>
                <w:lang w:val="en-GB" w:eastAsia="en-GB"/>
              </w:rPr>
              <w:t>Percentage</w:t>
            </w:r>
          </w:p>
        </w:tc>
      </w:tr>
      <w:tr w:rsidR="001D3627" w:rsidRPr="001D3627" w14:paraId="48B52651" w14:textId="77777777" w:rsidTr="000F7142">
        <w:trPr>
          <w:jc w:val="center"/>
        </w:trPr>
        <w:tc>
          <w:tcPr>
            <w:tcW w:w="2254" w:type="dxa"/>
            <w:tcBorders>
              <w:top w:val="single" w:sz="4" w:space="0" w:color="auto"/>
              <w:left w:val="nil"/>
              <w:bottom w:val="nil"/>
              <w:right w:val="nil"/>
            </w:tcBorders>
            <w:vAlign w:val="center"/>
            <w:hideMark/>
          </w:tcPr>
          <w:p w14:paraId="507399CB"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4.51 – 5.00</w:t>
            </w:r>
          </w:p>
        </w:tc>
        <w:tc>
          <w:tcPr>
            <w:tcW w:w="2254" w:type="dxa"/>
            <w:tcBorders>
              <w:top w:val="single" w:sz="4" w:space="0" w:color="auto"/>
              <w:left w:val="nil"/>
              <w:bottom w:val="nil"/>
              <w:right w:val="nil"/>
            </w:tcBorders>
            <w:vAlign w:val="center"/>
            <w:hideMark/>
          </w:tcPr>
          <w:p w14:paraId="7DDFE898"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Very High</w:t>
            </w:r>
          </w:p>
        </w:tc>
        <w:tc>
          <w:tcPr>
            <w:tcW w:w="2254" w:type="dxa"/>
            <w:tcBorders>
              <w:top w:val="single" w:sz="4" w:space="0" w:color="auto"/>
              <w:left w:val="nil"/>
              <w:bottom w:val="nil"/>
              <w:right w:val="nil"/>
            </w:tcBorders>
            <w:vAlign w:val="bottom"/>
          </w:tcPr>
          <w:p w14:paraId="11EB05FC"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19</w:t>
            </w:r>
          </w:p>
        </w:tc>
        <w:tc>
          <w:tcPr>
            <w:tcW w:w="2254" w:type="dxa"/>
            <w:tcBorders>
              <w:top w:val="single" w:sz="4" w:space="0" w:color="auto"/>
              <w:left w:val="nil"/>
              <w:bottom w:val="nil"/>
              <w:right w:val="nil"/>
            </w:tcBorders>
            <w:vAlign w:val="bottom"/>
          </w:tcPr>
          <w:p w14:paraId="00514448"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6.79</w:t>
            </w:r>
          </w:p>
        </w:tc>
      </w:tr>
      <w:tr w:rsidR="001D3627" w:rsidRPr="001D3627" w14:paraId="6094900A" w14:textId="77777777" w:rsidTr="000F7142">
        <w:trPr>
          <w:jc w:val="center"/>
        </w:trPr>
        <w:tc>
          <w:tcPr>
            <w:tcW w:w="2254" w:type="dxa"/>
            <w:tcBorders>
              <w:top w:val="nil"/>
              <w:left w:val="nil"/>
              <w:bottom w:val="nil"/>
              <w:right w:val="nil"/>
            </w:tcBorders>
            <w:vAlign w:val="center"/>
            <w:hideMark/>
          </w:tcPr>
          <w:p w14:paraId="688BD90D"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3.51 – 4.50</w:t>
            </w:r>
          </w:p>
        </w:tc>
        <w:tc>
          <w:tcPr>
            <w:tcW w:w="2254" w:type="dxa"/>
            <w:tcBorders>
              <w:top w:val="nil"/>
              <w:left w:val="nil"/>
              <w:bottom w:val="nil"/>
              <w:right w:val="nil"/>
            </w:tcBorders>
            <w:vAlign w:val="center"/>
            <w:hideMark/>
          </w:tcPr>
          <w:p w14:paraId="5812B7F7"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High</w:t>
            </w:r>
          </w:p>
        </w:tc>
        <w:tc>
          <w:tcPr>
            <w:tcW w:w="2254" w:type="dxa"/>
            <w:tcBorders>
              <w:top w:val="nil"/>
              <w:left w:val="nil"/>
              <w:bottom w:val="nil"/>
              <w:right w:val="nil"/>
            </w:tcBorders>
            <w:vAlign w:val="bottom"/>
          </w:tcPr>
          <w:p w14:paraId="61285C50"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61</w:t>
            </w:r>
          </w:p>
        </w:tc>
        <w:tc>
          <w:tcPr>
            <w:tcW w:w="2254" w:type="dxa"/>
            <w:tcBorders>
              <w:top w:val="nil"/>
              <w:left w:val="nil"/>
              <w:bottom w:val="nil"/>
              <w:right w:val="nil"/>
            </w:tcBorders>
            <w:vAlign w:val="bottom"/>
          </w:tcPr>
          <w:p w14:paraId="646A643E"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21.79</w:t>
            </w:r>
          </w:p>
        </w:tc>
      </w:tr>
      <w:tr w:rsidR="001D3627" w:rsidRPr="001D3627" w14:paraId="19A4458A" w14:textId="77777777" w:rsidTr="000F7142">
        <w:trPr>
          <w:jc w:val="center"/>
        </w:trPr>
        <w:tc>
          <w:tcPr>
            <w:tcW w:w="2254" w:type="dxa"/>
            <w:tcBorders>
              <w:top w:val="nil"/>
              <w:left w:val="nil"/>
              <w:bottom w:val="nil"/>
              <w:right w:val="nil"/>
            </w:tcBorders>
            <w:vAlign w:val="center"/>
            <w:hideMark/>
          </w:tcPr>
          <w:p w14:paraId="3E66B097"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2.51 – 3.50</w:t>
            </w:r>
          </w:p>
        </w:tc>
        <w:tc>
          <w:tcPr>
            <w:tcW w:w="2254" w:type="dxa"/>
            <w:tcBorders>
              <w:top w:val="nil"/>
              <w:left w:val="nil"/>
              <w:bottom w:val="nil"/>
              <w:right w:val="nil"/>
            </w:tcBorders>
            <w:vAlign w:val="center"/>
            <w:hideMark/>
          </w:tcPr>
          <w:p w14:paraId="04916C59"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Moderate</w:t>
            </w:r>
          </w:p>
        </w:tc>
        <w:tc>
          <w:tcPr>
            <w:tcW w:w="2254" w:type="dxa"/>
            <w:tcBorders>
              <w:top w:val="nil"/>
              <w:left w:val="nil"/>
              <w:bottom w:val="nil"/>
              <w:right w:val="nil"/>
            </w:tcBorders>
            <w:vAlign w:val="bottom"/>
          </w:tcPr>
          <w:p w14:paraId="59F63D7D"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103</w:t>
            </w:r>
          </w:p>
        </w:tc>
        <w:tc>
          <w:tcPr>
            <w:tcW w:w="2254" w:type="dxa"/>
            <w:tcBorders>
              <w:top w:val="nil"/>
              <w:left w:val="nil"/>
              <w:bottom w:val="nil"/>
              <w:right w:val="nil"/>
            </w:tcBorders>
            <w:vAlign w:val="bottom"/>
          </w:tcPr>
          <w:p w14:paraId="56A1D63A"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36.79</w:t>
            </w:r>
          </w:p>
        </w:tc>
      </w:tr>
      <w:tr w:rsidR="001D3627" w:rsidRPr="001D3627" w14:paraId="3D62CDEC" w14:textId="77777777" w:rsidTr="000F7142">
        <w:trPr>
          <w:jc w:val="center"/>
        </w:trPr>
        <w:tc>
          <w:tcPr>
            <w:tcW w:w="2254" w:type="dxa"/>
            <w:tcBorders>
              <w:top w:val="nil"/>
              <w:left w:val="nil"/>
              <w:bottom w:val="nil"/>
              <w:right w:val="nil"/>
            </w:tcBorders>
            <w:vAlign w:val="center"/>
            <w:hideMark/>
          </w:tcPr>
          <w:p w14:paraId="4E0C8A23"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1.51 – 2.50</w:t>
            </w:r>
          </w:p>
        </w:tc>
        <w:tc>
          <w:tcPr>
            <w:tcW w:w="2254" w:type="dxa"/>
            <w:tcBorders>
              <w:top w:val="nil"/>
              <w:left w:val="nil"/>
              <w:bottom w:val="nil"/>
              <w:right w:val="nil"/>
            </w:tcBorders>
            <w:vAlign w:val="center"/>
            <w:hideMark/>
          </w:tcPr>
          <w:p w14:paraId="521C33BC"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Low</w:t>
            </w:r>
          </w:p>
        </w:tc>
        <w:tc>
          <w:tcPr>
            <w:tcW w:w="2254" w:type="dxa"/>
            <w:tcBorders>
              <w:top w:val="nil"/>
              <w:left w:val="nil"/>
              <w:bottom w:val="nil"/>
              <w:right w:val="nil"/>
            </w:tcBorders>
            <w:vAlign w:val="bottom"/>
          </w:tcPr>
          <w:p w14:paraId="1EF99707"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72</w:t>
            </w:r>
          </w:p>
        </w:tc>
        <w:tc>
          <w:tcPr>
            <w:tcW w:w="2254" w:type="dxa"/>
            <w:tcBorders>
              <w:top w:val="nil"/>
              <w:left w:val="nil"/>
              <w:bottom w:val="nil"/>
              <w:right w:val="nil"/>
            </w:tcBorders>
            <w:vAlign w:val="bottom"/>
          </w:tcPr>
          <w:p w14:paraId="6823B850"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25.71</w:t>
            </w:r>
          </w:p>
        </w:tc>
      </w:tr>
      <w:tr w:rsidR="001D3627" w:rsidRPr="001D3627" w14:paraId="478BB834" w14:textId="77777777" w:rsidTr="000F7142">
        <w:trPr>
          <w:jc w:val="center"/>
        </w:trPr>
        <w:tc>
          <w:tcPr>
            <w:tcW w:w="2254" w:type="dxa"/>
            <w:tcBorders>
              <w:top w:val="nil"/>
              <w:left w:val="nil"/>
              <w:bottom w:val="single" w:sz="4" w:space="0" w:color="auto"/>
              <w:right w:val="nil"/>
            </w:tcBorders>
            <w:vAlign w:val="center"/>
            <w:hideMark/>
          </w:tcPr>
          <w:p w14:paraId="1282B00D"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1.00 – 1.50</w:t>
            </w:r>
          </w:p>
        </w:tc>
        <w:tc>
          <w:tcPr>
            <w:tcW w:w="2254" w:type="dxa"/>
            <w:tcBorders>
              <w:top w:val="nil"/>
              <w:left w:val="nil"/>
              <w:bottom w:val="single" w:sz="4" w:space="0" w:color="auto"/>
              <w:right w:val="nil"/>
            </w:tcBorders>
            <w:vAlign w:val="center"/>
            <w:hideMark/>
          </w:tcPr>
          <w:p w14:paraId="3AA8A9FB"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Very Low</w:t>
            </w:r>
          </w:p>
        </w:tc>
        <w:tc>
          <w:tcPr>
            <w:tcW w:w="2254" w:type="dxa"/>
            <w:tcBorders>
              <w:top w:val="nil"/>
              <w:left w:val="nil"/>
              <w:bottom w:val="single" w:sz="4" w:space="0" w:color="auto"/>
              <w:right w:val="nil"/>
            </w:tcBorders>
            <w:vAlign w:val="bottom"/>
          </w:tcPr>
          <w:p w14:paraId="738DD20E"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25</w:t>
            </w:r>
          </w:p>
        </w:tc>
        <w:tc>
          <w:tcPr>
            <w:tcW w:w="2254" w:type="dxa"/>
            <w:tcBorders>
              <w:top w:val="nil"/>
              <w:left w:val="nil"/>
              <w:bottom w:val="single" w:sz="4" w:space="0" w:color="auto"/>
              <w:right w:val="nil"/>
            </w:tcBorders>
            <w:vAlign w:val="bottom"/>
          </w:tcPr>
          <w:p w14:paraId="22C0550E"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8.93</w:t>
            </w:r>
          </w:p>
        </w:tc>
      </w:tr>
      <w:tr w:rsidR="001D3627" w:rsidRPr="001D3627" w14:paraId="5DBA801B" w14:textId="77777777" w:rsidTr="000F7142">
        <w:trPr>
          <w:jc w:val="center"/>
        </w:trPr>
        <w:tc>
          <w:tcPr>
            <w:tcW w:w="4508" w:type="dxa"/>
            <w:gridSpan w:val="2"/>
            <w:tcBorders>
              <w:top w:val="single" w:sz="4" w:space="0" w:color="auto"/>
              <w:left w:val="nil"/>
              <w:bottom w:val="nil"/>
              <w:right w:val="nil"/>
            </w:tcBorders>
            <w:vAlign w:val="center"/>
            <w:hideMark/>
          </w:tcPr>
          <w:p w14:paraId="56266C9E"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Total</w:t>
            </w:r>
          </w:p>
          <w:p w14:paraId="1B21DF6A" w14:textId="77777777" w:rsidR="00F5319C" w:rsidRPr="001D3627" w:rsidRDefault="00F5319C" w:rsidP="000F7142">
            <w:pPr>
              <w:jc w:val="center"/>
              <w:rPr>
                <w:rFonts w:ascii="Arial" w:hAnsi="Arial" w:cs="Arial"/>
                <w:b/>
                <w:bCs/>
                <w:sz w:val="24"/>
                <w:szCs w:val="24"/>
                <w:lang w:val="en-GB" w:eastAsia="en-GB"/>
              </w:rPr>
            </w:pPr>
          </w:p>
        </w:tc>
        <w:tc>
          <w:tcPr>
            <w:tcW w:w="2254" w:type="dxa"/>
            <w:tcBorders>
              <w:top w:val="single" w:sz="4" w:space="0" w:color="auto"/>
              <w:left w:val="nil"/>
              <w:bottom w:val="nil"/>
              <w:right w:val="nil"/>
            </w:tcBorders>
            <w:vAlign w:val="center"/>
          </w:tcPr>
          <w:p w14:paraId="7D849C34"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280</w:t>
            </w:r>
          </w:p>
        </w:tc>
        <w:tc>
          <w:tcPr>
            <w:tcW w:w="2254" w:type="dxa"/>
            <w:tcBorders>
              <w:top w:val="single" w:sz="4" w:space="0" w:color="auto"/>
              <w:left w:val="nil"/>
              <w:bottom w:val="nil"/>
              <w:right w:val="nil"/>
            </w:tcBorders>
            <w:vAlign w:val="center"/>
          </w:tcPr>
          <w:p w14:paraId="636967A8"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100</w:t>
            </w:r>
          </w:p>
        </w:tc>
      </w:tr>
      <w:tr w:rsidR="001D3627" w:rsidRPr="001D3627" w14:paraId="1538337C" w14:textId="77777777" w:rsidTr="000F7142">
        <w:trPr>
          <w:jc w:val="center"/>
        </w:trPr>
        <w:tc>
          <w:tcPr>
            <w:tcW w:w="4508" w:type="dxa"/>
            <w:gridSpan w:val="2"/>
            <w:tcBorders>
              <w:top w:val="nil"/>
              <w:left w:val="nil"/>
              <w:bottom w:val="nil"/>
              <w:right w:val="nil"/>
            </w:tcBorders>
            <w:vAlign w:val="center"/>
            <w:hideMark/>
          </w:tcPr>
          <w:p w14:paraId="56D1711C"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Mean</w:t>
            </w:r>
          </w:p>
        </w:tc>
        <w:tc>
          <w:tcPr>
            <w:tcW w:w="4508" w:type="dxa"/>
            <w:gridSpan w:val="2"/>
            <w:tcBorders>
              <w:top w:val="nil"/>
              <w:left w:val="nil"/>
              <w:bottom w:val="nil"/>
              <w:right w:val="nil"/>
            </w:tcBorders>
            <w:vAlign w:val="bottom"/>
          </w:tcPr>
          <w:p w14:paraId="3BED2F31" w14:textId="77777777" w:rsidR="00F5319C" w:rsidRPr="001D3627" w:rsidRDefault="00F5319C" w:rsidP="000F7142">
            <w:pPr>
              <w:jc w:val="center"/>
              <w:rPr>
                <w:rFonts w:ascii="Arial" w:hAnsi="Arial" w:cs="Arial"/>
                <w:b/>
                <w:bCs/>
                <w:sz w:val="24"/>
                <w:szCs w:val="24"/>
              </w:rPr>
            </w:pPr>
            <w:r w:rsidRPr="001D3627">
              <w:rPr>
                <w:rFonts w:ascii="Arial" w:hAnsi="Arial" w:cs="Arial"/>
                <w:b/>
                <w:bCs/>
                <w:sz w:val="24"/>
                <w:szCs w:val="24"/>
              </w:rPr>
              <w:t>2.99</w:t>
            </w:r>
          </w:p>
        </w:tc>
      </w:tr>
      <w:tr w:rsidR="001D3627" w:rsidRPr="001D3627" w14:paraId="05CEF460" w14:textId="77777777" w:rsidTr="000F7142">
        <w:trPr>
          <w:jc w:val="center"/>
        </w:trPr>
        <w:tc>
          <w:tcPr>
            <w:tcW w:w="4508" w:type="dxa"/>
            <w:gridSpan w:val="2"/>
            <w:tcBorders>
              <w:top w:val="nil"/>
              <w:left w:val="nil"/>
              <w:bottom w:val="nil"/>
              <w:right w:val="nil"/>
            </w:tcBorders>
            <w:vAlign w:val="center"/>
            <w:hideMark/>
          </w:tcPr>
          <w:p w14:paraId="281BD6DE"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SD</w:t>
            </w:r>
          </w:p>
        </w:tc>
        <w:tc>
          <w:tcPr>
            <w:tcW w:w="4508" w:type="dxa"/>
            <w:gridSpan w:val="2"/>
            <w:tcBorders>
              <w:top w:val="nil"/>
              <w:left w:val="nil"/>
              <w:bottom w:val="nil"/>
              <w:right w:val="nil"/>
            </w:tcBorders>
            <w:vAlign w:val="bottom"/>
          </w:tcPr>
          <w:p w14:paraId="4F0ECCAD" w14:textId="77777777" w:rsidR="00F5319C" w:rsidRPr="001D3627" w:rsidRDefault="00F5319C" w:rsidP="000F7142">
            <w:pPr>
              <w:jc w:val="center"/>
              <w:rPr>
                <w:rFonts w:ascii="Arial" w:hAnsi="Arial" w:cs="Arial"/>
                <w:b/>
                <w:bCs/>
                <w:sz w:val="24"/>
                <w:szCs w:val="24"/>
              </w:rPr>
            </w:pPr>
            <w:r w:rsidRPr="001D3627">
              <w:rPr>
                <w:rFonts w:ascii="Arial" w:hAnsi="Arial" w:cs="Arial"/>
                <w:b/>
                <w:bCs/>
                <w:sz w:val="24"/>
                <w:szCs w:val="24"/>
              </w:rPr>
              <w:t>1.06</w:t>
            </w:r>
          </w:p>
        </w:tc>
      </w:tr>
      <w:tr w:rsidR="00F5319C" w:rsidRPr="001D3627" w14:paraId="35BB18F7" w14:textId="77777777" w:rsidTr="000F7142">
        <w:trPr>
          <w:jc w:val="center"/>
        </w:trPr>
        <w:tc>
          <w:tcPr>
            <w:tcW w:w="4508" w:type="dxa"/>
            <w:gridSpan w:val="2"/>
            <w:tcBorders>
              <w:top w:val="nil"/>
              <w:left w:val="nil"/>
              <w:bottom w:val="single" w:sz="4" w:space="0" w:color="auto"/>
              <w:right w:val="nil"/>
            </w:tcBorders>
            <w:vAlign w:val="center"/>
            <w:hideMark/>
          </w:tcPr>
          <w:p w14:paraId="6F81AD16"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Interpretation</w:t>
            </w:r>
          </w:p>
        </w:tc>
        <w:tc>
          <w:tcPr>
            <w:tcW w:w="4508" w:type="dxa"/>
            <w:gridSpan w:val="2"/>
            <w:tcBorders>
              <w:top w:val="nil"/>
              <w:left w:val="nil"/>
              <w:bottom w:val="single" w:sz="4" w:space="0" w:color="auto"/>
              <w:right w:val="nil"/>
            </w:tcBorders>
            <w:vAlign w:val="bottom"/>
          </w:tcPr>
          <w:p w14:paraId="5CDA1742" w14:textId="77777777" w:rsidR="00F5319C" w:rsidRPr="001D3627" w:rsidRDefault="00F5319C" w:rsidP="000F7142">
            <w:pPr>
              <w:jc w:val="center"/>
              <w:rPr>
                <w:rFonts w:ascii="Arial" w:hAnsi="Arial" w:cs="Arial"/>
                <w:b/>
                <w:bCs/>
                <w:sz w:val="24"/>
                <w:szCs w:val="24"/>
              </w:rPr>
            </w:pPr>
            <w:r w:rsidRPr="001D3627">
              <w:rPr>
                <w:rFonts w:ascii="Arial" w:hAnsi="Arial" w:cs="Arial"/>
                <w:b/>
                <w:bCs/>
                <w:sz w:val="24"/>
                <w:szCs w:val="24"/>
              </w:rPr>
              <w:t>Moderate</w:t>
            </w:r>
          </w:p>
        </w:tc>
      </w:tr>
    </w:tbl>
    <w:p w14:paraId="65B99B56" w14:textId="77777777" w:rsidR="00F5319C" w:rsidRPr="001D3627" w:rsidRDefault="00F5319C" w:rsidP="00F5319C">
      <w:pPr>
        <w:spacing w:after="0" w:line="480" w:lineRule="auto"/>
        <w:jc w:val="both"/>
        <w:rPr>
          <w:rFonts w:ascii="Arial" w:eastAsia="Times New Roman" w:hAnsi="Arial" w:cs="Arial"/>
          <w:sz w:val="24"/>
          <w:szCs w:val="24"/>
        </w:rPr>
      </w:pPr>
    </w:p>
    <w:p w14:paraId="72C1AFF2" w14:textId="77777777" w:rsidR="00DA0D89" w:rsidRPr="001D3627" w:rsidRDefault="00DA0D89" w:rsidP="00DA0D89">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The distribution of responses shows that the largest proportion of participants falls under the </w:t>
      </w:r>
      <w:r w:rsidRPr="001D3627">
        <w:rPr>
          <w:rFonts w:ascii="Arial" w:eastAsia="Times New Roman" w:hAnsi="Arial" w:cs="Arial"/>
          <w:i/>
          <w:iCs/>
          <w:sz w:val="24"/>
          <w:szCs w:val="24"/>
        </w:rPr>
        <w:t>Moderate</w:t>
      </w:r>
      <w:r w:rsidRPr="001D3627">
        <w:rPr>
          <w:rFonts w:ascii="Arial" w:eastAsia="Times New Roman" w:hAnsi="Arial" w:cs="Arial"/>
          <w:sz w:val="24"/>
          <w:szCs w:val="24"/>
        </w:rPr>
        <w:t xml:space="preserve"> category (36.79%), followed by </w:t>
      </w:r>
      <w:r w:rsidRPr="001D3627">
        <w:rPr>
          <w:rFonts w:ascii="Arial" w:eastAsia="Times New Roman" w:hAnsi="Arial" w:cs="Arial"/>
          <w:i/>
          <w:iCs/>
          <w:sz w:val="24"/>
          <w:szCs w:val="24"/>
        </w:rPr>
        <w:t>Low</w:t>
      </w:r>
      <w:r w:rsidRPr="001D3627">
        <w:rPr>
          <w:rFonts w:ascii="Arial" w:eastAsia="Times New Roman" w:hAnsi="Arial" w:cs="Arial"/>
          <w:sz w:val="24"/>
          <w:szCs w:val="24"/>
        </w:rPr>
        <w:t xml:space="preserve"> (25.71%) and </w:t>
      </w:r>
      <w:r w:rsidRPr="001D3627">
        <w:rPr>
          <w:rFonts w:ascii="Arial" w:eastAsia="Times New Roman" w:hAnsi="Arial" w:cs="Arial"/>
          <w:i/>
          <w:iCs/>
          <w:sz w:val="24"/>
          <w:szCs w:val="24"/>
        </w:rPr>
        <w:t>High</w:t>
      </w:r>
      <w:r w:rsidRPr="001D3627">
        <w:rPr>
          <w:rFonts w:ascii="Arial" w:eastAsia="Times New Roman" w:hAnsi="Arial" w:cs="Arial"/>
          <w:sz w:val="24"/>
          <w:szCs w:val="24"/>
        </w:rPr>
        <w:t xml:space="preserve"> (21.79%), with smaller groups in </w:t>
      </w:r>
      <w:r w:rsidRPr="001D3627">
        <w:rPr>
          <w:rFonts w:ascii="Arial" w:eastAsia="Times New Roman" w:hAnsi="Arial" w:cs="Arial"/>
          <w:i/>
          <w:iCs/>
          <w:sz w:val="24"/>
          <w:szCs w:val="24"/>
        </w:rPr>
        <w:t>Very Low</w:t>
      </w:r>
      <w:r w:rsidRPr="001D3627">
        <w:rPr>
          <w:rFonts w:ascii="Arial" w:eastAsia="Times New Roman" w:hAnsi="Arial" w:cs="Arial"/>
          <w:sz w:val="24"/>
          <w:szCs w:val="24"/>
        </w:rPr>
        <w:t xml:space="preserve"> (8.93%) and </w:t>
      </w:r>
      <w:r w:rsidRPr="001D3627">
        <w:rPr>
          <w:rFonts w:ascii="Arial" w:eastAsia="Times New Roman" w:hAnsi="Arial" w:cs="Arial"/>
          <w:i/>
          <w:iCs/>
          <w:sz w:val="24"/>
          <w:szCs w:val="24"/>
        </w:rPr>
        <w:t>Very High</w:t>
      </w:r>
      <w:r w:rsidRPr="001D3627">
        <w:rPr>
          <w:rFonts w:ascii="Arial" w:eastAsia="Times New Roman" w:hAnsi="Arial" w:cs="Arial"/>
          <w:sz w:val="24"/>
          <w:szCs w:val="24"/>
        </w:rPr>
        <w:t xml:space="preserve"> (6.79%). This indicates that most learners experience a balanced level of pausing, though not consistently controlled. This implies that while some learners can manage pauses effectively, a considerable number still encounter difficulties that interrupt speech flow. Furthermore, this pattern shows that a significant portion of participants belongs to the lower categories, indicating more frequent or </w:t>
      </w:r>
      <w:r w:rsidRPr="001D3627">
        <w:rPr>
          <w:rFonts w:ascii="Arial" w:eastAsia="Times New Roman" w:hAnsi="Arial" w:cs="Arial"/>
          <w:sz w:val="24"/>
          <w:szCs w:val="24"/>
        </w:rPr>
        <w:lastRenderedPageBreak/>
        <w:t>inappropriate pauses during speaking. In effect, this reflects that pausing remains a common challenge that may affect clarity and fluency in communication.</w:t>
      </w:r>
    </w:p>
    <w:p w14:paraId="1C8929C1" w14:textId="77777777" w:rsidR="00F5319C"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A closer examination of the pattern reveals that the relatively high standard deviation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1.06) indicates substantial variability among participants. This implies that learners differ widely in their ability to regulate pauses while speaking. In effect, this condition reflects that some participants demonstrate higher fluency with minimal pausing, while others experience frequent disruptions that affect their delivery. This variation may be influenced by differences in language proficiency, confidence, and familiarity with the speaking task. As emphasized by Williams (2022), inconsistent pausing often results from hesitation, limited vocabulary access, and the need for additional processing time during speech production.</w:t>
      </w:r>
    </w:p>
    <w:p w14:paraId="5513A016" w14:textId="77777777" w:rsidR="00F5319C"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Overall, the results reflect a </w:t>
      </w:r>
      <w:r w:rsidRPr="001D3627">
        <w:rPr>
          <w:rFonts w:ascii="Arial" w:eastAsia="Times New Roman" w:hAnsi="Arial" w:cs="Arial"/>
          <w:i/>
          <w:iCs/>
          <w:sz w:val="24"/>
          <w:szCs w:val="24"/>
        </w:rPr>
        <w:t>Moderate</w:t>
      </w:r>
      <w:r w:rsidRPr="001D3627">
        <w:rPr>
          <w:rFonts w:ascii="Arial" w:eastAsia="Times New Roman" w:hAnsi="Arial" w:cs="Arial"/>
          <w:sz w:val="24"/>
          <w:szCs w:val="24"/>
        </w:rPr>
        <w:t xml:space="preserve"> level of oral fluency in terms of pausing, characterized by an average ability to maintain speech flow with noticeable inconsistencies among learners. This indicates that while participants can communicate their ideas, improving control over pausing remains essential for achieving smoother and more effective oral communication. In the context of instruction, teachers may incorporate activities such as guided speaking practice, timed responses, and fluency exercises that help learners reduce unnecessary pauses and improve continuity in speech. Strengthening learners’ confidence and providing more opportunities for spontaneous communication may further support the development of more fluent speaking performance.</w:t>
      </w:r>
    </w:p>
    <w:p w14:paraId="3FAA53AA" w14:textId="6B2C223C" w:rsidR="00C86A47"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Table 18 outlines the participants’ level of oral fluency in terms of smoothness of delivery. The overall mean is </w:t>
      </w:r>
      <w:r w:rsidRPr="001D3627">
        <w:rPr>
          <w:rFonts w:ascii="Arial" w:eastAsia="Times New Roman" w:hAnsi="Arial" w:cs="Arial"/>
          <w:i/>
          <w:iCs/>
          <w:sz w:val="24"/>
          <w:szCs w:val="24"/>
        </w:rPr>
        <w:t>M</w:t>
      </w:r>
      <w:r w:rsidRPr="001D3627">
        <w:rPr>
          <w:rFonts w:ascii="Arial" w:eastAsia="Times New Roman" w:hAnsi="Arial" w:cs="Arial"/>
          <w:sz w:val="24"/>
          <w:szCs w:val="24"/>
        </w:rPr>
        <w:t xml:space="preserve"> = 3.18 with a standard deviation of </w:t>
      </w:r>
      <w:r w:rsidRPr="001D3627">
        <w:rPr>
          <w:rFonts w:ascii="Arial" w:eastAsia="Times New Roman" w:hAnsi="Arial" w:cs="Arial"/>
          <w:i/>
          <w:iCs/>
          <w:sz w:val="24"/>
          <w:szCs w:val="24"/>
        </w:rPr>
        <w:lastRenderedPageBreak/>
        <w:t>SD</w:t>
      </w:r>
      <w:r w:rsidRPr="001D3627">
        <w:rPr>
          <w:rFonts w:ascii="Arial" w:eastAsia="Times New Roman" w:hAnsi="Arial" w:cs="Arial"/>
          <w:sz w:val="24"/>
          <w:szCs w:val="24"/>
        </w:rPr>
        <w:t xml:space="preserve"> = 1.04, interpreted as </w:t>
      </w:r>
      <w:r w:rsidRPr="001D3627">
        <w:rPr>
          <w:rFonts w:ascii="Arial" w:eastAsia="Times New Roman" w:hAnsi="Arial" w:cs="Arial"/>
          <w:i/>
          <w:iCs/>
          <w:sz w:val="24"/>
          <w:szCs w:val="24"/>
        </w:rPr>
        <w:t>Moderate</w:t>
      </w:r>
      <w:r w:rsidRPr="001D3627">
        <w:rPr>
          <w:rFonts w:ascii="Arial" w:eastAsia="Times New Roman" w:hAnsi="Arial" w:cs="Arial"/>
          <w:sz w:val="24"/>
          <w:szCs w:val="24"/>
        </w:rPr>
        <w:t>. This indicates that participants demonstrate an average level of smoothness when delivering spoken ideas in English. This implies that learners are able to produce connected speech, but interruptions and inconsistencies are still evident during communication. In effect, this condition reflects that while learners can maintain speech flow to some extent, breakdowns in continuity may affect the naturalness and clarity of their delivery. This finding is supported by Arini et al. (2025), who explained that smoothness of delivery is influenced by learners’ fluency control, where disruptions often occur due to hesitation and limited automaticity in language use.</w:t>
      </w:r>
    </w:p>
    <w:p w14:paraId="01A5F04F" w14:textId="77777777" w:rsidR="00F5319C" w:rsidRPr="001D3627" w:rsidRDefault="00F5319C" w:rsidP="00F5319C">
      <w:pPr>
        <w:spacing w:line="480" w:lineRule="auto"/>
        <w:rPr>
          <w:rFonts w:ascii="Arial" w:hAnsi="Arial" w:cs="Arial"/>
          <w:b/>
          <w:bCs/>
          <w:sz w:val="24"/>
          <w:szCs w:val="24"/>
        </w:rPr>
      </w:pPr>
      <w:r w:rsidRPr="001D3627">
        <w:rPr>
          <w:rFonts w:ascii="Arial" w:hAnsi="Arial" w:cs="Arial"/>
          <w:b/>
          <w:bCs/>
          <w:sz w:val="24"/>
          <w:szCs w:val="24"/>
        </w:rPr>
        <w:t>Table 18</w:t>
      </w:r>
    </w:p>
    <w:p w14:paraId="5600C4F7" w14:textId="77777777" w:rsidR="00F5319C" w:rsidRPr="001D3627" w:rsidRDefault="00F5319C" w:rsidP="00F5319C">
      <w:pPr>
        <w:spacing w:line="480" w:lineRule="auto"/>
        <w:rPr>
          <w:rFonts w:ascii="Arial" w:hAnsi="Arial" w:cs="Arial"/>
          <w:i/>
          <w:iCs/>
          <w:sz w:val="24"/>
          <w:szCs w:val="24"/>
        </w:rPr>
      </w:pPr>
      <w:r w:rsidRPr="001D3627">
        <w:rPr>
          <w:rFonts w:ascii="Arial" w:hAnsi="Arial" w:cs="Arial"/>
          <w:i/>
          <w:iCs/>
          <w:sz w:val="24"/>
          <w:szCs w:val="24"/>
        </w:rPr>
        <w:t>Participants’ Level of Oral Fluency in Terms of Smoothness of Delivery</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8"/>
        <w:gridCol w:w="2199"/>
        <w:gridCol w:w="2162"/>
        <w:gridCol w:w="2171"/>
      </w:tblGrid>
      <w:tr w:rsidR="001D3627" w:rsidRPr="001D3627" w14:paraId="0B05C200" w14:textId="77777777" w:rsidTr="00CF5FF6">
        <w:trPr>
          <w:jc w:val="center"/>
        </w:trPr>
        <w:tc>
          <w:tcPr>
            <w:tcW w:w="2254" w:type="dxa"/>
            <w:tcBorders>
              <w:top w:val="single" w:sz="4" w:space="0" w:color="auto"/>
              <w:bottom w:val="single" w:sz="4" w:space="0" w:color="auto"/>
            </w:tcBorders>
            <w:vAlign w:val="center"/>
            <w:hideMark/>
          </w:tcPr>
          <w:p w14:paraId="76910F65" w14:textId="0D5E71E7" w:rsidR="00F5319C" w:rsidRPr="001D3627" w:rsidRDefault="00F5319C" w:rsidP="000F7142">
            <w:pPr>
              <w:jc w:val="center"/>
              <w:rPr>
                <w:rFonts w:ascii="Arial" w:hAnsi="Arial" w:cs="Arial"/>
                <w:b/>
                <w:sz w:val="24"/>
                <w:szCs w:val="24"/>
                <w:lang w:val="en-GB" w:eastAsia="en-GB"/>
              </w:rPr>
            </w:pPr>
            <w:r w:rsidRPr="001D3627">
              <w:rPr>
                <w:rFonts w:ascii="Arial" w:hAnsi="Arial" w:cs="Arial"/>
                <w:b/>
                <w:sz w:val="24"/>
                <w:szCs w:val="24"/>
                <w:lang w:val="en-GB" w:eastAsia="en-GB"/>
              </w:rPr>
              <w:t>Range</w:t>
            </w:r>
          </w:p>
        </w:tc>
        <w:tc>
          <w:tcPr>
            <w:tcW w:w="2254" w:type="dxa"/>
            <w:tcBorders>
              <w:top w:val="single" w:sz="4" w:space="0" w:color="auto"/>
              <w:bottom w:val="single" w:sz="4" w:space="0" w:color="auto"/>
            </w:tcBorders>
            <w:vAlign w:val="center"/>
            <w:hideMark/>
          </w:tcPr>
          <w:p w14:paraId="36088EED" w14:textId="77777777" w:rsidR="00F5319C" w:rsidRPr="001D3627" w:rsidRDefault="00F5319C" w:rsidP="000F7142">
            <w:pPr>
              <w:jc w:val="center"/>
              <w:rPr>
                <w:rFonts w:ascii="Arial" w:hAnsi="Arial" w:cs="Arial"/>
                <w:b/>
                <w:sz w:val="24"/>
                <w:szCs w:val="24"/>
                <w:lang w:val="en-GB" w:eastAsia="en-GB"/>
              </w:rPr>
            </w:pPr>
            <w:r w:rsidRPr="001D3627">
              <w:rPr>
                <w:rFonts w:ascii="Arial" w:hAnsi="Arial" w:cs="Arial"/>
                <w:b/>
                <w:sz w:val="24"/>
                <w:szCs w:val="24"/>
                <w:lang w:val="en-GB" w:eastAsia="en-GB"/>
              </w:rPr>
              <w:t>Interpretation</w:t>
            </w:r>
          </w:p>
        </w:tc>
        <w:tc>
          <w:tcPr>
            <w:tcW w:w="2254" w:type="dxa"/>
            <w:tcBorders>
              <w:top w:val="single" w:sz="4" w:space="0" w:color="auto"/>
              <w:bottom w:val="single" w:sz="4" w:space="0" w:color="auto"/>
            </w:tcBorders>
            <w:vAlign w:val="center"/>
            <w:hideMark/>
          </w:tcPr>
          <w:p w14:paraId="015FF00B" w14:textId="77777777" w:rsidR="00F5319C" w:rsidRPr="001D3627" w:rsidRDefault="00F5319C" w:rsidP="000F7142">
            <w:pPr>
              <w:jc w:val="center"/>
              <w:rPr>
                <w:rFonts w:ascii="Arial" w:hAnsi="Arial" w:cs="Arial"/>
                <w:b/>
                <w:sz w:val="24"/>
                <w:szCs w:val="24"/>
                <w:lang w:val="en-GB" w:eastAsia="en-GB"/>
              </w:rPr>
            </w:pPr>
            <w:r w:rsidRPr="001D3627">
              <w:rPr>
                <w:rFonts w:ascii="Arial" w:hAnsi="Arial" w:cs="Arial"/>
                <w:b/>
                <w:sz w:val="24"/>
                <w:szCs w:val="24"/>
                <w:lang w:val="en-GB" w:eastAsia="en-GB"/>
              </w:rPr>
              <w:t>Frequency</w:t>
            </w:r>
          </w:p>
        </w:tc>
        <w:tc>
          <w:tcPr>
            <w:tcW w:w="2254" w:type="dxa"/>
            <w:tcBorders>
              <w:top w:val="single" w:sz="4" w:space="0" w:color="auto"/>
              <w:bottom w:val="single" w:sz="4" w:space="0" w:color="auto"/>
            </w:tcBorders>
            <w:vAlign w:val="center"/>
            <w:hideMark/>
          </w:tcPr>
          <w:p w14:paraId="58889695" w14:textId="77777777" w:rsidR="00F5319C" w:rsidRPr="001D3627" w:rsidRDefault="00F5319C" w:rsidP="000F7142">
            <w:pPr>
              <w:jc w:val="center"/>
              <w:rPr>
                <w:rFonts w:ascii="Arial" w:hAnsi="Arial" w:cs="Arial"/>
                <w:b/>
                <w:sz w:val="24"/>
                <w:szCs w:val="24"/>
                <w:lang w:val="en-GB" w:eastAsia="en-GB"/>
              </w:rPr>
            </w:pPr>
            <w:r w:rsidRPr="001D3627">
              <w:rPr>
                <w:rFonts w:ascii="Arial" w:hAnsi="Arial" w:cs="Arial"/>
                <w:b/>
                <w:sz w:val="24"/>
                <w:szCs w:val="24"/>
                <w:lang w:val="en-GB" w:eastAsia="en-GB"/>
              </w:rPr>
              <w:t>Percentage</w:t>
            </w:r>
          </w:p>
        </w:tc>
      </w:tr>
      <w:tr w:rsidR="001D3627" w:rsidRPr="001D3627" w14:paraId="320AB76C" w14:textId="77777777" w:rsidTr="000F7142">
        <w:trPr>
          <w:jc w:val="center"/>
        </w:trPr>
        <w:tc>
          <w:tcPr>
            <w:tcW w:w="2254" w:type="dxa"/>
            <w:tcBorders>
              <w:top w:val="single" w:sz="4" w:space="0" w:color="auto"/>
            </w:tcBorders>
            <w:vAlign w:val="center"/>
            <w:hideMark/>
          </w:tcPr>
          <w:p w14:paraId="76F04034"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4.51 – 5.00</w:t>
            </w:r>
          </w:p>
        </w:tc>
        <w:tc>
          <w:tcPr>
            <w:tcW w:w="2254" w:type="dxa"/>
            <w:tcBorders>
              <w:top w:val="single" w:sz="4" w:space="0" w:color="auto"/>
            </w:tcBorders>
            <w:vAlign w:val="center"/>
            <w:hideMark/>
          </w:tcPr>
          <w:p w14:paraId="79DC12A8"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Very High</w:t>
            </w:r>
          </w:p>
        </w:tc>
        <w:tc>
          <w:tcPr>
            <w:tcW w:w="2254" w:type="dxa"/>
            <w:tcBorders>
              <w:top w:val="single" w:sz="4" w:space="0" w:color="auto"/>
            </w:tcBorders>
            <w:vAlign w:val="bottom"/>
          </w:tcPr>
          <w:p w14:paraId="0AC4BC55"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11</w:t>
            </w:r>
          </w:p>
        </w:tc>
        <w:tc>
          <w:tcPr>
            <w:tcW w:w="2254" w:type="dxa"/>
            <w:tcBorders>
              <w:top w:val="single" w:sz="4" w:space="0" w:color="auto"/>
            </w:tcBorders>
            <w:vAlign w:val="bottom"/>
          </w:tcPr>
          <w:p w14:paraId="3879C1C0"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3.93</w:t>
            </w:r>
          </w:p>
        </w:tc>
      </w:tr>
      <w:tr w:rsidR="001D3627" w:rsidRPr="001D3627" w14:paraId="15E04820" w14:textId="77777777" w:rsidTr="000F7142">
        <w:trPr>
          <w:jc w:val="center"/>
        </w:trPr>
        <w:tc>
          <w:tcPr>
            <w:tcW w:w="2254" w:type="dxa"/>
            <w:vAlign w:val="center"/>
            <w:hideMark/>
          </w:tcPr>
          <w:p w14:paraId="602B6773"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3.51 – 4.50</w:t>
            </w:r>
          </w:p>
        </w:tc>
        <w:tc>
          <w:tcPr>
            <w:tcW w:w="2254" w:type="dxa"/>
            <w:vAlign w:val="center"/>
            <w:hideMark/>
          </w:tcPr>
          <w:p w14:paraId="7C2C8FF9"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High</w:t>
            </w:r>
          </w:p>
        </w:tc>
        <w:tc>
          <w:tcPr>
            <w:tcW w:w="2254" w:type="dxa"/>
            <w:vAlign w:val="bottom"/>
          </w:tcPr>
          <w:p w14:paraId="549C448F"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89</w:t>
            </w:r>
          </w:p>
        </w:tc>
        <w:tc>
          <w:tcPr>
            <w:tcW w:w="2254" w:type="dxa"/>
            <w:vAlign w:val="bottom"/>
          </w:tcPr>
          <w:p w14:paraId="09FEFA98"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31.79</w:t>
            </w:r>
          </w:p>
        </w:tc>
      </w:tr>
      <w:tr w:rsidR="001D3627" w:rsidRPr="001D3627" w14:paraId="68F3BC80" w14:textId="77777777" w:rsidTr="000F7142">
        <w:trPr>
          <w:jc w:val="center"/>
        </w:trPr>
        <w:tc>
          <w:tcPr>
            <w:tcW w:w="2254" w:type="dxa"/>
            <w:vAlign w:val="center"/>
            <w:hideMark/>
          </w:tcPr>
          <w:p w14:paraId="583BC239"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2.51 – 3.50</w:t>
            </w:r>
          </w:p>
        </w:tc>
        <w:tc>
          <w:tcPr>
            <w:tcW w:w="2254" w:type="dxa"/>
            <w:vAlign w:val="center"/>
            <w:hideMark/>
          </w:tcPr>
          <w:p w14:paraId="0796F34E"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Moderate</w:t>
            </w:r>
          </w:p>
        </w:tc>
        <w:tc>
          <w:tcPr>
            <w:tcW w:w="2254" w:type="dxa"/>
            <w:vAlign w:val="bottom"/>
          </w:tcPr>
          <w:p w14:paraId="4500AEB5"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103</w:t>
            </w:r>
          </w:p>
        </w:tc>
        <w:tc>
          <w:tcPr>
            <w:tcW w:w="2254" w:type="dxa"/>
            <w:vAlign w:val="bottom"/>
          </w:tcPr>
          <w:p w14:paraId="463B388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36.79</w:t>
            </w:r>
          </w:p>
        </w:tc>
      </w:tr>
      <w:tr w:rsidR="001D3627" w:rsidRPr="001D3627" w14:paraId="2EE38079" w14:textId="77777777" w:rsidTr="000F7142">
        <w:trPr>
          <w:jc w:val="center"/>
        </w:trPr>
        <w:tc>
          <w:tcPr>
            <w:tcW w:w="2254" w:type="dxa"/>
            <w:vAlign w:val="center"/>
            <w:hideMark/>
          </w:tcPr>
          <w:p w14:paraId="69935C34"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1.51 – 2.50</w:t>
            </w:r>
          </w:p>
        </w:tc>
        <w:tc>
          <w:tcPr>
            <w:tcW w:w="2254" w:type="dxa"/>
            <w:vAlign w:val="center"/>
            <w:hideMark/>
          </w:tcPr>
          <w:p w14:paraId="554531B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Low</w:t>
            </w:r>
          </w:p>
        </w:tc>
        <w:tc>
          <w:tcPr>
            <w:tcW w:w="2254" w:type="dxa"/>
            <w:vAlign w:val="bottom"/>
          </w:tcPr>
          <w:p w14:paraId="5A906EB3"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57</w:t>
            </w:r>
          </w:p>
        </w:tc>
        <w:tc>
          <w:tcPr>
            <w:tcW w:w="2254" w:type="dxa"/>
            <w:vAlign w:val="bottom"/>
          </w:tcPr>
          <w:p w14:paraId="71F3BE96"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20.36</w:t>
            </w:r>
          </w:p>
        </w:tc>
      </w:tr>
      <w:tr w:rsidR="001D3627" w:rsidRPr="001D3627" w14:paraId="2A460913" w14:textId="77777777" w:rsidTr="000F7142">
        <w:trPr>
          <w:jc w:val="center"/>
        </w:trPr>
        <w:tc>
          <w:tcPr>
            <w:tcW w:w="2254" w:type="dxa"/>
            <w:tcBorders>
              <w:bottom w:val="single" w:sz="4" w:space="0" w:color="auto"/>
            </w:tcBorders>
            <w:vAlign w:val="center"/>
            <w:hideMark/>
          </w:tcPr>
          <w:p w14:paraId="68C45EB9"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1.00 – 1.50</w:t>
            </w:r>
          </w:p>
        </w:tc>
        <w:tc>
          <w:tcPr>
            <w:tcW w:w="2254" w:type="dxa"/>
            <w:tcBorders>
              <w:bottom w:val="single" w:sz="4" w:space="0" w:color="auto"/>
            </w:tcBorders>
            <w:vAlign w:val="center"/>
            <w:hideMark/>
          </w:tcPr>
          <w:p w14:paraId="5072C4F5"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Very Low</w:t>
            </w:r>
          </w:p>
        </w:tc>
        <w:tc>
          <w:tcPr>
            <w:tcW w:w="2254" w:type="dxa"/>
            <w:tcBorders>
              <w:bottom w:val="single" w:sz="4" w:space="0" w:color="auto"/>
            </w:tcBorders>
            <w:vAlign w:val="bottom"/>
          </w:tcPr>
          <w:p w14:paraId="5DFADE78"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20</w:t>
            </w:r>
          </w:p>
        </w:tc>
        <w:tc>
          <w:tcPr>
            <w:tcW w:w="2254" w:type="dxa"/>
            <w:tcBorders>
              <w:bottom w:val="single" w:sz="4" w:space="0" w:color="auto"/>
            </w:tcBorders>
            <w:vAlign w:val="bottom"/>
          </w:tcPr>
          <w:p w14:paraId="7C3577E8"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7.14</w:t>
            </w:r>
          </w:p>
        </w:tc>
      </w:tr>
      <w:tr w:rsidR="001D3627" w:rsidRPr="001D3627" w14:paraId="6E7CC65D" w14:textId="77777777" w:rsidTr="000F7142">
        <w:trPr>
          <w:trHeight w:val="161"/>
          <w:jc w:val="center"/>
        </w:trPr>
        <w:tc>
          <w:tcPr>
            <w:tcW w:w="4508" w:type="dxa"/>
            <w:gridSpan w:val="2"/>
            <w:tcBorders>
              <w:top w:val="single" w:sz="4" w:space="0" w:color="auto"/>
              <w:bottom w:val="nil"/>
            </w:tcBorders>
            <w:vAlign w:val="center"/>
            <w:hideMark/>
          </w:tcPr>
          <w:p w14:paraId="5BD6F93D"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Total</w:t>
            </w:r>
          </w:p>
        </w:tc>
        <w:tc>
          <w:tcPr>
            <w:tcW w:w="2254" w:type="dxa"/>
            <w:tcBorders>
              <w:top w:val="single" w:sz="4" w:space="0" w:color="auto"/>
              <w:bottom w:val="nil"/>
            </w:tcBorders>
            <w:vAlign w:val="center"/>
          </w:tcPr>
          <w:p w14:paraId="6124831B"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280</w:t>
            </w:r>
          </w:p>
        </w:tc>
        <w:tc>
          <w:tcPr>
            <w:tcW w:w="2254" w:type="dxa"/>
            <w:tcBorders>
              <w:top w:val="single" w:sz="4" w:space="0" w:color="auto"/>
              <w:bottom w:val="nil"/>
            </w:tcBorders>
            <w:vAlign w:val="center"/>
          </w:tcPr>
          <w:p w14:paraId="50C69CDE"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100</w:t>
            </w:r>
          </w:p>
        </w:tc>
      </w:tr>
      <w:tr w:rsidR="001D3627" w:rsidRPr="001D3627" w14:paraId="08737CC4" w14:textId="77777777" w:rsidTr="000F7142">
        <w:trPr>
          <w:jc w:val="center"/>
        </w:trPr>
        <w:tc>
          <w:tcPr>
            <w:tcW w:w="4508" w:type="dxa"/>
            <w:gridSpan w:val="2"/>
            <w:tcBorders>
              <w:top w:val="nil"/>
            </w:tcBorders>
            <w:vAlign w:val="center"/>
            <w:hideMark/>
          </w:tcPr>
          <w:p w14:paraId="43D2D632"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Mean</w:t>
            </w:r>
          </w:p>
        </w:tc>
        <w:tc>
          <w:tcPr>
            <w:tcW w:w="4508" w:type="dxa"/>
            <w:gridSpan w:val="2"/>
            <w:tcBorders>
              <w:top w:val="nil"/>
            </w:tcBorders>
            <w:vAlign w:val="bottom"/>
          </w:tcPr>
          <w:p w14:paraId="0A70121C" w14:textId="77777777" w:rsidR="00F5319C" w:rsidRPr="001D3627" w:rsidRDefault="00F5319C" w:rsidP="000F7142">
            <w:pPr>
              <w:jc w:val="center"/>
              <w:rPr>
                <w:rFonts w:ascii="Arial" w:hAnsi="Arial" w:cs="Arial"/>
                <w:b/>
                <w:bCs/>
                <w:sz w:val="24"/>
                <w:szCs w:val="24"/>
              </w:rPr>
            </w:pPr>
            <w:r w:rsidRPr="001D3627">
              <w:rPr>
                <w:rFonts w:ascii="Arial" w:hAnsi="Arial" w:cs="Arial"/>
                <w:b/>
                <w:bCs/>
                <w:sz w:val="24"/>
                <w:szCs w:val="24"/>
              </w:rPr>
              <w:t>3.18</w:t>
            </w:r>
          </w:p>
        </w:tc>
      </w:tr>
      <w:tr w:rsidR="001D3627" w:rsidRPr="001D3627" w14:paraId="3EA4ED54" w14:textId="77777777" w:rsidTr="000F7142">
        <w:trPr>
          <w:jc w:val="center"/>
        </w:trPr>
        <w:tc>
          <w:tcPr>
            <w:tcW w:w="4508" w:type="dxa"/>
            <w:gridSpan w:val="2"/>
            <w:vAlign w:val="center"/>
            <w:hideMark/>
          </w:tcPr>
          <w:p w14:paraId="51860E58"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SD</w:t>
            </w:r>
          </w:p>
        </w:tc>
        <w:tc>
          <w:tcPr>
            <w:tcW w:w="4508" w:type="dxa"/>
            <w:gridSpan w:val="2"/>
            <w:vAlign w:val="bottom"/>
          </w:tcPr>
          <w:p w14:paraId="1EE12714" w14:textId="77777777" w:rsidR="00F5319C" w:rsidRPr="001D3627" w:rsidRDefault="00F5319C" w:rsidP="000F7142">
            <w:pPr>
              <w:jc w:val="center"/>
              <w:rPr>
                <w:rFonts w:ascii="Arial" w:hAnsi="Arial" w:cs="Arial"/>
                <w:b/>
                <w:bCs/>
                <w:sz w:val="24"/>
                <w:szCs w:val="24"/>
              </w:rPr>
            </w:pPr>
            <w:r w:rsidRPr="001D3627">
              <w:rPr>
                <w:rFonts w:ascii="Arial" w:hAnsi="Arial" w:cs="Arial"/>
                <w:b/>
                <w:bCs/>
                <w:sz w:val="24"/>
                <w:szCs w:val="24"/>
              </w:rPr>
              <w:t>1.04</w:t>
            </w:r>
          </w:p>
        </w:tc>
      </w:tr>
      <w:tr w:rsidR="00F5319C" w:rsidRPr="001D3627" w14:paraId="363D2A7D" w14:textId="77777777" w:rsidTr="000F7142">
        <w:trPr>
          <w:jc w:val="center"/>
        </w:trPr>
        <w:tc>
          <w:tcPr>
            <w:tcW w:w="4508" w:type="dxa"/>
            <w:gridSpan w:val="2"/>
            <w:vAlign w:val="center"/>
            <w:hideMark/>
          </w:tcPr>
          <w:p w14:paraId="583178CB"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Interpretation</w:t>
            </w:r>
          </w:p>
        </w:tc>
        <w:tc>
          <w:tcPr>
            <w:tcW w:w="4508" w:type="dxa"/>
            <w:gridSpan w:val="2"/>
            <w:vAlign w:val="bottom"/>
          </w:tcPr>
          <w:p w14:paraId="7CF3F64F" w14:textId="77777777" w:rsidR="00F5319C" w:rsidRPr="001D3627" w:rsidRDefault="00F5319C" w:rsidP="000F7142">
            <w:pPr>
              <w:jc w:val="center"/>
              <w:rPr>
                <w:rFonts w:ascii="Arial" w:hAnsi="Arial" w:cs="Arial"/>
                <w:b/>
                <w:bCs/>
                <w:sz w:val="24"/>
                <w:szCs w:val="24"/>
              </w:rPr>
            </w:pPr>
            <w:r w:rsidRPr="001D3627">
              <w:rPr>
                <w:rFonts w:ascii="Arial" w:hAnsi="Arial" w:cs="Arial"/>
                <w:b/>
                <w:bCs/>
                <w:sz w:val="24"/>
                <w:szCs w:val="24"/>
              </w:rPr>
              <w:t>Moderate</w:t>
            </w:r>
          </w:p>
        </w:tc>
      </w:tr>
    </w:tbl>
    <w:p w14:paraId="6393C590" w14:textId="77777777" w:rsidR="00F5319C" w:rsidRPr="001D3627" w:rsidRDefault="00F5319C" w:rsidP="00F5319C">
      <w:pPr>
        <w:spacing w:after="0" w:line="480" w:lineRule="auto"/>
        <w:jc w:val="both"/>
        <w:rPr>
          <w:rFonts w:ascii="Arial" w:eastAsia="Times New Roman" w:hAnsi="Arial" w:cs="Arial"/>
          <w:sz w:val="24"/>
          <w:szCs w:val="24"/>
        </w:rPr>
      </w:pPr>
    </w:p>
    <w:p w14:paraId="370F2272" w14:textId="77777777" w:rsidR="00F5319C"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The distribution of responses indicates that the largest proportion of participants falls under the </w:t>
      </w:r>
      <w:r w:rsidRPr="001D3627">
        <w:rPr>
          <w:rFonts w:ascii="Arial" w:eastAsia="Times New Roman" w:hAnsi="Arial" w:cs="Arial"/>
          <w:i/>
          <w:iCs/>
          <w:sz w:val="24"/>
          <w:szCs w:val="24"/>
        </w:rPr>
        <w:t>Moderate</w:t>
      </w:r>
      <w:r w:rsidRPr="001D3627">
        <w:rPr>
          <w:rFonts w:ascii="Arial" w:eastAsia="Times New Roman" w:hAnsi="Arial" w:cs="Arial"/>
          <w:sz w:val="24"/>
          <w:szCs w:val="24"/>
        </w:rPr>
        <w:t xml:space="preserve"> category (36.79%), followed by </w:t>
      </w:r>
      <w:r w:rsidRPr="001D3627">
        <w:rPr>
          <w:rFonts w:ascii="Arial" w:eastAsia="Times New Roman" w:hAnsi="Arial" w:cs="Arial"/>
          <w:i/>
          <w:iCs/>
          <w:sz w:val="24"/>
          <w:szCs w:val="24"/>
        </w:rPr>
        <w:t>High</w:t>
      </w:r>
      <w:r w:rsidRPr="001D3627">
        <w:rPr>
          <w:rFonts w:ascii="Arial" w:eastAsia="Times New Roman" w:hAnsi="Arial" w:cs="Arial"/>
          <w:sz w:val="24"/>
          <w:szCs w:val="24"/>
        </w:rPr>
        <w:t xml:space="preserve"> (31.79%) and </w:t>
      </w:r>
      <w:r w:rsidRPr="001D3627">
        <w:rPr>
          <w:rFonts w:ascii="Arial" w:eastAsia="Times New Roman" w:hAnsi="Arial" w:cs="Arial"/>
          <w:i/>
          <w:iCs/>
          <w:sz w:val="24"/>
          <w:szCs w:val="24"/>
        </w:rPr>
        <w:t>Low</w:t>
      </w:r>
      <w:r w:rsidRPr="001D3627">
        <w:rPr>
          <w:rFonts w:ascii="Arial" w:eastAsia="Times New Roman" w:hAnsi="Arial" w:cs="Arial"/>
          <w:sz w:val="24"/>
          <w:szCs w:val="24"/>
        </w:rPr>
        <w:t xml:space="preserve"> (20.36%), with smaller groups in </w:t>
      </w:r>
      <w:r w:rsidRPr="001D3627">
        <w:rPr>
          <w:rFonts w:ascii="Arial" w:eastAsia="Times New Roman" w:hAnsi="Arial" w:cs="Arial"/>
          <w:i/>
          <w:iCs/>
          <w:sz w:val="24"/>
          <w:szCs w:val="24"/>
        </w:rPr>
        <w:t>Very Low</w:t>
      </w:r>
      <w:r w:rsidRPr="001D3627">
        <w:rPr>
          <w:rFonts w:ascii="Arial" w:eastAsia="Times New Roman" w:hAnsi="Arial" w:cs="Arial"/>
          <w:sz w:val="24"/>
          <w:szCs w:val="24"/>
        </w:rPr>
        <w:t xml:space="preserve"> (7.14%) and </w:t>
      </w:r>
      <w:r w:rsidRPr="001D3627">
        <w:rPr>
          <w:rFonts w:ascii="Arial" w:eastAsia="Times New Roman" w:hAnsi="Arial" w:cs="Arial"/>
          <w:i/>
          <w:iCs/>
          <w:sz w:val="24"/>
          <w:szCs w:val="24"/>
        </w:rPr>
        <w:t>Very High</w:t>
      </w:r>
      <w:r w:rsidRPr="001D3627">
        <w:rPr>
          <w:rFonts w:ascii="Arial" w:eastAsia="Times New Roman" w:hAnsi="Arial" w:cs="Arial"/>
          <w:sz w:val="24"/>
          <w:szCs w:val="24"/>
        </w:rPr>
        <w:t xml:space="preserve"> (3.93%). This indicates that most learners are at an average level of smoothness in speech delivery. This implies that while a number of learners can produce relatively fluent speech, a considerable portion still experiences </w:t>
      </w:r>
      <w:r w:rsidRPr="001D3627">
        <w:rPr>
          <w:rFonts w:ascii="Arial" w:eastAsia="Times New Roman" w:hAnsi="Arial" w:cs="Arial"/>
          <w:sz w:val="24"/>
          <w:szCs w:val="24"/>
        </w:rPr>
        <w:lastRenderedPageBreak/>
        <w:t>disruptions that affect continuity. Furthermore, this pattern shows that the presence of learners in both higher and lower categories reflects varied levels of fluency performance. In effect, this reflects that learners differ in their ability to sustain smooth and uninterrupted speech during communication tasks.</w:t>
      </w:r>
    </w:p>
    <w:p w14:paraId="5AA92FED" w14:textId="65388402" w:rsidR="00F5319C"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A closer analysis of the pattern reveals that the relatively high standard deviation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1.04) indicates notable variability among participants. This implies that learners have different levels of control over their speech delivery. In effect, this condition reflects that some learners are able to speak with better flow and coherence, while others experience difficulty in maintaining smooth transitions between ideas. This variation may be influenced by differences in confidence, vocabulary access, and familiarity with speaking tasks. As emphasized</w:t>
      </w:r>
      <w:r w:rsidR="00C86A47" w:rsidRPr="001D3627">
        <w:rPr>
          <w:rFonts w:ascii="Arial" w:eastAsia="Times New Roman" w:hAnsi="Arial" w:cs="Arial"/>
          <w:sz w:val="24"/>
          <w:szCs w:val="24"/>
        </w:rPr>
        <w:t xml:space="preserve"> by</w:t>
      </w:r>
      <w:r w:rsidRPr="001D3627">
        <w:rPr>
          <w:rFonts w:ascii="Arial" w:eastAsia="Times New Roman" w:hAnsi="Arial" w:cs="Arial"/>
          <w:sz w:val="24"/>
          <w:szCs w:val="24"/>
        </w:rPr>
        <w:t xml:space="preserve"> </w:t>
      </w:r>
      <w:r w:rsidR="00C86A47" w:rsidRPr="001D3627">
        <w:rPr>
          <w:rFonts w:ascii="Arial" w:eastAsia="Times New Roman" w:hAnsi="Arial" w:cs="Arial"/>
          <w:sz w:val="24"/>
          <w:szCs w:val="24"/>
        </w:rPr>
        <w:t xml:space="preserve">Hanzawa </w:t>
      </w:r>
      <w:r w:rsidRPr="001D3627">
        <w:rPr>
          <w:rFonts w:ascii="Arial" w:eastAsia="Times New Roman" w:hAnsi="Arial" w:cs="Arial"/>
          <w:sz w:val="24"/>
          <w:szCs w:val="24"/>
        </w:rPr>
        <w:t>(2024), smoothness in speech is closely linked to fluency development, where learners with greater language proficiency tend to produce more continuous and natural speech.</w:t>
      </w:r>
    </w:p>
    <w:p w14:paraId="27A08000" w14:textId="77777777" w:rsidR="00F5319C" w:rsidRPr="001D3627" w:rsidRDefault="00F5319C" w:rsidP="00F5319C">
      <w:pPr>
        <w:spacing w:after="0" w:line="480" w:lineRule="auto"/>
        <w:jc w:val="both"/>
        <w:rPr>
          <w:rFonts w:ascii="Times New Roman" w:eastAsia="Times New Roman" w:hAnsi="Times New Roman" w:cs="Times New Roman"/>
          <w:sz w:val="24"/>
          <w:szCs w:val="24"/>
        </w:rPr>
      </w:pPr>
      <w:r w:rsidRPr="001D3627">
        <w:rPr>
          <w:rFonts w:ascii="Arial" w:eastAsia="Times New Roman" w:hAnsi="Arial" w:cs="Arial"/>
          <w:sz w:val="24"/>
          <w:szCs w:val="24"/>
        </w:rPr>
        <w:tab/>
        <w:t xml:space="preserve">Overall, the results reflect a </w:t>
      </w:r>
      <w:r w:rsidRPr="001D3627">
        <w:rPr>
          <w:rFonts w:ascii="Arial" w:eastAsia="Times New Roman" w:hAnsi="Arial" w:cs="Arial"/>
          <w:i/>
          <w:iCs/>
          <w:sz w:val="24"/>
          <w:szCs w:val="24"/>
        </w:rPr>
        <w:t>Moderate</w:t>
      </w:r>
      <w:r w:rsidRPr="001D3627">
        <w:rPr>
          <w:rFonts w:ascii="Arial" w:eastAsia="Times New Roman" w:hAnsi="Arial" w:cs="Arial"/>
          <w:sz w:val="24"/>
          <w:szCs w:val="24"/>
        </w:rPr>
        <w:t xml:space="preserve"> level of oral fluency in terms of smoothness of delivery, characterized by an average ability to maintain continuity with noticeable variation among learners. This indicates that while participants can express ideas, improving the flow and coherence of speech remains important. In the context of instruction, teachers may incorporate activities such as guided speaking practice, storytelling, and extended discourse tasks that encourage continuous speech production. Providing opportunities for rehearsal and real-time communication may help learners develop smoother delivery and enhance their overall oral fluency</w:t>
      </w:r>
      <w:r w:rsidRPr="001D3627">
        <w:rPr>
          <w:rFonts w:ascii="Times New Roman" w:eastAsia="Times New Roman" w:hAnsi="Times New Roman" w:cs="Times New Roman"/>
          <w:sz w:val="24"/>
          <w:szCs w:val="24"/>
        </w:rPr>
        <w:t>.</w:t>
      </w:r>
    </w:p>
    <w:p w14:paraId="535B3EDD" w14:textId="172A37C8" w:rsidR="00F5319C" w:rsidRPr="001D3627" w:rsidRDefault="00F5319C" w:rsidP="00F5319C">
      <w:pPr>
        <w:pStyle w:val="NormalWeb"/>
        <w:spacing w:after="0" w:line="480" w:lineRule="auto"/>
        <w:jc w:val="both"/>
        <w:rPr>
          <w:rFonts w:ascii="Arial" w:hAnsi="Arial" w:cs="Arial"/>
        </w:rPr>
      </w:pPr>
      <w:r w:rsidRPr="001D3627">
        <w:rPr>
          <w:rFonts w:ascii="Arial" w:hAnsi="Arial" w:cs="Arial"/>
        </w:rPr>
        <w:lastRenderedPageBreak/>
        <w:tab/>
        <w:t xml:space="preserve">Table 19 presents the participants’ level of oral fluency in terms of pronunciation. The overall mean is </w:t>
      </w:r>
      <w:r w:rsidRPr="001D3627">
        <w:rPr>
          <w:rStyle w:val="Emphasis"/>
          <w:rFonts w:ascii="Arial" w:hAnsi="Arial" w:cs="Arial"/>
        </w:rPr>
        <w:t>M</w:t>
      </w:r>
      <w:r w:rsidRPr="001D3627">
        <w:rPr>
          <w:rFonts w:ascii="Arial" w:hAnsi="Arial" w:cs="Arial"/>
        </w:rPr>
        <w:t xml:space="preserve"> = 3.71 with a standard deviation of </w:t>
      </w:r>
      <w:r w:rsidRPr="001D3627">
        <w:rPr>
          <w:rStyle w:val="Emphasis"/>
          <w:rFonts w:ascii="Arial" w:hAnsi="Arial" w:cs="Arial"/>
        </w:rPr>
        <w:t>SD</w:t>
      </w:r>
      <w:r w:rsidRPr="001D3627">
        <w:rPr>
          <w:rFonts w:ascii="Arial" w:hAnsi="Arial" w:cs="Arial"/>
        </w:rPr>
        <w:t xml:space="preserve"> = 0.93, interpreted as </w:t>
      </w:r>
      <w:r w:rsidRPr="001D3627">
        <w:rPr>
          <w:rStyle w:val="Emphasis"/>
          <w:rFonts w:ascii="Arial" w:hAnsi="Arial" w:cs="Arial"/>
        </w:rPr>
        <w:t>High</w:t>
      </w:r>
      <w:r w:rsidRPr="001D3627">
        <w:rPr>
          <w:rFonts w:ascii="Arial" w:hAnsi="Arial" w:cs="Arial"/>
        </w:rPr>
        <w:t xml:space="preserve">. This indicates that participants generally demonstrate strong ability in articulating and producing English sounds during communicative and speech tasks. This implies that learners are able to produce intelligible and understandable speech, which supports effective communication. In effect, this condition reflects that pronunciation is one of the more developed aspects of their oral fluency, allowing them to convey meaning more clearly during interaction. This finding is supported by </w:t>
      </w:r>
      <w:r w:rsidRPr="001D3627">
        <w:rPr>
          <w:rStyle w:val="Strong"/>
          <w:rFonts w:ascii="Arial" w:hAnsi="Arial" w:cs="Arial"/>
          <w:b w:val="0"/>
          <w:bCs w:val="0"/>
        </w:rPr>
        <w:t>Sun (2023)</w:t>
      </w:r>
      <w:r w:rsidRPr="001D3627">
        <w:rPr>
          <w:rFonts w:ascii="Arial" w:hAnsi="Arial" w:cs="Arial"/>
        </w:rPr>
        <w:t>, who emphasized that accurate pronunciation contributes significantly to speech clarity and overall communicative effectiveness.</w:t>
      </w:r>
    </w:p>
    <w:p w14:paraId="6E878D55" w14:textId="77777777" w:rsidR="00F5319C" w:rsidRPr="001D3627" w:rsidRDefault="00F5319C" w:rsidP="00F5319C">
      <w:pPr>
        <w:spacing w:after="0" w:line="480" w:lineRule="auto"/>
        <w:rPr>
          <w:rFonts w:ascii="Arial" w:hAnsi="Arial" w:cs="Arial"/>
          <w:b/>
          <w:bCs/>
          <w:sz w:val="24"/>
          <w:szCs w:val="24"/>
        </w:rPr>
      </w:pPr>
      <w:r w:rsidRPr="001D3627">
        <w:rPr>
          <w:rFonts w:ascii="Arial" w:hAnsi="Arial" w:cs="Arial"/>
          <w:b/>
          <w:bCs/>
          <w:sz w:val="24"/>
          <w:szCs w:val="24"/>
        </w:rPr>
        <w:t>Table 19</w:t>
      </w:r>
    </w:p>
    <w:p w14:paraId="6145E90B" w14:textId="77777777" w:rsidR="00F5319C" w:rsidRPr="001D3627" w:rsidRDefault="00F5319C" w:rsidP="00F5319C">
      <w:pPr>
        <w:spacing w:after="0" w:line="480" w:lineRule="auto"/>
        <w:rPr>
          <w:rFonts w:ascii="Arial" w:hAnsi="Arial" w:cs="Arial"/>
          <w:b/>
          <w:bCs/>
          <w:sz w:val="24"/>
          <w:szCs w:val="24"/>
        </w:rPr>
      </w:pPr>
      <w:r w:rsidRPr="001D3627">
        <w:rPr>
          <w:rFonts w:ascii="Arial" w:hAnsi="Arial" w:cs="Arial"/>
          <w:i/>
          <w:iCs/>
          <w:sz w:val="24"/>
          <w:szCs w:val="24"/>
        </w:rPr>
        <w:t>Participants’ Level of Oral Fluency in Terms of Pronunciation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8"/>
        <w:gridCol w:w="2199"/>
        <w:gridCol w:w="2162"/>
        <w:gridCol w:w="2171"/>
      </w:tblGrid>
      <w:tr w:rsidR="001D3627" w:rsidRPr="001D3627" w14:paraId="34406FF7" w14:textId="77777777" w:rsidTr="00CF5FF6">
        <w:trPr>
          <w:jc w:val="center"/>
        </w:trPr>
        <w:tc>
          <w:tcPr>
            <w:tcW w:w="2254" w:type="dxa"/>
            <w:tcBorders>
              <w:top w:val="single" w:sz="4" w:space="0" w:color="auto"/>
              <w:bottom w:val="single" w:sz="4" w:space="0" w:color="auto"/>
            </w:tcBorders>
            <w:vAlign w:val="center"/>
            <w:hideMark/>
          </w:tcPr>
          <w:p w14:paraId="520A2BE1" w14:textId="7B44601D" w:rsidR="00F5319C" w:rsidRPr="001D3627" w:rsidRDefault="00F5319C" w:rsidP="000F7142">
            <w:pPr>
              <w:jc w:val="center"/>
              <w:rPr>
                <w:rFonts w:ascii="Arial" w:hAnsi="Arial" w:cs="Arial"/>
                <w:b/>
                <w:sz w:val="24"/>
                <w:szCs w:val="24"/>
                <w:lang w:val="en-GB" w:eastAsia="en-GB"/>
              </w:rPr>
            </w:pPr>
            <w:r w:rsidRPr="001D3627">
              <w:rPr>
                <w:rFonts w:ascii="Arial" w:hAnsi="Arial" w:cs="Arial"/>
                <w:b/>
                <w:sz w:val="24"/>
                <w:szCs w:val="24"/>
                <w:lang w:val="en-GB" w:eastAsia="en-GB"/>
              </w:rPr>
              <w:t>Range</w:t>
            </w:r>
          </w:p>
        </w:tc>
        <w:tc>
          <w:tcPr>
            <w:tcW w:w="2254" w:type="dxa"/>
            <w:tcBorders>
              <w:top w:val="single" w:sz="4" w:space="0" w:color="auto"/>
              <w:bottom w:val="single" w:sz="4" w:space="0" w:color="auto"/>
            </w:tcBorders>
            <w:vAlign w:val="center"/>
            <w:hideMark/>
          </w:tcPr>
          <w:p w14:paraId="6B422B41" w14:textId="77777777" w:rsidR="00F5319C" w:rsidRPr="001D3627" w:rsidRDefault="00F5319C" w:rsidP="000F7142">
            <w:pPr>
              <w:jc w:val="center"/>
              <w:rPr>
                <w:rFonts w:ascii="Arial" w:hAnsi="Arial" w:cs="Arial"/>
                <w:b/>
                <w:sz w:val="24"/>
                <w:szCs w:val="24"/>
                <w:lang w:val="en-GB" w:eastAsia="en-GB"/>
              </w:rPr>
            </w:pPr>
            <w:r w:rsidRPr="001D3627">
              <w:rPr>
                <w:rFonts w:ascii="Arial" w:hAnsi="Arial" w:cs="Arial"/>
                <w:b/>
                <w:sz w:val="24"/>
                <w:szCs w:val="24"/>
                <w:lang w:val="en-GB" w:eastAsia="en-GB"/>
              </w:rPr>
              <w:t>Interpretation</w:t>
            </w:r>
          </w:p>
        </w:tc>
        <w:tc>
          <w:tcPr>
            <w:tcW w:w="2254" w:type="dxa"/>
            <w:tcBorders>
              <w:top w:val="single" w:sz="4" w:space="0" w:color="auto"/>
              <w:bottom w:val="single" w:sz="4" w:space="0" w:color="auto"/>
            </w:tcBorders>
            <w:vAlign w:val="center"/>
            <w:hideMark/>
          </w:tcPr>
          <w:p w14:paraId="6482589E" w14:textId="77777777" w:rsidR="00F5319C" w:rsidRPr="001D3627" w:rsidRDefault="00F5319C" w:rsidP="000F7142">
            <w:pPr>
              <w:jc w:val="center"/>
              <w:rPr>
                <w:rFonts w:ascii="Arial" w:hAnsi="Arial" w:cs="Arial"/>
                <w:b/>
                <w:sz w:val="24"/>
                <w:szCs w:val="24"/>
                <w:lang w:val="en-GB" w:eastAsia="en-GB"/>
              </w:rPr>
            </w:pPr>
            <w:r w:rsidRPr="001D3627">
              <w:rPr>
                <w:rFonts w:ascii="Arial" w:hAnsi="Arial" w:cs="Arial"/>
                <w:b/>
                <w:sz w:val="24"/>
                <w:szCs w:val="24"/>
                <w:lang w:val="en-GB" w:eastAsia="en-GB"/>
              </w:rPr>
              <w:t>Frequency</w:t>
            </w:r>
          </w:p>
        </w:tc>
        <w:tc>
          <w:tcPr>
            <w:tcW w:w="2254" w:type="dxa"/>
            <w:tcBorders>
              <w:top w:val="single" w:sz="4" w:space="0" w:color="auto"/>
              <w:bottom w:val="single" w:sz="4" w:space="0" w:color="auto"/>
            </w:tcBorders>
            <w:vAlign w:val="center"/>
            <w:hideMark/>
          </w:tcPr>
          <w:p w14:paraId="778E96E9" w14:textId="77777777" w:rsidR="00F5319C" w:rsidRPr="001D3627" w:rsidRDefault="00F5319C" w:rsidP="000F7142">
            <w:pPr>
              <w:jc w:val="center"/>
              <w:rPr>
                <w:rFonts w:ascii="Arial" w:hAnsi="Arial" w:cs="Arial"/>
                <w:b/>
                <w:sz w:val="24"/>
                <w:szCs w:val="24"/>
                <w:lang w:val="en-GB" w:eastAsia="en-GB"/>
              </w:rPr>
            </w:pPr>
            <w:r w:rsidRPr="001D3627">
              <w:rPr>
                <w:rFonts w:ascii="Arial" w:hAnsi="Arial" w:cs="Arial"/>
                <w:b/>
                <w:sz w:val="24"/>
                <w:szCs w:val="24"/>
                <w:lang w:val="en-GB" w:eastAsia="en-GB"/>
              </w:rPr>
              <w:t>Percentage</w:t>
            </w:r>
          </w:p>
        </w:tc>
      </w:tr>
      <w:tr w:rsidR="001D3627" w:rsidRPr="001D3627" w14:paraId="51AEE4C0" w14:textId="77777777" w:rsidTr="000F7142">
        <w:trPr>
          <w:jc w:val="center"/>
        </w:trPr>
        <w:tc>
          <w:tcPr>
            <w:tcW w:w="2254" w:type="dxa"/>
            <w:tcBorders>
              <w:top w:val="single" w:sz="4" w:space="0" w:color="auto"/>
            </w:tcBorders>
            <w:vAlign w:val="center"/>
            <w:hideMark/>
          </w:tcPr>
          <w:p w14:paraId="2714325F"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4.51 – 5.00</w:t>
            </w:r>
          </w:p>
        </w:tc>
        <w:tc>
          <w:tcPr>
            <w:tcW w:w="2254" w:type="dxa"/>
            <w:tcBorders>
              <w:top w:val="single" w:sz="4" w:space="0" w:color="auto"/>
            </w:tcBorders>
            <w:vAlign w:val="center"/>
            <w:hideMark/>
          </w:tcPr>
          <w:p w14:paraId="4CDD1F9B"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Very High</w:t>
            </w:r>
          </w:p>
        </w:tc>
        <w:tc>
          <w:tcPr>
            <w:tcW w:w="2254" w:type="dxa"/>
            <w:tcBorders>
              <w:top w:val="single" w:sz="4" w:space="0" w:color="auto"/>
            </w:tcBorders>
            <w:vAlign w:val="bottom"/>
          </w:tcPr>
          <w:p w14:paraId="5A1266E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37</w:t>
            </w:r>
          </w:p>
        </w:tc>
        <w:tc>
          <w:tcPr>
            <w:tcW w:w="2254" w:type="dxa"/>
            <w:tcBorders>
              <w:top w:val="single" w:sz="4" w:space="0" w:color="auto"/>
            </w:tcBorders>
            <w:vAlign w:val="bottom"/>
          </w:tcPr>
          <w:p w14:paraId="0F01C35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13.21</w:t>
            </w:r>
          </w:p>
        </w:tc>
      </w:tr>
      <w:tr w:rsidR="001D3627" w:rsidRPr="001D3627" w14:paraId="2231FE61" w14:textId="77777777" w:rsidTr="000F7142">
        <w:trPr>
          <w:jc w:val="center"/>
        </w:trPr>
        <w:tc>
          <w:tcPr>
            <w:tcW w:w="2254" w:type="dxa"/>
            <w:vAlign w:val="center"/>
            <w:hideMark/>
          </w:tcPr>
          <w:p w14:paraId="3D8A69EC"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3.51 – 4.50</w:t>
            </w:r>
          </w:p>
        </w:tc>
        <w:tc>
          <w:tcPr>
            <w:tcW w:w="2254" w:type="dxa"/>
            <w:vAlign w:val="center"/>
            <w:hideMark/>
          </w:tcPr>
          <w:p w14:paraId="020E6A37"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High</w:t>
            </w:r>
          </w:p>
        </w:tc>
        <w:tc>
          <w:tcPr>
            <w:tcW w:w="2254" w:type="dxa"/>
            <w:vAlign w:val="bottom"/>
          </w:tcPr>
          <w:p w14:paraId="7E0D6D89"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126</w:t>
            </w:r>
          </w:p>
        </w:tc>
        <w:tc>
          <w:tcPr>
            <w:tcW w:w="2254" w:type="dxa"/>
            <w:vAlign w:val="bottom"/>
          </w:tcPr>
          <w:p w14:paraId="64300B65"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45.00</w:t>
            </w:r>
          </w:p>
        </w:tc>
      </w:tr>
      <w:tr w:rsidR="001D3627" w:rsidRPr="001D3627" w14:paraId="663E0A3F" w14:textId="77777777" w:rsidTr="000F7142">
        <w:trPr>
          <w:jc w:val="center"/>
        </w:trPr>
        <w:tc>
          <w:tcPr>
            <w:tcW w:w="2254" w:type="dxa"/>
            <w:vAlign w:val="center"/>
            <w:hideMark/>
          </w:tcPr>
          <w:p w14:paraId="72F89D29"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2.51 – 3.50</w:t>
            </w:r>
          </w:p>
        </w:tc>
        <w:tc>
          <w:tcPr>
            <w:tcW w:w="2254" w:type="dxa"/>
            <w:vAlign w:val="center"/>
            <w:hideMark/>
          </w:tcPr>
          <w:p w14:paraId="46B22A80"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Moderate</w:t>
            </w:r>
          </w:p>
        </w:tc>
        <w:tc>
          <w:tcPr>
            <w:tcW w:w="2254" w:type="dxa"/>
            <w:vAlign w:val="bottom"/>
          </w:tcPr>
          <w:p w14:paraId="3C154D09"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88</w:t>
            </w:r>
          </w:p>
        </w:tc>
        <w:tc>
          <w:tcPr>
            <w:tcW w:w="2254" w:type="dxa"/>
            <w:vAlign w:val="bottom"/>
          </w:tcPr>
          <w:p w14:paraId="183938A0"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31.43</w:t>
            </w:r>
          </w:p>
        </w:tc>
      </w:tr>
      <w:tr w:rsidR="001D3627" w:rsidRPr="001D3627" w14:paraId="709ADAD0" w14:textId="77777777" w:rsidTr="000F7142">
        <w:trPr>
          <w:jc w:val="center"/>
        </w:trPr>
        <w:tc>
          <w:tcPr>
            <w:tcW w:w="2254" w:type="dxa"/>
            <w:vAlign w:val="center"/>
            <w:hideMark/>
          </w:tcPr>
          <w:p w14:paraId="751BEE99"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1.51 – 2.50</w:t>
            </w:r>
          </w:p>
        </w:tc>
        <w:tc>
          <w:tcPr>
            <w:tcW w:w="2254" w:type="dxa"/>
            <w:vAlign w:val="center"/>
            <w:hideMark/>
          </w:tcPr>
          <w:p w14:paraId="4B9D4A0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Low</w:t>
            </w:r>
          </w:p>
        </w:tc>
        <w:tc>
          <w:tcPr>
            <w:tcW w:w="2254" w:type="dxa"/>
            <w:vAlign w:val="bottom"/>
          </w:tcPr>
          <w:p w14:paraId="6C2D1441"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22</w:t>
            </w:r>
          </w:p>
        </w:tc>
        <w:tc>
          <w:tcPr>
            <w:tcW w:w="2254" w:type="dxa"/>
            <w:vAlign w:val="bottom"/>
          </w:tcPr>
          <w:p w14:paraId="186EE02D"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7.86</w:t>
            </w:r>
          </w:p>
        </w:tc>
      </w:tr>
      <w:tr w:rsidR="001D3627" w:rsidRPr="001D3627" w14:paraId="63FF9069" w14:textId="77777777" w:rsidTr="000F7142">
        <w:trPr>
          <w:jc w:val="center"/>
        </w:trPr>
        <w:tc>
          <w:tcPr>
            <w:tcW w:w="2254" w:type="dxa"/>
            <w:tcBorders>
              <w:bottom w:val="single" w:sz="4" w:space="0" w:color="auto"/>
            </w:tcBorders>
            <w:vAlign w:val="center"/>
            <w:hideMark/>
          </w:tcPr>
          <w:p w14:paraId="7FC94DCD"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1.00 – 1.50</w:t>
            </w:r>
          </w:p>
        </w:tc>
        <w:tc>
          <w:tcPr>
            <w:tcW w:w="2254" w:type="dxa"/>
            <w:tcBorders>
              <w:bottom w:val="single" w:sz="4" w:space="0" w:color="auto"/>
            </w:tcBorders>
            <w:vAlign w:val="center"/>
            <w:hideMark/>
          </w:tcPr>
          <w:p w14:paraId="68BAB59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Very Low</w:t>
            </w:r>
          </w:p>
        </w:tc>
        <w:tc>
          <w:tcPr>
            <w:tcW w:w="2254" w:type="dxa"/>
            <w:tcBorders>
              <w:bottom w:val="single" w:sz="4" w:space="0" w:color="auto"/>
            </w:tcBorders>
            <w:vAlign w:val="bottom"/>
          </w:tcPr>
          <w:p w14:paraId="5DD484DE"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7</w:t>
            </w:r>
          </w:p>
        </w:tc>
        <w:tc>
          <w:tcPr>
            <w:tcW w:w="2254" w:type="dxa"/>
            <w:tcBorders>
              <w:bottom w:val="single" w:sz="4" w:space="0" w:color="auto"/>
            </w:tcBorders>
            <w:vAlign w:val="bottom"/>
          </w:tcPr>
          <w:p w14:paraId="3CFA28E4"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2.50</w:t>
            </w:r>
          </w:p>
        </w:tc>
      </w:tr>
      <w:tr w:rsidR="001D3627" w:rsidRPr="001D3627" w14:paraId="53D903C1" w14:textId="77777777" w:rsidTr="000F7142">
        <w:trPr>
          <w:jc w:val="center"/>
        </w:trPr>
        <w:tc>
          <w:tcPr>
            <w:tcW w:w="4508" w:type="dxa"/>
            <w:gridSpan w:val="2"/>
            <w:tcBorders>
              <w:top w:val="single" w:sz="4" w:space="0" w:color="auto"/>
            </w:tcBorders>
            <w:vAlign w:val="center"/>
            <w:hideMark/>
          </w:tcPr>
          <w:p w14:paraId="5E540753"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Total</w:t>
            </w:r>
          </w:p>
        </w:tc>
        <w:tc>
          <w:tcPr>
            <w:tcW w:w="2254" w:type="dxa"/>
            <w:tcBorders>
              <w:top w:val="single" w:sz="4" w:space="0" w:color="auto"/>
            </w:tcBorders>
            <w:vAlign w:val="center"/>
          </w:tcPr>
          <w:p w14:paraId="58A9ECAB"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280</w:t>
            </w:r>
          </w:p>
        </w:tc>
        <w:tc>
          <w:tcPr>
            <w:tcW w:w="2254" w:type="dxa"/>
            <w:tcBorders>
              <w:top w:val="single" w:sz="4" w:space="0" w:color="auto"/>
            </w:tcBorders>
            <w:vAlign w:val="center"/>
          </w:tcPr>
          <w:p w14:paraId="09E93D15"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100</w:t>
            </w:r>
          </w:p>
        </w:tc>
      </w:tr>
      <w:tr w:rsidR="001D3627" w:rsidRPr="001D3627" w14:paraId="4BDF4297" w14:textId="77777777" w:rsidTr="000F7142">
        <w:trPr>
          <w:jc w:val="center"/>
        </w:trPr>
        <w:tc>
          <w:tcPr>
            <w:tcW w:w="4508" w:type="dxa"/>
            <w:gridSpan w:val="2"/>
            <w:vAlign w:val="center"/>
            <w:hideMark/>
          </w:tcPr>
          <w:p w14:paraId="4771D4A3"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Mean</w:t>
            </w:r>
          </w:p>
        </w:tc>
        <w:tc>
          <w:tcPr>
            <w:tcW w:w="4508" w:type="dxa"/>
            <w:gridSpan w:val="2"/>
            <w:vAlign w:val="bottom"/>
          </w:tcPr>
          <w:p w14:paraId="74F73CAA" w14:textId="77777777" w:rsidR="00F5319C" w:rsidRPr="001D3627" w:rsidRDefault="00F5319C" w:rsidP="000F7142">
            <w:pPr>
              <w:jc w:val="center"/>
              <w:rPr>
                <w:rFonts w:ascii="Arial" w:hAnsi="Arial" w:cs="Arial"/>
                <w:b/>
                <w:bCs/>
                <w:sz w:val="24"/>
                <w:szCs w:val="24"/>
              </w:rPr>
            </w:pPr>
            <w:r w:rsidRPr="001D3627">
              <w:rPr>
                <w:rFonts w:ascii="Arial" w:hAnsi="Arial" w:cs="Arial"/>
                <w:b/>
                <w:bCs/>
                <w:sz w:val="24"/>
                <w:szCs w:val="24"/>
              </w:rPr>
              <w:t>3.71</w:t>
            </w:r>
          </w:p>
        </w:tc>
      </w:tr>
      <w:tr w:rsidR="001D3627" w:rsidRPr="001D3627" w14:paraId="3A168410" w14:textId="77777777" w:rsidTr="00CF5FF6">
        <w:trPr>
          <w:jc w:val="center"/>
        </w:trPr>
        <w:tc>
          <w:tcPr>
            <w:tcW w:w="4508" w:type="dxa"/>
            <w:gridSpan w:val="2"/>
            <w:vAlign w:val="center"/>
            <w:hideMark/>
          </w:tcPr>
          <w:p w14:paraId="4F0A6602"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SD</w:t>
            </w:r>
          </w:p>
        </w:tc>
        <w:tc>
          <w:tcPr>
            <w:tcW w:w="4508" w:type="dxa"/>
            <w:gridSpan w:val="2"/>
            <w:vAlign w:val="bottom"/>
          </w:tcPr>
          <w:p w14:paraId="5CF83BAF" w14:textId="77777777" w:rsidR="00F5319C" w:rsidRPr="001D3627" w:rsidRDefault="00F5319C" w:rsidP="000F7142">
            <w:pPr>
              <w:jc w:val="center"/>
              <w:rPr>
                <w:rFonts w:ascii="Arial" w:hAnsi="Arial" w:cs="Arial"/>
                <w:b/>
                <w:bCs/>
                <w:sz w:val="24"/>
                <w:szCs w:val="24"/>
              </w:rPr>
            </w:pPr>
            <w:r w:rsidRPr="001D3627">
              <w:rPr>
                <w:rFonts w:ascii="Arial" w:hAnsi="Arial" w:cs="Arial"/>
                <w:b/>
                <w:bCs/>
                <w:sz w:val="24"/>
                <w:szCs w:val="24"/>
              </w:rPr>
              <w:t>0.93</w:t>
            </w:r>
          </w:p>
        </w:tc>
      </w:tr>
      <w:tr w:rsidR="00F5319C" w:rsidRPr="001D3627" w14:paraId="4C6D7C22" w14:textId="77777777" w:rsidTr="00CF5FF6">
        <w:trPr>
          <w:jc w:val="center"/>
        </w:trPr>
        <w:tc>
          <w:tcPr>
            <w:tcW w:w="4508" w:type="dxa"/>
            <w:gridSpan w:val="2"/>
            <w:tcBorders>
              <w:bottom w:val="single" w:sz="4" w:space="0" w:color="auto"/>
            </w:tcBorders>
            <w:vAlign w:val="center"/>
            <w:hideMark/>
          </w:tcPr>
          <w:p w14:paraId="0CD52B57"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Interpretation</w:t>
            </w:r>
          </w:p>
        </w:tc>
        <w:tc>
          <w:tcPr>
            <w:tcW w:w="4508" w:type="dxa"/>
            <w:gridSpan w:val="2"/>
            <w:tcBorders>
              <w:bottom w:val="single" w:sz="4" w:space="0" w:color="auto"/>
            </w:tcBorders>
            <w:vAlign w:val="bottom"/>
          </w:tcPr>
          <w:p w14:paraId="68EC4DB1" w14:textId="77777777" w:rsidR="00F5319C" w:rsidRPr="001D3627" w:rsidRDefault="00F5319C" w:rsidP="000F7142">
            <w:pPr>
              <w:jc w:val="center"/>
              <w:rPr>
                <w:rFonts w:ascii="Arial" w:hAnsi="Arial" w:cs="Arial"/>
                <w:b/>
                <w:bCs/>
                <w:sz w:val="24"/>
                <w:szCs w:val="24"/>
              </w:rPr>
            </w:pPr>
            <w:r w:rsidRPr="001D3627">
              <w:rPr>
                <w:rFonts w:ascii="Arial" w:hAnsi="Arial" w:cs="Arial"/>
                <w:b/>
                <w:bCs/>
                <w:sz w:val="24"/>
                <w:szCs w:val="24"/>
              </w:rPr>
              <w:t>High</w:t>
            </w:r>
          </w:p>
        </w:tc>
      </w:tr>
    </w:tbl>
    <w:p w14:paraId="1F3FEF5B" w14:textId="77777777" w:rsidR="00F5319C" w:rsidRPr="001D3627" w:rsidRDefault="00F5319C" w:rsidP="00F5319C">
      <w:pPr>
        <w:pStyle w:val="NormalWeb"/>
        <w:spacing w:after="0" w:line="480" w:lineRule="auto"/>
        <w:jc w:val="both"/>
        <w:rPr>
          <w:rFonts w:ascii="Arial" w:hAnsi="Arial" w:cs="Arial"/>
        </w:rPr>
      </w:pPr>
    </w:p>
    <w:p w14:paraId="72CE4914" w14:textId="77777777"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The distribution of responses shows that the majority of participants fall under the </w:t>
      </w:r>
      <w:r w:rsidRPr="001D3627">
        <w:rPr>
          <w:rStyle w:val="Emphasis"/>
          <w:rFonts w:ascii="Arial" w:hAnsi="Arial" w:cs="Arial"/>
        </w:rPr>
        <w:t>High</w:t>
      </w:r>
      <w:r w:rsidRPr="001D3627">
        <w:rPr>
          <w:rFonts w:ascii="Arial" w:hAnsi="Arial" w:cs="Arial"/>
        </w:rPr>
        <w:t xml:space="preserve"> category (45.00%), followed by </w:t>
      </w:r>
      <w:r w:rsidRPr="001D3627">
        <w:rPr>
          <w:rStyle w:val="Emphasis"/>
          <w:rFonts w:ascii="Arial" w:hAnsi="Arial" w:cs="Arial"/>
        </w:rPr>
        <w:t>Moderate</w:t>
      </w:r>
      <w:r w:rsidRPr="001D3627">
        <w:rPr>
          <w:rFonts w:ascii="Arial" w:hAnsi="Arial" w:cs="Arial"/>
        </w:rPr>
        <w:t xml:space="preserve"> (31.43%) and </w:t>
      </w:r>
      <w:r w:rsidRPr="001D3627">
        <w:rPr>
          <w:rStyle w:val="Emphasis"/>
          <w:rFonts w:ascii="Arial" w:hAnsi="Arial" w:cs="Arial"/>
        </w:rPr>
        <w:t>Very High</w:t>
      </w:r>
      <w:r w:rsidRPr="001D3627">
        <w:rPr>
          <w:rFonts w:ascii="Arial" w:hAnsi="Arial" w:cs="Arial"/>
        </w:rPr>
        <w:t xml:space="preserve"> (13.21%), while only a small proportion is categorized as </w:t>
      </w:r>
      <w:r w:rsidRPr="001D3627">
        <w:rPr>
          <w:rStyle w:val="Emphasis"/>
          <w:rFonts w:ascii="Arial" w:hAnsi="Arial" w:cs="Arial"/>
        </w:rPr>
        <w:t>Low</w:t>
      </w:r>
      <w:r w:rsidRPr="001D3627">
        <w:rPr>
          <w:rFonts w:ascii="Arial" w:hAnsi="Arial" w:cs="Arial"/>
        </w:rPr>
        <w:t xml:space="preserve"> (7.86%) and </w:t>
      </w:r>
      <w:r w:rsidRPr="001D3627">
        <w:rPr>
          <w:rStyle w:val="Emphasis"/>
          <w:rFonts w:ascii="Arial" w:hAnsi="Arial" w:cs="Arial"/>
        </w:rPr>
        <w:t>Very Low</w:t>
      </w:r>
      <w:r w:rsidRPr="001D3627">
        <w:rPr>
          <w:rFonts w:ascii="Arial" w:hAnsi="Arial" w:cs="Arial"/>
        </w:rPr>
        <w:t xml:space="preserve"> (2.50%). This indicates that most learners possess above-average pronunciation skills. This implies that learners are generally confident in producing </w:t>
      </w:r>
      <w:r w:rsidRPr="001D3627">
        <w:rPr>
          <w:rFonts w:ascii="Arial" w:hAnsi="Arial" w:cs="Arial"/>
        </w:rPr>
        <w:lastRenderedPageBreak/>
        <w:t>spoken English with acceptable accuracy. Furthermore, this pattern shows that higher categories dominate the distribution, reflecting a strong overall performance in pronunciation. In effect, this suggests that learners have had sufficient exposure and practice in producing English sounds, which contributes to their ability to communicate more effectively.</w:t>
      </w:r>
    </w:p>
    <w:p w14:paraId="6ED667FE" w14:textId="0A9CEA95"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A closer examination of the pattern reveals that although most participants are in the higher categories, a portion still falls under the </w:t>
      </w:r>
      <w:r w:rsidRPr="001D3627">
        <w:rPr>
          <w:rStyle w:val="Emphasis"/>
          <w:rFonts w:ascii="Arial" w:hAnsi="Arial" w:cs="Arial"/>
        </w:rPr>
        <w:t>Moderate</w:t>
      </w:r>
      <w:r w:rsidRPr="001D3627">
        <w:rPr>
          <w:rFonts w:ascii="Arial" w:hAnsi="Arial" w:cs="Arial"/>
        </w:rPr>
        <w:t xml:space="preserve"> level. This implies that while pronunciation is generally strong, some learners continue to experience minor difficulties in articulating certain sounds or maintaining consistency. In effect, this condition reflects that pronunciation development is not uniform across all learners and may still require refinement. The relatively high standard deviation (</w:t>
      </w:r>
      <w:r w:rsidRPr="001D3627">
        <w:rPr>
          <w:rStyle w:val="Emphasis"/>
          <w:rFonts w:ascii="Arial" w:hAnsi="Arial" w:cs="Arial"/>
        </w:rPr>
        <w:t>SD</w:t>
      </w:r>
      <w:r w:rsidRPr="001D3627">
        <w:rPr>
          <w:rFonts w:ascii="Arial" w:hAnsi="Arial" w:cs="Arial"/>
        </w:rPr>
        <w:t xml:space="preserve"> = 0.93) further indicates variability in performance, showing that learners differ in their level of pronunciation control. As noted by </w:t>
      </w:r>
      <w:r w:rsidR="00C86A47" w:rsidRPr="001D3627">
        <w:rPr>
          <w:rFonts w:ascii="Arial" w:hAnsi="Arial" w:cs="Arial"/>
        </w:rPr>
        <w:t xml:space="preserve">Uchihara et al. (2023), </w:t>
      </w:r>
      <w:r w:rsidRPr="001D3627">
        <w:rPr>
          <w:rFonts w:ascii="Arial" w:hAnsi="Arial" w:cs="Arial"/>
        </w:rPr>
        <w:t>differences in pronunciation proficiency are often influenced by exposure, practice, and familiarity with the target language sounds.</w:t>
      </w:r>
    </w:p>
    <w:p w14:paraId="3260727C" w14:textId="77777777"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 xml:space="preserve">Overall, the results reflect a </w:t>
      </w:r>
      <w:proofErr w:type="gramStart"/>
      <w:r w:rsidRPr="001D3627">
        <w:rPr>
          <w:rStyle w:val="Emphasis"/>
          <w:rFonts w:ascii="Arial" w:hAnsi="Arial" w:cs="Arial"/>
        </w:rPr>
        <w:t>High</w:t>
      </w:r>
      <w:proofErr w:type="gramEnd"/>
      <w:r w:rsidRPr="001D3627">
        <w:rPr>
          <w:rFonts w:ascii="Arial" w:hAnsi="Arial" w:cs="Arial"/>
        </w:rPr>
        <w:t xml:space="preserve"> level of oral fluency in terms of pronunciation, characterized by generally clear and intelligible speech with some variation among learners. This indicates that pronunciation is a strength among participants, though continuous improvement remains important for achieving greater accuracy and consistency. In the context of instruction, teachers may reinforce this strength by incorporating pronunciation-focused activities such as guided speaking, listening discrimination, and repetition exercises. Providing </w:t>
      </w:r>
      <w:r w:rsidRPr="001D3627">
        <w:rPr>
          <w:rFonts w:ascii="Arial" w:hAnsi="Arial" w:cs="Arial"/>
        </w:rPr>
        <w:lastRenderedPageBreak/>
        <w:t>opportunities for practice and corrective feedback may help learners further refine their pronunciation and enhance their overall oral fluency.</w:t>
      </w:r>
    </w:p>
    <w:p w14:paraId="3914D896" w14:textId="49AAC15B" w:rsidR="00F5319C"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Table 20 summarizes the frequency distribution of the participants’ level of oral fluency. The overall mean is </w:t>
      </w:r>
      <w:r w:rsidRPr="001D3627">
        <w:rPr>
          <w:rFonts w:ascii="Arial" w:eastAsia="Times New Roman" w:hAnsi="Arial" w:cs="Arial"/>
          <w:i/>
          <w:iCs/>
          <w:sz w:val="24"/>
          <w:szCs w:val="24"/>
        </w:rPr>
        <w:t>M</w:t>
      </w:r>
      <w:r w:rsidRPr="001D3627">
        <w:rPr>
          <w:rFonts w:ascii="Arial" w:eastAsia="Times New Roman" w:hAnsi="Arial" w:cs="Arial"/>
          <w:sz w:val="24"/>
          <w:szCs w:val="24"/>
        </w:rPr>
        <w:t xml:space="preserve"> = 12.86 with a standard deviation of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3.55, interpreted as </w:t>
      </w:r>
      <w:r w:rsidRPr="001D3627">
        <w:rPr>
          <w:rFonts w:ascii="Arial" w:eastAsia="Times New Roman" w:hAnsi="Arial" w:cs="Arial"/>
          <w:i/>
          <w:iCs/>
          <w:sz w:val="24"/>
          <w:szCs w:val="24"/>
        </w:rPr>
        <w:t>Moderate</w:t>
      </w:r>
      <w:r w:rsidRPr="001D3627">
        <w:rPr>
          <w:rFonts w:ascii="Arial" w:eastAsia="Times New Roman" w:hAnsi="Arial" w:cs="Arial"/>
          <w:sz w:val="24"/>
          <w:szCs w:val="24"/>
        </w:rPr>
        <w:t xml:space="preserve">. This indicates that participants generally demonstrate an average level of oral fluency when performing speaking tasks. This implies that learners are able to communicate their ideas with a reasonable level of effectiveness, but not consistently at a highly fluent level. In effect, this condition reflects that while learners can sustain communication, there are still noticeable challenges that may affect clarity, flow, and confidence during speaking activities. This finding is supported by </w:t>
      </w:r>
      <w:proofErr w:type="spellStart"/>
      <w:r w:rsidRPr="001D3627">
        <w:rPr>
          <w:rFonts w:ascii="Arial" w:eastAsia="Times New Roman" w:hAnsi="Arial" w:cs="Arial"/>
          <w:sz w:val="24"/>
          <w:szCs w:val="24"/>
        </w:rPr>
        <w:t>Yenkimaleki</w:t>
      </w:r>
      <w:proofErr w:type="spellEnd"/>
      <w:r w:rsidRPr="001D3627">
        <w:rPr>
          <w:rFonts w:ascii="Arial" w:eastAsia="Times New Roman" w:hAnsi="Arial" w:cs="Arial"/>
          <w:sz w:val="24"/>
          <w:szCs w:val="24"/>
        </w:rPr>
        <w:t xml:space="preserve"> and Van </w:t>
      </w:r>
      <w:proofErr w:type="spellStart"/>
      <w:r w:rsidRPr="001D3627">
        <w:rPr>
          <w:rFonts w:ascii="Arial" w:eastAsia="Times New Roman" w:hAnsi="Arial" w:cs="Arial"/>
          <w:sz w:val="24"/>
          <w:szCs w:val="24"/>
        </w:rPr>
        <w:t>Heuven</w:t>
      </w:r>
      <w:proofErr w:type="spellEnd"/>
      <w:r w:rsidRPr="001D3627">
        <w:rPr>
          <w:rFonts w:ascii="Arial" w:eastAsia="Times New Roman" w:hAnsi="Arial" w:cs="Arial"/>
          <w:sz w:val="24"/>
          <w:szCs w:val="24"/>
        </w:rPr>
        <w:t xml:space="preserve"> (2023), who emphasized that moderate fluency is often characterized by developing control over speech, where learners can communicate but still experience interruptions and inconsistencies.</w:t>
      </w:r>
    </w:p>
    <w:p w14:paraId="6FC5CEA7" w14:textId="77777777" w:rsidR="00F5319C" w:rsidRPr="001D3627" w:rsidRDefault="00F5319C" w:rsidP="00F5319C">
      <w:pPr>
        <w:spacing w:after="0" w:line="480" w:lineRule="auto"/>
        <w:rPr>
          <w:rFonts w:ascii="Arial" w:hAnsi="Arial" w:cs="Arial"/>
          <w:b/>
          <w:bCs/>
          <w:sz w:val="24"/>
          <w:szCs w:val="24"/>
        </w:rPr>
      </w:pPr>
      <w:r w:rsidRPr="001D3627">
        <w:rPr>
          <w:rFonts w:ascii="Arial" w:hAnsi="Arial" w:cs="Arial"/>
          <w:b/>
          <w:bCs/>
          <w:sz w:val="24"/>
          <w:szCs w:val="24"/>
        </w:rPr>
        <w:t>Table 20</w:t>
      </w:r>
    </w:p>
    <w:p w14:paraId="1295C68B" w14:textId="77777777" w:rsidR="00F5319C" w:rsidRPr="001D3627" w:rsidRDefault="00F5319C" w:rsidP="00F5319C">
      <w:pPr>
        <w:spacing w:after="0" w:line="480" w:lineRule="auto"/>
        <w:rPr>
          <w:rFonts w:ascii="Arial" w:hAnsi="Arial" w:cs="Arial"/>
          <w:i/>
          <w:sz w:val="24"/>
          <w:szCs w:val="24"/>
        </w:rPr>
      </w:pPr>
      <w:r w:rsidRPr="001D3627">
        <w:rPr>
          <w:rFonts w:ascii="Arial" w:hAnsi="Arial" w:cs="Arial"/>
          <w:i/>
          <w:sz w:val="24"/>
          <w:szCs w:val="24"/>
        </w:rPr>
        <w:t>Frequency Distribution of the Participants’ Level of Oral Fluency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8"/>
        <w:gridCol w:w="2199"/>
        <w:gridCol w:w="2162"/>
        <w:gridCol w:w="2171"/>
      </w:tblGrid>
      <w:tr w:rsidR="001D3627" w:rsidRPr="001D3627" w14:paraId="1E7628B5" w14:textId="77777777" w:rsidTr="000F7142">
        <w:trPr>
          <w:jc w:val="center"/>
        </w:trPr>
        <w:tc>
          <w:tcPr>
            <w:tcW w:w="2254" w:type="dxa"/>
            <w:tcBorders>
              <w:top w:val="single" w:sz="4" w:space="0" w:color="auto"/>
              <w:bottom w:val="single" w:sz="4" w:space="0" w:color="auto"/>
            </w:tcBorders>
          </w:tcPr>
          <w:p w14:paraId="16EE8F4D" w14:textId="192FC995" w:rsidR="00F5319C" w:rsidRPr="001D3627" w:rsidRDefault="00F5319C" w:rsidP="000F7142">
            <w:pPr>
              <w:jc w:val="center"/>
              <w:rPr>
                <w:rFonts w:ascii="Arial" w:hAnsi="Arial" w:cs="Arial"/>
                <w:b/>
                <w:sz w:val="24"/>
                <w:szCs w:val="24"/>
                <w:lang w:val="en-GB" w:eastAsia="en-GB"/>
              </w:rPr>
            </w:pPr>
            <w:r w:rsidRPr="001D3627">
              <w:rPr>
                <w:rFonts w:ascii="Arial" w:hAnsi="Arial" w:cs="Arial"/>
                <w:b/>
                <w:sz w:val="24"/>
                <w:szCs w:val="24"/>
                <w:lang w:val="en-GB" w:eastAsia="en-GB"/>
              </w:rPr>
              <w:t>Range</w:t>
            </w:r>
          </w:p>
        </w:tc>
        <w:tc>
          <w:tcPr>
            <w:tcW w:w="2254" w:type="dxa"/>
            <w:tcBorders>
              <w:top w:val="single" w:sz="4" w:space="0" w:color="auto"/>
              <w:bottom w:val="single" w:sz="4" w:space="0" w:color="auto"/>
            </w:tcBorders>
          </w:tcPr>
          <w:p w14:paraId="58FC376A" w14:textId="77777777" w:rsidR="00F5319C" w:rsidRPr="001D3627" w:rsidRDefault="00F5319C" w:rsidP="000F7142">
            <w:pPr>
              <w:jc w:val="center"/>
              <w:rPr>
                <w:rFonts w:ascii="Arial" w:hAnsi="Arial" w:cs="Arial"/>
                <w:b/>
                <w:sz w:val="24"/>
                <w:szCs w:val="24"/>
                <w:lang w:val="en-GB" w:eastAsia="en-GB"/>
              </w:rPr>
            </w:pPr>
            <w:r w:rsidRPr="001D3627">
              <w:rPr>
                <w:rFonts w:ascii="Arial" w:hAnsi="Arial" w:cs="Arial"/>
                <w:b/>
                <w:sz w:val="24"/>
                <w:szCs w:val="24"/>
                <w:lang w:val="en-GB" w:eastAsia="en-GB"/>
              </w:rPr>
              <w:t>Interpretation</w:t>
            </w:r>
          </w:p>
        </w:tc>
        <w:tc>
          <w:tcPr>
            <w:tcW w:w="2254" w:type="dxa"/>
            <w:tcBorders>
              <w:top w:val="single" w:sz="4" w:space="0" w:color="auto"/>
              <w:bottom w:val="single" w:sz="4" w:space="0" w:color="auto"/>
            </w:tcBorders>
          </w:tcPr>
          <w:p w14:paraId="5EE6D16C" w14:textId="77777777" w:rsidR="00F5319C" w:rsidRPr="001D3627" w:rsidRDefault="00F5319C" w:rsidP="000F7142">
            <w:pPr>
              <w:jc w:val="center"/>
              <w:rPr>
                <w:rFonts w:ascii="Arial" w:hAnsi="Arial" w:cs="Arial"/>
                <w:b/>
                <w:sz w:val="24"/>
                <w:szCs w:val="24"/>
                <w:lang w:val="en-GB" w:eastAsia="en-GB"/>
              </w:rPr>
            </w:pPr>
            <w:r w:rsidRPr="001D3627">
              <w:rPr>
                <w:rFonts w:ascii="Arial" w:hAnsi="Arial" w:cs="Arial"/>
                <w:b/>
                <w:sz w:val="24"/>
                <w:szCs w:val="24"/>
                <w:lang w:val="en-GB" w:eastAsia="en-GB"/>
              </w:rPr>
              <w:t>Frequency</w:t>
            </w:r>
          </w:p>
        </w:tc>
        <w:tc>
          <w:tcPr>
            <w:tcW w:w="2254" w:type="dxa"/>
            <w:tcBorders>
              <w:top w:val="single" w:sz="4" w:space="0" w:color="auto"/>
              <w:bottom w:val="single" w:sz="4" w:space="0" w:color="auto"/>
            </w:tcBorders>
          </w:tcPr>
          <w:p w14:paraId="57FCF5FF" w14:textId="77777777" w:rsidR="00F5319C" w:rsidRPr="001D3627" w:rsidRDefault="00F5319C" w:rsidP="000F7142">
            <w:pPr>
              <w:jc w:val="center"/>
              <w:rPr>
                <w:rFonts w:ascii="Arial" w:hAnsi="Arial" w:cs="Arial"/>
                <w:b/>
                <w:sz w:val="24"/>
                <w:szCs w:val="24"/>
                <w:lang w:val="en-GB" w:eastAsia="en-GB"/>
              </w:rPr>
            </w:pPr>
            <w:r w:rsidRPr="001D3627">
              <w:rPr>
                <w:rFonts w:ascii="Arial" w:hAnsi="Arial" w:cs="Arial"/>
                <w:b/>
                <w:sz w:val="24"/>
                <w:szCs w:val="24"/>
                <w:lang w:val="en-GB" w:eastAsia="en-GB"/>
              </w:rPr>
              <w:t>Percentage</w:t>
            </w:r>
          </w:p>
        </w:tc>
      </w:tr>
      <w:tr w:rsidR="001D3627" w:rsidRPr="001D3627" w14:paraId="4C40BFF2" w14:textId="77777777" w:rsidTr="000F7142">
        <w:trPr>
          <w:jc w:val="center"/>
        </w:trPr>
        <w:tc>
          <w:tcPr>
            <w:tcW w:w="2254" w:type="dxa"/>
            <w:tcBorders>
              <w:top w:val="single" w:sz="4" w:space="0" w:color="auto"/>
            </w:tcBorders>
          </w:tcPr>
          <w:p w14:paraId="36045EE7"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18.01 – 20.00</w:t>
            </w:r>
          </w:p>
        </w:tc>
        <w:tc>
          <w:tcPr>
            <w:tcW w:w="2254" w:type="dxa"/>
            <w:tcBorders>
              <w:top w:val="single" w:sz="4" w:space="0" w:color="auto"/>
            </w:tcBorders>
            <w:vAlign w:val="center"/>
          </w:tcPr>
          <w:p w14:paraId="60B991C4"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Very High</w:t>
            </w:r>
          </w:p>
        </w:tc>
        <w:tc>
          <w:tcPr>
            <w:tcW w:w="2254" w:type="dxa"/>
            <w:tcBorders>
              <w:top w:val="single" w:sz="4" w:space="0" w:color="auto"/>
            </w:tcBorders>
            <w:vAlign w:val="center"/>
          </w:tcPr>
          <w:p w14:paraId="4A1A01D7"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19</w:t>
            </w:r>
          </w:p>
        </w:tc>
        <w:tc>
          <w:tcPr>
            <w:tcW w:w="2254" w:type="dxa"/>
            <w:tcBorders>
              <w:top w:val="single" w:sz="4" w:space="0" w:color="auto"/>
            </w:tcBorders>
            <w:vAlign w:val="center"/>
          </w:tcPr>
          <w:p w14:paraId="62C575B0"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6.79</w:t>
            </w:r>
          </w:p>
        </w:tc>
      </w:tr>
      <w:tr w:rsidR="001D3627" w:rsidRPr="001D3627" w14:paraId="58D4BF6E" w14:textId="77777777" w:rsidTr="000F7142">
        <w:trPr>
          <w:jc w:val="center"/>
        </w:trPr>
        <w:tc>
          <w:tcPr>
            <w:tcW w:w="2254" w:type="dxa"/>
          </w:tcPr>
          <w:p w14:paraId="6B108D0A"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14.01 – 18.00</w:t>
            </w:r>
          </w:p>
        </w:tc>
        <w:tc>
          <w:tcPr>
            <w:tcW w:w="2254" w:type="dxa"/>
            <w:vAlign w:val="center"/>
          </w:tcPr>
          <w:p w14:paraId="74FFA893"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High</w:t>
            </w:r>
          </w:p>
        </w:tc>
        <w:tc>
          <w:tcPr>
            <w:tcW w:w="2254" w:type="dxa"/>
            <w:vAlign w:val="center"/>
          </w:tcPr>
          <w:p w14:paraId="0EF2F7A2"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89</w:t>
            </w:r>
          </w:p>
        </w:tc>
        <w:tc>
          <w:tcPr>
            <w:tcW w:w="2254" w:type="dxa"/>
            <w:vAlign w:val="center"/>
          </w:tcPr>
          <w:p w14:paraId="1A12A871"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31.79</w:t>
            </w:r>
          </w:p>
        </w:tc>
      </w:tr>
      <w:tr w:rsidR="001D3627" w:rsidRPr="001D3627" w14:paraId="5DADE2E1" w14:textId="77777777" w:rsidTr="000F7142">
        <w:trPr>
          <w:jc w:val="center"/>
        </w:trPr>
        <w:tc>
          <w:tcPr>
            <w:tcW w:w="2254" w:type="dxa"/>
          </w:tcPr>
          <w:p w14:paraId="74C0CAA1"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10.01 – 14.00</w:t>
            </w:r>
          </w:p>
        </w:tc>
        <w:tc>
          <w:tcPr>
            <w:tcW w:w="2254" w:type="dxa"/>
            <w:vAlign w:val="center"/>
          </w:tcPr>
          <w:p w14:paraId="232A835E"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Moderate</w:t>
            </w:r>
          </w:p>
        </w:tc>
        <w:tc>
          <w:tcPr>
            <w:tcW w:w="2254" w:type="dxa"/>
            <w:vAlign w:val="center"/>
          </w:tcPr>
          <w:p w14:paraId="30FE70CF"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101</w:t>
            </w:r>
          </w:p>
        </w:tc>
        <w:tc>
          <w:tcPr>
            <w:tcW w:w="2254" w:type="dxa"/>
            <w:vAlign w:val="center"/>
          </w:tcPr>
          <w:p w14:paraId="2C3A8FDD"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36.07</w:t>
            </w:r>
          </w:p>
        </w:tc>
      </w:tr>
      <w:tr w:rsidR="001D3627" w:rsidRPr="001D3627" w14:paraId="1222ABC3" w14:textId="77777777" w:rsidTr="000F7142">
        <w:trPr>
          <w:jc w:val="center"/>
        </w:trPr>
        <w:tc>
          <w:tcPr>
            <w:tcW w:w="2254" w:type="dxa"/>
          </w:tcPr>
          <w:p w14:paraId="72E5CA85"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6.01 – 10.00</w:t>
            </w:r>
          </w:p>
        </w:tc>
        <w:tc>
          <w:tcPr>
            <w:tcW w:w="2254" w:type="dxa"/>
            <w:vAlign w:val="center"/>
          </w:tcPr>
          <w:p w14:paraId="74974906"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Low</w:t>
            </w:r>
          </w:p>
        </w:tc>
        <w:tc>
          <w:tcPr>
            <w:tcW w:w="2254" w:type="dxa"/>
            <w:vAlign w:val="center"/>
          </w:tcPr>
          <w:p w14:paraId="6AD95CFE"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58</w:t>
            </w:r>
          </w:p>
        </w:tc>
        <w:tc>
          <w:tcPr>
            <w:tcW w:w="2254" w:type="dxa"/>
            <w:vAlign w:val="center"/>
          </w:tcPr>
          <w:p w14:paraId="2FD1792E"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20.71</w:t>
            </w:r>
          </w:p>
        </w:tc>
      </w:tr>
      <w:tr w:rsidR="001D3627" w:rsidRPr="001D3627" w14:paraId="10A28C46" w14:textId="77777777" w:rsidTr="000F7142">
        <w:trPr>
          <w:jc w:val="center"/>
        </w:trPr>
        <w:tc>
          <w:tcPr>
            <w:tcW w:w="2254" w:type="dxa"/>
            <w:tcBorders>
              <w:bottom w:val="single" w:sz="4" w:space="0" w:color="auto"/>
            </w:tcBorders>
          </w:tcPr>
          <w:p w14:paraId="57240758" w14:textId="77777777" w:rsidR="00F5319C" w:rsidRPr="001D3627" w:rsidRDefault="00F5319C" w:rsidP="000F7142">
            <w:pPr>
              <w:jc w:val="center"/>
              <w:rPr>
                <w:rFonts w:ascii="Arial" w:hAnsi="Arial" w:cs="Arial"/>
                <w:sz w:val="24"/>
                <w:szCs w:val="24"/>
                <w:lang w:val="en-GB" w:eastAsia="en-GB"/>
              </w:rPr>
            </w:pPr>
            <w:r w:rsidRPr="001D3627">
              <w:rPr>
                <w:rFonts w:ascii="Arial" w:hAnsi="Arial" w:cs="Arial"/>
                <w:sz w:val="24"/>
                <w:szCs w:val="24"/>
                <w:lang w:val="en-GB" w:eastAsia="en-GB"/>
              </w:rPr>
              <w:t>1.00 – 6.00</w:t>
            </w:r>
          </w:p>
        </w:tc>
        <w:tc>
          <w:tcPr>
            <w:tcW w:w="2254" w:type="dxa"/>
            <w:tcBorders>
              <w:bottom w:val="single" w:sz="4" w:space="0" w:color="auto"/>
            </w:tcBorders>
            <w:vAlign w:val="center"/>
          </w:tcPr>
          <w:p w14:paraId="1C3A9AF4"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Very Low</w:t>
            </w:r>
          </w:p>
        </w:tc>
        <w:tc>
          <w:tcPr>
            <w:tcW w:w="2254" w:type="dxa"/>
            <w:tcBorders>
              <w:bottom w:val="single" w:sz="4" w:space="0" w:color="auto"/>
            </w:tcBorders>
            <w:vAlign w:val="center"/>
          </w:tcPr>
          <w:p w14:paraId="0F575045"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13</w:t>
            </w:r>
          </w:p>
        </w:tc>
        <w:tc>
          <w:tcPr>
            <w:tcW w:w="2254" w:type="dxa"/>
            <w:tcBorders>
              <w:bottom w:val="single" w:sz="4" w:space="0" w:color="auto"/>
            </w:tcBorders>
            <w:vAlign w:val="center"/>
          </w:tcPr>
          <w:p w14:paraId="23AF2170" w14:textId="77777777" w:rsidR="00F5319C" w:rsidRPr="001D3627" w:rsidRDefault="00F5319C" w:rsidP="000F7142">
            <w:pPr>
              <w:jc w:val="center"/>
              <w:rPr>
                <w:rFonts w:ascii="Arial" w:hAnsi="Arial" w:cs="Arial"/>
                <w:sz w:val="24"/>
                <w:szCs w:val="24"/>
              </w:rPr>
            </w:pPr>
            <w:r w:rsidRPr="001D3627">
              <w:rPr>
                <w:rFonts w:ascii="Arial" w:hAnsi="Arial" w:cs="Arial"/>
                <w:sz w:val="24"/>
                <w:szCs w:val="24"/>
              </w:rPr>
              <w:t>4.64</w:t>
            </w:r>
          </w:p>
        </w:tc>
      </w:tr>
      <w:tr w:rsidR="001D3627" w:rsidRPr="001D3627" w14:paraId="582FA714" w14:textId="77777777" w:rsidTr="000F7142">
        <w:trPr>
          <w:jc w:val="center"/>
        </w:trPr>
        <w:tc>
          <w:tcPr>
            <w:tcW w:w="4508" w:type="dxa"/>
            <w:gridSpan w:val="2"/>
            <w:tcBorders>
              <w:top w:val="single" w:sz="4" w:space="0" w:color="auto"/>
            </w:tcBorders>
          </w:tcPr>
          <w:p w14:paraId="46EC10F4"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Total</w:t>
            </w:r>
          </w:p>
        </w:tc>
        <w:tc>
          <w:tcPr>
            <w:tcW w:w="2254" w:type="dxa"/>
            <w:tcBorders>
              <w:top w:val="single" w:sz="4" w:space="0" w:color="auto"/>
            </w:tcBorders>
            <w:vAlign w:val="center"/>
          </w:tcPr>
          <w:p w14:paraId="69532AF8"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280</w:t>
            </w:r>
          </w:p>
        </w:tc>
        <w:tc>
          <w:tcPr>
            <w:tcW w:w="2254" w:type="dxa"/>
            <w:tcBorders>
              <w:top w:val="single" w:sz="4" w:space="0" w:color="auto"/>
            </w:tcBorders>
            <w:vAlign w:val="center"/>
          </w:tcPr>
          <w:p w14:paraId="36A44D20"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100</w:t>
            </w:r>
          </w:p>
        </w:tc>
      </w:tr>
      <w:tr w:rsidR="001D3627" w:rsidRPr="001D3627" w14:paraId="6E45533D" w14:textId="77777777" w:rsidTr="000F7142">
        <w:trPr>
          <w:jc w:val="center"/>
        </w:trPr>
        <w:tc>
          <w:tcPr>
            <w:tcW w:w="4508" w:type="dxa"/>
            <w:gridSpan w:val="2"/>
          </w:tcPr>
          <w:p w14:paraId="37299E08"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Mean</w:t>
            </w:r>
          </w:p>
        </w:tc>
        <w:tc>
          <w:tcPr>
            <w:tcW w:w="4508" w:type="dxa"/>
            <w:gridSpan w:val="2"/>
            <w:vAlign w:val="bottom"/>
          </w:tcPr>
          <w:p w14:paraId="52A064BC" w14:textId="77777777" w:rsidR="00F5319C" w:rsidRPr="001D3627" w:rsidRDefault="00F5319C" w:rsidP="000F7142">
            <w:pPr>
              <w:jc w:val="center"/>
              <w:rPr>
                <w:rFonts w:ascii="Arial" w:hAnsi="Arial" w:cs="Arial"/>
                <w:b/>
                <w:bCs/>
                <w:sz w:val="24"/>
                <w:szCs w:val="24"/>
              </w:rPr>
            </w:pPr>
            <w:r w:rsidRPr="001D3627">
              <w:rPr>
                <w:rFonts w:ascii="Arial" w:hAnsi="Arial" w:cs="Arial"/>
                <w:b/>
                <w:bCs/>
                <w:sz w:val="24"/>
                <w:szCs w:val="24"/>
              </w:rPr>
              <w:t>12.86</w:t>
            </w:r>
          </w:p>
        </w:tc>
      </w:tr>
      <w:tr w:rsidR="001D3627" w:rsidRPr="001D3627" w14:paraId="6B654371" w14:textId="77777777" w:rsidTr="000F7142">
        <w:trPr>
          <w:jc w:val="center"/>
        </w:trPr>
        <w:tc>
          <w:tcPr>
            <w:tcW w:w="4508" w:type="dxa"/>
            <w:gridSpan w:val="2"/>
          </w:tcPr>
          <w:p w14:paraId="74974E48"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SD</w:t>
            </w:r>
          </w:p>
        </w:tc>
        <w:tc>
          <w:tcPr>
            <w:tcW w:w="4508" w:type="dxa"/>
            <w:gridSpan w:val="2"/>
            <w:vAlign w:val="bottom"/>
          </w:tcPr>
          <w:p w14:paraId="6BA31B90" w14:textId="77777777" w:rsidR="00F5319C" w:rsidRPr="001D3627" w:rsidRDefault="00F5319C" w:rsidP="000F7142">
            <w:pPr>
              <w:jc w:val="center"/>
              <w:rPr>
                <w:rFonts w:ascii="Arial" w:hAnsi="Arial" w:cs="Arial"/>
                <w:b/>
                <w:bCs/>
                <w:sz w:val="24"/>
                <w:szCs w:val="24"/>
              </w:rPr>
            </w:pPr>
            <w:r w:rsidRPr="001D3627">
              <w:rPr>
                <w:rFonts w:ascii="Arial" w:hAnsi="Arial" w:cs="Arial"/>
                <w:b/>
                <w:bCs/>
                <w:sz w:val="24"/>
                <w:szCs w:val="24"/>
              </w:rPr>
              <w:t>3.55</w:t>
            </w:r>
          </w:p>
        </w:tc>
      </w:tr>
      <w:tr w:rsidR="00F5319C" w:rsidRPr="001D3627" w14:paraId="45668028" w14:textId="77777777" w:rsidTr="000F7142">
        <w:trPr>
          <w:jc w:val="center"/>
        </w:trPr>
        <w:tc>
          <w:tcPr>
            <w:tcW w:w="4508" w:type="dxa"/>
            <w:gridSpan w:val="2"/>
            <w:tcBorders>
              <w:bottom w:val="single" w:sz="4" w:space="0" w:color="auto"/>
            </w:tcBorders>
          </w:tcPr>
          <w:p w14:paraId="26D9480E" w14:textId="77777777" w:rsidR="00F5319C" w:rsidRPr="001D3627" w:rsidRDefault="00F5319C" w:rsidP="000F7142">
            <w:pPr>
              <w:jc w:val="center"/>
              <w:rPr>
                <w:rFonts w:ascii="Arial" w:hAnsi="Arial" w:cs="Arial"/>
                <w:b/>
                <w:bCs/>
                <w:sz w:val="24"/>
                <w:szCs w:val="24"/>
                <w:lang w:val="en-GB" w:eastAsia="en-GB"/>
              </w:rPr>
            </w:pPr>
            <w:r w:rsidRPr="001D3627">
              <w:rPr>
                <w:rFonts w:ascii="Arial" w:hAnsi="Arial" w:cs="Arial"/>
                <w:b/>
                <w:bCs/>
                <w:sz w:val="24"/>
                <w:szCs w:val="24"/>
                <w:lang w:val="en-GB" w:eastAsia="en-GB"/>
              </w:rPr>
              <w:t>Interpretation</w:t>
            </w:r>
          </w:p>
        </w:tc>
        <w:tc>
          <w:tcPr>
            <w:tcW w:w="4508" w:type="dxa"/>
            <w:gridSpan w:val="2"/>
            <w:tcBorders>
              <w:bottom w:val="single" w:sz="4" w:space="0" w:color="auto"/>
            </w:tcBorders>
            <w:vAlign w:val="center"/>
          </w:tcPr>
          <w:p w14:paraId="78ADFA41" w14:textId="77777777" w:rsidR="00F5319C" w:rsidRPr="001D3627" w:rsidRDefault="00F5319C" w:rsidP="000F7142">
            <w:pPr>
              <w:jc w:val="center"/>
              <w:rPr>
                <w:rFonts w:ascii="Arial" w:hAnsi="Arial" w:cs="Arial"/>
                <w:b/>
                <w:bCs/>
                <w:sz w:val="24"/>
                <w:szCs w:val="24"/>
              </w:rPr>
            </w:pPr>
            <w:r w:rsidRPr="001D3627">
              <w:rPr>
                <w:rFonts w:ascii="Arial" w:hAnsi="Arial" w:cs="Arial"/>
                <w:b/>
                <w:bCs/>
                <w:sz w:val="24"/>
                <w:szCs w:val="24"/>
              </w:rPr>
              <w:t>Moderate</w:t>
            </w:r>
          </w:p>
        </w:tc>
      </w:tr>
    </w:tbl>
    <w:p w14:paraId="66011190" w14:textId="77777777" w:rsidR="00F5319C" w:rsidRPr="001D3627" w:rsidRDefault="00F5319C" w:rsidP="00F5319C">
      <w:pPr>
        <w:spacing w:after="0" w:line="480" w:lineRule="auto"/>
        <w:jc w:val="both"/>
        <w:rPr>
          <w:rFonts w:ascii="Arial" w:eastAsia="Times New Roman" w:hAnsi="Arial" w:cs="Arial"/>
          <w:sz w:val="24"/>
          <w:szCs w:val="24"/>
        </w:rPr>
      </w:pPr>
    </w:p>
    <w:p w14:paraId="520BAC16" w14:textId="77777777" w:rsidR="00F5319C"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lastRenderedPageBreak/>
        <w:tab/>
        <w:t xml:space="preserve">The distribution of responses indicates that the largest proportion of participants falls under the </w:t>
      </w:r>
      <w:r w:rsidRPr="001D3627">
        <w:rPr>
          <w:rFonts w:ascii="Arial" w:eastAsia="Times New Roman" w:hAnsi="Arial" w:cs="Arial"/>
          <w:i/>
          <w:iCs/>
          <w:sz w:val="24"/>
          <w:szCs w:val="24"/>
        </w:rPr>
        <w:t>Moderate</w:t>
      </w:r>
      <w:r w:rsidRPr="001D3627">
        <w:rPr>
          <w:rFonts w:ascii="Arial" w:eastAsia="Times New Roman" w:hAnsi="Arial" w:cs="Arial"/>
          <w:sz w:val="24"/>
          <w:szCs w:val="24"/>
        </w:rPr>
        <w:t xml:space="preserve"> category (36.07%), followed by </w:t>
      </w:r>
      <w:r w:rsidRPr="001D3627">
        <w:rPr>
          <w:rFonts w:ascii="Arial" w:eastAsia="Times New Roman" w:hAnsi="Arial" w:cs="Arial"/>
          <w:i/>
          <w:iCs/>
          <w:sz w:val="24"/>
          <w:szCs w:val="24"/>
        </w:rPr>
        <w:t>High</w:t>
      </w:r>
      <w:r w:rsidRPr="001D3627">
        <w:rPr>
          <w:rFonts w:ascii="Arial" w:eastAsia="Times New Roman" w:hAnsi="Arial" w:cs="Arial"/>
          <w:sz w:val="24"/>
          <w:szCs w:val="24"/>
        </w:rPr>
        <w:t xml:space="preserve"> (31.79%) and </w:t>
      </w:r>
      <w:r w:rsidRPr="001D3627">
        <w:rPr>
          <w:rFonts w:ascii="Arial" w:eastAsia="Times New Roman" w:hAnsi="Arial" w:cs="Arial"/>
          <w:i/>
          <w:iCs/>
          <w:sz w:val="24"/>
          <w:szCs w:val="24"/>
        </w:rPr>
        <w:t>Low</w:t>
      </w:r>
      <w:r w:rsidRPr="001D3627">
        <w:rPr>
          <w:rFonts w:ascii="Arial" w:eastAsia="Times New Roman" w:hAnsi="Arial" w:cs="Arial"/>
          <w:sz w:val="24"/>
          <w:szCs w:val="24"/>
        </w:rPr>
        <w:t xml:space="preserve"> (20.71%), with smaller groups in </w:t>
      </w:r>
      <w:r w:rsidRPr="001D3627">
        <w:rPr>
          <w:rFonts w:ascii="Arial" w:eastAsia="Times New Roman" w:hAnsi="Arial" w:cs="Arial"/>
          <w:i/>
          <w:iCs/>
          <w:sz w:val="24"/>
          <w:szCs w:val="24"/>
        </w:rPr>
        <w:t>Very High</w:t>
      </w:r>
      <w:r w:rsidRPr="001D3627">
        <w:rPr>
          <w:rFonts w:ascii="Arial" w:eastAsia="Times New Roman" w:hAnsi="Arial" w:cs="Arial"/>
          <w:sz w:val="24"/>
          <w:szCs w:val="24"/>
        </w:rPr>
        <w:t xml:space="preserve"> (6.79%) and </w:t>
      </w:r>
      <w:r w:rsidRPr="001D3627">
        <w:rPr>
          <w:rFonts w:ascii="Arial" w:eastAsia="Times New Roman" w:hAnsi="Arial" w:cs="Arial"/>
          <w:i/>
          <w:iCs/>
          <w:sz w:val="24"/>
          <w:szCs w:val="24"/>
        </w:rPr>
        <w:t>Very Low</w:t>
      </w:r>
      <w:r w:rsidRPr="001D3627">
        <w:rPr>
          <w:rFonts w:ascii="Arial" w:eastAsia="Times New Roman" w:hAnsi="Arial" w:cs="Arial"/>
          <w:sz w:val="24"/>
          <w:szCs w:val="24"/>
        </w:rPr>
        <w:t xml:space="preserve"> (4.64%). This indicates that most learners are clustered around the middle range of fluency. This implies that while a good number of learners have reached higher fluency levels, a considerable portion still experiences difficulty in achieving fluent communication. Furthermore, this pattern shows a spread of performance across all categories, reflecting diverse levels of speaking ability among participants. In effect, this reflects that oral fluency is not uniform, and learners vary in their ability to express ideas smoothly and effectively.</w:t>
      </w:r>
    </w:p>
    <w:p w14:paraId="24D59B9D" w14:textId="57851EB4" w:rsidR="00F5319C"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A closer examination of the pattern reveals that the relatively high standard deviation (</w:t>
      </w:r>
      <w:r w:rsidRPr="001D3627">
        <w:rPr>
          <w:rFonts w:ascii="Arial" w:eastAsia="Times New Roman" w:hAnsi="Arial" w:cs="Arial"/>
          <w:i/>
          <w:iCs/>
          <w:sz w:val="24"/>
          <w:szCs w:val="24"/>
        </w:rPr>
        <w:t>SD</w:t>
      </w:r>
      <w:r w:rsidRPr="001D3627">
        <w:rPr>
          <w:rFonts w:ascii="Arial" w:eastAsia="Times New Roman" w:hAnsi="Arial" w:cs="Arial"/>
          <w:sz w:val="24"/>
          <w:szCs w:val="24"/>
        </w:rPr>
        <w:t xml:space="preserve"> = 3.55) indicates very high variability among participants’ fluency levels. This implies that learners differ greatly in their speaking abilities, with some demonstrating strong fluency while others struggle with basic communication. In effect, this condition reflects that factors such as language exposure, confidence, and practice opportunities may influence individual performance. As noted by Bielak (2025), variability in fluency is often associated with differences in learners’ proficiency levels, speaking experience, and familiarity with communicative tasks.</w:t>
      </w:r>
    </w:p>
    <w:p w14:paraId="0E6C807F" w14:textId="1906DBCE" w:rsidR="005556B7" w:rsidRPr="001D3627" w:rsidRDefault="00F5319C" w:rsidP="00F5319C">
      <w:pPr>
        <w:spacing w:after="0" w:line="480" w:lineRule="auto"/>
        <w:jc w:val="both"/>
        <w:rPr>
          <w:rFonts w:ascii="Arial" w:eastAsia="Times New Roman" w:hAnsi="Arial" w:cs="Arial"/>
          <w:sz w:val="24"/>
          <w:szCs w:val="24"/>
        </w:rPr>
      </w:pPr>
      <w:r w:rsidRPr="001D3627">
        <w:rPr>
          <w:rFonts w:ascii="Arial" w:eastAsia="Times New Roman" w:hAnsi="Arial" w:cs="Arial"/>
          <w:sz w:val="24"/>
          <w:szCs w:val="24"/>
        </w:rPr>
        <w:tab/>
        <w:t xml:space="preserve">As a whole, the results reflect a </w:t>
      </w:r>
      <w:r w:rsidRPr="001D3627">
        <w:rPr>
          <w:rFonts w:ascii="Arial" w:eastAsia="Times New Roman" w:hAnsi="Arial" w:cs="Arial"/>
          <w:i/>
          <w:iCs/>
          <w:sz w:val="24"/>
          <w:szCs w:val="24"/>
        </w:rPr>
        <w:t>Moderate</w:t>
      </w:r>
      <w:r w:rsidRPr="001D3627">
        <w:rPr>
          <w:rFonts w:ascii="Arial" w:eastAsia="Times New Roman" w:hAnsi="Arial" w:cs="Arial"/>
          <w:sz w:val="24"/>
          <w:szCs w:val="24"/>
        </w:rPr>
        <w:t xml:space="preserve"> level of oral fluency among participants, characterized by a central tendency toward average performance with noticeable variation across learners. This indicates that while many learners have developed functional communication skills, a significant portion still requires support to improve their fluency. In the context of instruction, teachers may provide </w:t>
      </w:r>
      <w:r w:rsidRPr="001D3627">
        <w:rPr>
          <w:rFonts w:ascii="Arial" w:eastAsia="Times New Roman" w:hAnsi="Arial" w:cs="Arial"/>
          <w:sz w:val="24"/>
          <w:szCs w:val="24"/>
        </w:rPr>
        <w:lastRenderedPageBreak/>
        <w:t>differentiated speaking activities that address varying proficiency levels, along with structured opportunities for practice and feedback. Strengthening learners’ exposure, confidence, and engagement in communicative tasks may help improve their oral fluency and promote more effective communication.</w:t>
      </w:r>
    </w:p>
    <w:p w14:paraId="6FB9DFD1" w14:textId="3A64F003" w:rsidR="00F5319C" w:rsidRPr="001D3627" w:rsidRDefault="00F5319C" w:rsidP="00F5319C">
      <w:pPr>
        <w:spacing w:after="0" w:line="480" w:lineRule="auto"/>
        <w:jc w:val="both"/>
        <w:rPr>
          <w:rFonts w:ascii="Arial" w:hAnsi="Arial" w:cs="Arial"/>
          <w:b/>
          <w:bCs/>
          <w:sz w:val="24"/>
          <w:szCs w:val="24"/>
        </w:rPr>
      </w:pPr>
      <w:r w:rsidRPr="001D3627">
        <w:rPr>
          <w:rFonts w:ascii="Arial" w:hAnsi="Arial" w:cs="Arial"/>
          <w:b/>
          <w:bCs/>
          <w:sz w:val="24"/>
          <w:szCs w:val="24"/>
        </w:rPr>
        <w:t xml:space="preserve">Problem 5. </w:t>
      </w:r>
      <w:r w:rsidR="00581D62">
        <w:rPr>
          <w:rFonts w:ascii="Arial" w:hAnsi="Arial" w:cs="Arial"/>
          <w:b/>
          <w:bCs/>
          <w:sz w:val="24"/>
          <w:szCs w:val="24"/>
        </w:rPr>
        <w:t>Are the participants’</w:t>
      </w:r>
      <w:r w:rsidRPr="001D3627">
        <w:rPr>
          <w:rFonts w:ascii="Arial" w:hAnsi="Arial" w:cs="Arial"/>
          <w:b/>
          <w:bCs/>
          <w:sz w:val="24"/>
          <w:szCs w:val="24"/>
        </w:rPr>
        <w:t xml:space="preserve"> speaking anxiety, language exposure, and </w:t>
      </w:r>
      <w:r w:rsidR="00581D62">
        <w:rPr>
          <w:rFonts w:ascii="Arial" w:hAnsi="Arial" w:cs="Arial"/>
          <w:b/>
          <w:bCs/>
          <w:sz w:val="24"/>
          <w:szCs w:val="24"/>
        </w:rPr>
        <w:t xml:space="preserve">assessment of </w:t>
      </w:r>
      <w:r w:rsidRPr="001D3627">
        <w:rPr>
          <w:rFonts w:ascii="Arial" w:hAnsi="Arial" w:cs="Arial"/>
          <w:b/>
          <w:bCs/>
          <w:sz w:val="24"/>
          <w:szCs w:val="24"/>
        </w:rPr>
        <w:t xml:space="preserve">quality of instruction significantly </w:t>
      </w:r>
      <w:r w:rsidR="00581D62">
        <w:rPr>
          <w:rFonts w:ascii="Arial" w:hAnsi="Arial" w:cs="Arial"/>
          <w:b/>
          <w:bCs/>
          <w:sz w:val="24"/>
          <w:szCs w:val="24"/>
        </w:rPr>
        <w:t>associate with</w:t>
      </w:r>
      <w:r w:rsidRPr="001D3627">
        <w:rPr>
          <w:rFonts w:ascii="Arial" w:hAnsi="Arial" w:cs="Arial"/>
          <w:b/>
          <w:bCs/>
          <w:sz w:val="24"/>
          <w:szCs w:val="24"/>
        </w:rPr>
        <w:t xml:space="preserve"> the</w:t>
      </w:r>
      <w:r w:rsidR="00581D62">
        <w:rPr>
          <w:rFonts w:ascii="Arial" w:hAnsi="Arial" w:cs="Arial"/>
          <w:b/>
          <w:bCs/>
          <w:sz w:val="24"/>
          <w:szCs w:val="24"/>
        </w:rPr>
        <w:t>ir</w:t>
      </w:r>
      <w:r w:rsidRPr="001D3627">
        <w:rPr>
          <w:rFonts w:ascii="Arial" w:hAnsi="Arial" w:cs="Arial"/>
          <w:b/>
          <w:bCs/>
          <w:sz w:val="24"/>
          <w:szCs w:val="24"/>
        </w:rPr>
        <w:t xml:space="preserve"> oral fluency?</w:t>
      </w:r>
    </w:p>
    <w:p w14:paraId="48CC5A73" w14:textId="661A19B1" w:rsidR="00F5319C" w:rsidRPr="001D3627" w:rsidRDefault="00F5319C" w:rsidP="00F5319C">
      <w:pPr>
        <w:spacing w:after="0" w:line="480" w:lineRule="auto"/>
        <w:ind w:left="450"/>
        <w:jc w:val="both"/>
        <w:rPr>
          <w:rFonts w:ascii="Arial" w:eastAsia="Arial" w:hAnsi="Arial" w:cs="Arial"/>
          <w:b/>
          <w:bCs/>
          <w:sz w:val="24"/>
          <w:szCs w:val="24"/>
        </w:rPr>
      </w:pPr>
      <w:r w:rsidRPr="001D3627">
        <w:rPr>
          <w:rFonts w:ascii="Arial" w:eastAsia="Arial" w:hAnsi="Arial" w:cs="Arial"/>
          <w:b/>
          <w:bCs/>
          <w:sz w:val="24"/>
          <w:szCs w:val="24"/>
        </w:rPr>
        <w:t>H</w:t>
      </w:r>
      <w:r w:rsidRPr="001D3627">
        <w:rPr>
          <w:rFonts w:ascii="Cambria Math" w:eastAsia="Arial" w:hAnsi="Cambria Math" w:cs="Cambria Math"/>
          <w:b/>
          <w:bCs/>
          <w:sz w:val="24"/>
          <w:szCs w:val="24"/>
        </w:rPr>
        <w:t>₀₁</w:t>
      </w:r>
      <w:r w:rsidRPr="001D3627">
        <w:rPr>
          <w:rFonts w:ascii="Arial" w:eastAsia="Arial" w:hAnsi="Arial" w:cs="Arial"/>
          <w:b/>
          <w:bCs/>
          <w:sz w:val="24"/>
          <w:szCs w:val="24"/>
        </w:rPr>
        <w:t>: Speaking anxiety, language exposure, and quality of instruction</w:t>
      </w:r>
      <w:r w:rsidR="00585050" w:rsidRPr="001D3627">
        <w:rPr>
          <w:rFonts w:ascii="Arial" w:eastAsia="Arial" w:hAnsi="Arial" w:cs="Arial"/>
          <w:b/>
          <w:bCs/>
          <w:sz w:val="24"/>
          <w:szCs w:val="24"/>
        </w:rPr>
        <w:t xml:space="preserve"> </w:t>
      </w:r>
      <w:r w:rsidRPr="001D3627">
        <w:rPr>
          <w:rFonts w:ascii="Arial" w:eastAsia="Arial" w:hAnsi="Arial" w:cs="Arial"/>
          <w:b/>
          <w:bCs/>
          <w:sz w:val="24"/>
          <w:szCs w:val="24"/>
        </w:rPr>
        <w:t>do not significantly influence the participants’ oral fluency.</w:t>
      </w:r>
    </w:p>
    <w:p w14:paraId="62B6BBA0" w14:textId="77777777" w:rsidR="00F5319C" w:rsidRPr="001D3627" w:rsidRDefault="00F5319C" w:rsidP="00F5319C">
      <w:pPr>
        <w:spacing w:after="0" w:line="480" w:lineRule="auto"/>
        <w:ind w:left="450"/>
        <w:jc w:val="both"/>
        <w:rPr>
          <w:rFonts w:ascii="Arial" w:eastAsia="Arial" w:hAnsi="Arial" w:cs="Arial"/>
          <w:b/>
          <w:bCs/>
          <w:sz w:val="24"/>
          <w:szCs w:val="24"/>
        </w:rPr>
      </w:pPr>
      <w:r w:rsidRPr="001D3627">
        <w:rPr>
          <w:rFonts w:ascii="Arial" w:eastAsia="Arial" w:hAnsi="Arial" w:cs="Arial"/>
          <w:b/>
          <w:bCs/>
          <w:sz w:val="24"/>
          <w:szCs w:val="24"/>
        </w:rPr>
        <w:t>H</w:t>
      </w:r>
      <w:r w:rsidRPr="001D3627">
        <w:rPr>
          <w:rFonts w:ascii="Cambria Math" w:eastAsia="Arial" w:hAnsi="Cambria Math" w:cs="Cambria Math"/>
          <w:b/>
          <w:bCs/>
          <w:sz w:val="24"/>
          <w:szCs w:val="24"/>
        </w:rPr>
        <w:t>₀₂</w:t>
      </w:r>
      <w:r w:rsidRPr="001D3627">
        <w:rPr>
          <w:rFonts w:ascii="Arial" w:eastAsia="Arial" w:hAnsi="Arial" w:cs="Arial"/>
          <w:b/>
          <w:bCs/>
          <w:sz w:val="24"/>
          <w:szCs w:val="24"/>
        </w:rPr>
        <w:t>: Speaking anxiety does not significantly influence the participants’ oral fluency.</w:t>
      </w:r>
    </w:p>
    <w:p w14:paraId="1748DEC4" w14:textId="77777777" w:rsidR="00F5319C" w:rsidRPr="001D3627" w:rsidRDefault="00F5319C" w:rsidP="00F5319C">
      <w:pPr>
        <w:spacing w:after="0" w:line="480" w:lineRule="auto"/>
        <w:ind w:left="450"/>
        <w:jc w:val="both"/>
        <w:rPr>
          <w:rFonts w:ascii="Arial" w:eastAsia="Arial" w:hAnsi="Arial" w:cs="Arial"/>
          <w:b/>
          <w:bCs/>
          <w:sz w:val="24"/>
          <w:szCs w:val="24"/>
        </w:rPr>
      </w:pPr>
      <w:r w:rsidRPr="001D3627">
        <w:rPr>
          <w:rFonts w:ascii="Arial" w:eastAsia="Arial" w:hAnsi="Arial" w:cs="Arial"/>
          <w:b/>
          <w:bCs/>
          <w:sz w:val="24"/>
          <w:szCs w:val="24"/>
        </w:rPr>
        <w:t>H</w:t>
      </w:r>
      <w:r w:rsidRPr="001D3627">
        <w:rPr>
          <w:rFonts w:ascii="Cambria Math" w:eastAsia="Arial" w:hAnsi="Cambria Math" w:cs="Cambria Math"/>
          <w:b/>
          <w:bCs/>
          <w:sz w:val="24"/>
          <w:szCs w:val="24"/>
        </w:rPr>
        <w:t>₀₃</w:t>
      </w:r>
      <w:r w:rsidRPr="001D3627">
        <w:rPr>
          <w:rFonts w:ascii="Arial" w:eastAsia="Arial" w:hAnsi="Arial" w:cs="Arial"/>
          <w:b/>
          <w:bCs/>
          <w:sz w:val="24"/>
          <w:szCs w:val="24"/>
        </w:rPr>
        <w:t>: Language exposure does not significantly influence the participants’ oral fluency.</w:t>
      </w:r>
    </w:p>
    <w:p w14:paraId="6196BF6C" w14:textId="42C9FA50" w:rsidR="00F5319C" w:rsidRPr="001D3627" w:rsidRDefault="00F5319C" w:rsidP="00F5319C">
      <w:pPr>
        <w:spacing w:after="0" w:line="480" w:lineRule="auto"/>
        <w:ind w:left="450"/>
        <w:jc w:val="both"/>
        <w:rPr>
          <w:rFonts w:ascii="Arial" w:eastAsia="Arial" w:hAnsi="Arial" w:cs="Arial"/>
          <w:b/>
          <w:bCs/>
          <w:sz w:val="24"/>
          <w:szCs w:val="24"/>
        </w:rPr>
      </w:pPr>
      <w:r w:rsidRPr="001D3627">
        <w:rPr>
          <w:rFonts w:ascii="Arial" w:eastAsia="Arial" w:hAnsi="Arial" w:cs="Arial"/>
          <w:b/>
          <w:bCs/>
          <w:sz w:val="24"/>
          <w:szCs w:val="24"/>
        </w:rPr>
        <w:t>H</w:t>
      </w:r>
      <w:r w:rsidRPr="001D3627">
        <w:rPr>
          <w:rFonts w:ascii="Cambria Math" w:eastAsia="Arial" w:hAnsi="Cambria Math" w:cs="Cambria Math"/>
          <w:b/>
          <w:bCs/>
          <w:sz w:val="24"/>
          <w:szCs w:val="24"/>
        </w:rPr>
        <w:t>₀₄</w:t>
      </w:r>
      <w:r w:rsidRPr="001D3627">
        <w:rPr>
          <w:rFonts w:ascii="Arial" w:eastAsia="Arial" w:hAnsi="Arial" w:cs="Arial"/>
          <w:b/>
          <w:bCs/>
          <w:sz w:val="24"/>
          <w:szCs w:val="24"/>
        </w:rPr>
        <w:t>: Quality of instruction does not significantly influence the participants’ oral fluency.</w:t>
      </w:r>
    </w:p>
    <w:p w14:paraId="7E1BE4F6" w14:textId="6AD23725" w:rsidR="00BC3D74" w:rsidRPr="001D3627" w:rsidRDefault="00AE5F54" w:rsidP="00912F8D">
      <w:pPr>
        <w:spacing w:line="480" w:lineRule="auto"/>
        <w:ind w:firstLine="720"/>
        <w:jc w:val="both"/>
        <w:rPr>
          <w:rFonts w:ascii="Arial" w:hAnsi="Arial" w:cs="Arial"/>
          <w:sz w:val="24"/>
          <w:szCs w:val="24"/>
        </w:rPr>
      </w:pPr>
      <w:r w:rsidRPr="001D3627">
        <w:rPr>
          <w:rFonts w:ascii="Arial" w:hAnsi="Arial" w:cs="Arial"/>
          <w:sz w:val="24"/>
          <w:szCs w:val="24"/>
        </w:rPr>
        <w:t xml:space="preserve">Table 21 presents the canonical correlation analysis between </w:t>
      </w:r>
      <w:r w:rsidR="00DC1AE3" w:rsidRPr="001D3627">
        <w:rPr>
          <w:rFonts w:ascii="Arial" w:hAnsi="Arial" w:cs="Arial"/>
          <w:sz w:val="24"/>
          <w:szCs w:val="24"/>
        </w:rPr>
        <w:t>speaking anxiety and oral fluency</w:t>
      </w:r>
      <w:r w:rsidRPr="001D3627">
        <w:rPr>
          <w:rFonts w:ascii="Arial" w:hAnsi="Arial" w:cs="Arial"/>
          <w:sz w:val="24"/>
          <w:szCs w:val="24"/>
        </w:rPr>
        <w:t xml:space="preserve">. The result revealed a non-significant canonical correlation between </w:t>
      </w:r>
      <w:r w:rsidR="00E86CFC" w:rsidRPr="001D3627">
        <w:rPr>
          <w:rFonts w:ascii="Arial" w:hAnsi="Arial" w:cs="Arial"/>
          <w:sz w:val="24"/>
          <w:szCs w:val="24"/>
        </w:rPr>
        <w:t xml:space="preserve">speaking anxiety and oral fluency, </w:t>
      </w:r>
      <w:r w:rsidR="00A70D76" w:rsidRPr="001D3627">
        <w:rPr>
          <w:rFonts w:ascii="Arial" w:hAnsi="Arial" w:cs="Arial"/>
          <w:sz w:val="24"/>
          <w:szCs w:val="24"/>
        </w:rPr>
        <w:t>f (</w:t>
      </w:r>
      <w:r w:rsidR="00E86CFC" w:rsidRPr="001D3627">
        <w:rPr>
          <w:rFonts w:ascii="Arial" w:hAnsi="Arial" w:cs="Arial"/>
          <w:sz w:val="24"/>
          <w:szCs w:val="24"/>
        </w:rPr>
        <w:t xml:space="preserve">12, 723) = 1.352, p = 0.184, </w:t>
      </w:r>
      <w:proofErr w:type="spellStart"/>
      <w:r w:rsidR="00E86CFC" w:rsidRPr="001D3627">
        <w:rPr>
          <w:rFonts w:ascii="Arial" w:hAnsi="Arial" w:cs="Arial"/>
          <w:sz w:val="24"/>
          <w:szCs w:val="24"/>
        </w:rPr>
        <w:t>rc</w:t>
      </w:r>
      <w:proofErr w:type="spellEnd"/>
      <w:r w:rsidR="00E86CFC" w:rsidRPr="001D3627">
        <w:rPr>
          <w:rFonts w:ascii="Arial" w:hAnsi="Arial" w:cs="Arial"/>
          <w:sz w:val="24"/>
          <w:szCs w:val="24"/>
        </w:rPr>
        <w:t xml:space="preserve"> = 0.17, rc² = 0.03.</w:t>
      </w:r>
      <w:r w:rsidRPr="001D3627">
        <w:rPr>
          <w:rFonts w:ascii="Arial" w:hAnsi="Arial" w:cs="Arial"/>
          <w:sz w:val="24"/>
          <w:szCs w:val="24"/>
        </w:rPr>
        <w:t xml:space="preserve"> This result indicates that only 3</w:t>
      </w:r>
      <w:r w:rsidR="009A1635" w:rsidRPr="001D3627">
        <w:rPr>
          <w:rFonts w:ascii="Arial" w:hAnsi="Arial" w:cs="Arial"/>
          <w:sz w:val="24"/>
          <w:szCs w:val="24"/>
        </w:rPr>
        <w:t xml:space="preserve">% </w:t>
      </w:r>
      <w:r w:rsidRPr="001D3627">
        <w:rPr>
          <w:rFonts w:ascii="Arial" w:hAnsi="Arial" w:cs="Arial"/>
          <w:sz w:val="24"/>
          <w:szCs w:val="24"/>
        </w:rPr>
        <w:t xml:space="preserve">of the variance in </w:t>
      </w:r>
      <w:r w:rsidR="00DC1AE3" w:rsidRPr="001D3627">
        <w:rPr>
          <w:rFonts w:ascii="Arial" w:hAnsi="Arial" w:cs="Arial"/>
          <w:sz w:val="24"/>
          <w:szCs w:val="24"/>
        </w:rPr>
        <w:t xml:space="preserve">oral fluency </w:t>
      </w:r>
      <w:r w:rsidRPr="001D3627">
        <w:rPr>
          <w:rFonts w:ascii="Arial" w:hAnsi="Arial" w:cs="Arial"/>
          <w:sz w:val="24"/>
          <w:szCs w:val="24"/>
        </w:rPr>
        <w:t xml:space="preserve">is </w:t>
      </w:r>
      <w:r w:rsidR="00E86CFC" w:rsidRPr="001D3627">
        <w:rPr>
          <w:rFonts w:ascii="Arial" w:hAnsi="Arial" w:cs="Arial"/>
          <w:sz w:val="24"/>
          <w:szCs w:val="24"/>
        </w:rPr>
        <w:t xml:space="preserve">associated with speaking anxiety. </w:t>
      </w:r>
      <w:r w:rsidRPr="001D3627">
        <w:rPr>
          <w:rFonts w:ascii="Arial" w:hAnsi="Arial" w:cs="Arial"/>
          <w:sz w:val="24"/>
          <w:szCs w:val="24"/>
        </w:rPr>
        <w:t xml:space="preserve">The result suggests that speaking anxiety does not demonstrate a meaningful relationship with students’ oral fluency in this sample. </w:t>
      </w:r>
    </w:p>
    <w:p w14:paraId="1A0B2C90" w14:textId="701927AD" w:rsidR="0069762F" w:rsidRDefault="00AE5F54" w:rsidP="00E86CFC">
      <w:pPr>
        <w:spacing w:line="480" w:lineRule="auto"/>
        <w:ind w:firstLine="720"/>
        <w:jc w:val="both"/>
        <w:rPr>
          <w:rFonts w:ascii="Arial" w:hAnsi="Arial" w:cs="Arial"/>
          <w:sz w:val="24"/>
          <w:szCs w:val="24"/>
        </w:rPr>
      </w:pPr>
      <w:r w:rsidRPr="001D3627">
        <w:rPr>
          <w:rFonts w:ascii="Arial" w:hAnsi="Arial" w:cs="Arial"/>
          <w:sz w:val="24"/>
          <w:szCs w:val="24"/>
        </w:rPr>
        <w:lastRenderedPageBreak/>
        <w:t xml:space="preserve">Among the </w:t>
      </w:r>
      <w:r w:rsidR="00E86CFC" w:rsidRPr="001D3627">
        <w:rPr>
          <w:rFonts w:ascii="Arial" w:hAnsi="Arial" w:cs="Arial"/>
          <w:sz w:val="24"/>
          <w:szCs w:val="24"/>
        </w:rPr>
        <w:t>speaking anxiety indicators, public speaking anxiety (loading = 0.12) shows a small contribution, while lack of self-confidence in speaking (loading = -0.10) and communication apprehension (loading = -0.01) show very weak contributions to the canonical variate</w:t>
      </w:r>
      <w:r w:rsidRPr="001D3627">
        <w:rPr>
          <w:rFonts w:ascii="Arial" w:hAnsi="Arial" w:cs="Arial"/>
          <w:sz w:val="24"/>
          <w:szCs w:val="24"/>
        </w:rPr>
        <w:t xml:space="preserve">. These values indicate minimal shared variance between the anxiety indicators and the fluency construct. </w:t>
      </w:r>
      <w:r w:rsidR="00F51C46" w:rsidRPr="001D3627">
        <w:rPr>
          <w:rFonts w:ascii="Arial" w:hAnsi="Arial" w:cs="Arial"/>
          <w:sz w:val="24"/>
          <w:szCs w:val="24"/>
        </w:rPr>
        <w:t xml:space="preserve">On close examination, public speaking anxiety exhibits the highest (loading = 0.12) </w:t>
      </w:r>
      <w:r w:rsidR="0069762F" w:rsidRPr="001D3627">
        <w:rPr>
          <w:rFonts w:ascii="Arial" w:hAnsi="Arial" w:cs="Arial"/>
          <w:sz w:val="24"/>
          <w:szCs w:val="24"/>
        </w:rPr>
        <w:t xml:space="preserve">among indicators </w:t>
      </w:r>
      <w:r w:rsidR="00F51C46" w:rsidRPr="001D3627">
        <w:rPr>
          <w:rFonts w:ascii="Arial" w:hAnsi="Arial" w:cs="Arial"/>
          <w:sz w:val="24"/>
          <w:szCs w:val="24"/>
        </w:rPr>
        <w:t>in the fluency relationship</w:t>
      </w:r>
      <w:r w:rsidR="0069762F" w:rsidRPr="001D3627">
        <w:rPr>
          <w:rFonts w:ascii="Arial" w:hAnsi="Arial" w:cs="Arial"/>
          <w:sz w:val="24"/>
          <w:szCs w:val="24"/>
        </w:rPr>
        <w:t xml:space="preserve"> </w:t>
      </w:r>
      <w:r w:rsidR="00F51C46" w:rsidRPr="001D3627">
        <w:rPr>
          <w:rFonts w:ascii="Arial" w:hAnsi="Arial" w:cs="Arial"/>
          <w:sz w:val="24"/>
          <w:szCs w:val="24"/>
        </w:rPr>
        <w:t>but only at a minimal level.</w:t>
      </w:r>
      <w:r w:rsidR="0069762F" w:rsidRPr="001D3627">
        <w:rPr>
          <w:rFonts w:ascii="Arial" w:hAnsi="Arial" w:cs="Arial"/>
          <w:sz w:val="24"/>
          <w:szCs w:val="24"/>
        </w:rPr>
        <w:t xml:space="preserve"> This </w:t>
      </w:r>
      <w:r w:rsidR="00CC1005" w:rsidRPr="001D3627">
        <w:rPr>
          <w:rFonts w:ascii="Arial" w:hAnsi="Arial" w:cs="Arial"/>
          <w:sz w:val="24"/>
          <w:szCs w:val="24"/>
        </w:rPr>
        <w:t xml:space="preserve">is considered as </w:t>
      </w:r>
      <w:r w:rsidR="0069762F" w:rsidRPr="001D3627">
        <w:rPr>
          <w:rFonts w:ascii="Arial" w:hAnsi="Arial" w:cs="Arial"/>
          <w:sz w:val="24"/>
          <w:szCs w:val="24"/>
        </w:rPr>
        <w:t>reflec</w:t>
      </w:r>
      <w:r w:rsidR="00CC1005" w:rsidRPr="001D3627">
        <w:rPr>
          <w:rFonts w:ascii="Arial" w:hAnsi="Arial" w:cs="Arial"/>
          <w:sz w:val="24"/>
          <w:szCs w:val="24"/>
        </w:rPr>
        <w:t>ts an</w:t>
      </w:r>
      <w:r w:rsidR="0069762F" w:rsidRPr="001D3627">
        <w:rPr>
          <w:rFonts w:ascii="Arial" w:hAnsi="Arial" w:cs="Arial"/>
          <w:b/>
          <w:bCs/>
          <w:sz w:val="24"/>
          <w:szCs w:val="24"/>
        </w:rPr>
        <w:t xml:space="preserve"> </w:t>
      </w:r>
      <w:r w:rsidR="0069762F" w:rsidRPr="001D3627">
        <w:rPr>
          <w:rFonts w:ascii="Arial" w:hAnsi="Arial" w:cs="Arial"/>
          <w:sz w:val="24"/>
          <w:szCs w:val="24"/>
        </w:rPr>
        <w:t>unreliable tendency, not a meaningful effect</w:t>
      </w:r>
      <w:r w:rsidR="00CC1005" w:rsidRPr="001D3627">
        <w:rPr>
          <w:rFonts w:ascii="Arial" w:hAnsi="Arial" w:cs="Arial"/>
          <w:sz w:val="24"/>
          <w:szCs w:val="24"/>
        </w:rPr>
        <w:t xml:space="preserve">, and suggests that it </w:t>
      </w:r>
      <w:r w:rsidR="0069762F" w:rsidRPr="001D3627">
        <w:rPr>
          <w:rFonts w:ascii="Arial" w:hAnsi="Arial" w:cs="Arial"/>
          <w:sz w:val="24"/>
          <w:szCs w:val="24"/>
        </w:rPr>
        <w:t>does not significantly influence students’ oral fluency</w:t>
      </w:r>
      <w:r w:rsidR="00E86CFC" w:rsidRPr="001D3627">
        <w:rPr>
          <w:rFonts w:ascii="Arial" w:hAnsi="Arial" w:cs="Arial"/>
          <w:sz w:val="24"/>
          <w:szCs w:val="24"/>
        </w:rPr>
        <w:t xml:space="preserve">, leading to the non-rejection of </w:t>
      </w:r>
      <w:r w:rsidR="00E86CFC" w:rsidRPr="001D3627">
        <w:rPr>
          <w:rFonts w:ascii="Arial" w:eastAsia="Arial" w:hAnsi="Arial" w:cs="Arial"/>
          <w:sz w:val="24"/>
          <w:szCs w:val="24"/>
        </w:rPr>
        <w:t>H</w:t>
      </w:r>
      <w:r w:rsidR="00E86CFC" w:rsidRPr="001D3627">
        <w:rPr>
          <w:rFonts w:ascii="Cambria Math" w:eastAsia="Arial" w:hAnsi="Cambria Math" w:cs="Cambria Math"/>
          <w:sz w:val="24"/>
          <w:szCs w:val="24"/>
        </w:rPr>
        <w:t>₀₂</w:t>
      </w:r>
      <w:r w:rsidR="00E86CFC" w:rsidRPr="001D3627">
        <w:rPr>
          <w:rFonts w:ascii="Arial" w:eastAsia="Arial" w:hAnsi="Arial" w:cs="Arial"/>
          <w:sz w:val="24"/>
          <w:szCs w:val="24"/>
        </w:rPr>
        <w:t>.</w:t>
      </w:r>
      <w:r w:rsidR="00E86CFC" w:rsidRPr="001D3627">
        <w:rPr>
          <w:rFonts w:ascii="Arial" w:hAnsi="Arial" w:cs="Arial"/>
          <w:sz w:val="24"/>
          <w:szCs w:val="24"/>
        </w:rPr>
        <w:t xml:space="preserve"> </w:t>
      </w:r>
      <w:r w:rsidR="0006770B" w:rsidRPr="001D3627">
        <w:rPr>
          <w:rFonts w:ascii="Arial" w:hAnsi="Arial" w:cs="Arial"/>
          <w:sz w:val="24"/>
          <w:szCs w:val="24"/>
        </w:rPr>
        <w:t>This result suggests that speaking anxiety may not be a primary determinant of oral fluency, contrary to widely held assumptions in language learning. While anxiety is often considered a barrier to effective speech production, the findings indicate that its direct influence on fluency performance is minimal, which highlights the need to reconsider the weight given to affective factors in explaining speaking proficiency.</w:t>
      </w:r>
    </w:p>
    <w:p w14:paraId="6CEBA80D" w14:textId="77777777" w:rsidR="00DA0D89" w:rsidRPr="001D3627" w:rsidRDefault="00DA0D89" w:rsidP="00DA0D89">
      <w:pPr>
        <w:rPr>
          <w:rFonts w:ascii="Arial" w:hAnsi="Arial" w:cs="Arial"/>
          <w:b/>
          <w:bCs/>
          <w:sz w:val="24"/>
          <w:szCs w:val="24"/>
        </w:rPr>
      </w:pPr>
      <w:r w:rsidRPr="001D3627">
        <w:rPr>
          <w:rFonts w:ascii="Arial" w:hAnsi="Arial" w:cs="Arial"/>
          <w:b/>
          <w:bCs/>
          <w:sz w:val="24"/>
          <w:szCs w:val="24"/>
        </w:rPr>
        <w:t>Table 21</w:t>
      </w:r>
    </w:p>
    <w:p w14:paraId="279AF78E" w14:textId="77777777" w:rsidR="00DA0D89" w:rsidRPr="001D3627" w:rsidRDefault="00DA0D89" w:rsidP="00DA0D89">
      <w:pPr>
        <w:rPr>
          <w:rFonts w:ascii="Arial" w:hAnsi="Arial" w:cs="Arial"/>
          <w:i/>
          <w:iCs/>
          <w:sz w:val="24"/>
          <w:szCs w:val="24"/>
        </w:rPr>
      </w:pPr>
      <w:r w:rsidRPr="001D3627">
        <w:rPr>
          <w:rFonts w:ascii="Arial" w:hAnsi="Arial" w:cs="Arial"/>
          <w:i/>
          <w:iCs/>
          <w:sz w:val="24"/>
          <w:szCs w:val="24"/>
        </w:rPr>
        <w:t>Canonical Correlation Analysis Between Speaking Anxiety and Oral Fluency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1318"/>
        <w:gridCol w:w="11"/>
        <w:gridCol w:w="689"/>
        <w:gridCol w:w="11"/>
        <w:gridCol w:w="689"/>
        <w:gridCol w:w="10"/>
        <w:gridCol w:w="1398"/>
        <w:gridCol w:w="10"/>
        <w:gridCol w:w="873"/>
      </w:tblGrid>
      <w:tr w:rsidR="00DA0D89" w:rsidRPr="001D3627" w14:paraId="2A3FAF5B" w14:textId="77777777" w:rsidTr="0095415F">
        <w:tc>
          <w:tcPr>
            <w:tcW w:w="2101" w:type="pct"/>
            <w:tcBorders>
              <w:top w:val="single" w:sz="4" w:space="0" w:color="auto"/>
              <w:bottom w:val="single" w:sz="4" w:space="0" w:color="auto"/>
            </w:tcBorders>
            <w:vAlign w:val="center"/>
          </w:tcPr>
          <w:p w14:paraId="7F17CDBC" w14:textId="77777777" w:rsidR="00DA0D89" w:rsidRPr="001D3627" w:rsidRDefault="00DA0D89" w:rsidP="0095415F">
            <w:pPr>
              <w:contextualSpacing/>
              <w:jc w:val="center"/>
              <w:rPr>
                <w:rFonts w:ascii="Arial" w:hAnsi="Arial" w:cs="Arial"/>
                <w:b/>
                <w:bCs/>
                <w:sz w:val="24"/>
                <w:szCs w:val="24"/>
              </w:rPr>
            </w:pPr>
            <w:r w:rsidRPr="001D3627">
              <w:rPr>
                <w:rFonts w:ascii="Arial" w:hAnsi="Arial" w:cs="Arial"/>
                <w:b/>
                <w:bCs/>
                <w:sz w:val="24"/>
                <w:szCs w:val="24"/>
              </w:rPr>
              <w:t>Variable</w:t>
            </w:r>
          </w:p>
        </w:tc>
        <w:tc>
          <w:tcPr>
            <w:tcW w:w="769" w:type="pct"/>
            <w:gridSpan w:val="2"/>
            <w:tcBorders>
              <w:top w:val="single" w:sz="4" w:space="0" w:color="auto"/>
              <w:bottom w:val="single" w:sz="4" w:space="0" w:color="auto"/>
            </w:tcBorders>
            <w:vAlign w:val="center"/>
          </w:tcPr>
          <w:p w14:paraId="4F3CAC9E" w14:textId="77777777" w:rsidR="00DA0D89" w:rsidRPr="001D3627" w:rsidRDefault="00DA0D89" w:rsidP="0095415F">
            <w:pPr>
              <w:contextualSpacing/>
              <w:jc w:val="center"/>
              <w:rPr>
                <w:rFonts w:ascii="Arial" w:hAnsi="Arial" w:cs="Arial"/>
                <w:b/>
                <w:bCs/>
                <w:sz w:val="24"/>
                <w:szCs w:val="24"/>
              </w:rPr>
            </w:pPr>
            <w:r w:rsidRPr="001D3627">
              <w:rPr>
                <w:rFonts w:ascii="Arial" w:hAnsi="Arial" w:cs="Arial"/>
                <w:b/>
                <w:bCs/>
                <w:sz w:val="24"/>
                <w:szCs w:val="24"/>
              </w:rPr>
              <w:t>Cross loading</w:t>
            </w:r>
          </w:p>
        </w:tc>
        <w:tc>
          <w:tcPr>
            <w:tcW w:w="405" w:type="pct"/>
            <w:gridSpan w:val="2"/>
            <w:tcBorders>
              <w:top w:val="single" w:sz="4" w:space="0" w:color="auto"/>
              <w:bottom w:val="single" w:sz="4" w:space="0" w:color="auto"/>
            </w:tcBorders>
            <w:vAlign w:val="center"/>
          </w:tcPr>
          <w:p w14:paraId="65B70509" w14:textId="77777777" w:rsidR="00DA0D89" w:rsidRPr="001D3627" w:rsidRDefault="00DA0D89" w:rsidP="0095415F">
            <w:pPr>
              <w:contextualSpacing/>
              <w:jc w:val="center"/>
              <w:rPr>
                <w:rFonts w:ascii="Arial" w:hAnsi="Arial" w:cs="Arial"/>
                <w:b/>
                <w:bCs/>
                <w:sz w:val="24"/>
                <w:szCs w:val="24"/>
              </w:rPr>
            </w:pPr>
            <w:proofErr w:type="spellStart"/>
            <w:r w:rsidRPr="001D3627">
              <w:rPr>
                <w:rFonts w:ascii="Arial" w:hAnsi="Arial" w:cs="Arial"/>
                <w:b/>
                <w:bCs/>
                <w:sz w:val="24"/>
                <w:szCs w:val="24"/>
              </w:rPr>
              <w:t>R</w:t>
            </w:r>
            <w:r w:rsidRPr="001D3627">
              <w:rPr>
                <w:rFonts w:ascii="Arial" w:hAnsi="Arial" w:cs="Arial"/>
                <w:b/>
                <w:bCs/>
                <w:sz w:val="24"/>
                <w:szCs w:val="24"/>
                <w:vertAlign w:val="subscript"/>
              </w:rPr>
              <w:t>c</w:t>
            </w:r>
            <w:proofErr w:type="spellEnd"/>
          </w:p>
        </w:tc>
        <w:tc>
          <w:tcPr>
            <w:tcW w:w="405" w:type="pct"/>
            <w:gridSpan w:val="2"/>
            <w:tcBorders>
              <w:top w:val="single" w:sz="4" w:space="0" w:color="auto"/>
              <w:bottom w:val="single" w:sz="4" w:space="0" w:color="auto"/>
            </w:tcBorders>
            <w:vAlign w:val="center"/>
          </w:tcPr>
          <w:p w14:paraId="394909BB" w14:textId="77777777" w:rsidR="00DA0D89" w:rsidRPr="001D3627" w:rsidRDefault="00DA0D89" w:rsidP="0095415F">
            <w:pPr>
              <w:contextualSpacing/>
              <w:jc w:val="center"/>
              <w:rPr>
                <w:rFonts w:ascii="Arial" w:hAnsi="Arial" w:cs="Arial"/>
                <w:b/>
                <w:bCs/>
                <w:sz w:val="24"/>
                <w:szCs w:val="24"/>
              </w:rPr>
            </w:pPr>
            <w:r w:rsidRPr="001D3627">
              <w:rPr>
                <w:rFonts w:ascii="Arial" w:hAnsi="Arial" w:cs="Arial"/>
                <w:b/>
                <w:bCs/>
                <w:sz w:val="24"/>
                <w:szCs w:val="24"/>
              </w:rPr>
              <w:t>R</w:t>
            </w:r>
            <w:r w:rsidRPr="001D3627">
              <w:rPr>
                <w:rFonts w:ascii="Arial" w:hAnsi="Arial" w:cs="Arial"/>
                <w:b/>
                <w:bCs/>
                <w:sz w:val="24"/>
                <w:szCs w:val="24"/>
                <w:vertAlign w:val="subscript"/>
              </w:rPr>
              <w:t>c</w:t>
            </w:r>
            <w:r w:rsidRPr="001D3627">
              <w:rPr>
                <w:rFonts w:ascii="Arial" w:hAnsi="Arial" w:cs="Arial"/>
                <w:b/>
                <w:bCs/>
                <w:sz w:val="24"/>
                <w:szCs w:val="24"/>
                <w:vertAlign w:val="superscript"/>
              </w:rPr>
              <w:t>2</w:t>
            </w:r>
          </w:p>
        </w:tc>
        <w:tc>
          <w:tcPr>
            <w:tcW w:w="815" w:type="pct"/>
            <w:gridSpan w:val="2"/>
            <w:tcBorders>
              <w:top w:val="single" w:sz="4" w:space="0" w:color="auto"/>
              <w:bottom w:val="single" w:sz="4" w:space="0" w:color="auto"/>
            </w:tcBorders>
            <w:vAlign w:val="center"/>
          </w:tcPr>
          <w:p w14:paraId="42070E25" w14:textId="77777777" w:rsidR="00DA0D89" w:rsidRPr="001D3627" w:rsidRDefault="00DA0D89" w:rsidP="0095415F">
            <w:pPr>
              <w:contextualSpacing/>
              <w:jc w:val="center"/>
              <w:rPr>
                <w:rFonts w:ascii="Arial" w:hAnsi="Arial" w:cs="Arial"/>
                <w:b/>
                <w:bCs/>
                <w:sz w:val="24"/>
                <w:szCs w:val="24"/>
              </w:rPr>
            </w:pPr>
            <w:proofErr w:type="gramStart"/>
            <w:r w:rsidRPr="001D3627">
              <w:rPr>
                <w:rFonts w:ascii="Arial" w:hAnsi="Arial" w:cs="Arial"/>
                <w:b/>
                <w:bCs/>
                <w:sz w:val="24"/>
                <w:szCs w:val="24"/>
              </w:rPr>
              <w:t>F(</w:t>
            </w:r>
            <w:proofErr w:type="gramEnd"/>
            <w:r w:rsidRPr="001D3627">
              <w:rPr>
                <w:rFonts w:ascii="Arial" w:hAnsi="Arial" w:cs="Arial"/>
                <w:b/>
                <w:bCs/>
                <w:sz w:val="24"/>
                <w:szCs w:val="24"/>
              </w:rPr>
              <w:t>12, 723)</w:t>
            </w:r>
          </w:p>
        </w:tc>
        <w:tc>
          <w:tcPr>
            <w:tcW w:w="505" w:type="pct"/>
            <w:tcBorders>
              <w:top w:val="single" w:sz="4" w:space="0" w:color="auto"/>
              <w:bottom w:val="single" w:sz="4" w:space="0" w:color="auto"/>
            </w:tcBorders>
            <w:vAlign w:val="center"/>
          </w:tcPr>
          <w:p w14:paraId="23B678A9" w14:textId="77777777" w:rsidR="00DA0D89" w:rsidRPr="001D3627" w:rsidRDefault="00DA0D89" w:rsidP="0095415F">
            <w:pPr>
              <w:contextualSpacing/>
              <w:jc w:val="center"/>
              <w:rPr>
                <w:rFonts w:ascii="Arial" w:hAnsi="Arial" w:cs="Arial"/>
                <w:b/>
                <w:bCs/>
                <w:sz w:val="24"/>
                <w:szCs w:val="24"/>
              </w:rPr>
            </w:pPr>
            <w:r w:rsidRPr="001D3627">
              <w:rPr>
                <w:rFonts w:ascii="Arial" w:hAnsi="Arial" w:cs="Arial"/>
                <w:b/>
                <w:bCs/>
                <w:sz w:val="24"/>
                <w:szCs w:val="24"/>
              </w:rPr>
              <w:t>P</w:t>
            </w:r>
          </w:p>
        </w:tc>
      </w:tr>
      <w:tr w:rsidR="00DA0D89" w:rsidRPr="001D3627" w14:paraId="1B27A1C9" w14:textId="77777777" w:rsidTr="0095415F">
        <w:trPr>
          <w:trHeight w:val="287"/>
        </w:trPr>
        <w:tc>
          <w:tcPr>
            <w:tcW w:w="2101" w:type="pct"/>
            <w:tcBorders>
              <w:top w:val="single" w:sz="4" w:space="0" w:color="auto"/>
            </w:tcBorders>
            <w:vAlign w:val="center"/>
          </w:tcPr>
          <w:p w14:paraId="6837063B" w14:textId="77777777" w:rsidR="00DA0D89" w:rsidRPr="001D3627" w:rsidRDefault="00DA0D89" w:rsidP="0095415F">
            <w:pPr>
              <w:contextualSpacing/>
              <w:rPr>
                <w:rFonts w:ascii="Arial" w:hAnsi="Arial" w:cs="Arial"/>
                <w:sz w:val="24"/>
                <w:szCs w:val="24"/>
              </w:rPr>
            </w:pPr>
            <w:r w:rsidRPr="001D3627">
              <w:rPr>
                <w:rFonts w:ascii="Arial" w:hAnsi="Arial" w:cs="Arial"/>
                <w:sz w:val="24"/>
                <w:szCs w:val="24"/>
              </w:rPr>
              <w:t>Speaking Anxiety</w:t>
            </w:r>
          </w:p>
        </w:tc>
        <w:tc>
          <w:tcPr>
            <w:tcW w:w="763" w:type="pct"/>
            <w:tcBorders>
              <w:top w:val="single" w:sz="4" w:space="0" w:color="auto"/>
            </w:tcBorders>
            <w:vAlign w:val="center"/>
          </w:tcPr>
          <w:p w14:paraId="21F6ECE9" w14:textId="77777777" w:rsidR="00DA0D89" w:rsidRPr="001D3627" w:rsidRDefault="00DA0D89" w:rsidP="0095415F">
            <w:pPr>
              <w:contextualSpacing/>
              <w:jc w:val="center"/>
              <w:rPr>
                <w:rFonts w:ascii="Arial" w:hAnsi="Arial" w:cs="Arial"/>
                <w:sz w:val="24"/>
                <w:szCs w:val="24"/>
              </w:rPr>
            </w:pPr>
          </w:p>
        </w:tc>
        <w:tc>
          <w:tcPr>
            <w:tcW w:w="405" w:type="pct"/>
            <w:gridSpan w:val="2"/>
            <w:vMerge w:val="restart"/>
            <w:tcBorders>
              <w:top w:val="single" w:sz="4" w:space="0" w:color="auto"/>
            </w:tcBorders>
            <w:vAlign w:val="center"/>
          </w:tcPr>
          <w:p w14:paraId="18EB7A91" w14:textId="77777777" w:rsidR="00DA0D89" w:rsidRPr="001D3627" w:rsidRDefault="00DA0D89" w:rsidP="0095415F">
            <w:pPr>
              <w:contextualSpacing/>
              <w:jc w:val="center"/>
              <w:rPr>
                <w:rFonts w:ascii="Arial" w:hAnsi="Arial" w:cs="Arial"/>
                <w:sz w:val="24"/>
                <w:szCs w:val="24"/>
              </w:rPr>
            </w:pPr>
            <w:r w:rsidRPr="001D3627">
              <w:rPr>
                <w:rFonts w:ascii="Arial" w:hAnsi="Arial" w:cs="Arial"/>
                <w:sz w:val="24"/>
                <w:szCs w:val="24"/>
              </w:rPr>
              <w:t>0.17</w:t>
            </w:r>
          </w:p>
        </w:tc>
        <w:tc>
          <w:tcPr>
            <w:tcW w:w="405" w:type="pct"/>
            <w:gridSpan w:val="2"/>
            <w:vMerge w:val="restart"/>
            <w:tcBorders>
              <w:top w:val="single" w:sz="4" w:space="0" w:color="auto"/>
            </w:tcBorders>
            <w:vAlign w:val="center"/>
          </w:tcPr>
          <w:p w14:paraId="1CC9D0F0" w14:textId="77777777" w:rsidR="00DA0D89" w:rsidRPr="001D3627" w:rsidRDefault="00DA0D89" w:rsidP="0095415F">
            <w:pPr>
              <w:contextualSpacing/>
              <w:jc w:val="center"/>
              <w:rPr>
                <w:rFonts w:ascii="Arial" w:hAnsi="Arial" w:cs="Arial"/>
                <w:sz w:val="24"/>
                <w:szCs w:val="24"/>
              </w:rPr>
            </w:pPr>
            <w:r w:rsidRPr="001D3627">
              <w:rPr>
                <w:rFonts w:ascii="Arial" w:hAnsi="Arial" w:cs="Arial"/>
                <w:sz w:val="24"/>
                <w:szCs w:val="24"/>
              </w:rPr>
              <w:t>0.03</w:t>
            </w:r>
          </w:p>
        </w:tc>
        <w:tc>
          <w:tcPr>
            <w:tcW w:w="815" w:type="pct"/>
            <w:gridSpan w:val="2"/>
            <w:vMerge w:val="restart"/>
            <w:tcBorders>
              <w:top w:val="single" w:sz="4" w:space="0" w:color="auto"/>
            </w:tcBorders>
            <w:vAlign w:val="center"/>
          </w:tcPr>
          <w:p w14:paraId="05614CE0" w14:textId="77777777" w:rsidR="00DA0D89" w:rsidRPr="001D3627" w:rsidRDefault="00DA0D89" w:rsidP="0095415F">
            <w:pPr>
              <w:contextualSpacing/>
              <w:jc w:val="center"/>
              <w:rPr>
                <w:rFonts w:ascii="Arial" w:hAnsi="Arial" w:cs="Arial"/>
                <w:sz w:val="24"/>
                <w:szCs w:val="24"/>
              </w:rPr>
            </w:pPr>
            <w:r w:rsidRPr="001D3627">
              <w:rPr>
                <w:rFonts w:ascii="Arial" w:hAnsi="Arial" w:cs="Arial"/>
                <w:sz w:val="24"/>
                <w:szCs w:val="24"/>
              </w:rPr>
              <w:t>1.352</w:t>
            </w:r>
          </w:p>
        </w:tc>
        <w:tc>
          <w:tcPr>
            <w:tcW w:w="511" w:type="pct"/>
            <w:gridSpan w:val="2"/>
            <w:vMerge w:val="restart"/>
            <w:tcBorders>
              <w:top w:val="single" w:sz="4" w:space="0" w:color="auto"/>
            </w:tcBorders>
            <w:vAlign w:val="center"/>
          </w:tcPr>
          <w:p w14:paraId="00CEDE02" w14:textId="77777777" w:rsidR="00DA0D89" w:rsidRPr="001D3627" w:rsidRDefault="00DA0D89" w:rsidP="0095415F">
            <w:pPr>
              <w:contextualSpacing/>
              <w:jc w:val="center"/>
              <w:rPr>
                <w:rFonts w:ascii="Arial" w:hAnsi="Arial" w:cs="Arial"/>
                <w:sz w:val="24"/>
                <w:szCs w:val="24"/>
              </w:rPr>
            </w:pPr>
            <w:r w:rsidRPr="001D3627">
              <w:rPr>
                <w:rFonts w:ascii="Arial" w:hAnsi="Arial" w:cs="Arial"/>
                <w:sz w:val="24"/>
                <w:szCs w:val="24"/>
              </w:rPr>
              <w:t>0.184</w:t>
            </w:r>
          </w:p>
        </w:tc>
      </w:tr>
      <w:tr w:rsidR="00DA0D89" w:rsidRPr="001D3627" w14:paraId="57DEB3A9" w14:textId="77777777" w:rsidTr="0095415F">
        <w:trPr>
          <w:trHeight w:val="368"/>
        </w:trPr>
        <w:tc>
          <w:tcPr>
            <w:tcW w:w="2101" w:type="pct"/>
            <w:vAlign w:val="center"/>
          </w:tcPr>
          <w:p w14:paraId="5A765231" w14:textId="77777777" w:rsidR="00DA0D89" w:rsidRPr="001D3627" w:rsidRDefault="00DA0D89" w:rsidP="0095415F">
            <w:pPr>
              <w:ind w:left="345"/>
              <w:contextualSpacing/>
              <w:rPr>
                <w:rFonts w:ascii="Arial" w:hAnsi="Arial" w:cs="Arial"/>
                <w:sz w:val="24"/>
                <w:szCs w:val="24"/>
              </w:rPr>
            </w:pPr>
            <w:r w:rsidRPr="001D3627">
              <w:rPr>
                <w:rFonts w:ascii="Arial" w:hAnsi="Arial" w:cs="Arial"/>
                <w:sz w:val="24"/>
                <w:szCs w:val="24"/>
              </w:rPr>
              <w:t>Public Speaking Anxiety</w:t>
            </w:r>
          </w:p>
        </w:tc>
        <w:tc>
          <w:tcPr>
            <w:tcW w:w="763" w:type="pct"/>
            <w:vAlign w:val="center"/>
          </w:tcPr>
          <w:p w14:paraId="083C13A8" w14:textId="77777777" w:rsidR="00DA0D89" w:rsidRPr="001D3627" w:rsidRDefault="00DA0D89" w:rsidP="0095415F">
            <w:pPr>
              <w:contextualSpacing/>
              <w:jc w:val="center"/>
              <w:rPr>
                <w:rFonts w:ascii="Arial" w:hAnsi="Arial" w:cs="Arial"/>
                <w:sz w:val="24"/>
                <w:szCs w:val="24"/>
              </w:rPr>
            </w:pPr>
            <w:r w:rsidRPr="001D3627">
              <w:rPr>
                <w:rFonts w:ascii="Arial" w:hAnsi="Arial" w:cs="Arial"/>
                <w:sz w:val="24"/>
                <w:szCs w:val="24"/>
              </w:rPr>
              <w:t>0.12</w:t>
            </w:r>
          </w:p>
        </w:tc>
        <w:tc>
          <w:tcPr>
            <w:tcW w:w="405" w:type="pct"/>
            <w:gridSpan w:val="2"/>
            <w:vMerge/>
            <w:vAlign w:val="center"/>
          </w:tcPr>
          <w:p w14:paraId="03CADAC4" w14:textId="77777777" w:rsidR="00DA0D89" w:rsidRPr="001D3627" w:rsidRDefault="00DA0D89" w:rsidP="0095415F">
            <w:pPr>
              <w:contextualSpacing/>
              <w:jc w:val="center"/>
              <w:rPr>
                <w:rFonts w:ascii="Arial" w:hAnsi="Arial" w:cs="Arial"/>
                <w:sz w:val="24"/>
                <w:szCs w:val="24"/>
              </w:rPr>
            </w:pPr>
          </w:p>
        </w:tc>
        <w:tc>
          <w:tcPr>
            <w:tcW w:w="405" w:type="pct"/>
            <w:gridSpan w:val="2"/>
            <w:vMerge/>
            <w:vAlign w:val="center"/>
          </w:tcPr>
          <w:p w14:paraId="183756AA" w14:textId="77777777" w:rsidR="00DA0D89" w:rsidRPr="001D3627" w:rsidRDefault="00DA0D89" w:rsidP="0095415F">
            <w:pPr>
              <w:contextualSpacing/>
              <w:jc w:val="center"/>
              <w:rPr>
                <w:rFonts w:ascii="Arial" w:hAnsi="Arial" w:cs="Arial"/>
                <w:sz w:val="24"/>
                <w:szCs w:val="24"/>
              </w:rPr>
            </w:pPr>
          </w:p>
        </w:tc>
        <w:tc>
          <w:tcPr>
            <w:tcW w:w="815" w:type="pct"/>
            <w:gridSpan w:val="2"/>
            <w:vMerge/>
            <w:vAlign w:val="center"/>
          </w:tcPr>
          <w:p w14:paraId="1E0479D9" w14:textId="77777777" w:rsidR="00DA0D89" w:rsidRPr="001D3627" w:rsidRDefault="00DA0D89" w:rsidP="0095415F">
            <w:pPr>
              <w:contextualSpacing/>
              <w:jc w:val="center"/>
              <w:rPr>
                <w:rFonts w:ascii="Arial" w:hAnsi="Arial" w:cs="Arial"/>
                <w:sz w:val="24"/>
                <w:szCs w:val="24"/>
              </w:rPr>
            </w:pPr>
          </w:p>
        </w:tc>
        <w:tc>
          <w:tcPr>
            <w:tcW w:w="511" w:type="pct"/>
            <w:gridSpan w:val="2"/>
            <w:vMerge/>
            <w:vAlign w:val="center"/>
          </w:tcPr>
          <w:p w14:paraId="2CC33540" w14:textId="77777777" w:rsidR="00DA0D89" w:rsidRPr="001D3627" w:rsidRDefault="00DA0D89" w:rsidP="0095415F">
            <w:pPr>
              <w:contextualSpacing/>
              <w:jc w:val="center"/>
              <w:rPr>
                <w:rFonts w:ascii="Arial" w:hAnsi="Arial" w:cs="Arial"/>
                <w:sz w:val="24"/>
                <w:szCs w:val="24"/>
              </w:rPr>
            </w:pPr>
          </w:p>
        </w:tc>
      </w:tr>
      <w:tr w:rsidR="00DA0D89" w:rsidRPr="001D3627" w14:paraId="2AF5F18D" w14:textId="77777777" w:rsidTr="0095415F">
        <w:tc>
          <w:tcPr>
            <w:tcW w:w="2101" w:type="pct"/>
            <w:vAlign w:val="center"/>
          </w:tcPr>
          <w:p w14:paraId="159F4B50" w14:textId="77777777" w:rsidR="00DA0D89" w:rsidRPr="001D3627" w:rsidRDefault="00DA0D89" w:rsidP="0095415F">
            <w:pPr>
              <w:ind w:left="345"/>
              <w:contextualSpacing/>
              <w:rPr>
                <w:rFonts w:ascii="Arial" w:hAnsi="Arial" w:cs="Arial"/>
                <w:sz w:val="24"/>
                <w:szCs w:val="24"/>
              </w:rPr>
            </w:pPr>
            <w:r w:rsidRPr="001D3627">
              <w:rPr>
                <w:rFonts w:ascii="Arial" w:hAnsi="Arial" w:cs="Arial"/>
                <w:sz w:val="24"/>
                <w:szCs w:val="24"/>
              </w:rPr>
              <w:t>Self-confidence in Speaking</w:t>
            </w:r>
          </w:p>
        </w:tc>
        <w:tc>
          <w:tcPr>
            <w:tcW w:w="763" w:type="pct"/>
            <w:vAlign w:val="center"/>
          </w:tcPr>
          <w:p w14:paraId="1B190BA4" w14:textId="77777777" w:rsidR="00DA0D89" w:rsidRPr="001D3627" w:rsidRDefault="00DA0D89" w:rsidP="0095415F">
            <w:pPr>
              <w:contextualSpacing/>
              <w:jc w:val="center"/>
              <w:rPr>
                <w:rFonts w:ascii="Arial" w:hAnsi="Arial" w:cs="Arial"/>
                <w:sz w:val="24"/>
                <w:szCs w:val="24"/>
              </w:rPr>
            </w:pPr>
            <w:r w:rsidRPr="001D3627">
              <w:rPr>
                <w:rFonts w:ascii="Arial" w:hAnsi="Arial" w:cs="Arial"/>
                <w:sz w:val="24"/>
                <w:szCs w:val="24"/>
              </w:rPr>
              <w:t>-0.10</w:t>
            </w:r>
          </w:p>
        </w:tc>
        <w:tc>
          <w:tcPr>
            <w:tcW w:w="405" w:type="pct"/>
            <w:gridSpan w:val="2"/>
            <w:vMerge/>
            <w:vAlign w:val="center"/>
          </w:tcPr>
          <w:p w14:paraId="2AE0424F" w14:textId="77777777" w:rsidR="00DA0D89" w:rsidRPr="001D3627" w:rsidRDefault="00DA0D89" w:rsidP="0095415F">
            <w:pPr>
              <w:contextualSpacing/>
              <w:jc w:val="center"/>
              <w:rPr>
                <w:rFonts w:ascii="Arial" w:hAnsi="Arial" w:cs="Arial"/>
                <w:sz w:val="24"/>
                <w:szCs w:val="24"/>
              </w:rPr>
            </w:pPr>
          </w:p>
        </w:tc>
        <w:tc>
          <w:tcPr>
            <w:tcW w:w="405" w:type="pct"/>
            <w:gridSpan w:val="2"/>
            <w:vMerge/>
            <w:vAlign w:val="center"/>
          </w:tcPr>
          <w:p w14:paraId="785C9F39" w14:textId="77777777" w:rsidR="00DA0D89" w:rsidRPr="001D3627" w:rsidRDefault="00DA0D89" w:rsidP="0095415F">
            <w:pPr>
              <w:contextualSpacing/>
              <w:jc w:val="center"/>
              <w:rPr>
                <w:rFonts w:ascii="Arial" w:hAnsi="Arial" w:cs="Arial"/>
                <w:sz w:val="24"/>
                <w:szCs w:val="24"/>
              </w:rPr>
            </w:pPr>
          </w:p>
        </w:tc>
        <w:tc>
          <w:tcPr>
            <w:tcW w:w="815" w:type="pct"/>
            <w:gridSpan w:val="2"/>
            <w:vMerge/>
            <w:vAlign w:val="center"/>
          </w:tcPr>
          <w:p w14:paraId="14553556" w14:textId="77777777" w:rsidR="00DA0D89" w:rsidRPr="001D3627" w:rsidRDefault="00DA0D89" w:rsidP="0095415F">
            <w:pPr>
              <w:contextualSpacing/>
              <w:jc w:val="center"/>
              <w:rPr>
                <w:rFonts w:ascii="Arial" w:hAnsi="Arial" w:cs="Arial"/>
                <w:sz w:val="24"/>
                <w:szCs w:val="24"/>
              </w:rPr>
            </w:pPr>
          </w:p>
        </w:tc>
        <w:tc>
          <w:tcPr>
            <w:tcW w:w="511" w:type="pct"/>
            <w:gridSpan w:val="2"/>
            <w:vMerge/>
            <w:vAlign w:val="center"/>
          </w:tcPr>
          <w:p w14:paraId="23EBDFD0" w14:textId="77777777" w:rsidR="00DA0D89" w:rsidRPr="001D3627" w:rsidRDefault="00DA0D89" w:rsidP="0095415F">
            <w:pPr>
              <w:contextualSpacing/>
              <w:jc w:val="center"/>
              <w:rPr>
                <w:rFonts w:ascii="Arial" w:hAnsi="Arial" w:cs="Arial"/>
                <w:sz w:val="24"/>
                <w:szCs w:val="24"/>
              </w:rPr>
            </w:pPr>
          </w:p>
        </w:tc>
      </w:tr>
      <w:tr w:rsidR="00DA0D89" w:rsidRPr="001D3627" w14:paraId="1189A150" w14:textId="77777777" w:rsidTr="0095415F">
        <w:tc>
          <w:tcPr>
            <w:tcW w:w="2101" w:type="pct"/>
            <w:vAlign w:val="center"/>
          </w:tcPr>
          <w:p w14:paraId="38407089" w14:textId="77777777" w:rsidR="00DA0D89" w:rsidRPr="001D3627" w:rsidRDefault="00DA0D89" w:rsidP="0095415F">
            <w:pPr>
              <w:ind w:left="345"/>
              <w:contextualSpacing/>
              <w:rPr>
                <w:rFonts w:ascii="Arial" w:hAnsi="Arial" w:cs="Arial"/>
                <w:sz w:val="24"/>
                <w:szCs w:val="24"/>
              </w:rPr>
            </w:pPr>
            <w:r w:rsidRPr="001D3627">
              <w:rPr>
                <w:rFonts w:ascii="Arial" w:hAnsi="Arial" w:cs="Arial"/>
                <w:sz w:val="24"/>
                <w:szCs w:val="24"/>
              </w:rPr>
              <w:t>Communication Apprehension</w:t>
            </w:r>
          </w:p>
        </w:tc>
        <w:tc>
          <w:tcPr>
            <w:tcW w:w="763" w:type="pct"/>
            <w:vAlign w:val="center"/>
          </w:tcPr>
          <w:p w14:paraId="1B2A0818" w14:textId="77777777" w:rsidR="00DA0D89" w:rsidRPr="001D3627" w:rsidRDefault="00DA0D89" w:rsidP="0095415F">
            <w:pPr>
              <w:contextualSpacing/>
              <w:jc w:val="center"/>
              <w:rPr>
                <w:rFonts w:ascii="Arial" w:hAnsi="Arial" w:cs="Arial"/>
                <w:sz w:val="24"/>
                <w:szCs w:val="24"/>
              </w:rPr>
            </w:pPr>
            <w:r w:rsidRPr="001D3627">
              <w:rPr>
                <w:rFonts w:ascii="Arial" w:hAnsi="Arial" w:cs="Arial"/>
                <w:sz w:val="24"/>
                <w:szCs w:val="24"/>
              </w:rPr>
              <w:t>-0.01</w:t>
            </w:r>
          </w:p>
        </w:tc>
        <w:tc>
          <w:tcPr>
            <w:tcW w:w="405" w:type="pct"/>
            <w:gridSpan w:val="2"/>
            <w:vMerge/>
            <w:vAlign w:val="center"/>
          </w:tcPr>
          <w:p w14:paraId="36854FC5" w14:textId="77777777" w:rsidR="00DA0D89" w:rsidRPr="001D3627" w:rsidRDefault="00DA0D89" w:rsidP="0095415F">
            <w:pPr>
              <w:contextualSpacing/>
              <w:jc w:val="center"/>
              <w:rPr>
                <w:rFonts w:ascii="Arial" w:hAnsi="Arial" w:cs="Arial"/>
                <w:sz w:val="24"/>
                <w:szCs w:val="24"/>
              </w:rPr>
            </w:pPr>
          </w:p>
        </w:tc>
        <w:tc>
          <w:tcPr>
            <w:tcW w:w="405" w:type="pct"/>
            <w:gridSpan w:val="2"/>
            <w:vMerge/>
            <w:vAlign w:val="center"/>
          </w:tcPr>
          <w:p w14:paraId="3352043F" w14:textId="77777777" w:rsidR="00DA0D89" w:rsidRPr="001D3627" w:rsidRDefault="00DA0D89" w:rsidP="0095415F">
            <w:pPr>
              <w:contextualSpacing/>
              <w:jc w:val="center"/>
              <w:rPr>
                <w:rFonts w:ascii="Arial" w:hAnsi="Arial" w:cs="Arial"/>
                <w:sz w:val="24"/>
                <w:szCs w:val="24"/>
              </w:rPr>
            </w:pPr>
          </w:p>
        </w:tc>
        <w:tc>
          <w:tcPr>
            <w:tcW w:w="815" w:type="pct"/>
            <w:gridSpan w:val="2"/>
            <w:vMerge/>
            <w:vAlign w:val="center"/>
          </w:tcPr>
          <w:p w14:paraId="6C79A9E5" w14:textId="77777777" w:rsidR="00DA0D89" w:rsidRPr="001D3627" w:rsidRDefault="00DA0D89" w:rsidP="0095415F">
            <w:pPr>
              <w:contextualSpacing/>
              <w:jc w:val="center"/>
              <w:rPr>
                <w:rFonts w:ascii="Arial" w:hAnsi="Arial" w:cs="Arial"/>
                <w:sz w:val="24"/>
                <w:szCs w:val="24"/>
              </w:rPr>
            </w:pPr>
          </w:p>
        </w:tc>
        <w:tc>
          <w:tcPr>
            <w:tcW w:w="511" w:type="pct"/>
            <w:gridSpan w:val="2"/>
            <w:vMerge/>
            <w:vAlign w:val="center"/>
          </w:tcPr>
          <w:p w14:paraId="12779B33" w14:textId="77777777" w:rsidR="00DA0D89" w:rsidRPr="001D3627" w:rsidRDefault="00DA0D89" w:rsidP="0095415F">
            <w:pPr>
              <w:contextualSpacing/>
              <w:jc w:val="center"/>
              <w:rPr>
                <w:rFonts w:ascii="Arial" w:hAnsi="Arial" w:cs="Arial"/>
                <w:sz w:val="24"/>
                <w:szCs w:val="24"/>
              </w:rPr>
            </w:pPr>
          </w:p>
        </w:tc>
      </w:tr>
      <w:tr w:rsidR="00DA0D89" w:rsidRPr="001D3627" w14:paraId="13E34360" w14:textId="77777777" w:rsidTr="0095415F">
        <w:tc>
          <w:tcPr>
            <w:tcW w:w="2101" w:type="pct"/>
            <w:vAlign w:val="center"/>
          </w:tcPr>
          <w:p w14:paraId="67FE2CDD" w14:textId="77777777" w:rsidR="00DA0D89" w:rsidRPr="001D3627" w:rsidRDefault="00DA0D89" w:rsidP="0095415F">
            <w:pPr>
              <w:contextualSpacing/>
              <w:rPr>
                <w:rFonts w:ascii="Arial" w:hAnsi="Arial" w:cs="Arial"/>
                <w:sz w:val="24"/>
                <w:szCs w:val="24"/>
              </w:rPr>
            </w:pPr>
            <w:r w:rsidRPr="001D3627">
              <w:rPr>
                <w:rFonts w:ascii="Arial" w:hAnsi="Arial" w:cs="Arial"/>
                <w:sz w:val="24"/>
                <w:szCs w:val="24"/>
              </w:rPr>
              <w:t>Oral Fluency</w:t>
            </w:r>
          </w:p>
        </w:tc>
        <w:tc>
          <w:tcPr>
            <w:tcW w:w="763" w:type="pct"/>
            <w:vAlign w:val="center"/>
          </w:tcPr>
          <w:p w14:paraId="1D0BF9F9" w14:textId="77777777" w:rsidR="00DA0D89" w:rsidRPr="001D3627" w:rsidRDefault="00DA0D89" w:rsidP="0095415F">
            <w:pPr>
              <w:contextualSpacing/>
              <w:jc w:val="center"/>
              <w:rPr>
                <w:rFonts w:ascii="Arial" w:hAnsi="Arial" w:cs="Arial"/>
                <w:sz w:val="24"/>
                <w:szCs w:val="24"/>
              </w:rPr>
            </w:pPr>
          </w:p>
        </w:tc>
        <w:tc>
          <w:tcPr>
            <w:tcW w:w="405" w:type="pct"/>
            <w:gridSpan w:val="2"/>
            <w:vMerge/>
            <w:vAlign w:val="center"/>
          </w:tcPr>
          <w:p w14:paraId="6F817735" w14:textId="77777777" w:rsidR="00DA0D89" w:rsidRPr="001D3627" w:rsidRDefault="00DA0D89" w:rsidP="0095415F">
            <w:pPr>
              <w:contextualSpacing/>
              <w:jc w:val="center"/>
              <w:rPr>
                <w:rFonts w:ascii="Arial" w:hAnsi="Arial" w:cs="Arial"/>
                <w:sz w:val="24"/>
                <w:szCs w:val="24"/>
              </w:rPr>
            </w:pPr>
          </w:p>
        </w:tc>
        <w:tc>
          <w:tcPr>
            <w:tcW w:w="405" w:type="pct"/>
            <w:gridSpan w:val="2"/>
            <w:vMerge/>
            <w:vAlign w:val="center"/>
          </w:tcPr>
          <w:p w14:paraId="54C71D78" w14:textId="77777777" w:rsidR="00DA0D89" w:rsidRPr="001D3627" w:rsidRDefault="00DA0D89" w:rsidP="0095415F">
            <w:pPr>
              <w:contextualSpacing/>
              <w:jc w:val="center"/>
              <w:rPr>
                <w:rFonts w:ascii="Arial" w:hAnsi="Arial" w:cs="Arial"/>
                <w:sz w:val="24"/>
                <w:szCs w:val="24"/>
              </w:rPr>
            </w:pPr>
          </w:p>
        </w:tc>
        <w:tc>
          <w:tcPr>
            <w:tcW w:w="815" w:type="pct"/>
            <w:gridSpan w:val="2"/>
            <w:vMerge/>
            <w:vAlign w:val="center"/>
          </w:tcPr>
          <w:p w14:paraId="75C2701D" w14:textId="77777777" w:rsidR="00DA0D89" w:rsidRPr="001D3627" w:rsidRDefault="00DA0D89" w:rsidP="0095415F">
            <w:pPr>
              <w:contextualSpacing/>
              <w:jc w:val="center"/>
              <w:rPr>
                <w:rFonts w:ascii="Arial" w:hAnsi="Arial" w:cs="Arial"/>
                <w:sz w:val="24"/>
                <w:szCs w:val="24"/>
              </w:rPr>
            </w:pPr>
          </w:p>
        </w:tc>
        <w:tc>
          <w:tcPr>
            <w:tcW w:w="511" w:type="pct"/>
            <w:gridSpan w:val="2"/>
            <w:vMerge/>
            <w:vAlign w:val="center"/>
          </w:tcPr>
          <w:p w14:paraId="3F53FB7A" w14:textId="77777777" w:rsidR="00DA0D89" w:rsidRPr="001D3627" w:rsidRDefault="00DA0D89" w:rsidP="0095415F">
            <w:pPr>
              <w:contextualSpacing/>
              <w:jc w:val="center"/>
              <w:rPr>
                <w:rFonts w:ascii="Arial" w:hAnsi="Arial" w:cs="Arial"/>
                <w:sz w:val="24"/>
                <w:szCs w:val="24"/>
              </w:rPr>
            </w:pPr>
          </w:p>
        </w:tc>
      </w:tr>
      <w:tr w:rsidR="00DA0D89" w:rsidRPr="001D3627" w14:paraId="53DD32EB" w14:textId="77777777" w:rsidTr="0095415F">
        <w:tc>
          <w:tcPr>
            <w:tcW w:w="2101" w:type="pct"/>
            <w:vAlign w:val="center"/>
          </w:tcPr>
          <w:p w14:paraId="109C7B5E" w14:textId="77777777" w:rsidR="00DA0D89" w:rsidRPr="001D3627" w:rsidRDefault="00DA0D89" w:rsidP="0095415F">
            <w:pPr>
              <w:ind w:left="345"/>
              <w:contextualSpacing/>
              <w:rPr>
                <w:rFonts w:ascii="Arial" w:hAnsi="Arial" w:cs="Arial"/>
                <w:sz w:val="24"/>
                <w:szCs w:val="24"/>
              </w:rPr>
            </w:pPr>
            <w:r w:rsidRPr="001D3627">
              <w:rPr>
                <w:rFonts w:ascii="Arial" w:hAnsi="Arial" w:cs="Arial"/>
                <w:sz w:val="24"/>
                <w:szCs w:val="24"/>
              </w:rPr>
              <w:t>Speech Rate</w:t>
            </w:r>
          </w:p>
        </w:tc>
        <w:tc>
          <w:tcPr>
            <w:tcW w:w="763" w:type="pct"/>
            <w:vAlign w:val="center"/>
          </w:tcPr>
          <w:p w14:paraId="5E356F2F" w14:textId="77777777" w:rsidR="00DA0D89" w:rsidRPr="001D3627" w:rsidRDefault="00DA0D89" w:rsidP="0095415F">
            <w:pPr>
              <w:contextualSpacing/>
              <w:jc w:val="center"/>
              <w:rPr>
                <w:rFonts w:ascii="Arial" w:hAnsi="Arial" w:cs="Arial"/>
                <w:sz w:val="24"/>
                <w:szCs w:val="24"/>
              </w:rPr>
            </w:pPr>
            <w:r w:rsidRPr="001D3627">
              <w:rPr>
                <w:rFonts w:ascii="Arial" w:hAnsi="Arial" w:cs="Arial"/>
                <w:sz w:val="24"/>
                <w:szCs w:val="24"/>
              </w:rPr>
              <w:t>0.11</w:t>
            </w:r>
          </w:p>
        </w:tc>
        <w:tc>
          <w:tcPr>
            <w:tcW w:w="405" w:type="pct"/>
            <w:gridSpan w:val="2"/>
            <w:vMerge/>
            <w:vAlign w:val="center"/>
          </w:tcPr>
          <w:p w14:paraId="42F73418" w14:textId="77777777" w:rsidR="00DA0D89" w:rsidRPr="001D3627" w:rsidRDefault="00DA0D89" w:rsidP="0095415F">
            <w:pPr>
              <w:contextualSpacing/>
              <w:jc w:val="center"/>
              <w:rPr>
                <w:rFonts w:ascii="Arial" w:hAnsi="Arial" w:cs="Arial"/>
                <w:sz w:val="24"/>
                <w:szCs w:val="24"/>
              </w:rPr>
            </w:pPr>
          </w:p>
        </w:tc>
        <w:tc>
          <w:tcPr>
            <w:tcW w:w="405" w:type="pct"/>
            <w:gridSpan w:val="2"/>
            <w:vMerge/>
            <w:vAlign w:val="center"/>
          </w:tcPr>
          <w:p w14:paraId="20964447" w14:textId="77777777" w:rsidR="00DA0D89" w:rsidRPr="001D3627" w:rsidRDefault="00DA0D89" w:rsidP="0095415F">
            <w:pPr>
              <w:contextualSpacing/>
              <w:jc w:val="center"/>
              <w:rPr>
                <w:rFonts w:ascii="Arial" w:hAnsi="Arial" w:cs="Arial"/>
                <w:sz w:val="24"/>
                <w:szCs w:val="24"/>
              </w:rPr>
            </w:pPr>
          </w:p>
        </w:tc>
        <w:tc>
          <w:tcPr>
            <w:tcW w:w="815" w:type="pct"/>
            <w:gridSpan w:val="2"/>
            <w:vMerge/>
            <w:vAlign w:val="center"/>
          </w:tcPr>
          <w:p w14:paraId="3FC61D2D" w14:textId="77777777" w:rsidR="00DA0D89" w:rsidRPr="001D3627" w:rsidRDefault="00DA0D89" w:rsidP="0095415F">
            <w:pPr>
              <w:contextualSpacing/>
              <w:jc w:val="center"/>
              <w:rPr>
                <w:rFonts w:ascii="Arial" w:hAnsi="Arial" w:cs="Arial"/>
                <w:sz w:val="24"/>
                <w:szCs w:val="24"/>
              </w:rPr>
            </w:pPr>
          </w:p>
        </w:tc>
        <w:tc>
          <w:tcPr>
            <w:tcW w:w="511" w:type="pct"/>
            <w:gridSpan w:val="2"/>
            <w:vMerge/>
            <w:vAlign w:val="center"/>
          </w:tcPr>
          <w:p w14:paraId="2E5A28D5" w14:textId="77777777" w:rsidR="00DA0D89" w:rsidRPr="001D3627" w:rsidRDefault="00DA0D89" w:rsidP="0095415F">
            <w:pPr>
              <w:contextualSpacing/>
              <w:jc w:val="center"/>
              <w:rPr>
                <w:rFonts w:ascii="Arial" w:hAnsi="Arial" w:cs="Arial"/>
                <w:sz w:val="24"/>
                <w:szCs w:val="24"/>
              </w:rPr>
            </w:pPr>
          </w:p>
        </w:tc>
      </w:tr>
      <w:tr w:rsidR="00DA0D89" w:rsidRPr="001D3627" w14:paraId="2F6DB324" w14:textId="77777777" w:rsidTr="0095415F">
        <w:tc>
          <w:tcPr>
            <w:tcW w:w="2101" w:type="pct"/>
            <w:vAlign w:val="center"/>
          </w:tcPr>
          <w:p w14:paraId="67F73C68" w14:textId="77777777" w:rsidR="00DA0D89" w:rsidRPr="001D3627" w:rsidRDefault="00DA0D89" w:rsidP="0095415F">
            <w:pPr>
              <w:ind w:left="345"/>
              <w:contextualSpacing/>
              <w:rPr>
                <w:rFonts w:ascii="Arial" w:hAnsi="Arial" w:cs="Arial"/>
                <w:sz w:val="24"/>
                <w:szCs w:val="24"/>
              </w:rPr>
            </w:pPr>
            <w:r w:rsidRPr="001D3627">
              <w:rPr>
                <w:rFonts w:ascii="Arial" w:hAnsi="Arial" w:cs="Arial"/>
                <w:sz w:val="24"/>
                <w:szCs w:val="24"/>
              </w:rPr>
              <w:t>Pausing</w:t>
            </w:r>
          </w:p>
        </w:tc>
        <w:tc>
          <w:tcPr>
            <w:tcW w:w="763" w:type="pct"/>
            <w:vAlign w:val="center"/>
          </w:tcPr>
          <w:p w14:paraId="12D55639" w14:textId="77777777" w:rsidR="00DA0D89" w:rsidRPr="001D3627" w:rsidRDefault="00DA0D89" w:rsidP="0095415F">
            <w:pPr>
              <w:contextualSpacing/>
              <w:jc w:val="center"/>
              <w:rPr>
                <w:rFonts w:ascii="Arial" w:hAnsi="Arial" w:cs="Arial"/>
                <w:sz w:val="24"/>
                <w:szCs w:val="24"/>
              </w:rPr>
            </w:pPr>
            <w:r w:rsidRPr="001D3627">
              <w:rPr>
                <w:rFonts w:ascii="Arial" w:hAnsi="Arial" w:cs="Arial"/>
                <w:sz w:val="24"/>
                <w:szCs w:val="24"/>
              </w:rPr>
              <w:t>-0.00</w:t>
            </w:r>
          </w:p>
        </w:tc>
        <w:tc>
          <w:tcPr>
            <w:tcW w:w="405" w:type="pct"/>
            <w:gridSpan w:val="2"/>
            <w:vMerge/>
            <w:vAlign w:val="center"/>
          </w:tcPr>
          <w:p w14:paraId="1D598686" w14:textId="77777777" w:rsidR="00DA0D89" w:rsidRPr="001D3627" w:rsidRDefault="00DA0D89" w:rsidP="0095415F">
            <w:pPr>
              <w:contextualSpacing/>
              <w:jc w:val="center"/>
              <w:rPr>
                <w:rFonts w:ascii="Arial" w:hAnsi="Arial" w:cs="Arial"/>
                <w:sz w:val="24"/>
                <w:szCs w:val="24"/>
              </w:rPr>
            </w:pPr>
          </w:p>
        </w:tc>
        <w:tc>
          <w:tcPr>
            <w:tcW w:w="405" w:type="pct"/>
            <w:gridSpan w:val="2"/>
            <w:vMerge/>
            <w:vAlign w:val="center"/>
          </w:tcPr>
          <w:p w14:paraId="0E8A96E7" w14:textId="77777777" w:rsidR="00DA0D89" w:rsidRPr="001D3627" w:rsidRDefault="00DA0D89" w:rsidP="0095415F">
            <w:pPr>
              <w:contextualSpacing/>
              <w:jc w:val="center"/>
              <w:rPr>
                <w:rFonts w:ascii="Arial" w:hAnsi="Arial" w:cs="Arial"/>
                <w:sz w:val="24"/>
                <w:szCs w:val="24"/>
              </w:rPr>
            </w:pPr>
          </w:p>
        </w:tc>
        <w:tc>
          <w:tcPr>
            <w:tcW w:w="815" w:type="pct"/>
            <w:gridSpan w:val="2"/>
            <w:vMerge/>
            <w:vAlign w:val="center"/>
          </w:tcPr>
          <w:p w14:paraId="75CBD5AF" w14:textId="77777777" w:rsidR="00DA0D89" w:rsidRPr="001D3627" w:rsidRDefault="00DA0D89" w:rsidP="0095415F">
            <w:pPr>
              <w:contextualSpacing/>
              <w:jc w:val="center"/>
              <w:rPr>
                <w:rFonts w:ascii="Arial" w:hAnsi="Arial" w:cs="Arial"/>
                <w:sz w:val="24"/>
                <w:szCs w:val="24"/>
              </w:rPr>
            </w:pPr>
          </w:p>
        </w:tc>
        <w:tc>
          <w:tcPr>
            <w:tcW w:w="511" w:type="pct"/>
            <w:gridSpan w:val="2"/>
            <w:vMerge/>
            <w:vAlign w:val="center"/>
          </w:tcPr>
          <w:p w14:paraId="27D19C80" w14:textId="77777777" w:rsidR="00DA0D89" w:rsidRPr="001D3627" w:rsidRDefault="00DA0D89" w:rsidP="0095415F">
            <w:pPr>
              <w:contextualSpacing/>
              <w:jc w:val="center"/>
              <w:rPr>
                <w:rFonts w:ascii="Arial" w:hAnsi="Arial" w:cs="Arial"/>
                <w:sz w:val="24"/>
                <w:szCs w:val="24"/>
              </w:rPr>
            </w:pPr>
          </w:p>
        </w:tc>
      </w:tr>
      <w:tr w:rsidR="00DA0D89" w:rsidRPr="001D3627" w14:paraId="70654C9B" w14:textId="77777777" w:rsidTr="0095415F">
        <w:trPr>
          <w:trHeight w:val="80"/>
        </w:trPr>
        <w:tc>
          <w:tcPr>
            <w:tcW w:w="2101" w:type="pct"/>
            <w:vAlign w:val="center"/>
          </w:tcPr>
          <w:p w14:paraId="1E7E4159" w14:textId="77777777" w:rsidR="00DA0D89" w:rsidRPr="001D3627" w:rsidRDefault="00DA0D89" w:rsidP="0095415F">
            <w:pPr>
              <w:ind w:left="345"/>
              <w:contextualSpacing/>
              <w:rPr>
                <w:rFonts w:ascii="Arial" w:hAnsi="Arial" w:cs="Arial"/>
                <w:sz w:val="24"/>
                <w:szCs w:val="24"/>
              </w:rPr>
            </w:pPr>
            <w:r w:rsidRPr="001D3627">
              <w:rPr>
                <w:rFonts w:ascii="Arial" w:hAnsi="Arial" w:cs="Arial"/>
                <w:sz w:val="24"/>
                <w:szCs w:val="24"/>
              </w:rPr>
              <w:t>Smoothness of Delivery</w:t>
            </w:r>
          </w:p>
        </w:tc>
        <w:tc>
          <w:tcPr>
            <w:tcW w:w="763" w:type="pct"/>
            <w:vAlign w:val="center"/>
          </w:tcPr>
          <w:p w14:paraId="6C9DC1EE" w14:textId="77777777" w:rsidR="00DA0D89" w:rsidRPr="001D3627" w:rsidRDefault="00DA0D89" w:rsidP="0095415F">
            <w:pPr>
              <w:contextualSpacing/>
              <w:jc w:val="center"/>
              <w:rPr>
                <w:rFonts w:ascii="Arial" w:hAnsi="Arial" w:cs="Arial"/>
                <w:sz w:val="24"/>
                <w:szCs w:val="24"/>
              </w:rPr>
            </w:pPr>
            <w:r w:rsidRPr="001D3627">
              <w:rPr>
                <w:rFonts w:ascii="Arial" w:hAnsi="Arial" w:cs="Arial"/>
                <w:sz w:val="24"/>
                <w:szCs w:val="24"/>
              </w:rPr>
              <w:t>0.03</w:t>
            </w:r>
          </w:p>
        </w:tc>
        <w:tc>
          <w:tcPr>
            <w:tcW w:w="405" w:type="pct"/>
            <w:gridSpan w:val="2"/>
            <w:vMerge/>
            <w:vAlign w:val="center"/>
          </w:tcPr>
          <w:p w14:paraId="7B25B60D" w14:textId="77777777" w:rsidR="00DA0D89" w:rsidRPr="001D3627" w:rsidRDefault="00DA0D89" w:rsidP="0095415F">
            <w:pPr>
              <w:contextualSpacing/>
              <w:jc w:val="center"/>
              <w:rPr>
                <w:rFonts w:ascii="Arial" w:hAnsi="Arial" w:cs="Arial"/>
                <w:sz w:val="24"/>
                <w:szCs w:val="24"/>
              </w:rPr>
            </w:pPr>
          </w:p>
        </w:tc>
        <w:tc>
          <w:tcPr>
            <w:tcW w:w="405" w:type="pct"/>
            <w:gridSpan w:val="2"/>
            <w:vMerge/>
            <w:vAlign w:val="center"/>
          </w:tcPr>
          <w:p w14:paraId="70C614D2" w14:textId="77777777" w:rsidR="00DA0D89" w:rsidRPr="001D3627" w:rsidRDefault="00DA0D89" w:rsidP="0095415F">
            <w:pPr>
              <w:contextualSpacing/>
              <w:jc w:val="center"/>
              <w:rPr>
                <w:rFonts w:ascii="Arial" w:hAnsi="Arial" w:cs="Arial"/>
                <w:sz w:val="24"/>
                <w:szCs w:val="24"/>
              </w:rPr>
            </w:pPr>
          </w:p>
        </w:tc>
        <w:tc>
          <w:tcPr>
            <w:tcW w:w="815" w:type="pct"/>
            <w:gridSpan w:val="2"/>
            <w:vMerge/>
            <w:vAlign w:val="center"/>
          </w:tcPr>
          <w:p w14:paraId="7A199F1E" w14:textId="77777777" w:rsidR="00DA0D89" w:rsidRPr="001D3627" w:rsidRDefault="00DA0D89" w:rsidP="0095415F">
            <w:pPr>
              <w:contextualSpacing/>
              <w:jc w:val="center"/>
              <w:rPr>
                <w:rFonts w:ascii="Arial" w:hAnsi="Arial" w:cs="Arial"/>
                <w:sz w:val="24"/>
                <w:szCs w:val="24"/>
              </w:rPr>
            </w:pPr>
          </w:p>
        </w:tc>
        <w:tc>
          <w:tcPr>
            <w:tcW w:w="511" w:type="pct"/>
            <w:gridSpan w:val="2"/>
            <w:vMerge/>
            <w:vAlign w:val="center"/>
          </w:tcPr>
          <w:p w14:paraId="43FA3237" w14:textId="77777777" w:rsidR="00DA0D89" w:rsidRPr="001D3627" w:rsidRDefault="00DA0D89" w:rsidP="0095415F">
            <w:pPr>
              <w:contextualSpacing/>
              <w:jc w:val="center"/>
              <w:rPr>
                <w:rFonts w:ascii="Arial" w:hAnsi="Arial" w:cs="Arial"/>
                <w:sz w:val="24"/>
                <w:szCs w:val="24"/>
              </w:rPr>
            </w:pPr>
          </w:p>
        </w:tc>
      </w:tr>
      <w:tr w:rsidR="00DA0D89" w:rsidRPr="001D3627" w14:paraId="2CCD03BE" w14:textId="77777777" w:rsidTr="0095415F">
        <w:tc>
          <w:tcPr>
            <w:tcW w:w="2101" w:type="pct"/>
            <w:tcBorders>
              <w:bottom w:val="single" w:sz="4" w:space="0" w:color="auto"/>
            </w:tcBorders>
            <w:vAlign w:val="center"/>
          </w:tcPr>
          <w:p w14:paraId="7938D456" w14:textId="77777777" w:rsidR="00DA0D89" w:rsidRPr="001D3627" w:rsidRDefault="00DA0D89" w:rsidP="0095415F">
            <w:pPr>
              <w:ind w:left="345"/>
              <w:contextualSpacing/>
              <w:rPr>
                <w:rFonts w:ascii="Arial" w:hAnsi="Arial" w:cs="Arial"/>
                <w:sz w:val="24"/>
                <w:szCs w:val="24"/>
              </w:rPr>
            </w:pPr>
            <w:r w:rsidRPr="001D3627">
              <w:rPr>
                <w:rFonts w:ascii="Arial" w:hAnsi="Arial" w:cs="Arial"/>
                <w:sz w:val="24"/>
                <w:szCs w:val="24"/>
              </w:rPr>
              <w:t>Pronunciation</w:t>
            </w:r>
          </w:p>
        </w:tc>
        <w:tc>
          <w:tcPr>
            <w:tcW w:w="763" w:type="pct"/>
            <w:tcBorders>
              <w:bottom w:val="single" w:sz="4" w:space="0" w:color="auto"/>
            </w:tcBorders>
            <w:vAlign w:val="center"/>
          </w:tcPr>
          <w:p w14:paraId="1436D52A" w14:textId="77777777" w:rsidR="00DA0D89" w:rsidRPr="001D3627" w:rsidRDefault="00DA0D89" w:rsidP="0095415F">
            <w:pPr>
              <w:contextualSpacing/>
              <w:jc w:val="center"/>
              <w:rPr>
                <w:rFonts w:ascii="Arial" w:hAnsi="Arial" w:cs="Arial"/>
                <w:sz w:val="24"/>
                <w:szCs w:val="24"/>
              </w:rPr>
            </w:pPr>
            <w:r w:rsidRPr="001D3627">
              <w:rPr>
                <w:rFonts w:ascii="Arial" w:hAnsi="Arial" w:cs="Arial"/>
                <w:sz w:val="24"/>
                <w:szCs w:val="24"/>
              </w:rPr>
              <w:t>0.05</w:t>
            </w:r>
          </w:p>
        </w:tc>
        <w:tc>
          <w:tcPr>
            <w:tcW w:w="405" w:type="pct"/>
            <w:gridSpan w:val="2"/>
            <w:vMerge/>
            <w:tcBorders>
              <w:bottom w:val="single" w:sz="4" w:space="0" w:color="auto"/>
            </w:tcBorders>
            <w:vAlign w:val="center"/>
          </w:tcPr>
          <w:p w14:paraId="169C71B8" w14:textId="77777777" w:rsidR="00DA0D89" w:rsidRPr="001D3627" w:rsidRDefault="00DA0D89" w:rsidP="0095415F">
            <w:pPr>
              <w:contextualSpacing/>
              <w:jc w:val="center"/>
              <w:rPr>
                <w:rFonts w:ascii="Arial" w:hAnsi="Arial" w:cs="Arial"/>
                <w:sz w:val="24"/>
                <w:szCs w:val="24"/>
              </w:rPr>
            </w:pPr>
          </w:p>
        </w:tc>
        <w:tc>
          <w:tcPr>
            <w:tcW w:w="405" w:type="pct"/>
            <w:gridSpan w:val="2"/>
            <w:vMerge/>
            <w:tcBorders>
              <w:bottom w:val="single" w:sz="4" w:space="0" w:color="auto"/>
            </w:tcBorders>
            <w:vAlign w:val="center"/>
          </w:tcPr>
          <w:p w14:paraId="0AC361EF" w14:textId="77777777" w:rsidR="00DA0D89" w:rsidRPr="001D3627" w:rsidRDefault="00DA0D89" w:rsidP="0095415F">
            <w:pPr>
              <w:contextualSpacing/>
              <w:jc w:val="center"/>
              <w:rPr>
                <w:rFonts w:ascii="Arial" w:hAnsi="Arial" w:cs="Arial"/>
                <w:sz w:val="24"/>
                <w:szCs w:val="24"/>
              </w:rPr>
            </w:pPr>
          </w:p>
        </w:tc>
        <w:tc>
          <w:tcPr>
            <w:tcW w:w="815" w:type="pct"/>
            <w:gridSpan w:val="2"/>
            <w:vMerge/>
            <w:tcBorders>
              <w:bottom w:val="single" w:sz="4" w:space="0" w:color="auto"/>
            </w:tcBorders>
            <w:vAlign w:val="center"/>
          </w:tcPr>
          <w:p w14:paraId="0490C93F" w14:textId="77777777" w:rsidR="00DA0D89" w:rsidRPr="001D3627" w:rsidRDefault="00DA0D89" w:rsidP="0095415F">
            <w:pPr>
              <w:contextualSpacing/>
              <w:jc w:val="center"/>
              <w:rPr>
                <w:rFonts w:ascii="Arial" w:hAnsi="Arial" w:cs="Arial"/>
                <w:sz w:val="24"/>
                <w:szCs w:val="24"/>
              </w:rPr>
            </w:pPr>
          </w:p>
        </w:tc>
        <w:tc>
          <w:tcPr>
            <w:tcW w:w="511" w:type="pct"/>
            <w:gridSpan w:val="2"/>
            <w:vMerge/>
            <w:tcBorders>
              <w:bottom w:val="single" w:sz="4" w:space="0" w:color="auto"/>
            </w:tcBorders>
            <w:vAlign w:val="center"/>
          </w:tcPr>
          <w:p w14:paraId="41852AF0" w14:textId="77777777" w:rsidR="00DA0D89" w:rsidRPr="001D3627" w:rsidRDefault="00DA0D89" w:rsidP="0095415F">
            <w:pPr>
              <w:contextualSpacing/>
              <w:jc w:val="center"/>
              <w:rPr>
                <w:rFonts w:ascii="Arial" w:hAnsi="Arial" w:cs="Arial"/>
                <w:sz w:val="24"/>
                <w:szCs w:val="24"/>
              </w:rPr>
            </w:pPr>
          </w:p>
        </w:tc>
      </w:tr>
    </w:tbl>
    <w:p w14:paraId="63391127" w14:textId="2ECEBCB8" w:rsidR="003469D5" w:rsidRPr="001D3627" w:rsidRDefault="0069762F" w:rsidP="00DA0D89">
      <w:pPr>
        <w:spacing w:after="0" w:line="480" w:lineRule="auto"/>
        <w:ind w:firstLine="720"/>
        <w:jc w:val="both"/>
        <w:rPr>
          <w:rFonts w:ascii="Arial" w:hAnsi="Arial" w:cs="Arial"/>
          <w:sz w:val="24"/>
          <w:szCs w:val="24"/>
        </w:rPr>
      </w:pPr>
      <w:r w:rsidRPr="001D3627">
        <w:rPr>
          <w:rFonts w:ascii="Arial" w:hAnsi="Arial" w:cs="Arial"/>
          <w:sz w:val="24"/>
          <w:szCs w:val="24"/>
        </w:rPr>
        <w:lastRenderedPageBreak/>
        <w:t>The</w:t>
      </w:r>
      <w:r w:rsidR="00AE5F54" w:rsidRPr="001D3627">
        <w:rPr>
          <w:rFonts w:ascii="Arial" w:hAnsi="Arial" w:cs="Arial"/>
          <w:sz w:val="24"/>
          <w:szCs w:val="24"/>
        </w:rPr>
        <w:t xml:space="preserve"> </w:t>
      </w:r>
      <w:r w:rsidR="00DC1AE3" w:rsidRPr="001D3627">
        <w:rPr>
          <w:rFonts w:ascii="Arial" w:hAnsi="Arial" w:cs="Arial"/>
          <w:sz w:val="24"/>
          <w:szCs w:val="24"/>
        </w:rPr>
        <w:t xml:space="preserve">oral fluency </w:t>
      </w:r>
      <w:r w:rsidR="00AE5F54" w:rsidRPr="001D3627">
        <w:rPr>
          <w:rFonts w:ascii="Arial" w:hAnsi="Arial" w:cs="Arial"/>
          <w:sz w:val="24"/>
          <w:szCs w:val="24"/>
        </w:rPr>
        <w:t xml:space="preserve">indicators also demonstrate very small cross loadings. </w:t>
      </w:r>
      <w:r w:rsidR="00E86CFC" w:rsidRPr="001D3627">
        <w:rPr>
          <w:rFonts w:ascii="Arial" w:hAnsi="Arial" w:cs="Arial"/>
          <w:sz w:val="24"/>
          <w:szCs w:val="24"/>
        </w:rPr>
        <w:t xml:space="preserve">speech rate (loading = 0.11) shows the highest but still weak contribution, followed by pronunciation (loading = 0.05), smoothness of delivery (loading = 0.03), and pausing (loading = -0.00). </w:t>
      </w:r>
      <w:r w:rsidR="00AE5F54" w:rsidRPr="001D3627">
        <w:rPr>
          <w:rFonts w:ascii="Arial" w:hAnsi="Arial" w:cs="Arial"/>
          <w:sz w:val="24"/>
          <w:szCs w:val="24"/>
        </w:rPr>
        <w:t>The pattern indicates that none of the oral fluency indicators substantially contribute to the canonical relationship. The result suggests that speaking anxiety is not associated with variations in oral fluency in this dataset.</w:t>
      </w:r>
      <w:r w:rsidR="00CC1005" w:rsidRPr="001D3627">
        <w:rPr>
          <w:rFonts w:ascii="Arial" w:hAnsi="Arial" w:cs="Arial"/>
          <w:sz w:val="24"/>
          <w:szCs w:val="24"/>
        </w:rPr>
        <w:t xml:space="preserve"> </w:t>
      </w:r>
      <w:r w:rsidR="00912F8D" w:rsidRPr="001D3627">
        <w:rPr>
          <w:rFonts w:ascii="Arial" w:hAnsi="Arial" w:cs="Arial"/>
          <w:sz w:val="24"/>
          <w:szCs w:val="24"/>
        </w:rPr>
        <w:t xml:space="preserve">A more focused analysis on the </w:t>
      </w:r>
      <w:r w:rsidR="00F51C46" w:rsidRPr="001D3627">
        <w:rPr>
          <w:rFonts w:ascii="Arial" w:hAnsi="Arial" w:cs="Arial"/>
          <w:sz w:val="24"/>
          <w:szCs w:val="24"/>
        </w:rPr>
        <w:t>pattern</w:t>
      </w:r>
      <w:r w:rsidR="00912F8D" w:rsidRPr="001D3627">
        <w:rPr>
          <w:rFonts w:ascii="Arial" w:hAnsi="Arial" w:cs="Arial"/>
          <w:sz w:val="24"/>
          <w:szCs w:val="24"/>
        </w:rPr>
        <w:t xml:space="preserve"> shows that speech rate (</w:t>
      </w:r>
      <w:r w:rsidR="00725CEF" w:rsidRPr="001D3627">
        <w:rPr>
          <w:rFonts w:ascii="Arial" w:hAnsi="Arial" w:cs="Arial"/>
          <w:sz w:val="24"/>
          <w:szCs w:val="24"/>
        </w:rPr>
        <w:t xml:space="preserve">loading = </w:t>
      </w:r>
      <w:r w:rsidR="00912F8D" w:rsidRPr="001D3627">
        <w:rPr>
          <w:rFonts w:ascii="Arial" w:hAnsi="Arial" w:cs="Arial"/>
          <w:sz w:val="24"/>
          <w:szCs w:val="24"/>
        </w:rPr>
        <w:t>0.11)</w:t>
      </w:r>
      <w:r w:rsidR="00725CEF" w:rsidRPr="001D3627">
        <w:rPr>
          <w:rFonts w:ascii="Arial" w:hAnsi="Arial" w:cs="Arial"/>
          <w:sz w:val="24"/>
          <w:szCs w:val="24"/>
        </w:rPr>
        <w:t>, being the highest contributor among oral fluency indicators</w:t>
      </w:r>
      <w:r w:rsidR="00F51C46" w:rsidRPr="001D3627">
        <w:rPr>
          <w:rFonts w:ascii="Arial" w:hAnsi="Arial" w:cs="Arial"/>
          <w:sz w:val="24"/>
          <w:szCs w:val="24"/>
        </w:rPr>
        <w:t>. This suggests that</w:t>
      </w:r>
      <w:r w:rsidR="00912F8D" w:rsidRPr="001D3627">
        <w:rPr>
          <w:rFonts w:ascii="Arial" w:hAnsi="Arial" w:cs="Arial"/>
          <w:sz w:val="24"/>
          <w:szCs w:val="24"/>
        </w:rPr>
        <w:t xml:space="preserve"> a slight tendency to relate to anxiety, but the effect is insufficient to support a relationship. This </w:t>
      </w:r>
      <w:r w:rsidR="00725CEF" w:rsidRPr="001D3627">
        <w:rPr>
          <w:rFonts w:ascii="Arial" w:hAnsi="Arial" w:cs="Arial"/>
          <w:sz w:val="24"/>
          <w:szCs w:val="24"/>
        </w:rPr>
        <w:t>suggests</w:t>
      </w:r>
      <w:r w:rsidR="00912F8D" w:rsidRPr="001D3627">
        <w:rPr>
          <w:rFonts w:ascii="Arial" w:hAnsi="Arial" w:cs="Arial"/>
          <w:sz w:val="24"/>
          <w:szCs w:val="24"/>
        </w:rPr>
        <w:t xml:space="preserve"> that </w:t>
      </w:r>
      <w:r w:rsidR="00725CEF" w:rsidRPr="001D3627">
        <w:rPr>
          <w:rFonts w:ascii="Arial" w:hAnsi="Arial" w:cs="Arial"/>
          <w:sz w:val="24"/>
          <w:szCs w:val="24"/>
        </w:rPr>
        <w:t xml:space="preserve">among the oral fluency indicators, it is the most </w:t>
      </w:r>
      <w:r w:rsidR="00725CEF" w:rsidRPr="001D3627">
        <w:rPr>
          <w:rFonts w:ascii="Arial" w:hAnsi="Arial" w:cs="Arial"/>
          <w:i/>
          <w:iCs/>
          <w:sz w:val="24"/>
          <w:szCs w:val="24"/>
        </w:rPr>
        <w:t>sensitive</w:t>
      </w:r>
      <w:r w:rsidR="00725CEF" w:rsidRPr="001D3627">
        <w:rPr>
          <w:rFonts w:ascii="Arial" w:hAnsi="Arial" w:cs="Arial"/>
          <w:sz w:val="24"/>
          <w:szCs w:val="24"/>
        </w:rPr>
        <w:t xml:space="preserve"> to variations in anxiety; however, this sensitivity is extremely weak and not statistically significant. </w:t>
      </w:r>
      <w:r w:rsidR="00CC1005" w:rsidRPr="001D3627">
        <w:rPr>
          <w:rFonts w:ascii="Arial" w:hAnsi="Arial" w:cs="Arial"/>
          <w:sz w:val="24"/>
          <w:szCs w:val="24"/>
        </w:rPr>
        <w:t>W</w:t>
      </w:r>
      <w:r w:rsidR="00725CEF" w:rsidRPr="001D3627">
        <w:rPr>
          <w:rFonts w:ascii="Arial" w:hAnsi="Arial" w:cs="Arial"/>
          <w:sz w:val="24"/>
          <w:szCs w:val="24"/>
        </w:rPr>
        <w:t>hile there is a minute indication in the data that anxiety and speech rate may move together, the relationship is too small and inconsistent to be considered reliable.</w:t>
      </w:r>
      <w:r w:rsidR="00BC3D74" w:rsidRPr="001D3627">
        <w:rPr>
          <w:rFonts w:ascii="Arial" w:hAnsi="Arial" w:cs="Arial"/>
          <w:sz w:val="24"/>
          <w:szCs w:val="24"/>
        </w:rPr>
        <w:t xml:space="preserve"> </w:t>
      </w:r>
      <w:r w:rsidR="00CC1005" w:rsidRPr="001D3627">
        <w:rPr>
          <w:rFonts w:ascii="Arial" w:hAnsi="Arial" w:cs="Arial"/>
          <w:sz w:val="24"/>
          <w:szCs w:val="24"/>
        </w:rPr>
        <w:t>With</w:t>
      </w:r>
      <w:r w:rsidR="00BC3D74" w:rsidRPr="001D3627">
        <w:rPr>
          <w:rFonts w:ascii="Arial" w:hAnsi="Arial" w:cs="Arial"/>
          <w:sz w:val="24"/>
          <w:szCs w:val="24"/>
        </w:rPr>
        <w:t xml:space="preserve"> </w:t>
      </w:r>
      <w:r w:rsidR="00CC1005" w:rsidRPr="001D3627">
        <w:rPr>
          <w:rFonts w:ascii="Arial" w:hAnsi="Arial" w:cs="Arial"/>
          <w:sz w:val="24"/>
          <w:szCs w:val="24"/>
        </w:rPr>
        <w:t>the</w:t>
      </w:r>
      <w:r w:rsidR="00BC3D74" w:rsidRPr="001D3627">
        <w:rPr>
          <w:rFonts w:ascii="Arial" w:hAnsi="Arial" w:cs="Arial"/>
          <w:sz w:val="24"/>
          <w:szCs w:val="24"/>
        </w:rPr>
        <w:t xml:space="preserve"> </w:t>
      </w:r>
      <w:r w:rsidR="00725CEF" w:rsidRPr="001D3627">
        <w:rPr>
          <w:rFonts w:ascii="Arial" w:hAnsi="Arial" w:cs="Arial"/>
          <w:sz w:val="24"/>
          <w:szCs w:val="24"/>
        </w:rPr>
        <w:t>weak positive loading</w:t>
      </w:r>
      <w:r w:rsidR="00CC1005" w:rsidRPr="001D3627">
        <w:rPr>
          <w:rFonts w:ascii="Arial" w:hAnsi="Arial" w:cs="Arial"/>
          <w:sz w:val="24"/>
          <w:szCs w:val="24"/>
        </w:rPr>
        <w:t>, this</w:t>
      </w:r>
      <w:r w:rsidR="00725CEF" w:rsidRPr="001D3627">
        <w:rPr>
          <w:rFonts w:ascii="Arial" w:hAnsi="Arial" w:cs="Arial"/>
          <w:sz w:val="24"/>
          <w:szCs w:val="24"/>
        </w:rPr>
        <w:t xml:space="preserve"> indicate</w:t>
      </w:r>
      <w:r w:rsidR="00CC1005" w:rsidRPr="001D3627">
        <w:rPr>
          <w:rFonts w:ascii="Arial" w:hAnsi="Arial" w:cs="Arial"/>
          <w:sz w:val="24"/>
          <w:szCs w:val="24"/>
        </w:rPr>
        <w:t xml:space="preserve">s </w:t>
      </w:r>
      <w:r w:rsidR="00725CEF" w:rsidRPr="001D3627">
        <w:rPr>
          <w:rFonts w:ascii="Arial" w:hAnsi="Arial" w:cs="Arial"/>
          <w:sz w:val="24"/>
          <w:szCs w:val="24"/>
        </w:rPr>
        <w:t>that</w:t>
      </w:r>
      <w:r w:rsidR="00BC3D74" w:rsidRPr="001D3627">
        <w:rPr>
          <w:rFonts w:ascii="Arial" w:hAnsi="Arial" w:cs="Arial"/>
          <w:sz w:val="24"/>
          <w:szCs w:val="24"/>
        </w:rPr>
        <w:t xml:space="preserve"> s</w:t>
      </w:r>
      <w:r w:rsidR="00725CEF" w:rsidRPr="001D3627">
        <w:rPr>
          <w:rFonts w:ascii="Arial" w:hAnsi="Arial" w:cs="Arial"/>
          <w:sz w:val="24"/>
          <w:szCs w:val="24"/>
        </w:rPr>
        <w:t xml:space="preserve">tudents with higher anxiety </w:t>
      </w:r>
      <w:r w:rsidR="00CC1005" w:rsidRPr="001D3627">
        <w:rPr>
          <w:rFonts w:ascii="Arial" w:hAnsi="Arial" w:cs="Arial"/>
          <w:sz w:val="24"/>
          <w:szCs w:val="24"/>
        </w:rPr>
        <w:t>subconsciously and</w:t>
      </w:r>
      <w:r w:rsidR="00BC3D74" w:rsidRPr="001D3627">
        <w:rPr>
          <w:rFonts w:ascii="Arial" w:hAnsi="Arial" w:cs="Arial"/>
          <w:sz w:val="24"/>
          <w:szCs w:val="24"/>
        </w:rPr>
        <w:t xml:space="preserve"> inconsistently</w:t>
      </w:r>
      <w:r w:rsidR="00725CEF" w:rsidRPr="001D3627">
        <w:rPr>
          <w:rFonts w:ascii="Arial" w:hAnsi="Arial" w:cs="Arial"/>
          <w:sz w:val="24"/>
          <w:szCs w:val="24"/>
        </w:rPr>
        <w:t xml:space="preserve"> adjust their </w:t>
      </w:r>
      <w:r w:rsidR="00BC3D74" w:rsidRPr="001D3627">
        <w:rPr>
          <w:rFonts w:ascii="Arial" w:hAnsi="Arial" w:cs="Arial"/>
          <w:sz w:val="24"/>
          <w:szCs w:val="24"/>
        </w:rPr>
        <w:t>pace during communicative tasks</w:t>
      </w:r>
      <w:r w:rsidR="00725CEF" w:rsidRPr="001D3627">
        <w:rPr>
          <w:rFonts w:ascii="Arial" w:hAnsi="Arial" w:cs="Arial"/>
          <w:sz w:val="24"/>
          <w:szCs w:val="24"/>
        </w:rPr>
        <w:t xml:space="preserve"> </w:t>
      </w:r>
      <w:r w:rsidR="00BC3D74" w:rsidRPr="001D3627">
        <w:rPr>
          <w:rFonts w:ascii="Arial" w:hAnsi="Arial" w:cs="Arial"/>
          <w:sz w:val="24"/>
          <w:szCs w:val="24"/>
        </w:rPr>
        <w:t xml:space="preserve">depending various contexts. </w:t>
      </w:r>
      <w:r w:rsidR="00725CEF" w:rsidRPr="001D3627">
        <w:rPr>
          <w:rFonts w:ascii="Arial" w:hAnsi="Arial" w:cs="Arial"/>
          <w:sz w:val="24"/>
          <w:szCs w:val="24"/>
        </w:rPr>
        <w:t>However, because the value is very low</w:t>
      </w:r>
      <w:r w:rsidR="00BC3D74" w:rsidRPr="001D3627">
        <w:rPr>
          <w:rFonts w:ascii="Arial" w:hAnsi="Arial" w:cs="Arial"/>
          <w:sz w:val="24"/>
          <w:szCs w:val="24"/>
        </w:rPr>
        <w:t>, t</w:t>
      </w:r>
      <w:r w:rsidR="00725CEF" w:rsidRPr="001D3627">
        <w:rPr>
          <w:rFonts w:ascii="Arial" w:hAnsi="Arial" w:cs="Arial"/>
          <w:sz w:val="24"/>
          <w:szCs w:val="24"/>
        </w:rPr>
        <w:t xml:space="preserve">he effect is not stable </w:t>
      </w:r>
      <w:r w:rsidR="00BC3D74" w:rsidRPr="001D3627">
        <w:rPr>
          <w:rFonts w:ascii="Arial" w:hAnsi="Arial" w:cs="Arial"/>
          <w:sz w:val="24"/>
          <w:szCs w:val="24"/>
        </w:rPr>
        <w:t>among</w:t>
      </w:r>
      <w:r w:rsidR="00725CEF" w:rsidRPr="001D3627">
        <w:rPr>
          <w:rFonts w:ascii="Arial" w:hAnsi="Arial" w:cs="Arial"/>
          <w:sz w:val="24"/>
          <w:szCs w:val="24"/>
        </w:rPr>
        <w:t xml:space="preserve"> </w:t>
      </w:r>
      <w:r w:rsidR="00BC3D74" w:rsidRPr="001D3627">
        <w:rPr>
          <w:rFonts w:ascii="Arial" w:hAnsi="Arial" w:cs="Arial"/>
          <w:sz w:val="24"/>
          <w:szCs w:val="24"/>
        </w:rPr>
        <w:t>learners</w:t>
      </w:r>
      <w:r w:rsidR="00725CEF" w:rsidRPr="001D3627">
        <w:rPr>
          <w:rFonts w:ascii="Arial" w:hAnsi="Arial" w:cs="Arial"/>
          <w:sz w:val="24"/>
          <w:szCs w:val="24"/>
        </w:rPr>
        <w:t xml:space="preserve"> </w:t>
      </w:r>
      <w:r w:rsidR="00BC3D74" w:rsidRPr="001D3627">
        <w:rPr>
          <w:rFonts w:ascii="Arial" w:hAnsi="Arial" w:cs="Arial"/>
          <w:sz w:val="24"/>
          <w:szCs w:val="24"/>
        </w:rPr>
        <w:t>and</w:t>
      </w:r>
      <w:r w:rsidR="00725CEF" w:rsidRPr="001D3627">
        <w:rPr>
          <w:rFonts w:ascii="Arial" w:hAnsi="Arial" w:cs="Arial"/>
          <w:sz w:val="24"/>
          <w:szCs w:val="24"/>
        </w:rPr>
        <w:t xml:space="preserve"> does not </w:t>
      </w:r>
      <w:r w:rsidR="00BC3D74" w:rsidRPr="001D3627">
        <w:rPr>
          <w:rFonts w:ascii="Arial" w:hAnsi="Arial" w:cs="Arial"/>
          <w:sz w:val="24"/>
          <w:szCs w:val="24"/>
        </w:rPr>
        <w:t xml:space="preserve">confirm or </w:t>
      </w:r>
      <w:r w:rsidR="00725CEF" w:rsidRPr="001D3627">
        <w:rPr>
          <w:rFonts w:ascii="Arial" w:hAnsi="Arial" w:cs="Arial"/>
          <w:sz w:val="24"/>
          <w:szCs w:val="24"/>
        </w:rPr>
        <w:t>represent a clear pattern</w:t>
      </w:r>
      <w:r w:rsidR="00E86CFC" w:rsidRPr="001D3627">
        <w:rPr>
          <w:rFonts w:ascii="Arial" w:hAnsi="Arial" w:cs="Arial"/>
          <w:sz w:val="24"/>
          <w:szCs w:val="24"/>
        </w:rPr>
        <w:t>.</w:t>
      </w:r>
    </w:p>
    <w:p w14:paraId="2D7865AF" w14:textId="77777777" w:rsidR="003469D5" w:rsidRPr="001D3627" w:rsidRDefault="0006770B" w:rsidP="00DA0D89">
      <w:pPr>
        <w:spacing w:after="0" w:line="480" w:lineRule="auto"/>
        <w:ind w:firstLine="720"/>
        <w:jc w:val="both"/>
        <w:rPr>
          <w:rFonts w:ascii="Arial" w:hAnsi="Arial" w:cs="Arial"/>
          <w:sz w:val="24"/>
          <w:szCs w:val="24"/>
        </w:rPr>
      </w:pPr>
      <w:r w:rsidRPr="001D3627">
        <w:rPr>
          <w:rFonts w:ascii="Arial" w:hAnsi="Arial" w:cs="Arial"/>
          <w:sz w:val="24"/>
          <w:szCs w:val="24"/>
        </w:rPr>
        <w:t xml:space="preserve">The overall pattern of weak canonical correlation and cross loadings between speaking anxiety and oral fluency implies that other linguistic, cognitive, or instructional factors may play a more substantial role in shaping students’ oral fluency. This leads to the non-rejection of </w:t>
      </w:r>
      <w:r w:rsidRPr="001D3627">
        <w:rPr>
          <w:rFonts w:ascii="Arial" w:eastAsia="Arial" w:hAnsi="Arial" w:cs="Arial"/>
          <w:sz w:val="24"/>
          <w:szCs w:val="24"/>
        </w:rPr>
        <w:t>H</w:t>
      </w:r>
      <w:r w:rsidRPr="001D3627">
        <w:rPr>
          <w:rFonts w:ascii="Cambria Math" w:eastAsia="Arial" w:hAnsi="Cambria Math" w:cs="Cambria Math"/>
          <w:sz w:val="24"/>
          <w:szCs w:val="24"/>
        </w:rPr>
        <w:t>₀₂</w:t>
      </w:r>
      <w:r w:rsidRPr="001D3627">
        <w:rPr>
          <w:rFonts w:ascii="Arial" w:eastAsia="Arial" w:hAnsi="Arial" w:cs="Arial"/>
          <w:sz w:val="24"/>
          <w:szCs w:val="24"/>
        </w:rPr>
        <w:t xml:space="preserve"> which assumes that speaking anxiety does not significantly influence the participants’ oral fluency.</w:t>
      </w:r>
      <w:r w:rsidRPr="001D3627">
        <w:rPr>
          <w:rFonts w:ascii="Arial" w:eastAsia="Arial" w:hAnsi="Arial" w:cs="Arial"/>
          <w:b/>
          <w:bCs/>
          <w:sz w:val="24"/>
          <w:szCs w:val="24"/>
        </w:rPr>
        <w:t xml:space="preserve"> </w:t>
      </w:r>
      <w:r w:rsidRPr="001D3627">
        <w:rPr>
          <w:rFonts w:ascii="Arial" w:hAnsi="Arial" w:cs="Arial"/>
          <w:sz w:val="24"/>
          <w:szCs w:val="24"/>
        </w:rPr>
        <w:t>Moreover,</w:t>
      </w:r>
      <w:r w:rsidR="003469D5" w:rsidRPr="001D3627">
        <w:rPr>
          <w:rFonts w:ascii="Arial" w:hAnsi="Arial" w:cs="Arial"/>
          <w:sz w:val="24"/>
          <w:szCs w:val="24"/>
        </w:rPr>
        <w:t xml:space="preserve"> the findings </w:t>
      </w:r>
      <w:r w:rsidR="003469D5" w:rsidRPr="001D3627">
        <w:rPr>
          <w:rFonts w:ascii="Arial" w:hAnsi="Arial" w:cs="Arial"/>
          <w:sz w:val="24"/>
          <w:szCs w:val="24"/>
        </w:rPr>
        <w:lastRenderedPageBreak/>
        <w:t>notes that the absence of strong relationships among the oral fluency indicators and speaking anxiety supports Suzuki et al (2023) who view oral fluency a complex, multidimensional construct influenced by a combination of linguistic, cognitive, and experiential factors.</w:t>
      </w:r>
    </w:p>
    <w:p w14:paraId="55426CBB" w14:textId="3BC087C4" w:rsidR="007C557B" w:rsidRPr="001D3627" w:rsidRDefault="003469D5" w:rsidP="00BD1237">
      <w:pPr>
        <w:spacing w:after="0" w:line="480" w:lineRule="auto"/>
        <w:ind w:firstLine="720"/>
        <w:jc w:val="both"/>
        <w:rPr>
          <w:rFonts w:ascii="Arial" w:hAnsi="Arial" w:cs="Arial"/>
          <w:sz w:val="24"/>
          <w:szCs w:val="24"/>
        </w:rPr>
      </w:pPr>
      <w:r w:rsidRPr="001D3627">
        <w:rPr>
          <w:rFonts w:ascii="Arial" w:hAnsi="Arial" w:cs="Arial"/>
          <w:sz w:val="24"/>
          <w:szCs w:val="24"/>
        </w:rPr>
        <w:t xml:space="preserve">This </w:t>
      </w:r>
      <w:r w:rsidR="00A70D76">
        <w:rPr>
          <w:rFonts w:ascii="Arial" w:hAnsi="Arial" w:cs="Arial"/>
          <w:sz w:val="24"/>
          <w:szCs w:val="24"/>
        </w:rPr>
        <w:t>highlights</w:t>
      </w:r>
      <w:r w:rsidRPr="001D3627">
        <w:rPr>
          <w:rFonts w:ascii="Arial" w:hAnsi="Arial" w:cs="Arial"/>
          <w:sz w:val="24"/>
          <w:szCs w:val="24"/>
        </w:rPr>
        <w:t xml:space="preserve"> the crucial role of adopting a holistic approach to fluency development rather than attributing performance to a single variable. I</w:t>
      </w:r>
      <w:r w:rsidR="0006770B" w:rsidRPr="001D3627">
        <w:rPr>
          <w:rFonts w:ascii="Arial" w:hAnsi="Arial" w:cs="Arial"/>
          <w:sz w:val="24"/>
          <w:szCs w:val="24"/>
        </w:rPr>
        <w:t xml:space="preserve">nterventions </w:t>
      </w:r>
      <w:r w:rsidRPr="001D3627">
        <w:rPr>
          <w:rFonts w:ascii="Arial" w:hAnsi="Arial" w:cs="Arial"/>
          <w:sz w:val="24"/>
          <w:szCs w:val="24"/>
        </w:rPr>
        <w:t>which</w:t>
      </w:r>
      <w:r w:rsidR="0006770B" w:rsidRPr="001D3627">
        <w:rPr>
          <w:rFonts w:ascii="Arial" w:hAnsi="Arial" w:cs="Arial"/>
          <w:sz w:val="24"/>
          <w:szCs w:val="24"/>
        </w:rPr>
        <w:t xml:space="preserve"> </w:t>
      </w:r>
      <w:r w:rsidRPr="001D3627">
        <w:rPr>
          <w:rFonts w:ascii="Arial" w:hAnsi="Arial" w:cs="Arial"/>
          <w:sz w:val="24"/>
          <w:szCs w:val="24"/>
        </w:rPr>
        <w:t>aim</w:t>
      </w:r>
      <w:r w:rsidR="0006770B" w:rsidRPr="001D3627">
        <w:rPr>
          <w:rFonts w:ascii="Arial" w:hAnsi="Arial" w:cs="Arial"/>
          <w:sz w:val="24"/>
          <w:szCs w:val="24"/>
        </w:rPr>
        <w:t xml:space="preserve"> solely at reducing speaking anxiety such as integration of confidence-building strategies, motivation strategies in teaching, providing constructive feedback may not significantly improve students’ oral fluency. While addressing anxiety remains important for learners’ motivation and participation in speaking tasks, teaching efforts may result to better outcomes when they prioritize oral fluency development through </w:t>
      </w:r>
      <w:r w:rsidRPr="001D3627">
        <w:rPr>
          <w:rFonts w:ascii="Arial" w:hAnsi="Arial" w:cs="Arial"/>
          <w:sz w:val="24"/>
          <w:szCs w:val="24"/>
        </w:rPr>
        <w:t xml:space="preserve">varied and </w:t>
      </w:r>
      <w:r w:rsidR="0006770B" w:rsidRPr="001D3627">
        <w:rPr>
          <w:rFonts w:ascii="Arial" w:hAnsi="Arial" w:cs="Arial"/>
          <w:sz w:val="24"/>
          <w:szCs w:val="24"/>
        </w:rPr>
        <w:t>structured speaking tasks, communicative practice and simulations, positive learning conditions, and consistent language support.</w:t>
      </w:r>
    </w:p>
    <w:p w14:paraId="31989037" w14:textId="3FBE37B4" w:rsidR="0006770B" w:rsidRPr="001D3627" w:rsidRDefault="0006770B" w:rsidP="00DA0D89">
      <w:pPr>
        <w:spacing w:after="0" w:line="480" w:lineRule="auto"/>
        <w:ind w:firstLine="720"/>
        <w:jc w:val="both"/>
        <w:rPr>
          <w:rFonts w:ascii="Arial" w:hAnsi="Arial" w:cs="Arial"/>
          <w:sz w:val="24"/>
          <w:szCs w:val="24"/>
        </w:rPr>
      </w:pPr>
      <w:r w:rsidRPr="001D3627">
        <w:rPr>
          <w:rFonts w:ascii="Arial" w:hAnsi="Arial" w:cs="Arial"/>
          <w:sz w:val="24"/>
          <w:szCs w:val="24"/>
        </w:rPr>
        <w:t xml:space="preserve">Table 22 presents the canonical correlation analysis between Language Exposure and Oral Fluency. The result revealed a non-significant canonical correlation between Language Exposure and Oral Fluency, </w:t>
      </w:r>
      <w:proofErr w:type="gramStart"/>
      <w:r w:rsidRPr="001D3627">
        <w:rPr>
          <w:rFonts w:ascii="Arial" w:hAnsi="Arial" w:cs="Arial"/>
          <w:sz w:val="24"/>
          <w:szCs w:val="24"/>
        </w:rPr>
        <w:t>F(</w:t>
      </w:r>
      <w:proofErr w:type="gramEnd"/>
      <w:r w:rsidRPr="001D3627">
        <w:rPr>
          <w:rFonts w:ascii="Arial" w:hAnsi="Arial" w:cs="Arial"/>
          <w:sz w:val="24"/>
          <w:szCs w:val="24"/>
        </w:rPr>
        <w:t xml:space="preserve">16, 832) = 1.111, p = 0.339, </w:t>
      </w:r>
      <w:proofErr w:type="spellStart"/>
      <w:r w:rsidRPr="001D3627">
        <w:rPr>
          <w:rFonts w:ascii="Arial" w:hAnsi="Arial" w:cs="Arial"/>
          <w:sz w:val="24"/>
          <w:szCs w:val="24"/>
        </w:rPr>
        <w:t>Rc</w:t>
      </w:r>
      <w:proofErr w:type="spellEnd"/>
      <w:r w:rsidRPr="001D3627">
        <w:rPr>
          <w:rFonts w:ascii="Arial" w:hAnsi="Arial" w:cs="Arial"/>
          <w:sz w:val="24"/>
          <w:szCs w:val="24"/>
        </w:rPr>
        <w:t xml:space="preserve"> = 0.19, Rc² = 0.04. The result indicates that only 4% of the variance in Oral Fluency is associated with Language Exposure. The value indicates a weak relationship between the two variable sets. </w:t>
      </w:r>
      <w:r w:rsidR="007C557B" w:rsidRPr="001D3627">
        <w:rPr>
          <w:rFonts w:ascii="Arial" w:hAnsi="Arial" w:cs="Arial"/>
          <w:sz w:val="24"/>
          <w:szCs w:val="24"/>
        </w:rPr>
        <w:t xml:space="preserve"> The low magnitude of the canonical correlation suggest that variations in language exposure are not strongly associated with variations in oral fluency performance, which implies that learners with greater exposure to the language do not necessarily demonstrate higher </w:t>
      </w:r>
      <w:r w:rsidR="007C557B" w:rsidRPr="001D3627">
        <w:rPr>
          <w:rFonts w:ascii="Arial" w:hAnsi="Arial" w:cs="Arial"/>
          <w:sz w:val="24"/>
          <w:szCs w:val="24"/>
        </w:rPr>
        <w:lastRenderedPageBreak/>
        <w:t xml:space="preserve">levels of fluency, and those with less exposure are not consistently less fluent. This finding challenges the assumption of Dewi and </w:t>
      </w:r>
      <w:proofErr w:type="spellStart"/>
      <w:r w:rsidR="007C557B" w:rsidRPr="001D3627">
        <w:rPr>
          <w:rFonts w:ascii="Arial" w:hAnsi="Arial" w:cs="Arial"/>
          <w:sz w:val="24"/>
          <w:szCs w:val="24"/>
        </w:rPr>
        <w:t>Wilany</w:t>
      </w:r>
      <w:proofErr w:type="spellEnd"/>
      <w:r w:rsidR="007C557B" w:rsidRPr="001D3627">
        <w:rPr>
          <w:rFonts w:ascii="Arial" w:hAnsi="Arial" w:cs="Arial"/>
          <w:sz w:val="24"/>
          <w:szCs w:val="24"/>
        </w:rPr>
        <w:t xml:space="preserve"> (2022). that increased exposure alone directly leads to improved speaking performance</w:t>
      </w:r>
      <w:r w:rsidR="00BD1237" w:rsidRPr="001D3627">
        <w:rPr>
          <w:rFonts w:ascii="Arial" w:hAnsi="Arial" w:cs="Arial"/>
          <w:sz w:val="24"/>
          <w:szCs w:val="24"/>
        </w:rPr>
        <w:t>.</w:t>
      </w:r>
    </w:p>
    <w:p w14:paraId="658022DB" w14:textId="5E1D40C0" w:rsidR="00BD1237" w:rsidRPr="001D3627" w:rsidRDefault="00BD1237" w:rsidP="00DA0D89">
      <w:pPr>
        <w:spacing w:after="0" w:line="480" w:lineRule="auto"/>
        <w:ind w:firstLine="720"/>
        <w:jc w:val="both"/>
        <w:rPr>
          <w:rFonts w:ascii="Arial" w:hAnsi="Arial" w:cs="Arial"/>
          <w:sz w:val="24"/>
          <w:szCs w:val="24"/>
        </w:rPr>
      </w:pPr>
      <w:r w:rsidRPr="001D3627">
        <w:rPr>
          <w:rFonts w:ascii="Arial" w:hAnsi="Arial" w:cs="Arial"/>
          <w:sz w:val="24"/>
          <w:szCs w:val="24"/>
        </w:rPr>
        <w:t>Among the language exposure indicators, interaction level (loading = 0.08) shows the highest positive contribution, suggesting a slight tendency for more interactive exposure to align with fluency. However, this value remains very weak and does not indicate a meaningful relationship. In contrast, mode of exposure (loading = −0.10) demonstrated the largest loading in magnitude but in a negative direction, indicating a minimal and inconsistent inverse tendency. Frequency of exposure (−0.07) and duration of exposure (−0.06) also showed weak negative contributions to the canonical variate. Overall, the small and mixed loadings, both positive and negative, suggests that different dimensions of language exposure do not consistently relate to oral fluency, suggesting a lack of a coherent pattern.</w:t>
      </w:r>
    </w:p>
    <w:p w14:paraId="0D971427" w14:textId="77777777" w:rsidR="00CF5FF6" w:rsidRPr="001D3627" w:rsidRDefault="00CF5FF6" w:rsidP="00CF5FF6">
      <w:pPr>
        <w:rPr>
          <w:rFonts w:ascii="Arial" w:hAnsi="Arial" w:cs="Arial"/>
          <w:b/>
          <w:bCs/>
          <w:sz w:val="24"/>
          <w:szCs w:val="24"/>
        </w:rPr>
      </w:pPr>
      <w:r w:rsidRPr="001D3627">
        <w:rPr>
          <w:rFonts w:ascii="Arial" w:hAnsi="Arial" w:cs="Arial"/>
          <w:b/>
          <w:bCs/>
          <w:sz w:val="24"/>
          <w:szCs w:val="24"/>
        </w:rPr>
        <w:t>Table 22</w:t>
      </w:r>
    </w:p>
    <w:p w14:paraId="77ECDE07" w14:textId="77777777" w:rsidR="00CF5FF6" w:rsidRPr="001D3627" w:rsidRDefault="00CF5FF6" w:rsidP="00CF5FF6">
      <w:pPr>
        <w:rPr>
          <w:rFonts w:ascii="Arial" w:hAnsi="Arial" w:cs="Arial"/>
          <w:i/>
          <w:iCs/>
          <w:sz w:val="24"/>
          <w:szCs w:val="24"/>
        </w:rPr>
      </w:pPr>
      <w:r w:rsidRPr="001D3627">
        <w:rPr>
          <w:rFonts w:ascii="Arial" w:hAnsi="Arial" w:cs="Arial"/>
          <w:i/>
          <w:iCs/>
          <w:sz w:val="24"/>
          <w:szCs w:val="24"/>
        </w:rPr>
        <w:t>Canonical Correlation Analysis Between Language Exposure and Oral Fluency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1318"/>
        <w:gridCol w:w="11"/>
        <w:gridCol w:w="689"/>
        <w:gridCol w:w="11"/>
        <w:gridCol w:w="689"/>
        <w:gridCol w:w="10"/>
        <w:gridCol w:w="1398"/>
        <w:gridCol w:w="10"/>
        <w:gridCol w:w="873"/>
      </w:tblGrid>
      <w:tr w:rsidR="001D3627" w:rsidRPr="001D3627" w14:paraId="607F57FD" w14:textId="77777777" w:rsidTr="00B46E77">
        <w:tc>
          <w:tcPr>
            <w:tcW w:w="2101" w:type="pct"/>
            <w:tcBorders>
              <w:top w:val="single" w:sz="4" w:space="0" w:color="auto"/>
              <w:bottom w:val="single" w:sz="4" w:space="0" w:color="auto"/>
            </w:tcBorders>
            <w:vAlign w:val="center"/>
          </w:tcPr>
          <w:p w14:paraId="550EA5C8" w14:textId="77777777" w:rsidR="00CF5FF6" w:rsidRPr="001D3627" w:rsidRDefault="00CF5FF6" w:rsidP="00B46E77">
            <w:pPr>
              <w:contextualSpacing/>
              <w:jc w:val="center"/>
              <w:rPr>
                <w:rFonts w:ascii="Arial" w:hAnsi="Arial" w:cs="Arial"/>
                <w:b/>
                <w:bCs/>
                <w:sz w:val="24"/>
                <w:szCs w:val="24"/>
              </w:rPr>
            </w:pPr>
            <w:r w:rsidRPr="001D3627">
              <w:rPr>
                <w:rFonts w:ascii="Arial" w:hAnsi="Arial" w:cs="Arial"/>
                <w:b/>
                <w:bCs/>
                <w:sz w:val="24"/>
                <w:szCs w:val="24"/>
              </w:rPr>
              <w:t>Variable</w:t>
            </w:r>
          </w:p>
        </w:tc>
        <w:tc>
          <w:tcPr>
            <w:tcW w:w="769" w:type="pct"/>
            <w:gridSpan w:val="2"/>
            <w:tcBorders>
              <w:top w:val="single" w:sz="4" w:space="0" w:color="auto"/>
              <w:bottom w:val="single" w:sz="4" w:space="0" w:color="auto"/>
            </w:tcBorders>
            <w:vAlign w:val="center"/>
          </w:tcPr>
          <w:p w14:paraId="2DFAD195" w14:textId="77777777" w:rsidR="00CF5FF6" w:rsidRPr="001D3627" w:rsidRDefault="00CF5FF6" w:rsidP="00B46E77">
            <w:pPr>
              <w:contextualSpacing/>
              <w:jc w:val="center"/>
              <w:rPr>
                <w:rFonts w:ascii="Arial" w:hAnsi="Arial" w:cs="Arial"/>
                <w:b/>
                <w:bCs/>
                <w:sz w:val="24"/>
                <w:szCs w:val="24"/>
              </w:rPr>
            </w:pPr>
            <w:r w:rsidRPr="001D3627">
              <w:rPr>
                <w:rFonts w:ascii="Arial" w:hAnsi="Arial" w:cs="Arial"/>
                <w:b/>
                <w:bCs/>
                <w:sz w:val="24"/>
                <w:szCs w:val="24"/>
              </w:rPr>
              <w:t>Cross loading</w:t>
            </w:r>
          </w:p>
        </w:tc>
        <w:tc>
          <w:tcPr>
            <w:tcW w:w="405" w:type="pct"/>
            <w:gridSpan w:val="2"/>
            <w:tcBorders>
              <w:top w:val="single" w:sz="4" w:space="0" w:color="auto"/>
              <w:bottom w:val="single" w:sz="4" w:space="0" w:color="auto"/>
            </w:tcBorders>
            <w:vAlign w:val="center"/>
          </w:tcPr>
          <w:p w14:paraId="0A471880" w14:textId="77777777" w:rsidR="00CF5FF6" w:rsidRPr="001D3627" w:rsidRDefault="00CF5FF6" w:rsidP="00B46E77">
            <w:pPr>
              <w:contextualSpacing/>
              <w:jc w:val="center"/>
              <w:rPr>
                <w:rFonts w:ascii="Arial" w:hAnsi="Arial" w:cs="Arial"/>
                <w:b/>
                <w:bCs/>
                <w:sz w:val="24"/>
                <w:szCs w:val="24"/>
              </w:rPr>
            </w:pPr>
            <w:proofErr w:type="spellStart"/>
            <w:r w:rsidRPr="001D3627">
              <w:rPr>
                <w:rFonts w:ascii="Arial" w:hAnsi="Arial" w:cs="Arial"/>
                <w:b/>
                <w:bCs/>
                <w:sz w:val="24"/>
                <w:szCs w:val="24"/>
              </w:rPr>
              <w:t>R</w:t>
            </w:r>
            <w:r w:rsidRPr="001D3627">
              <w:rPr>
                <w:rFonts w:ascii="Arial" w:hAnsi="Arial" w:cs="Arial"/>
                <w:b/>
                <w:bCs/>
                <w:sz w:val="24"/>
                <w:szCs w:val="24"/>
                <w:vertAlign w:val="subscript"/>
              </w:rPr>
              <w:t>c</w:t>
            </w:r>
            <w:proofErr w:type="spellEnd"/>
          </w:p>
        </w:tc>
        <w:tc>
          <w:tcPr>
            <w:tcW w:w="405" w:type="pct"/>
            <w:gridSpan w:val="2"/>
            <w:tcBorders>
              <w:top w:val="single" w:sz="4" w:space="0" w:color="auto"/>
              <w:bottom w:val="single" w:sz="4" w:space="0" w:color="auto"/>
            </w:tcBorders>
            <w:vAlign w:val="center"/>
          </w:tcPr>
          <w:p w14:paraId="64839208" w14:textId="77777777" w:rsidR="00CF5FF6" w:rsidRPr="001D3627" w:rsidRDefault="00CF5FF6" w:rsidP="00B46E77">
            <w:pPr>
              <w:contextualSpacing/>
              <w:jc w:val="center"/>
              <w:rPr>
                <w:rFonts w:ascii="Arial" w:hAnsi="Arial" w:cs="Arial"/>
                <w:b/>
                <w:bCs/>
                <w:sz w:val="24"/>
                <w:szCs w:val="24"/>
              </w:rPr>
            </w:pPr>
            <w:r w:rsidRPr="001D3627">
              <w:rPr>
                <w:rFonts w:ascii="Arial" w:hAnsi="Arial" w:cs="Arial"/>
                <w:b/>
                <w:bCs/>
                <w:sz w:val="24"/>
                <w:szCs w:val="24"/>
              </w:rPr>
              <w:t>R</w:t>
            </w:r>
            <w:r w:rsidRPr="001D3627">
              <w:rPr>
                <w:rFonts w:ascii="Arial" w:hAnsi="Arial" w:cs="Arial"/>
                <w:b/>
                <w:bCs/>
                <w:sz w:val="24"/>
                <w:szCs w:val="24"/>
                <w:vertAlign w:val="subscript"/>
              </w:rPr>
              <w:t>c</w:t>
            </w:r>
            <w:r w:rsidRPr="001D3627">
              <w:rPr>
                <w:rFonts w:ascii="Arial" w:hAnsi="Arial" w:cs="Arial"/>
                <w:b/>
                <w:bCs/>
                <w:sz w:val="24"/>
                <w:szCs w:val="24"/>
                <w:vertAlign w:val="superscript"/>
              </w:rPr>
              <w:t>2</w:t>
            </w:r>
          </w:p>
        </w:tc>
        <w:tc>
          <w:tcPr>
            <w:tcW w:w="815" w:type="pct"/>
            <w:gridSpan w:val="2"/>
            <w:tcBorders>
              <w:top w:val="single" w:sz="4" w:space="0" w:color="auto"/>
              <w:bottom w:val="single" w:sz="4" w:space="0" w:color="auto"/>
            </w:tcBorders>
            <w:vAlign w:val="center"/>
          </w:tcPr>
          <w:p w14:paraId="26862B34" w14:textId="77777777" w:rsidR="00CF5FF6" w:rsidRPr="001D3627" w:rsidRDefault="00CF5FF6" w:rsidP="00B46E77">
            <w:pPr>
              <w:contextualSpacing/>
              <w:jc w:val="center"/>
              <w:rPr>
                <w:rFonts w:ascii="Arial" w:hAnsi="Arial" w:cs="Arial"/>
                <w:b/>
                <w:bCs/>
                <w:sz w:val="24"/>
                <w:szCs w:val="24"/>
              </w:rPr>
            </w:pPr>
            <w:proofErr w:type="gramStart"/>
            <w:r w:rsidRPr="001D3627">
              <w:rPr>
                <w:rFonts w:ascii="Arial" w:hAnsi="Arial" w:cs="Arial"/>
                <w:b/>
                <w:bCs/>
                <w:sz w:val="24"/>
                <w:szCs w:val="24"/>
              </w:rPr>
              <w:t>F(</w:t>
            </w:r>
            <w:proofErr w:type="gramEnd"/>
            <w:r w:rsidRPr="001D3627">
              <w:rPr>
                <w:rFonts w:ascii="Arial" w:hAnsi="Arial" w:cs="Arial"/>
                <w:b/>
                <w:bCs/>
                <w:sz w:val="24"/>
                <w:szCs w:val="24"/>
              </w:rPr>
              <w:t>16, 832)</w:t>
            </w:r>
          </w:p>
        </w:tc>
        <w:tc>
          <w:tcPr>
            <w:tcW w:w="505" w:type="pct"/>
            <w:tcBorders>
              <w:top w:val="single" w:sz="4" w:space="0" w:color="auto"/>
              <w:bottom w:val="single" w:sz="4" w:space="0" w:color="auto"/>
            </w:tcBorders>
            <w:vAlign w:val="center"/>
          </w:tcPr>
          <w:p w14:paraId="04342BC2" w14:textId="77777777" w:rsidR="00CF5FF6" w:rsidRPr="001D3627" w:rsidRDefault="00CF5FF6" w:rsidP="00B46E77">
            <w:pPr>
              <w:contextualSpacing/>
              <w:jc w:val="center"/>
              <w:rPr>
                <w:rFonts w:ascii="Arial" w:hAnsi="Arial" w:cs="Arial"/>
                <w:b/>
                <w:bCs/>
                <w:sz w:val="24"/>
                <w:szCs w:val="24"/>
              </w:rPr>
            </w:pPr>
            <w:r w:rsidRPr="001D3627">
              <w:rPr>
                <w:rFonts w:ascii="Arial" w:hAnsi="Arial" w:cs="Arial"/>
                <w:b/>
                <w:bCs/>
                <w:sz w:val="24"/>
                <w:szCs w:val="24"/>
              </w:rPr>
              <w:t>P</w:t>
            </w:r>
          </w:p>
        </w:tc>
      </w:tr>
      <w:tr w:rsidR="001D3627" w:rsidRPr="001D3627" w14:paraId="68F2E5B9" w14:textId="77777777" w:rsidTr="00B46E77">
        <w:trPr>
          <w:trHeight w:val="287"/>
        </w:trPr>
        <w:tc>
          <w:tcPr>
            <w:tcW w:w="2101" w:type="pct"/>
            <w:tcBorders>
              <w:top w:val="single" w:sz="4" w:space="0" w:color="auto"/>
            </w:tcBorders>
            <w:vAlign w:val="center"/>
          </w:tcPr>
          <w:p w14:paraId="105F6CB0" w14:textId="77777777" w:rsidR="00CF5FF6" w:rsidRPr="001D3627" w:rsidRDefault="00CF5FF6" w:rsidP="00B46E77">
            <w:pPr>
              <w:contextualSpacing/>
              <w:rPr>
                <w:rFonts w:ascii="Arial" w:hAnsi="Arial" w:cs="Arial"/>
                <w:sz w:val="24"/>
                <w:szCs w:val="24"/>
              </w:rPr>
            </w:pPr>
            <w:r w:rsidRPr="001D3627">
              <w:rPr>
                <w:rFonts w:ascii="Arial" w:hAnsi="Arial" w:cs="Arial"/>
                <w:sz w:val="24"/>
                <w:szCs w:val="24"/>
              </w:rPr>
              <w:t>Language Exposure</w:t>
            </w:r>
          </w:p>
        </w:tc>
        <w:tc>
          <w:tcPr>
            <w:tcW w:w="763" w:type="pct"/>
            <w:tcBorders>
              <w:top w:val="single" w:sz="4" w:space="0" w:color="auto"/>
            </w:tcBorders>
            <w:vAlign w:val="center"/>
          </w:tcPr>
          <w:p w14:paraId="37D9655E" w14:textId="77777777" w:rsidR="00CF5FF6" w:rsidRPr="001D3627" w:rsidRDefault="00CF5FF6" w:rsidP="00B46E77">
            <w:pPr>
              <w:contextualSpacing/>
              <w:jc w:val="center"/>
              <w:rPr>
                <w:rFonts w:ascii="Arial" w:hAnsi="Arial" w:cs="Arial"/>
                <w:sz w:val="24"/>
                <w:szCs w:val="24"/>
              </w:rPr>
            </w:pPr>
          </w:p>
        </w:tc>
        <w:tc>
          <w:tcPr>
            <w:tcW w:w="405" w:type="pct"/>
            <w:gridSpan w:val="2"/>
            <w:vMerge w:val="restart"/>
            <w:tcBorders>
              <w:top w:val="single" w:sz="4" w:space="0" w:color="auto"/>
            </w:tcBorders>
            <w:vAlign w:val="center"/>
          </w:tcPr>
          <w:p w14:paraId="2A12A14A" w14:textId="77777777" w:rsidR="00CF5FF6" w:rsidRPr="001D3627" w:rsidRDefault="00CF5FF6" w:rsidP="00B46E77">
            <w:pPr>
              <w:contextualSpacing/>
              <w:jc w:val="center"/>
              <w:rPr>
                <w:rFonts w:ascii="Arial" w:hAnsi="Arial" w:cs="Arial"/>
                <w:sz w:val="24"/>
                <w:szCs w:val="24"/>
              </w:rPr>
            </w:pPr>
            <w:r w:rsidRPr="001D3627">
              <w:rPr>
                <w:rFonts w:ascii="Arial" w:hAnsi="Arial" w:cs="Arial"/>
                <w:sz w:val="24"/>
                <w:szCs w:val="24"/>
              </w:rPr>
              <w:t>0.19</w:t>
            </w:r>
          </w:p>
        </w:tc>
        <w:tc>
          <w:tcPr>
            <w:tcW w:w="405" w:type="pct"/>
            <w:gridSpan w:val="2"/>
            <w:vMerge w:val="restart"/>
            <w:tcBorders>
              <w:top w:val="single" w:sz="4" w:space="0" w:color="auto"/>
            </w:tcBorders>
            <w:vAlign w:val="center"/>
          </w:tcPr>
          <w:p w14:paraId="27C25B11" w14:textId="77777777" w:rsidR="00CF5FF6" w:rsidRPr="001D3627" w:rsidRDefault="00CF5FF6" w:rsidP="00B46E77">
            <w:pPr>
              <w:contextualSpacing/>
              <w:jc w:val="center"/>
              <w:rPr>
                <w:rFonts w:ascii="Arial" w:hAnsi="Arial" w:cs="Arial"/>
                <w:sz w:val="24"/>
                <w:szCs w:val="24"/>
              </w:rPr>
            </w:pPr>
            <w:r w:rsidRPr="001D3627">
              <w:rPr>
                <w:rFonts w:ascii="Arial" w:hAnsi="Arial" w:cs="Arial"/>
                <w:sz w:val="24"/>
                <w:szCs w:val="24"/>
              </w:rPr>
              <w:t>0.04</w:t>
            </w:r>
          </w:p>
        </w:tc>
        <w:tc>
          <w:tcPr>
            <w:tcW w:w="815" w:type="pct"/>
            <w:gridSpan w:val="2"/>
            <w:vMerge w:val="restart"/>
            <w:tcBorders>
              <w:top w:val="single" w:sz="4" w:space="0" w:color="auto"/>
            </w:tcBorders>
            <w:vAlign w:val="center"/>
          </w:tcPr>
          <w:p w14:paraId="662C6414" w14:textId="77777777" w:rsidR="00CF5FF6" w:rsidRPr="001D3627" w:rsidRDefault="00CF5FF6" w:rsidP="00B46E77">
            <w:pPr>
              <w:contextualSpacing/>
              <w:jc w:val="center"/>
              <w:rPr>
                <w:rFonts w:ascii="Arial" w:hAnsi="Arial" w:cs="Arial"/>
                <w:sz w:val="24"/>
                <w:szCs w:val="24"/>
              </w:rPr>
            </w:pPr>
            <w:r w:rsidRPr="001D3627">
              <w:rPr>
                <w:rFonts w:ascii="Arial" w:hAnsi="Arial" w:cs="Arial"/>
                <w:sz w:val="24"/>
                <w:szCs w:val="24"/>
              </w:rPr>
              <w:t>1.111</w:t>
            </w:r>
          </w:p>
        </w:tc>
        <w:tc>
          <w:tcPr>
            <w:tcW w:w="511" w:type="pct"/>
            <w:gridSpan w:val="2"/>
            <w:vMerge w:val="restart"/>
            <w:tcBorders>
              <w:top w:val="single" w:sz="4" w:space="0" w:color="auto"/>
            </w:tcBorders>
            <w:vAlign w:val="center"/>
          </w:tcPr>
          <w:p w14:paraId="5008495A" w14:textId="77777777" w:rsidR="00CF5FF6" w:rsidRPr="001D3627" w:rsidRDefault="00CF5FF6" w:rsidP="00B46E77">
            <w:pPr>
              <w:contextualSpacing/>
              <w:jc w:val="center"/>
              <w:rPr>
                <w:rFonts w:ascii="Arial" w:hAnsi="Arial" w:cs="Arial"/>
                <w:sz w:val="24"/>
                <w:szCs w:val="24"/>
              </w:rPr>
            </w:pPr>
            <w:r w:rsidRPr="001D3627">
              <w:rPr>
                <w:rFonts w:ascii="Arial" w:hAnsi="Arial" w:cs="Arial"/>
                <w:sz w:val="24"/>
                <w:szCs w:val="24"/>
              </w:rPr>
              <w:t>0.339</w:t>
            </w:r>
          </w:p>
        </w:tc>
      </w:tr>
      <w:tr w:rsidR="001D3627" w:rsidRPr="001D3627" w14:paraId="7D6F542F" w14:textId="77777777" w:rsidTr="00B46E77">
        <w:trPr>
          <w:trHeight w:val="368"/>
        </w:trPr>
        <w:tc>
          <w:tcPr>
            <w:tcW w:w="2101" w:type="pct"/>
            <w:vAlign w:val="center"/>
          </w:tcPr>
          <w:p w14:paraId="4963D6DA" w14:textId="77777777" w:rsidR="00CF5FF6" w:rsidRPr="001D3627" w:rsidRDefault="00CF5FF6" w:rsidP="00B46E77">
            <w:pPr>
              <w:ind w:left="345"/>
              <w:contextualSpacing/>
              <w:rPr>
                <w:rFonts w:ascii="Arial" w:hAnsi="Arial" w:cs="Arial"/>
                <w:sz w:val="24"/>
                <w:szCs w:val="24"/>
              </w:rPr>
            </w:pPr>
            <w:r w:rsidRPr="001D3627">
              <w:rPr>
                <w:rFonts w:ascii="Arial" w:hAnsi="Arial" w:cs="Arial"/>
                <w:sz w:val="24"/>
                <w:szCs w:val="24"/>
              </w:rPr>
              <w:t>Frequency of Exposure</w:t>
            </w:r>
          </w:p>
        </w:tc>
        <w:tc>
          <w:tcPr>
            <w:tcW w:w="763" w:type="pct"/>
            <w:vAlign w:val="center"/>
          </w:tcPr>
          <w:p w14:paraId="16365193" w14:textId="77777777" w:rsidR="00CF5FF6" w:rsidRPr="001D3627" w:rsidRDefault="00CF5FF6" w:rsidP="00B46E77">
            <w:pPr>
              <w:contextualSpacing/>
              <w:jc w:val="center"/>
              <w:rPr>
                <w:rFonts w:ascii="Arial" w:hAnsi="Arial" w:cs="Arial"/>
                <w:sz w:val="24"/>
                <w:szCs w:val="24"/>
              </w:rPr>
            </w:pPr>
            <w:r w:rsidRPr="001D3627">
              <w:rPr>
                <w:rFonts w:ascii="Arial" w:hAnsi="Arial" w:cs="Arial"/>
                <w:sz w:val="24"/>
                <w:szCs w:val="24"/>
              </w:rPr>
              <w:t>-0.07</w:t>
            </w:r>
          </w:p>
        </w:tc>
        <w:tc>
          <w:tcPr>
            <w:tcW w:w="405" w:type="pct"/>
            <w:gridSpan w:val="2"/>
            <w:vMerge/>
            <w:vAlign w:val="center"/>
          </w:tcPr>
          <w:p w14:paraId="3CE428DA" w14:textId="77777777" w:rsidR="00CF5FF6" w:rsidRPr="001D3627" w:rsidRDefault="00CF5FF6" w:rsidP="00B46E77">
            <w:pPr>
              <w:contextualSpacing/>
              <w:jc w:val="center"/>
              <w:rPr>
                <w:rFonts w:ascii="Arial" w:hAnsi="Arial" w:cs="Arial"/>
                <w:sz w:val="24"/>
                <w:szCs w:val="24"/>
              </w:rPr>
            </w:pPr>
          </w:p>
        </w:tc>
        <w:tc>
          <w:tcPr>
            <w:tcW w:w="405" w:type="pct"/>
            <w:gridSpan w:val="2"/>
            <w:vMerge/>
            <w:vAlign w:val="center"/>
          </w:tcPr>
          <w:p w14:paraId="180012BB" w14:textId="77777777" w:rsidR="00CF5FF6" w:rsidRPr="001D3627" w:rsidRDefault="00CF5FF6" w:rsidP="00B46E77">
            <w:pPr>
              <w:contextualSpacing/>
              <w:jc w:val="center"/>
              <w:rPr>
                <w:rFonts w:ascii="Arial" w:hAnsi="Arial" w:cs="Arial"/>
                <w:sz w:val="24"/>
                <w:szCs w:val="24"/>
              </w:rPr>
            </w:pPr>
          </w:p>
        </w:tc>
        <w:tc>
          <w:tcPr>
            <w:tcW w:w="815" w:type="pct"/>
            <w:gridSpan w:val="2"/>
            <w:vMerge/>
            <w:vAlign w:val="center"/>
          </w:tcPr>
          <w:p w14:paraId="55DB5A1D" w14:textId="77777777" w:rsidR="00CF5FF6" w:rsidRPr="001D3627" w:rsidRDefault="00CF5FF6" w:rsidP="00B46E77">
            <w:pPr>
              <w:contextualSpacing/>
              <w:jc w:val="center"/>
              <w:rPr>
                <w:rFonts w:ascii="Arial" w:hAnsi="Arial" w:cs="Arial"/>
                <w:sz w:val="24"/>
                <w:szCs w:val="24"/>
              </w:rPr>
            </w:pPr>
          </w:p>
        </w:tc>
        <w:tc>
          <w:tcPr>
            <w:tcW w:w="511" w:type="pct"/>
            <w:gridSpan w:val="2"/>
            <w:vMerge/>
            <w:vAlign w:val="center"/>
          </w:tcPr>
          <w:p w14:paraId="5B1CDDA1" w14:textId="77777777" w:rsidR="00CF5FF6" w:rsidRPr="001D3627" w:rsidRDefault="00CF5FF6" w:rsidP="00B46E77">
            <w:pPr>
              <w:contextualSpacing/>
              <w:jc w:val="center"/>
              <w:rPr>
                <w:rFonts w:ascii="Arial" w:hAnsi="Arial" w:cs="Arial"/>
                <w:sz w:val="24"/>
                <w:szCs w:val="24"/>
              </w:rPr>
            </w:pPr>
          </w:p>
        </w:tc>
      </w:tr>
      <w:tr w:rsidR="001D3627" w:rsidRPr="001D3627" w14:paraId="5904F4E7" w14:textId="77777777" w:rsidTr="00B46E77">
        <w:tc>
          <w:tcPr>
            <w:tcW w:w="2101" w:type="pct"/>
            <w:vAlign w:val="center"/>
          </w:tcPr>
          <w:p w14:paraId="32FD8217" w14:textId="77777777" w:rsidR="00CF5FF6" w:rsidRPr="001D3627" w:rsidRDefault="00CF5FF6" w:rsidP="00B46E77">
            <w:pPr>
              <w:ind w:left="345"/>
              <w:contextualSpacing/>
              <w:rPr>
                <w:rFonts w:ascii="Arial" w:hAnsi="Arial" w:cs="Arial"/>
                <w:sz w:val="24"/>
                <w:szCs w:val="24"/>
              </w:rPr>
            </w:pPr>
            <w:r w:rsidRPr="001D3627">
              <w:rPr>
                <w:rFonts w:ascii="Arial" w:hAnsi="Arial" w:cs="Arial"/>
                <w:sz w:val="24"/>
                <w:szCs w:val="24"/>
              </w:rPr>
              <w:t>Duration of Exposure</w:t>
            </w:r>
          </w:p>
        </w:tc>
        <w:tc>
          <w:tcPr>
            <w:tcW w:w="763" w:type="pct"/>
            <w:vAlign w:val="center"/>
          </w:tcPr>
          <w:p w14:paraId="42747F4D" w14:textId="77777777" w:rsidR="00CF5FF6" w:rsidRPr="001D3627" w:rsidRDefault="00CF5FF6" w:rsidP="00B46E77">
            <w:pPr>
              <w:contextualSpacing/>
              <w:jc w:val="center"/>
              <w:rPr>
                <w:rFonts w:ascii="Arial" w:hAnsi="Arial" w:cs="Arial"/>
                <w:sz w:val="24"/>
                <w:szCs w:val="24"/>
              </w:rPr>
            </w:pPr>
            <w:r w:rsidRPr="001D3627">
              <w:rPr>
                <w:rFonts w:ascii="Arial" w:hAnsi="Arial" w:cs="Arial"/>
                <w:sz w:val="24"/>
                <w:szCs w:val="24"/>
              </w:rPr>
              <w:t>-0.06</w:t>
            </w:r>
          </w:p>
        </w:tc>
        <w:tc>
          <w:tcPr>
            <w:tcW w:w="405" w:type="pct"/>
            <w:gridSpan w:val="2"/>
            <w:vMerge/>
            <w:vAlign w:val="center"/>
          </w:tcPr>
          <w:p w14:paraId="0A4489BD" w14:textId="77777777" w:rsidR="00CF5FF6" w:rsidRPr="001D3627" w:rsidRDefault="00CF5FF6" w:rsidP="00B46E77">
            <w:pPr>
              <w:contextualSpacing/>
              <w:jc w:val="center"/>
              <w:rPr>
                <w:rFonts w:ascii="Arial" w:hAnsi="Arial" w:cs="Arial"/>
                <w:sz w:val="24"/>
                <w:szCs w:val="24"/>
              </w:rPr>
            </w:pPr>
          </w:p>
        </w:tc>
        <w:tc>
          <w:tcPr>
            <w:tcW w:w="405" w:type="pct"/>
            <w:gridSpan w:val="2"/>
            <w:vMerge/>
            <w:vAlign w:val="center"/>
          </w:tcPr>
          <w:p w14:paraId="0264C632" w14:textId="77777777" w:rsidR="00CF5FF6" w:rsidRPr="001D3627" w:rsidRDefault="00CF5FF6" w:rsidP="00B46E77">
            <w:pPr>
              <w:contextualSpacing/>
              <w:jc w:val="center"/>
              <w:rPr>
                <w:rFonts w:ascii="Arial" w:hAnsi="Arial" w:cs="Arial"/>
                <w:sz w:val="24"/>
                <w:szCs w:val="24"/>
              </w:rPr>
            </w:pPr>
          </w:p>
        </w:tc>
        <w:tc>
          <w:tcPr>
            <w:tcW w:w="815" w:type="pct"/>
            <w:gridSpan w:val="2"/>
            <w:vMerge/>
            <w:vAlign w:val="center"/>
          </w:tcPr>
          <w:p w14:paraId="6F1417EB" w14:textId="77777777" w:rsidR="00CF5FF6" w:rsidRPr="001D3627" w:rsidRDefault="00CF5FF6" w:rsidP="00B46E77">
            <w:pPr>
              <w:contextualSpacing/>
              <w:jc w:val="center"/>
              <w:rPr>
                <w:rFonts w:ascii="Arial" w:hAnsi="Arial" w:cs="Arial"/>
                <w:sz w:val="24"/>
                <w:szCs w:val="24"/>
              </w:rPr>
            </w:pPr>
          </w:p>
        </w:tc>
        <w:tc>
          <w:tcPr>
            <w:tcW w:w="511" w:type="pct"/>
            <w:gridSpan w:val="2"/>
            <w:vMerge/>
            <w:vAlign w:val="center"/>
          </w:tcPr>
          <w:p w14:paraId="70E69592" w14:textId="77777777" w:rsidR="00CF5FF6" w:rsidRPr="001D3627" w:rsidRDefault="00CF5FF6" w:rsidP="00B46E77">
            <w:pPr>
              <w:contextualSpacing/>
              <w:jc w:val="center"/>
              <w:rPr>
                <w:rFonts w:ascii="Arial" w:hAnsi="Arial" w:cs="Arial"/>
                <w:sz w:val="24"/>
                <w:szCs w:val="24"/>
              </w:rPr>
            </w:pPr>
          </w:p>
        </w:tc>
      </w:tr>
      <w:tr w:rsidR="001D3627" w:rsidRPr="001D3627" w14:paraId="0A3BE235" w14:textId="77777777" w:rsidTr="00B46E77">
        <w:tc>
          <w:tcPr>
            <w:tcW w:w="2101" w:type="pct"/>
            <w:vAlign w:val="center"/>
          </w:tcPr>
          <w:p w14:paraId="2E342D4B" w14:textId="77777777" w:rsidR="00CF5FF6" w:rsidRPr="001D3627" w:rsidRDefault="00CF5FF6" w:rsidP="00B46E77">
            <w:pPr>
              <w:ind w:left="345"/>
              <w:contextualSpacing/>
              <w:rPr>
                <w:rFonts w:ascii="Arial" w:hAnsi="Arial" w:cs="Arial"/>
                <w:sz w:val="24"/>
                <w:szCs w:val="24"/>
              </w:rPr>
            </w:pPr>
            <w:r w:rsidRPr="001D3627">
              <w:rPr>
                <w:rFonts w:ascii="Arial" w:hAnsi="Arial" w:cs="Arial"/>
                <w:sz w:val="24"/>
                <w:szCs w:val="24"/>
              </w:rPr>
              <w:t>Interaction Level</w:t>
            </w:r>
          </w:p>
        </w:tc>
        <w:tc>
          <w:tcPr>
            <w:tcW w:w="763" w:type="pct"/>
            <w:vAlign w:val="center"/>
          </w:tcPr>
          <w:p w14:paraId="22BA54E3" w14:textId="77777777" w:rsidR="00CF5FF6" w:rsidRPr="001D3627" w:rsidRDefault="00CF5FF6" w:rsidP="00B46E77">
            <w:pPr>
              <w:contextualSpacing/>
              <w:jc w:val="center"/>
              <w:rPr>
                <w:rFonts w:ascii="Arial" w:hAnsi="Arial" w:cs="Arial"/>
                <w:sz w:val="24"/>
                <w:szCs w:val="24"/>
              </w:rPr>
            </w:pPr>
            <w:r w:rsidRPr="001D3627">
              <w:rPr>
                <w:rFonts w:ascii="Arial" w:hAnsi="Arial" w:cs="Arial"/>
                <w:sz w:val="24"/>
                <w:szCs w:val="24"/>
              </w:rPr>
              <w:t>0.08</w:t>
            </w:r>
          </w:p>
        </w:tc>
        <w:tc>
          <w:tcPr>
            <w:tcW w:w="405" w:type="pct"/>
            <w:gridSpan w:val="2"/>
            <w:vMerge/>
            <w:vAlign w:val="center"/>
          </w:tcPr>
          <w:p w14:paraId="61575C9C" w14:textId="77777777" w:rsidR="00CF5FF6" w:rsidRPr="001D3627" w:rsidRDefault="00CF5FF6" w:rsidP="00B46E77">
            <w:pPr>
              <w:contextualSpacing/>
              <w:jc w:val="center"/>
              <w:rPr>
                <w:rFonts w:ascii="Arial" w:hAnsi="Arial" w:cs="Arial"/>
                <w:sz w:val="24"/>
                <w:szCs w:val="24"/>
              </w:rPr>
            </w:pPr>
          </w:p>
        </w:tc>
        <w:tc>
          <w:tcPr>
            <w:tcW w:w="405" w:type="pct"/>
            <w:gridSpan w:val="2"/>
            <w:vMerge/>
            <w:vAlign w:val="center"/>
          </w:tcPr>
          <w:p w14:paraId="6F88A5D5" w14:textId="77777777" w:rsidR="00CF5FF6" w:rsidRPr="001D3627" w:rsidRDefault="00CF5FF6" w:rsidP="00B46E77">
            <w:pPr>
              <w:contextualSpacing/>
              <w:jc w:val="center"/>
              <w:rPr>
                <w:rFonts w:ascii="Arial" w:hAnsi="Arial" w:cs="Arial"/>
                <w:sz w:val="24"/>
                <w:szCs w:val="24"/>
              </w:rPr>
            </w:pPr>
          </w:p>
        </w:tc>
        <w:tc>
          <w:tcPr>
            <w:tcW w:w="815" w:type="pct"/>
            <w:gridSpan w:val="2"/>
            <w:vMerge/>
            <w:vAlign w:val="center"/>
          </w:tcPr>
          <w:p w14:paraId="684EE26C" w14:textId="77777777" w:rsidR="00CF5FF6" w:rsidRPr="001D3627" w:rsidRDefault="00CF5FF6" w:rsidP="00B46E77">
            <w:pPr>
              <w:contextualSpacing/>
              <w:jc w:val="center"/>
              <w:rPr>
                <w:rFonts w:ascii="Arial" w:hAnsi="Arial" w:cs="Arial"/>
                <w:sz w:val="24"/>
                <w:szCs w:val="24"/>
              </w:rPr>
            </w:pPr>
          </w:p>
        </w:tc>
        <w:tc>
          <w:tcPr>
            <w:tcW w:w="511" w:type="pct"/>
            <w:gridSpan w:val="2"/>
            <w:vMerge/>
            <w:vAlign w:val="center"/>
          </w:tcPr>
          <w:p w14:paraId="355147CA" w14:textId="77777777" w:rsidR="00CF5FF6" w:rsidRPr="001D3627" w:rsidRDefault="00CF5FF6" w:rsidP="00B46E77">
            <w:pPr>
              <w:contextualSpacing/>
              <w:jc w:val="center"/>
              <w:rPr>
                <w:rFonts w:ascii="Arial" w:hAnsi="Arial" w:cs="Arial"/>
                <w:sz w:val="24"/>
                <w:szCs w:val="24"/>
              </w:rPr>
            </w:pPr>
          </w:p>
        </w:tc>
      </w:tr>
      <w:tr w:rsidR="001D3627" w:rsidRPr="001D3627" w14:paraId="0C14B450" w14:textId="77777777" w:rsidTr="00B46E77">
        <w:tc>
          <w:tcPr>
            <w:tcW w:w="2101" w:type="pct"/>
            <w:vAlign w:val="center"/>
          </w:tcPr>
          <w:p w14:paraId="3661CC38" w14:textId="77777777" w:rsidR="00CF5FF6" w:rsidRPr="001D3627" w:rsidRDefault="00CF5FF6" w:rsidP="00B46E77">
            <w:pPr>
              <w:ind w:left="345"/>
              <w:contextualSpacing/>
              <w:rPr>
                <w:rFonts w:ascii="Arial" w:hAnsi="Arial" w:cs="Arial"/>
                <w:sz w:val="24"/>
                <w:szCs w:val="24"/>
              </w:rPr>
            </w:pPr>
            <w:r w:rsidRPr="001D3627">
              <w:rPr>
                <w:rFonts w:ascii="Arial" w:hAnsi="Arial" w:cs="Arial"/>
                <w:sz w:val="24"/>
                <w:szCs w:val="24"/>
              </w:rPr>
              <w:t>Mode of Exposure</w:t>
            </w:r>
          </w:p>
        </w:tc>
        <w:tc>
          <w:tcPr>
            <w:tcW w:w="763" w:type="pct"/>
            <w:vAlign w:val="center"/>
          </w:tcPr>
          <w:p w14:paraId="60E44653" w14:textId="77777777" w:rsidR="00CF5FF6" w:rsidRPr="001D3627" w:rsidRDefault="00CF5FF6" w:rsidP="00B46E77">
            <w:pPr>
              <w:contextualSpacing/>
              <w:jc w:val="center"/>
              <w:rPr>
                <w:rFonts w:ascii="Arial" w:hAnsi="Arial" w:cs="Arial"/>
                <w:sz w:val="24"/>
                <w:szCs w:val="24"/>
              </w:rPr>
            </w:pPr>
            <w:r w:rsidRPr="001D3627">
              <w:rPr>
                <w:rFonts w:ascii="Arial" w:hAnsi="Arial" w:cs="Arial"/>
                <w:sz w:val="24"/>
                <w:szCs w:val="24"/>
              </w:rPr>
              <w:t>-0.10</w:t>
            </w:r>
          </w:p>
        </w:tc>
        <w:tc>
          <w:tcPr>
            <w:tcW w:w="405" w:type="pct"/>
            <w:gridSpan w:val="2"/>
            <w:vMerge/>
            <w:vAlign w:val="center"/>
          </w:tcPr>
          <w:p w14:paraId="306AD105" w14:textId="77777777" w:rsidR="00CF5FF6" w:rsidRPr="001D3627" w:rsidRDefault="00CF5FF6" w:rsidP="00B46E77">
            <w:pPr>
              <w:contextualSpacing/>
              <w:jc w:val="center"/>
              <w:rPr>
                <w:rFonts w:ascii="Arial" w:hAnsi="Arial" w:cs="Arial"/>
                <w:sz w:val="24"/>
                <w:szCs w:val="24"/>
              </w:rPr>
            </w:pPr>
          </w:p>
        </w:tc>
        <w:tc>
          <w:tcPr>
            <w:tcW w:w="405" w:type="pct"/>
            <w:gridSpan w:val="2"/>
            <w:vMerge/>
            <w:vAlign w:val="center"/>
          </w:tcPr>
          <w:p w14:paraId="0CE171C1" w14:textId="77777777" w:rsidR="00CF5FF6" w:rsidRPr="001D3627" w:rsidRDefault="00CF5FF6" w:rsidP="00B46E77">
            <w:pPr>
              <w:contextualSpacing/>
              <w:jc w:val="center"/>
              <w:rPr>
                <w:rFonts w:ascii="Arial" w:hAnsi="Arial" w:cs="Arial"/>
                <w:sz w:val="24"/>
                <w:szCs w:val="24"/>
              </w:rPr>
            </w:pPr>
          </w:p>
        </w:tc>
        <w:tc>
          <w:tcPr>
            <w:tcW w:w="815" w:type="pct"/>
            <w:gridSpan w:val="2"/>
            <w:vMerge/>
            <w:vAlign w:val="center"/>
          </w:tcPr>
          <w:p w14:paraId="3FD5B0C9" w14:textId="77777777" w:rsidR="00CF5FF6" w:rsidRPr="001D3627" w:rsidRDefault="00CF5FF6" w:rsidP="00B46E77">
            <w:pPr>
              <w:contextualSpacing/>
              <w:jc w:val="center"/>
              <w:rPr>
                <w:rFonts w:ascii="Arial" w:hAnsi="Arial" w:cs="Arial"/>
                <w:sz w:val="24"/>
                <w:szCs w:val="24"/>
              </w:rPr>
            </w:pPr>
          </w:p>
        </w:tc>
        <w:tc>
          <w:tcPr>
            <w:tcW w:w="511" w:type="pct"/>
            <w:gridSpan w:val="2"/>
            <w:vMerge/>
            <w:vAlign w:val="center"/>
          </w:tcPr>
          <w:p w14:paraId="03EBE74A" w14:textId="77777777" w:rsidR="00CF5FF6" w:rsidRPr="001D3627" w:rsidRDefault="00CF5FF6" w:rsidP="00B46E77">
            <w:pPr>
              <w:contextualSpacing/>
              <w:jc w:val="center"/>
              <w:rPr>
                <w:rFonts w:ascii="Arial" w:hAnsi="Arial" w:cs="Arial"/>
                <w:sz w:val="24"/>
                <w:szCs w:val="24"/>
              </w:rPr>
            </w:pPr>
          </w:p>
        </w:tc>
      </w:tr>
      <w:tr w:rsidR="001D3627" w:rsidRPr="001D3627" w14:paraId="0ABEFD1C" w14:textId="77777777" w:rsidTr="00B46E77">
        <w:tc>
          <w:tcPr>
            <w:tcW w:w="2101" w:type="pct"/>
            <w:vAlign w:val="center"/>
          </w:tcPr>
          <w:p w14:paraId="11561DE8" w14:textId="77777777" w:rsidR="00CF5FF6" w:rsidRPr="001D3627" w:rsidRDefault="00CF5FF6" w:rsidP="00B46E77">
            <w:pPr>
              <w:contextualSpacing/>
              <w:rPr>
                <w:rFonts w:ascii="Arial" w:hAnsi="Arial" w:cs="Arial"/>
                <w:sz w:val="24"/>
                <w:szCs w:val="24"/>
              </w:rPr>
            </w:pPr>
            <w:r w:rsidRPr="001D3627">
              <w:rPr>
                <w:rFonts w:ascii="Arial" w:hAnsi="Arial" w:cs="Arial"/>
                <w:sz w:val="24"/>
                <w:szCs w:val="24"/>
              </w:rPr>
              <w:t>Oral Fluency</w:t>
            </w:r>
          </w:p>
        </w:tc>
        <w:tc>
          <w:tcPr>
            <w:tcW w:w="763" w:type="pct"/>
            <w:vAlign w:val="center"/>
          </w:tcPr>
          <w:p w14:paraId="2FC613A4" w14:textId="77777777" w:rsidR="00CF5FF6" w:rsidRPr="001D3627" w:rsidRDefault="00CF5FF6" w:rsidP="00B46E77">
            <w:pPr>
              <w:contextualSpacing/>
              <w:jc w:val="center"/>
              <w:rPr>
                <w:rFonts w:ascii="Arial" w:hAnsi="Arial" w:cs="Arial"/>
                <w:sz w:val="24"/>
                <w:szCs w:val="24"/>
              </w:rPr>
            </w:pPr>
          </w:p>
        </w:tc>
        <w:tc>
          <w:tcPr>
            <w:tcW w:w="405" w:type="pct"/>
            <w:gridSpan w:val="2"/>
            <w:vMerge/>
            <w:vAlign w:val="center"/>
          </w:tcPr>
          <w:p w14:paraId="5CEC438F" w14:textId="77777777" w:rsidR="00CF5FF6" w:rsidRPr="001D3627" w:rsidRDefault="00CF5FF6" w:rsidP="00B46E77">
            <w:pPr>
              <w:contextualSpacing/>
              <w:jc w:val="center"/>
              <w:rPr>
                <w:rFonts w:ascii="Arial" w:hAnsi="Arial" w:cs="Arial"/>
                <w:sz w:val="24"/>
                <w:szCs w:val="24"/>
              </w:rPr>
            </w:pPr>
          </w:p>
        </w:tc>
        <w:tc>
          <w:tcPr>
            <w:tcW w:w="405" w:type="pct"/>
            <w:gridSpan w:val="2"/>
            <w:vMerge/>
            <w:vAlign w:val="center"/>
          </w:tcPr>
          <w:p w14:paraId="6EE89BA4" w14:textId="77777777" w:rsidR="00CF5FF6" w:rsidRPr="001D3627" w:rsidRDefault="00CF5FF6" w:rsidP="00B46E77">
            <w:pPr>
              <w:contextualSpacing/>
              <w:jc w:val="center"/>
              <w:rPr>
                <w:rFonts w:ascii="Arial" w:hAnsi="Arial" w:cs="Arial"/>
                <w:sz w:val="24"/>
                <w:szCs w:val="24"/>
              </w:rPr>
            </w:pPr>
          </w:p>
        </w:tc>
        <w:tc>
          <w:tcPr>
            <w:tcW w:w="815" w:type="pct"/>
            <w:gridSpan w:val="2"/>
            <w:vMerge/>
            <w:vAlign w:val="center"/>
          </w:tcPr>
          <w:p w14:paraId="6CA7C27C" w14:textId="77777777" w:rsidR="00CF5FF6" w:rsidRPr="001D3627" w:rsidRDefault="00CF5FF6" w:rsidP="00B46E77">
            <w:pPr>
              <w:contextualSpacing/>
              <w:jc w:val="center"/>
              <w:rPr>
                <w:rFonts w:ascii="Arial" w:hAnsi="Arial" w:cs="Arial"/>
                <w:sz w:val="24"/>
                <w:szCs w:val="24"/>
              </w:rPr>
            </w:pPr>
          </w:p>
        </w:tc>
        <w:tc>
          <w:tcPr>
            <w:tcW w:w="511" w:type="pct"/>
            <w:gridSpan w:val="2"/>
            <w:vMerge/>
            <w:vAlign w:val="center"/>
          </w:tcPr>
          <w:p w14:paraId="7ADCFC10" w14:textId="77777777" w:rsidR="00CF5FF6" w:rsidRPr="001D3627" w:rsidRDefault="00CF5FF6" w:rsidP="00B46E77">
            <w:pPr>
              <w:contextualSpacing/>
              <w:jc w:val="center"/>
              <w:rPr>
                <w:rFonts w:ascii="Arial" w:hAnsi="Arial" w:cs="Arial"/>
                <w:sz w:val="24"/>
                <w:szCs w:val="24"/>
              </w:rPr>
            </w:pPr>
          </w:p>
        </w:tc>
      </w:tr>
      <w:tr w:rsidR="001D3627" w:rsidRPr="001D3627" w14:paraId="2E6DFCA9" w14:textId="77777777" w:rsidTr="00B46E77">
        <w:tc>
          <w:tcPr>
            <w:tcW w:w="2101" w:type="pct"/>
            <w:vAlign w:val="center"/>
          </w:tcPr>
          <w:p w14:paraId="5C00C20F" w14:textId="77777777" w:rsidR="00CF5FF6" w:rsidRPr="001D3627" w:rsidRDefault="00CF5FF6" w:rsidP="00B46E77">
            <w:pPr>
              <w:ind w:left="345"/>
              <w:contextualSpacing/>
              <w:rPr>
                <w:rFonts w:ascii="Arial" w:hAnsi="Arial" w:cs="Arial"/>
                <w:sz w:val="24"/>
                <w:szCs w:val="24"/>
              </w:rPr>
            </w:pPr>
            <w:r w:rsidRPr="001D3627">
              <w:rPr>
                <w:rFonts w:ascii="Arial" w:hAnsi="Arial" w:cs="Arial"/>
                <w:sz w:val="24"/>
                <w:szCs w:val="24"/>
              </w:rPr>
              <w:t>Speech Rate</w:t>
            </w:r>
          </w:p>
        </w:tc>
        <w:tc>
          <w:tcPr>
            <w:tcW w:w="763" w:type="pct"/>
            <w:vAlign w:val="center"/>
          </w:tcPr>
          <w:p w14:paraId="24219DB5" w14:textId="77777777" w:rsidR="00CF5FF6" w:rsidRPr="001D3627" w:rsidRDefault="00CF5FF6" w:rsidP="00B46E77">
            <w:pPr>
              <w:contextualSpacing/>
              <w:jc w:val="center"/>
              <w:rPr>
                <w:rFonts w:ascii="Arial" w:hAnsi="Arial" w:cs="Arial"/>
                <w:sz w:val="24"/>
                <w:szCs w:val="24"/>
              </w:rPr>
            </w:pPr>
            <w:r w:rsidRPr="001D3627">
              <w:rPr>
                <w:rFonts w:ascii="Arial" w:hAnsi="Arial" w:cs="Arial"/>
                <w:sz w:val="24"/>
                <w:szCs w:val="24"/>
              </w:rPr>
              <w:t>-0.16</w:t>
            </w:r>
          </w:p>
        </w:tc>
        <w:tc>
          <w:tcPr>
            <w:tcW w:w="405" w:type="pct"/>
            <w:gridSpan w:val="2"/>
            <w:vMerge/>
            <w:vAlign w:val="center"/>
          </w:tcPr>
          <w:p w14:paraId="38ABDD94" w14:textId="77777777" w:rsidR="00CF5FF6" w:rsidRPr="001D3627" w:rsidRDefault="00CF5FF6" w:rsidP="00B46E77">
            <w:pPr>
              <w:contextualSpacing/>
              <w:jc w:val="center"/>
              <w:rPr>
                <w:rFonts w:ascii="Arial" w:hAnsi="Arial" w:cs="Arial"/>
                <w:sz w:val="24"/>
                <w:szCs w:val="24"/>
              </w:rPr>
            </w:pPr>
          </w:p>
        </w:tc>
        <w:tc>
          <w:tcPr>
            <w:tcW w:w="405" w:type="pct"/>
            <w:gridSpan w:val="2"/>
            <w:vMerge/>
            <w:vAlign w:val="center"/>
          </w:tcPr>
          <w:p w14:paraId="346052C7" w14:textId="77777777" w:rsidR="00CF5FF6" w:rsidRPr="001D3627" w:rsidRDefault="00CF5FF6" w:rsidP="00B46E77">
            <w:pPr>
              <w:contextualSpacing/>
              <w:jc w:val="center"/>
              <w:rPr>
                <w:rFonts w:ascii="Arial" w:hAnsi="Arial" w:cs="Arial"/>
                <w:sz w:val="24"/>
                <w:szCs w:val="24"/>
              </w:rPr>
            </w:pPr>
          </w:p>
        </w:tc>
        <w:tc>
          <w:tcPr>
            <w:tcW w:w="815" w:type="pct"/>
            <w:gridSpan w:val="2"/>
            <w:vMerge/>
            <w:vAlign w:val="center"/>
          </w:tcPr>
          <w:p w14:paraId="6E54783A" w14:textId="77777777" w:rsidR="00CF5FF6" w:rsidRPr="001D3627" w:rsidRDefault="00CF5FF6" w:rsidP="00B46E77">
            <w:pPr>
              <w:contextualSpacing/>
              <w:jc w:val="center"/>
              <w:rPr>
                <w:rFonts w:ascii="Arial" w:hAnsi="Arial" w:cs="Arial"/>
                <w:sz w:val="24"/>
                <w:szCs w:val="24"/>
              </w:rPr>
            </w:pPr>
          </w:p>
        </w:tc>
        <w:tc>
          <w:tcPr>
            <w:tcW w:w="511" w:type="pct"/>
            <w:gridSpan w:val="2"/>
            <w:vMerge/>
            <w:vAlign w:val="center"/>
          </w:tcPr>
          <w:p w14:paraId="39954467" w14:textId="77777777" w:rsidR="00CF5FF6" w:rsidRPr="001D3627" w:rsidRDefault="00CF5FF6" w:rsidP="00B46E77">
            <w:pPr>
              <w:contextualSpacing/>
              <w:jc w:val="center"/>
              <w:rPr>
                <w:rFonts w:ascii="Arial" w:hAnsi="Arial" w:cs="Arial"/>
                <w:sz w:val="24"/>
                <w:szCs w:val="24"/>
              </w:rPr>
            </w:pPr>
          </w:p>
        </w:tc>
      </w:tr>
      <w:tr w:rsidR="001D3627" w:rsidRPr="001D3627" w14:paraId="749FEA6F" w14:textId="77777777" w:rsidTr="00B46E77">
        <w:tc>
          <w:tcPr>
            <w:tcW w:w="2101" w:type="pct"/>
            <w:vAlign w:val="center"/>
          </w:tcPr>
          <w:p w14:paraId="4C829FAF" w14:textId="77777777" w:rsidR="00CF5FF6" w:rsidRPr="001D3627" w:rsidRDefault="00CF5FF6" w:rsidP="00B46E77">
            <w:pPr>
              <w:ind w:left="345"/>
              <w:contextualSpacing/>
              <w:rPr>
                <w:rFonts w:ascii="Arial" w:hAnsi="Arial" w:cs="Arial"/>
                <w:sz w:val="24"/>
                <w:szCs w:val="24"/>
              </w:rPr>
            </w:pPr>
            <w:r w:rsidRPr="001D3627">
              <w:rPr>
                <w:rFonts w:ascii="Arial" w:hAnsi="Arial" w:cs="Arial"/>
                <w:sz w:val="24"/>
                <w:szCs w:val="24"/>
              </w:rPr>
              <w:t>Pausing</w:t>
            </w:r>
          </w:p>
        </w:tc>
        <w:tc>
          <w:tcPr>
            <w:tcW w:w="763" w:type="pct"/>
            <w:vAlign w:val="center"/>
          </w:tcPr>
          <w:p w14:paraId="4A34D092" w14:textId="77777777" w:rsidR="00CF5FF6" w:rsidRPr="001D3627" w:rsidRDefault="00CF5FF6" w:rsidP="00B46E77">
            <w:pPr>
              <w:contextualSpacing/>
              <w:jc w:val="center"/>
              <w:rPr>
                <w:rFonts w:ascii="Arial" w:hAnsi="Arial" w:cs="Arial"/>
                <w:sz w:val="24"/>
                <w:szCs w:val="24"/>
              </w:rPr>
            </w:pPr>
            <w:r w:rsidRPr="001D3627">
              <w:rPr>
                <w:rFonts w:ascii="Arial" w:hAnsi="Arial" w:cs="Arial"/>
                <w:sz w:val="24"/>
                <w:szCs w:val="24"/>
              </w:rPr>
              <w:t>-0.10</w:t>
            </w:r>
          </w:p>
        </w:tc>
        <w:tc>
          <w:tcPr>
            <w:tcW w:w="405" w:type="pct"/>
            <w:gridSpan w:val="2"/>
            <w:vMerge/>
            <w:vAlign w:val="center"/>
          </w:tcPr>
          <w:p w14:paraId="67323C44" w14:textId="77777777" w:rsidR="00CF5FF6" w:rsidRPr="001D3627" w:rsidRDefault="00CF5FF6" w:rsidP="00B46E77">
            <w:pPr>
              <w:contextualSpacing/>
              <w:jc w:val="center"/>
              <w:rPr>
                <w:rFonts w:ascii="Arial" w:hAnsi="Arial" w:cs="Arial"/>
                <w:sz w:val="24"/>
                <w:szCs w:val="24"/>
              </w:rPr>
            </w:pPr>
          </w:p>
        </w:tc>
        <w:tc>
          <w:tcPr>
            <w:tcW w:w="405" w:type="pct"/>
            <w:gridSpan w:val="2"/>
            <w:vMerge/>
            <w:vAlign w:val="center"/>
          </w:tcPr>
          <w:p w14:paraId="0D3EE4A2" w14:textId="77777777" w:rsidR="00CF5FF6" w:rsidRPr="001D3627" w:rsidRDefault="00CF5FF6" w:rsidP="00B46E77">
            <w:pPr>
              <w:contextualSpacing/>
              <w:jc w:val="center"/>
              <w:rPr>
                <w:rFonts w:ascii="Arial" w:hAnsi="Arial" w:cs="Arial"/>
                <w:sz w:val="24"/>
                <w:szCs w:val="24"/>
              </w:rPr>
            </w:pPr>
          </w:p>
        </w:tc>
        <w:tc>
          <w:tcPr>
            <w:tcW w:w="815" w:type="pct"/>
            <w:gridSpan w:val="2"/>
            <w:vMerge/>
            <w:vAlign w:val="center"/>
          </w:tcPr>
          <w:p w14:paraId="40D5CBDB" w14:textId="77777777" w:rsidR="00CF5FF6" w:rsidRPr="001D3627" w:rsidRDefault="00CF5FF6" w:rsidP="00B46E77">
            <w:pPr>
              <w:contextualSpacing/>
              <w:jc w:val="center"/>
              <w:rPr>
                <w:rFonts w:ascii="Arial" w:hAnsi="Arial" w:cs="Arial"/>
                <w:sz w:val="24"/>
                <w:szCs w:val="24"/>
              </w:rPr>
            </w:pPr>
          </w:p>
        </w:tc>
        <w:tc>
          <w:tcPr>
            <w:tcW w:w="511" w:type="pct"/>
            <w:gridSpan w:val="2"/>
            <w:vMerge/>
            <w:vAlign w:val="center"/>
          </w:tcPr>
          <w:p w14:paraId="64FA6274" w14:textId="77777777" w:rsidR="00CF5FF6" w:rsidRPr="001D3627" w:rsidRDefault="00CF5FF6" w:rsidP="00B46E77">
            <w:pPr>
              <w:contextualSpacing/>
              <w:jc w:val="center"/>
              <w:rPr>
                <w:rFonts w:ascii="Arial" w:hAnsi="Arial" w:cs="Arial"/>
                <w:sz w:val="24"/>
                <w:szCs w:val="24"/>
              </w:rPr>
            </w:pPr>
          </w:p>
        </w:tc>
      </w:tr>
      <w:tr w:rsidR="001D3627" w:rsidRPr="001D3627" w14:paraId="42B2DAE9" w14:textId="77777777" w:rsidTr="00B46E77">
        <w:trPr>
          <w:trHeight w:val="80"/>
        </w:trPr>
        <w:tc>
          <w:tcPr>
            <w:tcW w:w="2101" w:type="pct"/>
            <w:vAlign w:val="center"/>
          </w:tcPr>
          <w:p w14:paraId="35F18C8D" w14:textId="77777777" w:rsidR="00CF5FF6" w:rsidRPr="001D3627" w:rsidRDefault="00CF5FF6" w:rsidP="00B46E77">
            <w:pPr>
              <w:ind w:left="345"/>
              <w:contextualSpacing/>
              <w:rPr>
                <w:rFonts w:ascii="Arial" w:hAnsi="Arial" w:cs="Arial"/>
                <w:sz w:val="24"/>
                <w:szCs w:val="24"/>
              </w:rPr>
            </w:pPr>
            <w:r w:rsidRPr="001D3627">
              <w:rPr>
                <w:rFonts w:ascii="Arial" w:hAnsi="Arial" w:cs="Arial"/>
                <w:sz w:val="24"/>
                <w:szCs w:val="24"/>
              </w:rPr>
              <w:t>Smoothness of Delivery</w:t>
            </w:r>
          </w:p>
        </w:tc>
        <w:tc>
          <w:tcPr>
            <w:tcW w:w="763" w:type="pct"/>
            <w:vAlign w:val="center"/>
          </w:tcPr>
          <w:p w14:paraId="0EA9CA2D" w14:textId="77777777" w:rsidR="00CF5FF6" w:rsidRPr="001D3627" w:rsidRDefault="00CF5FF6" w:rsidP="00B46E77">
            <w:pPr>
              <w:contextualSpacing/>
              <w:jc w:val="center"/>
              <w:rPr>
                <w:rFonts w:ascii="Arial" w:hAnsi="Arial" w:cs="Arial"/>
                <w:sz w:val="24"/>
                <w:szCs w:val="24"/>
              </w:rPr>
            </w:pPr>
            <w:r w:rsidRPr="001D3627">
              <w:rPr>
                <w:rFonts w:ascii="Arial" w:hAnsi="Arial" w:cs="Arial"/>
                <w:sz w:val="24"/>
                <w:szCs w:val="24"/>
              </w:rPr>
              <w:t>0.08</w:t>
            </w:r>
          </w:p>
        </w:tc>
        <w:tc>
          <w:tcPr>
            <w:tcW w:w="405" w:type="pct"/>
            <w:gridSpan w:val="2"/>
            <w:vMerge/>
            <w:vAlign w:val="center"/>
          </w:tcPr>
          <w:p w14:paraId="22BDE8BB" w14:textId="77777777" w:rsidR="00CF5FF6" w:rsidRPr="001D3627" w:rsidRDefault="00CF5FF6" w:rsidP="00B46E77">
            <w:pPr>
              <w:contextualSpacing/>
              <w:jc w:val="center"/>
              <w:rPr>
                <w:rFonts w:ascii="Arial" w:hAnsi="Arial" w:cs="Arial"/>
                <w:sz w:val="24"/>
                <w:szCs w:val="24"/>
              </w:rPr>
            </w:pPr>
          </w:p>
        </w:tc>
        <w:tc>
          <w:tcPr>
            <w:tcW w:w="405" w:type="pct"/>
            <w:gridSpan w:val="2"/>
            <w:vMerge/>
            <w:vAlign w:val="center"/>
          </w:tcPr>
          <w:p w14:paraId="6A96133D" w14:textId="77777777" w:rsidR="00CF5FF6" w:rsidRPr="001D3627" w:rsidRDefault="00CF5FF6" w:rsidP="00B46E77">
            <w:pPr>
              <w:contextualSpacing/>
              <w:jc w:val="center"/>
              <w:rPr>
                <w:rFonts w:ascii="Arial" w:hAnsi="Arial" w:cs="Arial"/>
                <w:sz w:val="24"/>
                <w:szCs w:val="24"/>
              </w:rPr>
            </w:pPr>
          </w:p>
        </w:tc>
        <w:tc>
          <w:tcPr>
            <w:tcW w:w="815" w:type="pct"/>
            <w:gridSpan w:val="2"/>
            <w:vMerge/>
            <w:vAlign w:val="center"/>
          </w:tcPr>
          <w:p w14:paraId="1A6D0C0A" w14:textId="77777777" w:rsidR="00CF5FF6" w:rsidRPr="001D3627" w:rsidRDefault="00CF5FF6" w:rsidP="00B46E77">
            <w:pPr>
              <w:contextualSpacing/>
              <w:jc w:val="center"/>
              <w:rPr>
                <w:rFonts w:ascii="Arial" w:hAnsi="Arial" w:cs="Arial"/>
                <w:sz w:val="24"/>
                <w:szCs w:val="24"/>
              </w:rPr>
            </w:pPr>
          </w:p>
        </w:tc>
        <w:tc>
          <w:tcPr>
            <w:tcW w:w="511" w:type="pct"/>
            <w:gridSpan w:val="2"/>
            <w:vMerge/>
            <w:vAlign w:val="center"/>
          </w:tcPr>
          <w:p w14:paraId="64739F4B" w14:textId="77777777" w:rsidR="00CF5FF6" w:rsidRPr="001D3627" w:rsidRDefault="00CF5FF6" w:rsidP="00B46E77">
            <w:pPr>
              <w:contextualSpacing/>
              <w:jc w:val="center"/>
              <w:rPr>
                <w:rFonts w:ascii="Arial" w:hAnsi="Arial" w:cs="Arial"/>
                <w:sz w:val="24"/>
                <w:szCs w:val="24"/>
              </w:rPr>
            </w:pPr>
          </w:p>
        </w:tc>
      </w:tr>
      <w:tr w:rsidR="001D3627" w:rsidRPr="001D3627" w14:paraId="4E95495D" w14:textId="77777777" w:rsidTr="00B46E77">
        <w:tc>
          <w:tcPr>
            <w:tcW w:w="2101" w:type="pct"/>
            <w:tcBorders>
              <w:bottom w:val="single" w:sz="4" w:space="0" w:color="auto"/>
            </w:tcBorders>
            <w:vAlign w:val="center"/>
          </w:tcPr>
          <w:p w14:paraId="6284EE3D" w14:textId="77777777" w:rsidR="00CF5FF6" w:rsidRPr="001D3627" w:rsidRDefault="00CF5FF6" w:rsidP="00B46E77">
            <w:pPr>
              <w:ind w:left="345"/>
              <w:contextualSpacing/>
              <w:rPr>
                <w:rFonts w:ascii="Arial" w:hAnsi="Arial" w:cs="Arial"/>
                <w:sz w:val="24"/>
                <w:szCs w:val="24"/>
              </w:rPr>
            </w:pPr>
            <w:r w:rsidRPr="001D3627">
              <w:rPr>
                <w:rFonts w:ascii="Arial" w:hAnsi="Arial" w:cs="Arial"/>
                <w:sz w:val="24"/>
                <w:szCs w:val="24"/>
              </w:rPr>
              <w:t>Pronunciation</w:t>
            </w:r>
          </w:p>
        </w:tc>
        <w:tc>
          <w:tcPr>
            <w:tcW w:w="763" w:type="pct"/>
            <w:tcBorders>
              <w:bottom w:val="single" w:sz="4" w:space="0" w:color="auto"/>
            </w:tcBorders>
            <w:vAlign w:val="center"/>
          </w:tcPr>
          <w:p w14:paraId="20B492F2" w14:textId="77777777" w:rsidR="00CF5FF6" w:rsidRPr="001D3627" w:rsidRDefault="00CF5FF6" w:rsidP="00B46E77">
            <w:pPr>
              <w:contextualSpacing/>
              <w:jc w:val="center"/>
              <w:rPr>
                <w:rFonts w:ascii="Arial" w:hAnsi="Arial" w:cs="Arial"/>
                <w:sz w:val="24"/>
                <w:szCs w:val="24"/>
              </w:rPr>
            </w:pPr>
            <w:r w:rsidRPr="001D3627">
              <w:rPr>
                <w:rFonts w:ascii="Arial" w:hAnsi="Arial" w:cs="Arial"/>
                <w:sz w:val="24"/>
                <w:szCs w:val="24"/>
              </w:rPr>
              <w:t>-0.03</w:t>
            </w:r>
          </w:p>
        </w:tc>
        <w:tc>
          <w:tcPr>
            <w:tcW w:w="405" w:type="pct"/>
            <w:gridSpan w:val="2"/>
            <w:vMerge/>
            <w:tcBorders>
              <w:bottom w:val="single" w:sz="4" w:space="0" w:color="auto"/>
            </w:tcBorders>
            <w:vAlign w:val="center"/>
          </w:tcPr>
          <w:p w14:paraId="4A762043" w14:textId="77777777" w:rsidR="00CF5FF6" w:rsidRPr="001D3627" w:rsidRDefault="00CF5FF6" w:rsidP="00B46E77">
            <w:pPr>
              <w:contextualSpacing/>
              <w:jc w:val="center"/>
              <w:rPr>
                <w:rFonts w:ascii="Arial" w:hAnsi="Arial" w:cs="Arial"/>
                <w:sz w:val="24"/>
                <w:szCs w:val="24"/>
              </w:rPr>
            </w:pPr>
          </w:p>
        </w:tc>
        <w:tc>
          <w:tcPr>
            <w:tcW w:w="405" w:type="pct"/>
            <w:gridSpan w:val="2"/>
            <w:vMerge/>
            <w:tcBorders>
              <w:bottom w:val="single" w:sz="4" w:space="0" w:color="auto"/>
            </w:tcBorders>
            <w:vAlign w:val="center"/>
          </w:tcPr>
          <w:p w14:paraId="30C075B8" w14:textId="77777777" w:rsidR="00CF5FF6" w:rsidRPr="001D3627" w:rsidRDefault="00CF5FF6" w:rsidP="00B46E77">
            <w:pPr>
              <w:contextualSpacing/>
              <w:jc w:val="center"/>
              <w:rPr>
                <w:rFonts w:ascii="Arial" w:hAnsi="Arial" w:cs="Arial"/>
                <w:sz w:val="24"/>
                <w:szCs w:val="24"/>
              </w:rPr>
            </w:pPr>
          </w:p>
        </w:tc>
        <w:tc>
          <w:tcPr>
            <w:tcW w:w="815" w:type="pct"/>
            <w:gridSpan w:val="2"/>
            <w:vMerge/>
            <w:tcBorders>
              <w:bottom w:val="single" w:sz="4" w:space="0" w:color="auto"/>
            </w:tcBorders>
            <w:vAlign w:val="center"/>
          </w:tcPr>
          <w:p w14:paraId="6270E357" w14:textId="77777777" w:rsidR="00CF5FF6" w:rsidRPr="001D3627" w:rsidRDefault="00CF5FF6" w:rsidP="00B46E77">
            <w:pPr>
              <w:contextualSpacing/>
              <w:jc w:val="center"/>
              <w:rPr>
                <w:rFonts w:ascii="Arial" w:hAnsi="Arial" w:cs="Arial"/>
                <w:sz w:val="24"/>
                <w:szCs w:val="24"/>
              </w:rPr>
            </w:pPr>
          </w:p>
        </w:tc>
        <w:tc>
          <w:tcPr>
            <w:tcW w:w="511" w:type="pct"/>
            <w:gridSpan w:val="2"/>
            <w:vMerge/>
            <w:tcBorders>
              <w:bottom w:val="single" w:sz="4" w:space="0" w:color="auto"/>
            </w:tcBorders>
            <w:vAlign w:val="center"/>
          </w:tcPr>
          <w:p w14:paraId="1FCE7618" w14:textId="77777777" w:rsidR="00CF5FF6" w:rsidRPr="001D3627" w:rsidRDefault="00CF5FF6" w:rsidP="00B46E77">
            <w:pPr>
              <w:contextualSpacing/>
              <w:jc w:val="center"/>
              <w:rPr>
                <w:rFonts w:ascii="Arial" w:hAnsi="Arial" w:cs="Arial"/>
                <w:sz w:val="24"/>
                <w:szCs w:val="24"/>
              </w:rPr>
            </w:pPr>
          </w:p>
        </w:tc>
      </w:tr>
      <w:tr w:rsidR="001D3627" w:rsidRPr="001D3627" w14:paraId="50D3AAA6" w14:textId="77777777" w:rsidTr="00B46E77">
        <w:tc>
          <w:tcPr>
            <w:tcW w:w="5000" w:type="pct"/>
            <w:gridSpan w:val="10"/>
            <w:tcBorders>
              <w:top w:val="single" w:sz="4" w:space="0" w:color="auto"/>
            </w:tcBorders>
            <w:vAlign w:val="center"/>
          </w:tcPr>
          <w:p w14:paraId="502C5C09" w14:textId="77777777" w:rsidR="00CF5FF6" w:rsidRPr="001D3627" w:rsidRDefault="00CF5FF6" w:rsidP="00B46E77">
            <w:pPr>
              <w:contextualSpacing/>
              <w:rPr>
                <w:rFonts w:ascii="Arial" w:hAnsi="Arial" w:cs="Arial"/>
                <w:i/>
                <w:iCs/>
                <w:sz w:val="24"/>
                <w:szCs w:val="24"/>
              </w:rPr>
            </w:pPr>
          </w:p>
        </w:tc>
      </w:tr>
    </w:tbl>
    <w:p w14:paraId="683D590C" w14:textId="13B5139B" w:rsidR="009A1635" w:rsidRPr="001D3627" w:rsidRDefault="00BD1237" w:rsidP="00CF5FF6">
      <w:pPr>
        <w:spacing w:line="480" w:lineRule="auto"/>
        <w:ind w:firstLine="720"/>
        <w:jc w:val="both"/>
        <w:rPr>
          <w:rFonts w:ascii="Arial" w:hAnsi="Arial" w:cs="Arial"/>
          <w:sz w:val="24"/>
          <w:szCs w:val="24"/>
        </w:rPr>
      </w:pPr>
      <w:r w:rsidRPr="001D3627">
        <w:rPr>
          <w:rFonts w:ascii="Arial" w:hAnsi="Arial" w:cs="Arial"/>
          <w:sz w:val="24"/>
          <w:szCs w:val="24"/>
        </w:rPr>
        <w:t>Similarly, t</w:t>
      </w:r>
      <w:r w:rsidR="0006770B" w:rsidRPr="001D3627">
        <w:rPr>
          <w:rFonts w:ascii="Arial" w:hAnsi="Arial" w:cs="Arial"/>
          <w:sz w:val="24"/>
          <w:szCs w:val="24"/>
        </w:rPr>
        <w:t xml:space="preserve">he </w:t>
      </w:r>
      <w:r w:rsidRPr="001D3627">
        <w:rPr>
          <w:rFonts w:ascii="Arial" w:hAnsi="Arial" w:cs="Arial"/>
          <w:sz w:val="24"/>
          <w:szCs w:val="24"/>
        </w:rPr>
        <w:t>o</w:t>
      </w:r>
      <w:r w:rsidR="0006770B" w:rsidRPr="001D3627">
        <w:rPr>
          <w:rFonts w:ascii="Arial" w:hAnsi="Arial" w:cs="Arial"/>
          <w:sz w:val="24"/>
          <w:szCs w:val="24"/>
        </w:rPr>
        <w:t xml:space="preserve">ral </w:t>
      </w:r>
      <w:r w:rsidRPr="001D3627">
        <w:rPr>
          <w:rFonts w:ascii="Arial" w:hAnsi="Arial" w:cs="Arial"/>
          <w:sz w:val="24"/>
          <w:szCs w:val="24"/>
        </w:rPr>
        <w:t>f</w:t>
      </w:r>
      <w:r w:rsidR="0006770B" w:rsidRPr="001D3627">
        <w:rPr>
          <w:rFonts w:ascii="Arial" w:hAnsi="Arial" w:cs="Arial"/>
          <w:sz w:val="24"/>
          <w:szCs w:val="24"/>
        </w:rPr>
        <w:t xml:space="preserve">luency indicators also demonstrate small cross loadings. Speech Rate (loading = -0.16) shows the highest loading, followed by Pausing </w:t>
      </w:r>
      <w:r w:rsidR="0006770B" w:rsidRPr="001D3627">
        <w:rPr>
          <w:rFonts w:ascii="Arial" w:hAnsi="Arial" w:cs="Arial"/>
          <w:sz w:val="24"/>
          <w:szCs w:val="24"/>
        </w:rPr>
        <w:lastRenderedPageBreak/>
        <w:t>(loading = -0.10), Smoothness of Delivery (loading = 0.08), and Pronunciation (loading = -0.03).</w:t>
      </w:r>
      <w:r w:rsidRPr="001D3627">
        <w:rPr>
          <w:rFonts w:ascii="Arial" w:hAnsi="Arial" w:cs="Arial"/>
          <w:sz w:val="24"/>
          <w:szCs w:val="24"/>
        </w:rPr>
        <w:t xml:space="preserve"> While speech rate appears to have the strongest alignment, its value remains below meaningful association and is not supported by a significant canonical relationship. The negative direction may suggest a slight tendency for increased exposure to be associated with reduced speech rate; however, this interpretation is not reliable due to the weak magnitude and non-significant model.</w:t>
      </w:r>
    </w:p>
    <w:p w14:paraId="0CE491EE" w14:textId="7B2E073A" w:rsidR="00E86CFC" w:rsidRPr="001D3627" w:rsidRDefault="00531945" w:rsidP="00E86CFC">
      <w:pPr>
        <w:spacing w:line="480" w:lineRule="auto"/>
        <w:ind w:firstLine="720"/>
        <w:jc w:val="both"/>
        <w:rPr>
          <w:rFonts w:ascii="Arial" w:hAnsi="Arial" w:cs="Arial"/>
          <w:sz w:val="24"/>
          <w:szCs w:val="24"/>
        </w:rPr>
      </w:pPr>
      <w:r w:rsidRPr="001D3627">
        <w:rPr>
          <w:rFonts w:ascii="Arial" w:hAnsi="Arial" w:cs="Arial"/>
          <w:sz w:val="24"/>
          <w:szCs w:val="24"/>
        </w:rPr>
        <w:t>The overall pattern of weak and inconsistent loadings across both variables suggest that language exposure does not function as a strong or direct</w:t>
      </w:r>
      <w:r w:rsidRPr="001D3627">
        <w:rPr>
          <w:rFonts w:ascii="Arial" w:hAnsi="Arial" w:cs="Arial"/>
          <w:b/>
          <w:bCs/>
          <w:sz w:val="24"/>
          <w:szCs w:val="24"/>
        </w:rPr>
        <w:t xml:space="preserve"> </w:t>
      </w:r>
      <w:r w:rsidRPr="001D3627">
        <w:rPr>
          <w:rFonts w:ascii="Arial" w:hAnsi="Arial" w:cs="Arial"/>
          <w:sz w:val="24"/>
          <w:szCs w:val="24"/>
        </w:rPr>
        <w:t>predictor of oral fluency among participants</w:t>
      </w:r>
      <w:r w:rsidR="00E86CFC" w:rsidRPr="001D3627">
        <w:rPr>
          <w:rFonts w:ascii="Arial" w:hAnsi="Arial" w:cs="Arial"/>
          <w:sz w:val="24"/>
          <w:szCs w:val="24"/>
        </w:rPr>
        <w:t>, leading to the non-rejection of H</w:t>
      </w:r>
      <w:r w:rsidR="00E86CFC" w:rsidRPr="001D3627">
        <w:rPr>
          <w:rFonts w:ascii="Cambria Math" w:eastAsia="Arial" w:hAnsi="Cambria Math" w:cs="Cambria Math"/>
          <w:sz w:val="24"/>
          <w:szCs w:val="24"/>
        </w:rPr>
        <w:t>₀₃</w:t>
      </w:r>
      <w:r w:rsidR="00E86CFC" w:rsidRPr="001D3627">
        <w:rPr>
          <w:rFonts w:ascii="Arial" w:eastAsia="Arial" w:hAnsi="Arial" w:cs="Arial"/>
          <w:sz w:val="24"/>
          <w:szCs w:val="24"/>
        </w:rPr>
        <w:t>.</w:t>
      </w:r>
    </w:p>
    <w:p w14:paraId="4CFBA5F2" w14:textId="37BF0D43" w:rsidR="00AE5F54" w:rsidRPr="001D3627" w:rsidRDefault="00531945" w:rsidP="00DA0D89">
      <w:pPr>
        <w:spacing w:after="0" w:line="480" w:lineRule="auto"/>
        <w:ind w:firstLine="720"/>
        <w:jc w:val="both"/>
        <w:rPr>
          <w:rFonts w:ascii="Arial" w:hAnsi="Arial" w:cs="Arial"/>
          <w:sz w:val="24"/>
          <w:szCs w:val="24"/>
        </w:rPr>
      </w:pPr>
      <w:r w:rsidRPr="001D3627">
        <w:rPr>
          <w:rFonts w:ascii="Arial" w:hAnsi="Arial" w:cs="Arial"/>
          <w:sz w:val="24"/>
          <w:szCs w:val="24"/>
        </w:rPr>
        <w:t xml:space="preserve"> The absence of substantial contributions from any individual indicator further implies that no specific aspect</w:t>
      </w:r>
      <w:r w:rsidRPr="001D3627">
        <w:rPr>
          <w:rFonts w:ascii="Arial" w:hAnsi="Arial" w:cs="Arial"/>
          <w:b/>
          <w:bCs/>
          <w:sz w:val="24"/>
          <w:szCs w:val="24"/>
        </w:rPr>
        <w:t xml:space="preserve"> </w:t>
      </w:r>
      <w:r w:rsidRPr="001D3627">
        <w:rPr>
          <w:rFonts w:ascii="Arial" w:hAnsi="Arial" w:cs="Arial"/>
          <w:sz w:val="24"/>
          <w:szCs w:val="24"/>
        </w:rPr>
        <w:t>of</w:t>
      </w:r>
      <w:r w:rsidRPr="001D3627">
        <w:rPr>
          <w:rFonts w:ascii="Arial" w:hAnsi="Arial" w:cs="Arial"/>
          <w:b/>
          <w:bCs/>
          <w:sz w:val="24"/>
          <w:szCs w:val="24"/>
        </w:rPr>
        <w:t xml:space="preserve"> </w:t>
      </w:r>
      <w:r w:rsidRPr="001D3627">
        <w:rPr>
          <w:rFonts w:ascii="Arial" w:hAnsi="Arial" w:cs="Arial"/>
          <w:sz w:val="24"/>
          <w:szCs w:val="24"/>
        </w:rPr>
        <w:t>exposure such as frequency, duration, interaction, or mode plays a dominant role in shaping fluency performance. Educational interventions focusing solely on increasing language exposure may not be effective in improving oral fluency. Instead, language programs should integrate exposure with guided speaking activities, corrective feedback, and opportunities for meaningful communication, as oral fluency is an interplay of more than one complex and interacting variables beyond exposure, such as linguistic competence, cognitive processing ability, motivation, and instructional practices. This reinforces the view of Suzuki et al. (2023) that fluency development requires more than exposure—it requires active use, structured practice, and skill development.</w:t>
      </w:r>
    </w:p>
    <w:p w14:paraId="7BC0FD65" w14:textId="11E9F963" w:rsidR="000C0F84" w:rsidRPr="001D3627" w:rsidRDefault="000C0F84" w:rsidP="00DA0D89">
      <w:pPr>
        <w:spacing w:after="0" w:line="480" w:lineRule="auto"/>
        <w:ind w:firstLine="720"/>
        <w:jc w:val="both"/>
        <w:rPr>
          <w:rFonts w:ascii="Arial" w:hAnsi="Arial" w:cs="Arial"/>
          <w:sz w:val="24"/>
          <w:szCs w:val="24"/>
        </w:rPr>
      </w:pPr>
      <w:r w:rsidRPr="001D3627">
        <w:rPr>
          <w:rFonts w:ascii="Arial" w:hAnsi="Arial" w:cs="Arial"/>
          <w:sz w:val="24"/>
          <w:szCs w:val="24"/>
        </w:rPr>
        <w:t xml:space="preserve">Table 23 presents the canonical correlation analysis between Quality of Instruction and Oral Fluency. The result revealed a non-significant canonical </w:t>
      </w:r>
      <w:r w:rsidRPr="001D3627">
        <w:rPr>
          <w:rFonts w:ascii="Arial" w:hAnsi="Arial" w:cs="Arial"/>
          <w:sz w:val="24"/>
          <w:szCs w:val="24"/>
        </w:rPr>
        <w:lastRenderedPageBreak/>
        <w:t xml:space="preserve">correlation between Quality of Instruction and Oral Fluency, </w:t>
      </w:r>
      <w:proofErr w:type="gramStart"/>
      <w:r w:rsidRPr="001D3627">
        <w:rPr>
          <w:rFonts w:ascii="Arial" w:hAnsi="Arial" w:cs="Arial"/>
          <w:sz w:val="24"/>
          <w:szCs w:val="24"/>
        </w:rPr>
        <w:t>F(</w:t>
      </w:r>
      <w:proofErr w:type="gramEnd"/>
      <w:r w:rsidRPr="001D3627">
        <w:rPr>
          <w:rFonts w:ascii="Arial" w:hAnsi="Arial" w:cs="Arial"/>
          <w:sz w:val="24"/>
          <w:szCs w:val="24"/>
        </w:rPr>
        <w:t xml:space="preserve">16, 832) = 0.563, p = 0.912, </w:t>
      </w:r>
      <w:proofErr w:type="spellStart"/>
      <w:r w:rsidRPr="001D3627">
        <w:rPr>
          <w:rFonts w:ascii="Arial" w:hAnsi="Arial" w:cs="Arial"/>
          <w:sz w:val="24"/>
          <w:szCs w:val="24"/>
        </w:rPr>
        <w:t>Rc</w:t>
      </w:r>
      <w:proofErr w:type="spellEnd"/>
      <w:r w:rsidRPr="001D3627">
        <w:rPr>
          <w:rFonts w:ascii="Arial" w:hAnsi="Arial" w:cs="Arial"/>
          <w:sz w:val="24"/>
          <w:szCs w:val="24"/>
        </w:rPr>
        <w:t xml:space="preserve"> = 0.13, Rc² = 0.02. The value indicates that only 2 percent of the variance in Oral Fluency is associated with Quality of Instruction. The result indicates a very weak relationship between the two sets of variables. The very low magnitude of the canonical correlation implies that variations in instructional quality are not associated with corresponding variations in students’ oral fluency performance, which suggests that learners exposed to higher levels of instructional quality do not necessarily exhibit better fluency, and those with lower perceived instructional quality are not consistently less fluent. This challenges the assumption that improvements in instructional quality directly translate into enhanced speaking performance (Fadila &amp;Trisno, 2025). In a closer examination of the canonical loadings, it further supports this conclusion. </w:t>
      </w:r>
    </w:p>
    <w:p w14:paraId="6D1A18A4" w14:textId="77777777" w:rsidR="00AE5F54" w:rsidRPr="001D3627" w:rsidRDefault="00AE5F54" w:rsidP="00AE5F54">
      <w:pPr>
        <w:rPr>
          <w:rFonts w:ascii="Arial" w:hAnsi="Arial" w:cs="Arial"/>
          <w:b/>
          <w:bCs/>
          <w:sz w:val="24"/>
          <w:szCs w:val="24"/>
        </w:rPr>
      </w:pPr>
      <w:r w:rsidRPr="001D3627">
        <w:rPr>
          <w:rFonts w:ascii="Arial" w:hAnsi="Arial" w:cs="Arial"/>
          <w:b/>
          <w:bCs/>
          <w:sz w:val="24"/>
          <w:szCs w:val="24"/>
        </w:rPr>
        <w:t>Table 23</w:t>
      </w:r>
    </w:p>
    <w:p w14:paraId="1D3042B7" w14:textId="77777777" w:rsidR="00AE5F54" w:rsidRPr="001D3627" w:rsidRDefault="00AE5F54" w:rsidP="00AE5F54">
      <w:pPr>
        <w:rPr>
          <w:rFonts w:ascii="Arial" w:hAnsi="Arial" w:cs="Arial"/>
          <w:i/>
          <w:iCs/>
          <w:sz w:val="24"/>
          <w:szCs w:val="24"/>
        </w:rPr>
      </w:pPr>
      <w:r w:rsidRPr="001D3627">
        <w:rPr>
          <w:rFonts w:ascii="Arial" w:hAnsi="Arial" w:cs="Arial"/>
          <w:i/>
          <w:iCs/>
          <w:sz w:val="24"/>
          <w:szCs w:val="24"/>
        </w:rPr>
        <w:t>Canonical Correlation Analysis Between Quality of Instruction and Oral Fluency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1318"/>
        <w:gridCol w:w="11"/>
        <w:gridCol w:w="689"/>
        <w:gridCol w:w="11"/>
        <w:gridCol w:w="689"/>
        <w:gridCol w:w="10"/>
        <w:gridCol w:w="1398"/>
        <w:gridCol w:w="10"/>
        <w:gridCol w:w="873"/>
      </w:tblGrid>
      <w:tr w:rsidR="001D3627" w:rsidRPr="001D3627" w14:paraId="0E09E194" w14:textId="77777777" w:rsidTr="00372ED3">
        <w:tc>
          <w:tcPr>
            <w:tcW w:w="2101" w:type="pct"/>
            <w:tcBorders>
              <w:top w:val="single" w:sz="4" w:space="0" w:color="auto"/>
              <w:bottom w:val="single" w:sz="4" w:space="0" w:color="auto"/>
            </w:tcBorders>
            <w:vAlign w:val="center"/>
          </w:tcPr>
          <w:p w14:paraId="5F7C3920" w14:textId="77777777" w:rsidR="00AE5F54" w:rsidRPr="001D3627" w:rsidRDefault="00AE5F54" w:rsidP="00372ED3">
            <w:pPr>
              <w:contextualSpacing/>
              <w:jc w:val="center"/>
              <w:rPr>
                <w:rFonts w:ascii="Arial" w:hAnsi="Arial" w:cs="Arial"/>
                <w:b/>
                <w:bCs/>
                <w:sz w:val="24"/>
                <w:szCs w:val="24"/>
              </w:rPr>
            </w:pPr>
            <w:r w:rsidRPr="001D3627">
              <w:rPr>
                <w:rFonts w:ascii="Arial" w:hAnsi="Arial" w:cs="Arial"/>
                <w:b/>
                <w:bCs/>
                <w:sz w:val="24"/>
                <w:szCs w:val="24"/>
              </w:rPr>
              <w:t>Variable</w:t>
            </w:r>
          </w:p>
        </w:tc>
        <w:tc>
          <w:tcPr>
            <w:tcW w:w="769" w:type="pct"/>
            <w:gridSpan w:val="2"/>
            <w:tcBorders>
              <w:top w:val="single" w:sz="4" w:space="0" w:color="auto"/>
              <w:bottom w:val="single" w:sz="4" w:space="0" w:color="auto"/>
            </w:tcBorders>
            <w:vAlign w:val="center"/>
          </w:tcPr>
          <w:p w14:paraId="3BA867E0" w14:textId="77777777" w:rsidR="00AE5F54" w:rsidRPr="001D3627" w:rsidRDefault="00AE5F54" w:rsidP="00372ED3">
            <w:pPr>
              <w:contextualSpacing/>
              <w:jc w:val="center"/>
              <w:rPr>
                <w:rFonts w:ascii="Arial" w:hAnsi="Arial" w:cs="Arial"/>
                <w:b/>
                <w:bCs/>
                <w:sz w:val="24"/>
                <w:szCs w:val="24"/>
              </w:rPr>
            </w:pPr>
            <w:r w:rsidRPr="001D3627">
              <w:rPr>
                <w:rFonts w:ascii="Arial" w:hAnsi="Arial" w:cs="Arial"/>
                <w:b/>
                <w:bCs/>
                <w:sz w:val="24"/>
                <w:szCs w:val="24"/>
              </w:rPr>
              <w:t>Cross loading</w:t>
            </w:r>
          </w:p>
        </w:tc>
        <w:tc>
          <w:tcPr>
            <w:tcW w:w="405" w:type="pct"/>
            <w:gridSpan w:val="2"/>
            <w:tcBorders>
              <w:top w:val="single" w:sz="4" w:space="0" w:color="auto"/>
              <w:bottom w:val="single" w:sz="4" w:space="0" w:color="auto"/>
            </w:tcBorders>
            <w:vAlign w:val="center"/>
          </w:tcPr>
          <w:p w14:paraId="46A5E1C1" w14:textId="77777777" w:rsidR="00AE5F54" w:rsidRPr="001D3627" w:rsidRDefault="00AE5F54" w:rsidP="00372ED3">
            <w:pPr>
              <w:contextualSpacing/>
              <w:jc w:val="center"/>
              <w:rPr>
                <w:rFonts w:ascii="Arial" w:hAnsi="Arial" w:cs="Arial"/>
                <w:b/>
                <w:bCs/>
                <w:sz w:val="24"/>
                <w:szCs w:val="24"/>
              </w:rPr>
            </w:pPr>
            <w:proofErr w:type="spellStart"/>
            <w:r w:rsidRPr="001D3627">
              <w:rPr>
                <w:rFonts w:ascii="Arial" w:hAnsi="Arial" w:cs="Arial"/>
                <w:b/>
                <w:bCs/>
                <w:sz w:val="24"/>
                <w:szCs w:val="24"/>
              </w:rPr>
              <w:t>R</w:t>
            </w:r>
            <w:r w:rsidRPr="001D3627">
              <w:rPr>
                <w:rFonts w:ascii="Arial" w:hAnsi="Arial" w:cs="Arial"/>
                <w:b/>
                <w:bCs/>
                <w:sz w:val="24"/>
                <w:szCs w:val="24"/>
                <w:vertAlign w:val="subscript"/>
              </w:rPr>
              <w:t>c</w:t>
            </w:r>
            <w:proofErr w:type="spellEnd"/>
          </w:p>
        </w:tc>
        <w:tc>
          <w:tcPr>
            <w:tcW w:w="405" w:type="pct"/>
            <w:gridSpan w:val="2"/>
            <w:tcBorders>
              <w:top w:val="single" w:sz="4" w:space="0" w:color="auto"/>
              <w:bottom w:val="single" w:sz="4" w:space="0" w:color="auto"/>
            </w:tcBorders>
            <w:vAlign w:val="center"/>
          </w:tcPr>
          <w:p w14:paraId="64D279BC" w14:textId="77777777" w:rsidR="00AE5F54" w:rsidRPr="001D3627" w:rsidRDefault="00AE5F54" w:rsidP="00372ED3">
            <w:pPr>
              <w:contextualSpacing/>
              <w:jc w:val="center"/>
              <w:rPr>
                <w:rFonts w:ascii="Arial" w:hAnsi="Arial" w:cs="Arial"/>
                <w:b/>
                <w:bCs/>
                <w:sz w:val="24"/>
                <w:szCs w:val="24"/>
              </w:rPr>
            </w:pPr>
            <w:r w:rsidRPr="001D3627">
              <w:rPr>
                <w:rFonts w:ascii="Arial" w:hAnsi="Arial" w:cs="Arial"/>
                <w:b/>
                <w:bCs/>
                <w:sz w:val="24"/>
                <w:szCs w:val="24"/>
              </w:rPr>
              <w:t>R</w:t>
            </w:r>
            <w:r w:rsidRPr="001D3627">
              <w:rPr>
                <w:rFonts w:ascii="Arial" w:hAnsi="Arial" w:cs="Arial"/>
                <w:b/>
                <w:bCs/>
                <w:sz w:val="24"/>
                <w:szCs w:val="24"/>
                <w:vertAlign w:val="subscript"/>
              </w:rPr>
              <w:t>c</w:t>
            </w:r>
            <w:r w:rsidRPr="001D3627">
              <w:rPr>
                <w:rFonts w:ascii="Arial" w:hAnsi="Arial" w:cs="Arial"/>
                <w:b/>
                <w:bCs/>
                <w:sz w:val="24"/>
                <w:szCs w:val="24"/>
                <w:vertAlign w:val="superscript"/>
              </w:rPr>
              <w:t>2</w:t>
            </w:r>
          </w:p>
        </w:tc>
        <w:tc>
          <w:tcPr>
            <w:tcW w:w="815" w:type="pct"/>
            <w:gridSpan w:val="2"/>
            <w:tcBorders>
              <w:top w:val="single" w:sz="4" w:space="0" w:color="auto"/>
              <w:bottom w:val="single" w:sz="4" w:space="0" w:color="auto"/>
            </w:tcBorders>
            <w:vAlign w:val="center"/>
          </w:tcPr>
          <w:p w14:paraId="79950C37" w14:textId="77777777" w:rsidR="00AE5F54" w:rsidRPr="001D3627" w:rsidRDefault="00AE5F54" w:rsidP="00372ED3">
            <w:pPr>
              <w:contextualSpacing/>
              <w:jc w:val="center"/>
              <w:rPr>
                <w:rFonts w:ascii="Arial" w:hAnsi="Arial" w:cs="Arial"/>
                <w:b/>
                <w:bCs/>
                <w:sz w:val="24"/>
                <w:szCs w:val="24"/>
              </w:rPr>
            </w:pPr>
            <w:proofErr w:type="gramStart"/>
            <w:r w:rsidRPr="001D3627">
              <w:rPr>
                <w:rFonts w:ascii="Arial" w:hAnsi="Arial" w:cs="Arial"/>
                <w:b/>
                <w:bCs/>
                <w:sz w:val="24"/>
                <w:szCs w:val="24"/>
              </w:rPr>
              <w:t>F(</w:t>
            </w:r>
            <w:proofErr w:type="gramEnd"/>
            <w:r w:rsidRPr="001D3627">
              <w:rPr>
                <w:rFonts w:ascii="Arial" w:hAnsi="Arial" w:cs="Arial"/>
                <w:b/>
                <w:bCs/>
                <w:sz w:val="24"/>
                <w:szCs w:val="24"/>
              </w:rPr>
              <w:t>16, 832)</w:t>
            </w:r>
          </w:p>
        </w:tc>
        <w:tc>
          <w:tcPr>
            <w:tcW w:w="505" w:type="pct"/>
            <w:tcBorders>
              <w:top w:val="single" w:sz="4" w:space="0" w:color="auto"/>
              <w:bottom w:val="single" w:sz="4" w:space="0" w:color="auto"/>
            </w:tcBorders>
            <w:vAlign w:val="center"/>
          </w:tcPr>
          <w:p w14:paraId="6602A1E6" w14:textId="77777777" w:rsidR="00AE5F54" w:rsidRPr="001D3627" w:rsidRDefault="00AE5F54" w:rsidP="00372ED3">
            <w:pPr>
              <w:contextualSpacing/>
              <w:jc w:val="center"/>
              <w:rPr>
                <w:rFonts w:ascii="Arial" w:hAnsi="Arial" w:cs="Arial"/>
                <w:b/>
                <w:bCs/>
                <w:sz w:val="24"/>
                <w:szCs w:val="24"/>
              </w:rPr>
            </w:pPr>
            <w:r w:rsidRPr="001D3627">
              <w:rPr>
                <w:rFonts w:ascii="Arial" w:hAnsi="Arial" w:cs="Arial"/>
                <w:b/>
                <w:bCs/>
                <w:sz w:val="24"/>
                <w:szCs w:val="24"/>
              </w:rPr>
              <w:t>P</w:t>
            </w:r>
          </w:p>
        </w:tc>
      </w:tr>
      <w:tr w:rsidR="001D3627" w:rsidRPr="001D3627" w14:paraId="64E29CE5" w14:textId="77777777" w:rsidTr="00372ED3">
        <w:trPr>
          <w:trHeight w:val="287"/>
        </w:trPr>
        <w:tc>
          <w:tcPr>
            <w:tcW w:w="2101" w:type="pct"/>
            <w:tcBorders>
              <w:top w:val="single" w:sz="4" w:space="0" w:color="auto"/>
            </w:tcBorders>
            <w:vAlign w:val="center"/>
          </w:tcPr>
          <w:p w14:paraId="2C1FA942" w14:textId="77777777" w:rsidR="00AE5F54" w:rsidRPr="001D3627" w:rsidRDefault="00AE5F54" w:rsidP="00372ED3">
            <w:pPr>
              <w:contextualSpacing/>
              <w:rPr>
                <w:rFonts w:ascii="Arial" w:hAnsi="Arial" w:cs="Arial"/>
                <w:sz w:val="24"/>
                <w:szCs w:val="24"/>
              </w:rPr>
            </w:pPr>
            <w:r w:rsidRPr="001D3627">
              <w:rPr>
                <w:rFonts w:ascii="Arial" w:hAnsi="Arial" w:cs="Arial"/>
                <w:sz w:val="24"/>
                <w:szCs w:val="24"/>
              </w:rPr>
              <w:t>Quality of Instruction</w:t>
            </w:r>
          </w:p>
        </w:tc>
        <w:tc>
          <w:tcPr>
            <w:tcW w:w="763" w:type="pct"/>
            <w:tcBorders>
              <w:top w:val="single" w:sz="4" w:space="0" w:color="auto"/>
            </w:tcBorders>
            <w:vAlign w:val="center"/>
          </w:tcPr>
          <w:p w14:paraId="55AD0F2F" w14:textId="77777777" w:rsidR="00AE5F54" w:rsidRPr="001D3627" w:rsidRDefault="00AE5F54" w:rsidP="00372ED3">
            <w:pPr>
              <w:contextualSpacing/>
              <w:jc w:val="center"/>
              <w:rPr>
                <w:rFonts w:ascii="Arial" w:hAnsi="Arial" w:cs="Arial"/>
                <w:sz w:val="24"/>
                <w:szCs w:val="24"/>
              </w:rPr>
            </w:pPr>
          </w:p>
        </w:tc>
        <w:tc>
          <w:tcPr>
            <w:tcW w:w="405" w:type="pct"/>
            <w:gridSpan w:val="2"/>
            <w:vMerge w:val="restart"/>
            <w:tcBorders>
              <w:top w:val="single" w:sz="4" w:space="0" w:color="auto"/>
            </w:tcBorders>
            <w:vAlign w:val="center"/>
          </w:tcPr>
          <w:p w14:paraId="6B2C5F7B" w14:textId="77777777" w:rsidR="00AE5F54" w:rsidRPr="001D3627" w:rsidRDefault="00AE5F54" w:rsidP="00372ED3">
            <w:pPr>
              <w:contextualSpacing/>
              <w:jc w:val="center"/>
              <w:rPr>
                <w:rFonts w:ascii="Arial" w:hAnsi="Arial" w:cs="Arial"/>
                <w:sz w:val="24"/>
                <w:szCs w:val="24"/>
              </w:rPr>
            </w:pPr>
            <w:r w:rsidRPr="001D3627">
              <w:rPr>
                <w:rFonts w:ascii="Arial" w:hAnsi="Arial" w:cs="Arial"/>
                <w:sz w:val="24"/>
                <w:szCs w:val="24"/>
              </w:rPr>
              <w:t>0.13</w:t>
            </w:r>
          </w:p>
        </w:tc>
        <w:tc>
          <w:tcPr>
            <w:tcW w:w="405" w:type="pct"/>
            <w:gridSpan w:val="2"/>
            <w:vMerge w:val="restart"/>
            <w:tcBorders>
              <w:top w:val="single" w:sz="4" w:space="0" w:color="auto"/>
            </w:tcBorders>
            <w:vAlign w:val="center"/>
          </w:tcPr>
          <w:p w14:paraId="2057D09F" w14:textId="77777777" w:rsidR="00AE5F54" w:rsidRPr="001D3627" w:rsidRDefault="00AE5F54" w:rsidP="00372ED3">
            <w:pPr>
              <w:contextualSpacing/>
              <w:jc w:val="center"/>
              <w:rPr>
                <w:rFonts w:ascii="Arial" w:hAnsi="Arial" w:cs="Arial"/>
                <w:sz w:val="24"/>
                <w:szCs w:val="24"/>
              </w:rPr>
            </w:pPr>
            <w:r w:rsidRPr="001D3627">
              <w:rPr>
                <w:rFonts w:ascii="Arial" w:hAnsi="Arial" w:cs="Arial"/>
                <w:sz w:val="24"/>
                <w:szCs w:val="24"/>
              </w:rPr>
              <w:t>0.02</w:t>
            </w:r>
          </w:p>
        </w:tc>
        <w:tc>
          <w:tcPr>
            <w:tcW w:w="815" w:type="pct"/>
            <w:gridSpan w:val="2"/>
            <w:vMerge w:val="restart"/>
            <w:tcBorders>
              <w:top w:val="single" w:sz="4" w:space="0" w:color="auto"/>
            </w:tcBorders>
            <w:vAlign w:val="center"/>
          </w:tcPr>
          <w:p w14:paraId="63EB1CA1" w14:textId="77777777" w:rsidR="00AE5F54" w:rsidRPr="001D3627" w:rsidRDefault="00AE5F54" w:rsidP="00372ED3">
            <w:pPr>
              <w:contextualSpacing/>
              <w:jc w:val="center"/>
              <w:rPr>
                <w:rFonts w:ascii="Arial" w:hAnsi="Arial" w:cs="Arial"/>
                <w:sz w:val="24"/>
                <w:szCs w:val="24"/>
              </w:rPr>
            </w:pPr>
            <w:r w:rsidRPr="001D3627">
              <w:rPr>
                <w:rFonts w:ascii="Arial" w:hAnsi="Arial" w:cs="Arial"/>
                <w:sz w:val="24"/>
                <w:szCs w:val="24"/>
              </w:rPr>
              <w:t>0.563</w:t>
            </w:r>
          </w:p>
        </w:tc>
        <w:tc>
          <w:tcPr>
            <w:tcW w:w="511" w:type="pct"/>
            <w:gridSpan w:val="2"/>
            <w:vMerge w:val="restart"/>
            <w:tcBorders>
              <w:top w:val="single" w:sz="4" w:space="0" w:color="auto"/>
            </w:tcBorders>
            <w:vAlign w:val="center"/>
          </w:tcPr>
          <w:p w14:paraId="4DB64785" w14:textId="77777777" w:rsidR="00AE5F54" w:rsidRPr="001D3627" w:rsidRDefault="00AE5F54" w:rsidP="00372ED3">
            <w:pPr>
              <w:contextualSpacing/>
              <w:jc w:val="center"/>
              <w:rPr>
                <w:rFonts w:ascii="Arial" w:hAnsi="Arial" w:cs="Arial"/>
                <w:sz w:val="24"/>
                <w:szCs w:val="24"/>
              </w:rPr>
            </w:pPr>
            <w:r w:rsidRPr="001D3627">
              <w:rPr>
                <w:rFonts w:ascii="Arial" w:hAnsi="Arial" w:cs="Arial"/>
                <w:sz w:val="24"/>
                <w:szCs w:val="24"/>
              </w:rPr>
              <w:t>0.912</w:t>
            </w:r>
          </w:p>
        </w:tc>
      </w:tr>
      <w:tr w:rsidR="001D3627" w:rsidRPr="001D3627" w14:paraId="25E567B1" w14:textId="77777777" w:rsidTr="00372ED3">
        <w:trPr>
          <w:trHeight w:val="368"/>
        </w:trPr>
        <w:tc>
          <w:tcPr>
            <w:tcW w:w="2101" w:type="pct"/>
            <w:vAlign w:val="center"/>
          </w:tcPr>
          <w:p w14:paraId="64A9E664" w14:textId="77777777" w:rsidR="00AE5F54" w:rsidRPr="001D3627" w:rsidRDefault="00AE5F54" w:rsidP="00372ED3">
            <w:pPr>
              <w:ind w:left="345"/>
              <w:contextualSpacing/>
              <w:rPr>
                <w:rFonts w:ascii="Arial" w:hAnsi="Arial" w:cs="Arial"/>
                <w:sz w:val="24"/>
                <w:szCs w:val="24"/>
              </w:rPr>
            </w:pPr>
            <w:r w:rsidRPr="001D3627">
              <w:rPr>
                <w:rFonts w:ascii="Arial" w:hAnsi="Arial" w:cs="Arial"/>
                <w:sz w:val="24"/>
                <w:szCs w:val="24"/>
              </w:rPr>
              <w:t>Instructional Clarity</w:t>
            </w:r>
          </w:p>
        </w:tc>
        <w:tc>
          <w:tcPr>
            <w:tcW w:w="763" w:type="pct"/>
            <w:vAlign w:val="center"/>
          </w:tcPr>
          <w:p w14:paraId="64F86510" w14:textId="77777777" w:rsidR="00AE5F54" w:rsidRPr="001D3627" w:rsidRDefault="00AE5F54" w:rsidP="00372ED3">
            <w:pPr>
              <w:contextualSpacing/>
              <w:jc w:val="center"/>
              <w:rPr>
                <w:rFonts w:ascii="Arial" w:hAnsi="Arial" w:cs="Arial"/>
                <w:sz w:val="24"/>
                <w:szCs w:val="24"/>
              </w:rPr>
            </w:pPr>
            <w:r w:rsidRPr="001D3627">
              <w:rPr>
                <w:rFonts w:ascii="Arial" w:hAnsi="Arial" w:cs="Arial"/>
                <w:sz w:val="24"/>
                <w:szCs w:val="24"/>
              </w:rPr>
              <w:t>-0.08</w:t>
            </w:r>
          </w:p>
        </w:tc>
        <w:tc>
          <w:tcPr>
            <w:tcW w:w="405" w:type="pct"/>
            <w:gridSpan w:val="2"/>
            <w:vMerge/>
            <w:vAlign w:val="center"/>
          </w:tcPr>
          <w:p w14:paraId="284A15BE" w14:textId="77777777" w:rsidR="00AE5F54" w:rsidRPr="001D3627" w:rsidRDefault="00AE5F54" w:rsidP="00372ED3">
            <w:pPr>
              <w:contextualSpacing/>
              <w:jc w:val="center"/>
              <w:rPr>
                <w:rFonts w:ascii="Arial" w:hAnsi="Arial" w:cs="Arial"/>
                <w:sz w:val="24"/>
                <w:szCs w:val="24"/>
              </w:rPr>
            </w:pPr>
          </w:p>
        </w:tc>
        <w:tc>
          <w:tcPr>
            <w:tcW w:w="405" w:type="pct"/>
            <w:gridSpan w:val="2"/>
            <w:vMerge/>
            <w:vAlign w:val="center"/>
          </w:tcPr>
          <w:p w14:paraId="3D30E853" w14:textId="77777777" w:rsidR="00AE5F54" w:rsidRPr="001D3627" w:rsidRDefault="00AE5F54" w:rsidP="00372ED3">
            <w:pPr>
              <w:contextualSpacing/>
              <w:jc w:val="center"/>
              <w:rPr>
                <w:rFonts w:ascii="Arial" w:hAnsi="Arial" w:cs="Arial"/>
                <w:sz w:val="24"/>
                <w:szCs w:val="24"/>
              </w:rPr>
            </w:pPr>
          </w:p>
        </w:tc>
        <w:tc>
          <w:tcPr>
            <w:tcW w:w="815" w:type="pct"/>
            <w:gridSpan w:val="2"/>
            <w:vMerge/>
            <w:vAlign w:val="center"/>
          </w:tcPr>
          <w:p w14:paraId="184D8AE0" w14:textId="77777777" w:rsidR="00AE5F54" w:rsidRPr="001D3627" w:rsidRDefault="00AE5F54" w:rsidP="00372ED3">
            <w:pPr>
              <w:contextualSpacing/>
              <w:jc w:val="center"/>
              <w:rPr>
                <w:rFonts w:ascii="Arial" w:hAnsi="Arial" w:cs="Arial"/>
                <w:sz w:val="24"/>
                <w:szCs w:val="24"/>
              </w:rPr>
            </w:pPr>
          </w:p>
        </w:tc>
        <w:tc>
          <w:tcPr>
            <w:tcW w:w="511" w:type="pct"/>
            <w:gridSpan w:val="2"/>
            <w:vMerge/>
            <w:vAlign w:val="center"/>
          </w:tcPr>
          <w:p w14:paraId="71D57B3B" w14:textId="77777777" w:rsidR="00AE5F54" w:rsidRPr="001D3627" w:rsidRDefault="00AE5F54" w:rsidP="00372ED3">
            <w:pPr>
              <w:contextualSpacing/>
              <w:jc w:val="center"/>
              <w:rPr>
                <w:rFonts w:ascii="Arial" w:hAnsi="Arial" w:cs="Arial"/>
                <w:sz w:val="24"/>
                <w:szCs w:val="24"/>
              </w:rPr>
            </w:pPr>
          </w:p>
        </w:tc>
      </w:tr>
      <w:tr w:rsidR="001D3627" w:rsidRPr="001D3627" w14:paraId="21F1BB96" w14:textId="77777777" w:rsidTr="00372ED3">
        <w:tc>
          <w:tcPr>
            <w:tcW w:w="2101" w:type="pct"/>
            <w:vAlign w:val="center"/>
          </w:tcPr>
          <w:p w14:paraId="6CC7C272" w14:textId="77777777" w:rsidR="00AE5F54" w:rsidRPr="001D3627" w:rsidRDefault="00AE5F54" w:rsidP="00372ED3">
            <w:pPr>
              <w:ind w:left="345"/>
              <w:contextualSpacing/>
              <w:rPr>
                <w:rFonts w:ascii="Arial" w:hAnsi="Arial" w:cs="Arial"/>
                <w:sz w:val="24"/>
                <w:szCs w:val="24"/>
              </w:rPr>
            </w:pPr>
            <w:r w:rsidRPr="001D3627">
              <w:rPr>
                <w:rFonts w:ascii="Arial" w:hAnsi="Arial" w:cs="Arial"/>
                <w:sz w:val="24"/>
                <w:szCs w:val="24"/>
              </w:rPr>
              <w:t>Motivation Strategies</w:t>
            </w:r>
          </w:p>
        </w:tc>
        <w:tc>
          <w:tcPr>
            <w:tcW w:w="763" w:type="pct"/>
            <w:vAlign w:val="center"/>
          </w:tcPr>
          <w:p w14:paraId="467B84C0" w14:textId="77777777" w:rsidR="00AE5F54" w:rsidRPr="001D3627" w:rsidRDefault="00AE5F54" w:rsidP="00372ED3">
            <w:pPr>
              <w:contextualSpacing/>
              <w:jc w:val="center"/>
              <w:rPr>
                <w:rFonts w:ascii="Arial" w:hAnsi="Arial" w:cs="Arial"/>
                <w:sz w:val="24"/>
                <w:szCs w:val="24"/>
              </w:rPr>
            </w:pPr>
            <w:r w:rsidRPr="001D3627">
              <w:rPr>
                <w:rFonts w:ascii="Arial" w:hAnsi="Arial" w:cs="Arial"/>
                <w:sz w:val="24"/>
                <w:szCs w:val="24"/>
              </w:rPr>
              <w:t>-0.09</w:t>
            </w:r>
          </w:p>
        </w:tc>
        <w:tc>
          <w:tcPr>
            <w:tcW w:w="405" w:type="pct"/>
            <w:gridSpan w:val="2"/>
            <w:vMerge/>
            <w:vAlign w:val="center"/>
          </w:tcPr>
          <w:p w14:paraId="0BA0A4FA" w14:textId="77777777" w:rsidR="00AE5F54" w:rsidRPr="001D3627" w:rsidRDefault="00AE5F54" w:rsidP="00372ED3">
            <w:pPr>
              <w:contextualSpacing/>
              <w:jc w:val="center"/>
              <w:rPr>
                <w:rFonts w:ascii="Arial" w:hAnsi="Arial" w:cs="Arial"/>
                <w:sz w:val="24"/>
                <w:szCs w:val="24"/>
              </w:rPr>
            </w:pPr>
          </w:p>
        </w:tc>
        <w:tc>
          <w:tcPr>
            <w:tcW w:w="405" w:type="pct"/>
            <w:gridSpan w:val="2"/>
            <w:vMerge/>
            <w:vAlign w:val="center"/>
          </w:tcPr>
          <w:p w14:paraId="2CE5BB86" w14:textId="77777777" w:rsidR="00AE5F54" w:rsidRPr="001D3627" w:rsidRDefault="00AE5F54" w:rsidP="00372ED3">
            <w:pPr>
              <w:contextualSpacing/>
              <w:jc w:val="center"/>
              <w:rPr>
                <w:rFonts w:ascii="Arial" w:hAnsi="Arial" w:cs="Arial"/>
                <w:sz w:val="24"/>
                <w:szCs w:val="24"/>
              </w:rPr>
            </w:pPr>
          </w:p>
        </w:tc>
        <w:tc>
          <w:tcPr>
            <w:tcW w:w="815" w:type="pct"/>
            <w:gridSpan w:val="2"/>
            <w:vMerge/>
            <w:vAlign w:val="center"/>
          </w:tcPr>
          <w:p w14:paraId="0457E012" w14:textId="77777777" w:rsidR="00AE5F54" w:rsidRPr="001D3627" w:rsidRDefault="00AE5F54" w:rsidP="00372ED3">
            <w:pPr>
              <w:contextualSpacing/>
              <w:jc w:val="center"/>
              <w:rPr>
                <w:rFonts w:ascii="Arial" w:hAnsi="Arial" w:cs="Arial"/>
                <w:sz w:val="24"/>
                <w:szCs w:val="24"/>
              </w:rPr>
            </w:pPr>
          </w:p>
        </w:tc>
        <w:tc>
          <w:tcPr>
            <w:tcW w:w="511" w:type="pct"/>
            <w:gridSpan w:val="2"/>
            <w:vMerge/>
            <w:vAlign w:val="center"/>
          </w:tcPr>
          <w:p w14:paraId="3A3BC498" w14:textId="77777777" w:rsidR="00AE5F54" w:rsidRPr="001D3627" w:rsidRDefault="00AE5F54" w:rsidP="00372ED3">
            <w:pPr>
              <w:contextualSpacing/>
              <w:jc w:val="center"/>
              <w:rPr>
                <w:rFonts w:ascii="Arial" w:hAnsi="Arial" w:cs="Arial"/>
                <w:sz w:val="24"/>
                <w:szCs w:val="24"/>
              </w:rPr>
            </w:pPr>
          </w:p>
        </w:tc>
      </w:tr>
      <w:tr w:rsidR="001D3627" w:rsidRPr="001D3627" w14:paraId="01349EC9" w14:textId="77777777" w:rsidTr="00372ED3">
        <w:tc>
          <w:tcPr>
            <w:tcW w:w="2101" w:type="pct"/>
            <w:vAlign w:val="center"/>
          </w:tcPr>
          <w:p w14:paraId="51B61E17" w14:textId="77777777" w:rsidR="00AE5F54" w:rsidRPr="001D3627" w:rsidRDefault="00AE5F54" w:rsidP="00372ED3">
            <w:pPr>
              <w:ind w:left="345"/>
              <w:contextualSpacing/>
              <w:rPr>
                <w:rFonts w:ascii="Arial" w:hAnsi="Arial" w:cs="Arial"/>
                <w:sz w:val="24"/>
                <w:szCs w:val="24"/>
              </w:rPr>
            </w:pPr>
            <w:r w:rsidRPr="001D3627">
              <w:rPr>
                <w:rFonts w:ascii="Arial" w:hAnsi="Arial" w:cs="Arial"/>
                <w:sz w:val="24"/>
                <w:szCs w:val="24"/>
              </w:rPr>
              <w:t>Formative Assessment Used</w:t>
            </w:r>
          </w:p>
        </w:tc>
        <w:tc>
          <w:tcPr>
            <w:tcW w:w="763" w:type="pct"/>
            <w:vAlign w:val="center"/>
          </w:tcPr>
          <w:p w14:paraId="52AD45D3" w14:textId="77777777" w:rsidR="00AE5F54" w:rsidRPr="001D3627" w:rsidRDefault="00AE5F54" w:rsidP="00372ED3">
            <w:pPr>
              <w:contextualSpacing/>
              <w:jc w:val="center"/>
              <w:rPr>
                <w:rFonts w:ascii="Arial" w:hAnsi="Arial" w:cs="Arial"/>
                <w:sz w:val="24"/>
                <w:szCs w:val="24"/>
              </w:rPr>
            </w:pPr>
            <w:r w:rsidRPr="001D3627">
              <w:rPr>
                <w:rFonts w:ascii="Arial" w:hAnsi="Arial" w:cs="Arial"/>
                <w:sz w:val="24"/>
                <w:szCs w:val="24"/>
              </w:rPr>
              <w:t>-0.07</w:t>
            </w:r>
          </w:p>
        </w:tc>
        <w:tc>
          <w:tcPr>
            <w:tcW w:w="405" w:type="pct"/>
            <w:gridSpan w:val="2"/>
            <w:vMerge/>
            <w:vAlign w:val="center"/>
          </w:tcPr>
          <w:p w14:paraId="5C5C97F3" w14:textId="77777777" w:rsidR="00AE5F54" w:rsidRPr="001D3627" w:rsidRDefault="00AE5F54" w:rsidP="00372ED3">
            <w:pPr>
              <w:contextualSpacing/>
              <w:jc w:val="center"/>
              <w:rPr>
                <w:rFonts w:ascii="Arial" w:hAnsi="Arial" w:cs="Arial"/>
                <w:sz w:val="24"/>
                <w:szCs w:val="24"/>
              </w:rPr>
            </w:pPr>
          </w:p>
        </w:tc>
        <w:tc>
          <w:tcPr>
            <w:tcW w:w="405" w:type="pct"/>
            <w:gridSpan w:val="2"/>
            <w:vMerge/>
            <w:vAlign w:val="center"/>
          </w:tcPr>
          <w:p w14:paraId="673E3F7C" w14:textId="77777777" w:rsidR="00AE5F54" w:rsidRPr="001D3627" w:rsidRDefault="00AE5F54" w:rsidP="00372ED3">
            <w:pPr>
              <w:contextualSpacing/>
              <w:jc w:val="center"/>
              <w:rPr>
                <w:rFonts w:ascii="Arial" w:hAnsi="Arial" w:cs="Arial"/>
                <w:sz w:val="24"/>
                <w:szCs w:val="24"/>
              </w:rPr>
            </w:pPr>
          </w:p>
        </w:tc>
        <w:tc>
          <w:tcPr>
            <w:tcW w:w="815" w:type="pct"/>
            <w:gridSpan w:val="2"/>
            <w:vMerge/>
            <w:vAlign w:val="center"/>
          </w:tcPr>
          <w:p w14:paraId="5A165BB3" w14:textId="77777777" w:rsidR="00AE5F54" w:rsidRPr="001D3627" w:rsidRDefault="00AE5F54" w:rsidP="00372ED3">
            <w:pPr>
              <w:contextualSpacing/>
              <w:jc w:val="center"/>
              <w:rPr>
                <w:rFonts w:ascii="Arial" w:hAnsi="Arial" w:cs="Arial"/>
                <w:sz w:val="24"/>
                <w:szCs w:val="24"/>
              </w:rPr>
            </w:pPr>
          </w:p>
        </w:tc>
        <w:tc>
          <w:tcPr>
            <w:tcW w:w="511" w:type="pct"/>
            <w:gridSpan w:val="2"/>
            <w:vMerge/>
            <w:vAlign w:val="center"/>
          </w:tcPr>
          <w:p w14:paraId="26C8D232" w14:textId="77777777" w:rsidR="00AE5F54" w:rsidRPr="001D3627" w:rsidRDefault="00AE5F54" w:rsidP="00372ED3">
            <w:pPr>
              <w:contextualSpacing/>
              <w:jc w:val="center"/>
              <w:rPr>
                <w:rFonts w:ascii="Arial" w:hAnsi="Arial" w:cs="Arial"/>
                <w:sz w:val="24"/>
                <w:szCs w:val="24"/>
              </w:rPr>
            </w:pPr>
          </w:p>
        </w:tc>
      </w:tr>
      <w:tr w:rsidR="001D3627" w:rsidRPr="001D3627" w14:paraId="73AF6EAE" w14:textId="77777777" w:rsidTr="00372ED3">
        <w:tc>
          <w:tcPr>
            <w:tcW w:w="2101" w:type="pct"/>
            <w:vAlign w:val="center"/>
          </w:tcPr>
          <w:p w14:paraId="5ABC3798" w14:textId="77777777" w:rsidR="00AE5F54" w:rsidRPr="001D3627" w:rsidRDefault="00AE5F54" w:rsidP="00372ED3">
            <w:pPr>
              <w:ind w:left="345"/>
              <w:contextualSpacing/>
              <w:rPr>
                <w:rFonts w:ascii="Arial" w:hAnsi="Arial" w:cs="Arial"/>
                <w:sz w:val="24"/>
                <w:szCs w:val="24"/>
              </w:rPr>
            </w:pPr>
            <w:r w:rsidRPr="001D3627">
              <w:rPr>
                <w:rFonts w:ascii="Arial" w:hAnsi="Arial" w:cs="Arial"/>
                <w:sz w:val="24"/>
                <w:szCs w:val="24"/>
              </w:rPr>
              <w:t>Feedback Quality</w:t>
            </w:r>
          </w:p>
        </w:tc>
        <w:tc>
          <w:tcPr>
            <w:tcW w:w="763" w:type="pct"/>
            <w:vAlign w:val="center"/>
          </w:tcPr>
          <w:p w14:paraId="01ADB35E" w14:textId="77777777" w:rsidR="00AE5F54" w:rsidRPr="001D3627" w:rsidRDefault="00AE5F54" w:rsidP="00372ED3">
            <w:pPr>
              <w:contextualSpacing/>
              <w:jc w:val="center"/>
              <w:rPr>
                <w:rFonts w:ascii="Arial" w:hAnsi="Arial" w:cs="Arial"/>
                <w:sz w:val="24"/>
                <w:szCs w:val="24"/>
              </w:rPr>
            </w:pPr>
            <w:r w:rsidRPr="001D3627">
              <w:rPr>
                <w:rFonts w:ascii="Arial" w:hAnsi="Arial" w:cs="Arial"/>
                <w:sz w:val="24"/>
                <w:szCs w:val="24"/>
              </w:rPr>
              <w:t>-0.12</w:t>
            </w:r>
          </w:p>
        </w:tc>
        <w:tc>
          <w:tcPr>
            <w:tcW w:w="405" w:type="pct"/>
            <w:gridSpan w:val="2"/>
            <w:vMerge/>
            <w:vAlign w:val="center"/>
          </w:tcPr>
          <w:p w14:paraId="7FC6C05C" w14:textId="77777777" w:rsidR="00AE5F54" w:rsidRPr="001D3627" w:rsidRDefault="00AE5F54" w:rsidP="00372ED3">
            <w:pPr>
              <w:contextualSpacing/>
              <w:jc w:val="center"/>
              <w:rPr>
                <w:rFonts w:ascii="Arial" w:hAnsi="Arial" w:cs="Arial"/>
                <w:sz w:val="24"/>
                <w:szCs w:val="24"/>
              </w:rPr>
            </w:pPr>
          </w:p>
        </w:tc>
        <w:tc>
          <w:tcPr>
            <w:tcW w:w="405" w:type="pct"/>
            <w:gridSpan w:val="2"/>
            <w:vMerge/>
            <w:vAlign w:val="center"/>
          </w:tcPr>
          <w:p w14:paraId="06CE97DE" w14:textId="77777777" w:rsidR="00AE5F54" w:rsidRPr="001D3627" w:rsidRDefault="00AE5F54" w:rsidP="00372ED3">
            <w:pPr>
              <w:contextualSpacing/>
              <w:jc w:val="center"/>
              <w:rPr>
                <w:rFonts w:ascii="Arial" w:hAnsi="Arial" w:cs="Arial"/>
                <w:sz w:val="24"/>
                <w:szCs w:val="24"/>
              </w:rPr>
            </w:pPr>
          </w:p>
        </w:tc>
        <w:tc>
          <w:tcPr>
            <w:tcW w:w="815" w:type="pct"/>
            <w:gridSpan w:val="2"/>
            <w:vMerge/>
            <w:vAlign w:val="center"/>
          </w:tcPr>
          <w:p w14:paraId="3EA4CF3A" w14:textId="77777777" w:rsidR="00AE5F54" w:rsidRPr="001D3627" w:rsidRDefault="00AE5F54" w:rsidP="00372ED3">
            <w:pPr>
              <w:contextualSpacing/>
              <w:jc w:val="center"/>
              <w:rPr>
                <w:rFonts w:ascii="Arial" w:hAnsi="Arial" w:cs="Arial"/>
                <w:sz w:val="24"/>
                <w:szCs w:val="24"/>
              </w:rPr>
            </w:pPr>
          </w:p>
        </w:tc>
        <w:tc>
          <w:tcPr>
            <w:tcW w:w="511" w:type="pct"/>
            <w:gridSpan w:val="2"/>
            <w:vMerge/>
            <w:vAlign w:val="center"/>
          </w:tcPr>
          <w:p w14:paraId="53AECB05" w14:textId="77777777" w:rsidR="00AE5F54" w:rsidRPr="001D3627" w:rsidRDefault="00AE5F54" w:rsidP="00372ED3">
            <w:pPr>
              <w:contextualSpacing/>
              <w:jc w:val="center"/>
              <w:rPr>
                <w:rFonts w:ascii="Arial" w:hAnsi="Arial" w:cs="Arial"/>
                <w:sz w:val="24"/>
                <w:szCs w:val="24"/>
              </w:rPr>
            </w:pPr>
          </w:p>
        </w:tc>
      </w:tr>
      <w:tr w:rsidR="001D3627" w:rsidRPr="001D3627" w14:paraId="63AEE294" w14:textId="77777777" w:rsidTr="00372ED3">
        <w:tc>
          <w:tcPr>
            <w:tcW w:w="2101" w:type="pct"/>
            <w:vAlign w:val="center"/>
          </w:tcPr>
          <w:p w14:paraId="2C3610AF" w14:textId="77777777" w:rsidR="00AE5F54" w:rsidRPr="001D3627" w:rsidRDefault="00AE5F54" w:rsidP="00372ED3">
            <w:pPr>
              <w:contextualSpacing/>
              <w:rPr>
                <w:rFonts w:ascii="Arial" w:hAnsi="Arial" w:cs="Arial"/>
                <w:sz w:val="24"/>
                <w:szCs w:val="24"/>
              </w:rPr>
            </w:pPr>
            <w:r w:rsidRPr="001D3627">
              <w:rPr>
                <w:rFonts w:ascii="Arial" w:hAnsi="Arial" w:cs="Arial"/>
                <w:sz w:val="24"/>
                <w:szCs w:val="24"/>
              </w:rPr>
              <w:t>Oral Fluency</w:t>
            </w:r>
          </w:p>
        </w:tc>
        <w:tc>
          <w:tcPr>
            <w:tcW w:w="763" w:type="pct"/>
            <w:vAlign w:val="center"/>
          </w:tcPr>
          <w:p w14:paraId="312ACCA3" w14:textId="77777777" w:rsidR="00AE5F54" w:rsidRPr="001D3627" w:rsidRDefault="00AE5F54" w:rsidP="00372ED3">
            <w:pPr>
              <w:contextualSpacing/>
              <w:jc w:val="center"/>
              <w:rPr>
                <w:rFonts w:ascii="Arial" w:hAnsi="Arial" w:cs="Arial"/>
                <w:sz w:val="24"/>
                <w:szCs w:val="24"/>
              </w:rPr>
            </w:pPr>
          </w:p>
        </w:tc>
        <w:tc>
          <w:tcPr>
            <w:tcW w:w="405" w:type="pct"/>
            <w:gridSpan w:val="2"/>
            <w:vMerge/>
            <w:vAlign w:val="center"/>
          </w:tcPr>
          <w:p w14:paraId="51F9527E" w14:textId="77777777" w:rsidR="00AE5F54" w:rsidRPr="001D3627" w:rsidRDefault="00AE5F54" w:rsidP="00372ED3">
            <w:pPr>
              <w:contextualSpacing/>
              <w:jc w:val="center"/>
              <w:rPr>
                <w:rFonts w:ascii="Arial" w:hAnsi="Arial" w:cs="Arial"/>
                <w:sz w:val="24"/>
                <w:szCs w:val="24"/>
              </w:rPr>
            </w:pPr>
          </w:p>
        </w:tc>
        <w:tc>
          <w:tcPr>
            <w:tcW w:w="405" w:type="pct"/>
            <w:gridSpan w:val="2"/>
            <w:vMerge/>
            <w:vAlign w:val="center"/>
          </w:tcPr>
          <w:p w14:paraId="64DE9E56" w14:textId="77777777" w:rsidR="00AE5F54" w:rsidRPr="001D3627" w:rsidRDefault="00AE5F54" w:rsidP="00372ED3">
            <w:pPr>
              <w:contextualSpacing/>
              <w:jc w:val="center"/>
              <w:rPr>
                <w:rFonts w:ascii="Arial" w:hAnsi="Arial" w:cs="Arial"/>
                <w:sz w:val="24"/>
                <w:szCs w:val="24"/>
              </w:rPr>
            </w:pPr>
          </w:p>
        </w:tc>
        <w:tc>
          <w:tcPr>
            <w:tcW w:w="815" w:type="pct"/>
            <w:gridSpan w:val="2"/>
            <w:vMerge/>
            <w:vAlign w:val="center"/>
          </w:tcPr>
          <w:p w14:paraId="4B6D3F07" w14:textId="77777777" w:rsidR="00AE5F54" w:rsidRPr="001D3627" w:rsidRDefault="00AE5F54" w:rsidP="00372ED3">
            <w:pPr>
              <w:contextualSpacing/>
              <w:jc w:val="center"/>
              <w:rPr>
                <w:rFonts w:ascii="Arial" w:hAnsi="Arial" w:cs="Arial"/>
                <w:sz w:val="24"/>
                <w:szCs w:val="24"/>
              </w:rPr>
            </w:pPr>
          </w:p>
        </w:tc>
        <w:tc>
          <w:tcPr>
            <w:tcW w:w="511" w:type="pct"/>
            <w:gridSpan w:val="2"/>
            <w:vMerge/>
            <w:vAlign w:val="center"/>
          </w:tcPr>
          <w:p w14:paraId="3917DE10" w14:textId="77777777" w:rsidR="00AE5F54" w:rsidRPr="001D3627" w:rsidRDefault="00AE5F54" w:rsidP="00372ED3">
            <w:pPr>
              <w:contextualSpacing/>
              <w:jc w:val="center"/>
              <w:rPr>
                <w:rFonts w:ascii="Arial" w:hAnsi="Arial" w:cs="Arial"/>
                <w:sz w:val="24"/>
                <w:szCs w:val="24"/>
              </w:rPr>
            </w:pPr>
          </w:p>
        </w:tc>
      </w:tr>
      <w:tr w:rsidR="001D3627" w:rsidRPr="001D3627" w14:paraId="0EDE0085" w14:textId="77777777" w:rsidTr="00372ED3">
        <w:tc>
          <w:tcPr>
            <w:tcW w:w="2101" w:type="pct"/>
            <w:vAlign w:val="center"/>
          </w:tcPr>
          <w:p w14:paraId="47372EA4" w14:textId="77777777" w:rsidR="00AE5F54" w:rsidRPr="001D3627" w:rsidRDefault="00AE5F54" w:rsidP="00372ED3">
            <w:pPr>
              <w:ind w:left="345"/>
              <w:contextualSpacing/>
              <w:rPr>
                <w:rFonts w:ascii="Arial" w:hAnsi="Arial" w:cs="Arial"/>
                <w:sz w:val="24"/>
                <w:szCs w:val="24"/>
              </w:rPr>
            </w:pPr>
            <w:r w:rsidRPr="001D3627">
              <w:rPr>
                <w:rFonts w:ascii="Arial" w:hAnsi="Arial" w:cs="Arial"/>
                <w:sz w:val="24"/>
                <w:szCs w:val="24"/>
              </w:rPr>
              <w:t>Speech Rate</w:t>
            </w:r>
          </w:p>
        </w:tc>
        <w:tc>
          <w:tcPr>
            <w:tcW w:w="763" w:type="pct"/>
            <w:vAlign w:val="center"/>
          </w:tcPr>
          <w:p w14:paraId="2B05327B" w14:textId="77777777" w:rsidR="00AE5F54" w:rsidRPr="001D3627" w:rsidRDefault="00AE5F54" w:rsidP="00372ED3">
            <w:pPr>
              <w:contextualSpacing/>
              <w:jc w:val="center"/>
              <w:rPr>
                <w:rFonts w:ascii="Arial" w:hAnsi="Arial" w:cs="Arial"/>
                <w:sz w:val="24"/>
                <w:szCs w:val="24"/>
              </w:rPr>
            </w:pPr>
            <w:r w:rsidRPr="001D3627">
              <w:rPr>
                <w:rFonts w:ascii="Arial" w:hAnsi="Arial" w:cs="Arial"/>
                <w:sz w:val="24"/>
                <w:szCs w:val="24"/>
              </w:rPr>
              <w:t>-0.10</w:t>
            </w:r>
          </w:p>
        </w:tc>
        <w:tc>
          <w:tcPr>
            <w:tcW w:w="405" w:type="pct"/>
            <w:gridSpan w:val="2"/>
            <w:vMerge/>
            <w:vAlign w:val="center"/>
          </w:tcPr>
          <w:p w14:paraId="016E578D" w14:textId="77777777" w:rsidR="00AE5F54" w:rsidRPr="001D3627" w:rsidRDefault="00AE5F54" w:rsidP="00372ED3">
            <w:pPr>
              <w:contextualSpacing/>
              <w:jc w:val="center"/>
              <w:rPr>
                <w:rFonts w:ascii="Arial" w:hAnsi="Arial" w:cs="Arial"/>
                <w:sz w:val="24"/>
                <w:szCs w:val="24"/>
              </w:rPr>
            </w:pPr>
          </w:p>
        </w:tc>
        <w:tc>
          <w:tcPr>
            <w:tcW w:w="405" w:type="pct"/>
            <w:gridSpan w:val="2"/>
            <w:vMerge/>
            <w:vAlign w:val="center"/>
          </w:tcPr>
          <w:p w14:paraId="01217EEA" w14:textId="77777777" w:rsidR="00AE5F54" w:rsidRPr="001D3627" w:rsidRDefault="00AE5F54" w:rsidP="00372ED3">
            <w:pPr>
              <w:contextualSpacing/>
              <w:jc w:val="center"/>
              <w:rPr>
                <w:rFonts w:ascii="Arial" w:hAnsi="Arial" w:cs="Arial"/>
                <w:sz w:val="24"/>
                <w:szCs w:val="24"/>
              </w:rPr>
            </w:pPr>
          </w:p>
        </w:tc>
        <w:tc>
          <w:tcPr>
            <w:tcW w:w="815" w:type="pct"/>
            <w:gridSpan w:val="2"/>
            <w:vMerge/>
            <w:vAlign w:val="center"/>
          </w:tcPr>
          <w:p w14:paraId="7D0E7D72" w14:textId="77777777" w:rsidR="00AE5F54" w:rsidRPr="001D3627" w:rsidRDefault="00AE5F54" w:rsidP="00372ED3">
            <w:pPr>
              <w:contextualSpacing/>
              <w:jc w:val="center"/>
              <w:rPr>
                <w:rFonts w:ascii="Arial" w:hAnsi="Arial" w:cs="Arial"/>
                <w:sz w:val="24"/>
                <w:szCs w:val="24"/>
              </w:rPr>
            </w:pPr>
          </w:p>
        </w:tc>
        <w:tc>
          <w:tcPr>
            <w:tcW w:w="511" w:type="pct"/>
            <w:gridSpan w:val="2"/>
            <w:vMerge/>
            <w:vAlign w:val="center"/>
          </w:tcPr>
          <w:p w14:paraId="2FEF6AB9" w14:textId="77777777" w:rsidR="00AE5F54" w:rsidRPr="001D3627" w:rsidRDefault="00AE5F54" w:rsidP="00372ED3">
            <w:pPr>
              <w:contextualSpacing/>
              <w:jc w:val="center"/>
              <w:rPr>
                <w:rFonts w:ascii="Arial" w:hAnsi="Arial" w:cs="Arial"/>
                <w:sz w:val="24"/>
                <w:szCs w:val="24"/>
              </w:rPr>
            </w:pPr>
          </w:p>
        </w:tc>
      </w:tr>
      <w:tr w:rsidR="001D3627" w:rsidRPr="001D3627" w14:paraId="3FF2D620" w14:textId="77777777" w:rsidTr="00372ED3">
        <w:tc>
          <w:tcPr>
            <w:tcW w:w="2101" w:type="pct"/>
            <w:vAlign w:val="center"/>
          </w:tcPr>
          <w:p w14:paraId="75C6A277" w14:textId="77777777" w:rsidR="00AE5F54" w:rsidRPr="001D3627" w:rsidRDefault="00AE5F54" w:rsidP="00372ED3">
            <w:pPr>
              <w:ind w:left="345"/>
              <w:contextualSpacing/>
              <w:rPr>
                <w:rFonts w:ascii="Arial" w:hAnsi="Arial" w:cs="Arial"/>
                <w:sz w:val="24"/>
                <w:szCs w:val="24"/>
              </w:rPr>
            </w:pPr>
            <w:r w:rsidRPr="001D3627">
              <w:rPr>
                <w:rFonts w:ascii="Arial" w:hAnsi="Arial" w:cs="Arial"/>
                <w:sz w:val="24"/>
                <w:szCs w:val="24"/>
              </w:rPr>
              <w:t>Pausing</w:t>
            </w:r>
          </w:p>
        </w:tc>
        <w:tc>
          <w:tcPr>
            <w:tcW w:w="763" w:type="pct"/>
            <w:vAlign w:val="center"/>
          </w:tcPr>
          <w:p w14:paraId="60539941" w14:textId="77777777" w:rsidR="00AE5F54" w:rsidRPr="001D3627" w:rsidRDefault="00AE5F54" w:rsidP="00372ED3">
            <w:pPr>
              <w:contextualSpacing/>
              <w:jc w:val="center"/>
              <w:rPr>
                <w:rFonts w:ascii="Arial" w:hAnsi="Arial" w:cs="Arial"/>
                <w:sz w:val="24"/>
                <w:szCs w:val="24"/>
              </w:rPr>
            </w:pPr>
            <w:r w:rsidRPr="001D3627">
              <w:rPr>
                <w:rFonts w:ascii="Arial" w:hAnsi="Arial" w:cs="Arial"/>
                <w:sz w:val="24"/>
                <w:szCs w:val="24"/>
              </w:rPr>
              <w:t>-0.03</w:t>
            </w:r>
          </w:p>
        </w:tc>
        <w:tc>
          <w:tcPr>
            <w:tcW w:w="405" w:type="pct"/>
            <w:gridSpan w:val="2"/>
            <w:vMerge/>
            <w:vAlign w:val="center"/>
          </w:tcPr>
          <w:p w14:paraId="022B2D5B" w14:textId="77777777" w:rsidR="00AE5F54" w:rsidRPr="001D3627" w:rsidRDefault="00AE5F54" w:rsidP="00372ED3">
            <w:pPr>
              <w:contextualSpacing/>
              <w:jc w:val="center"/>
              <w:rPr>
                <w:rFonts w:ascii="Arial" w:hAnsi="Arial" w:cs="Arial"/>
                <w:sz w:val="24"/>
                <w:szCs w:val="24"/>
              </w:rPr>
            </w:pPr>
          </w:p>
        </w:tc>
        <w:tc>
          <w:tcPr>
            <w:tcW w:w="405" w:type="pct"/>
            <w:gridSpan w:val="2"/>
            <w:vMerge/>
            <w:vAlign w:val="center"/>
          </w:tcPr>
          <w:p w14:paraId="4D77AE43" w14:textId="77777777" w:rsidR="00AE5F54" w:rsidRPr="001D3627" w:rsidRDefault="00AE5F54" w:rsidP="00372ED3">
            <w:pPr>
              <w:contextualSpacing/>
              <w:jc w:val="center"/>
              <w:rPr>
                <w:rFonts w:ascii="Arial" w:hAnsi="Arial" w:cs="Arial"/>
                <w:sz w:val="24"/>
                <w:szCs w:val="24"/>
              </w:rPr>
            </w:pPr>
          </w:p>
        </w:tc>
        <w:tc>
          <w:tcPr>
            <w:tcW w:w="815" w:type="pct"/>
            <w:gridSpan w:val="2"/>
            <w:vMerge/>
            <w:vAlign w:val="center"/>
          </w:tcPr>
          <w:p w14:paraId="03650EA5" w14:textId="77777777" w:rsidR="00AE5F54" w:rsidRPr="001D3627" w:rsidRDefault="00AE5F54" w:rsidP="00372ED3">
            <w:pPr>
              <w:contextualSpacing/>
              <w:jc w:val="center"/>
              <w:rPr>
                <w:rFonts w:ascii="Arial" w:hAnsi="Arial" w:cs="Arial"/>
                <w:sz w:val="24"/>
                <w:szCs w:val="24"/>
              </w:rPr>
            </w:pPr>
          </w:p>
        </w:tc>
        <w:tc>
          <w:tcPr>
            <w:tcW w:w="511" w:type="pct"/>
            <w:gridSpan w:val="2"/>
            <w:vMerge/>
            <w:vAlign w:val="center"/>
          </w:tcPr>
          <w:p w14:paraId="56EF934D" w14:textId="77777777" w:rsidR="00AE5F54" w:rsidRPr="001D3627" w:rsidRDefault="00AE5F54" w:rsidP="00372ED3">
            <w:pPr>
              <w:contextualSpacing/>
              <w:jc w:val="center"/>
              <w:rPr>
                <w:rFonts w:ascii="Arial" w:hAnsi="Arial" w:cs="Arial"/>
                <w:sz w:val="24"/>
                <w:szCs w:val="24"/>
              </w:rPr>
            </w:pPr>
          </w:p>
        </w:tc>
      </w:tr>
      <w:tr w:rsidR="001D3627" w:rsidRPr="001D3627" w14:paraId="03AFFFDC" w14:textId="77777777" w:rsidTr="00372ED3">
        <w:trPr>
          <w:trHeight w:val="80"/>
        </w:trPr>
        <w:tc>
          <w:tcPr>
            <w:tcW w:w="2101" w:type="pct"/>
            <w:vAlign w:val="center"/>
          </w:tcPr>
          <w:p w14:paraId="620D6BB4" w14:textId="77777777" w:rsidR="00AE5F54" w:rsidRPr="001D3627" w:rsidRDefault="00AE5F54" w:rsidP="00372ED3">
            <w:pPr>
              <w:ind w:left="345"/>
              <w:contextualSpacing/>
              <w:rPr>
                <w:rFonts w:ascii="Arial" w:hAnsi="Arial" w:cs="Arial"/>
                <w:sz w:val="24"/>
                <w:szCs w:val="24"/>
              </w:rPr>
            </w:pPr>
            <w:r w:rsidRPr="001D3627">
              <w:rPr>
                <w:rFonts w:ascii="Arial" w:hAnsi="Arial" w:cs="Arial"/>
                <w:sz w:val="24"/>
                <w:szCs w:val="24"/>
              </w:rPr>
              <w:t>Smoothness of Delivery</w:t>
            </w:r>
          </w:p>
        </w:tc>
        <w:tc>
          <w:tcPr>
            <w:tcW w:w="763" w:type="pct"/>
            <w:vAlign w:val="center"/>
          </w:tcPr>
          <w:p w14:paraId="37E9CFAD" w14:textId="77777777" w:rsidR="00AE5F54" w:rsidRPr="001D3627" w:rsidRDefault="00AE5F54" w:rsidP="00372ED3">
            <w:pPr>
              <w:contextualSpacing/>
              <w:jc w:val="center"/>
              <w:rPr>
                <w:rFonts w:ascii="Arial" w:hAnsi="Arial" w:cs="Arial"/>
                <w:sz w:val="24"/>
                <w:szCs w:val="24"/>
              </w:rPr>
            </w:pPr>
            <w:r w:rsidRPr="001D3627">
              <w:rPr>
                <w:rFonts w:ascii="Arial" w:hAnsi="Arial" w:cs="Arial"/>
                <w:sz w:val="24"/>
                <w:szCs w:val="24"/>
              </w:rPr>
              <w:t>0.07</w:t>
            </w:r>
          </w:p>
        </w:tc>
        <w:tc>
          <w:tcPr>
            <w:tcW w:w="405" w:type="pct"/>
            <w:gridSpan w:val="2"/>
            <w:vMerge/>
            <w:vAlign w:val="center"/>
          </w:tcPr>
          <w:p w14:paraId="1FD10048" w14:textId="77777777" w:rsidR="00AE5F54" w:rsidRPr="001D3627" w:rsidRDefault="00AE5F54" w:rsidP="00372ED3">
            <w:pPr>
              <w:contextualSpacing/>
              <w:jc w:val="center"/>
              <w:rPr>
                <w:rFonts w:ascii="Arial" w:hAnsi="Arial" w:cs="Arial"/>
                <w:sz w:val="24"/>
                <w:szCs w:val="24"/>
              </w:rPr>
            </w:pPr>
          </w:p>
        </w:tc>
        <w:tc>
          <w:tcPr>
            <w:tcW w:w="405" w:type="pct"/>
            <w:gridSpan w:val="2"/>
            <w:vMerge/>
            <w:vAlign w:val="center"/>
          </w:tcPr>
          <w:p w14:paraId="30049B3B" w14:textId="77777777" w:rsidR="00AE5F54" w:rsidRPr="001D3627" w:rsidRDefault="00AE5F54" w:rsidP="00372ED3">
            <w:pPr>
              <w:contextualSpacing/>
              <w:jc w:val="center"/>
              <w:rPr>
                <w:rFonts w:ascii="Arial" w:hAnsi="Arial" w:cs="Arial"/>
                <w:sz w:val="24"/>
                <w:szCs w:val="24"/>
              </w:rPr>
            </w:pPr>
          </w:p>
        </w:tc>
        <w:tc>
          <w:tcPr>
            <w:tcW w:w="815" w:type="pct"/>
            <w:gridSpan w:val="2"/>
            <w:vMerge/>
            <w:vAlign w:val="center"/>
          </w:tcPr>
          <w:p w14:paraId="3BC3EE71" w14:textId="77777777" w:rsidR="00AE5F54" w:rsidRPr="001D3627" w:rsidRDefault="00AE5F54" w:rsidP="00372ED3">
            <w:pPr>
              <w:contextualSpacing/>
              <w:jc w:val="center"/>
              <w:rPr>
                <w:rFonts w:ascii="Arial" w:hAnsi="Arial" w:cs="Arial"/>
                <w:sz w:val="24"/>
                <w:szCs w:val="24"/>
              </w:rPr>
            </w:pPr>
          </w:p>
        </w:tc>
        <w:tc>
          <w:tcPr>
            <w:tcW w:w="511" w:type="pct"/>
            <w:gridSpan w:val="2"/>
            <w:vMerge/>
            <w:vAlign w:val="center"/>
          </w:tcPr>
          <w:p w14:paraId="669F2DE1" w14:textId="77777777" w:rsidR="00AE5F54" w:rsidRPr="001D3627" w:rsidRDefault="00AE5F54" w:rsidP="00372ED3">
            <w:pPr>
              <w:contextualSpacing/>
              <w:jc w:val="center"/>
              <w:rPr>
                <w:rFonts w:ascii="Arial" w:hAnsi="Arial" w:cs="Arial"/>
                <w:sz w:val="24"/>
                <w:szCs w:val="24"/>
              </w:rPr>
            </w:pPr>
          </w:p>
        </w:tc>
      </w:tr>
      <w:tr w:rsidR="003739EE" w:rsidRPr="001D3627" w14:paraId="3425EDB5" w14:textId="77777777" w:rsidTr="00372ED3">
        <w:tc>
          <w:tcPr>
            <w:tcW w:w="2101" w:type="pct"/>
            <w:tcBorders>
              <w:bottom w:val="single" w:sz="4" w:space="0" w:color="auto"/>
            </w:tcBorders>
            <w:vAlign w:val="center"/>
          </w:tcPr>
          <w:p w14:paraId="11F75CB6" w14:textId="77777777" w:rsidR="00AE5F54" w:rsidRPr="001D3627" w:rsidRDefault="00AE5F54" w:rsidP="00372ED3">
            <w:pPr>
              <w:ind w:left="345"/>
              <w:contextualSpacing/>
              <w:rPr>
                <w:rFonts w:ascii="Arial" w:hAnsi="Arial" w:cs="Arial"/>
                <w:sz w:val="24"/>
                <w:szCs w:val="24"/>
              </w:rPr>
            </w:pPr>
            <w:r w:rsidRPr="001D3627">
              <w:rPr>
                <w:rFonts w:ascii="Arial" w:hAnsi="Arial" w:cs="Arial"/>
                <w:sz w:val="24"/>
                <w:szCs w:val="24"/>
              </w:rPr>
              <w:t>Pronunciation</w:t>
            </w:r>
          </w:p>
        </w:tc>
        <w:tc>
          <w:tcPr>
            <w:tcW w:w="763" w:type="pct"/>
            <w:tcBorders>
              <w:bottom w:val="single" w:sz="4" w:space="0" w:color="auto"/>
            </w:tcBorders>
            <w:vAlign w:val="center"/>
          </w:tcPr>
          <w:p w14:paraId="59AC7806" w14:textId="77777777" w:rsidR="00AE5F54" w:rsidRPr="001D3627" w:rsidRDefault="00AE5F54" w:rsidP="00372ED3">
            <w:pPr>
              <w:contextualSpacing/>
              <w:jc w:val="center"/>
              <w:rPr>
                <w:rFonts w:ascii="Arial" w:hAnsi="Arial" w:cs="Arial"/>
                <w:sz w:val="24"/>
                <w:szCs w:val="24"/>
              </w:rPr>
            </w:pPr>
            <w:r w:rsidRPr="001D3627">
              <w:rPr>
                <w:rFonts w:ascii="Arial" w:hAnsi="Arial" w:cs="Arial"/>
                <w:sz w:val="24"/>
                <w:szCs w:val="24"/>
              </w:rPr>
              <w:t>-0.07</w:t>
            </w:r>
          </w:p>
        </w:tc>
        <w:tc>
          <w:tcPr>
            <w:tcW w:w="405" w:type="pct"/>
            <w:gridSpan w:val="2"/>
            <w:vMerge/>
            <w:tcBorders>
              <w:bottom w:val="single" w:sz="4" w:space="0" w:color="auto"/>
            </w:tcBorders>
            <w:vAlign w:val="center"/>
          </w:tcPr>
          <w:p w14:paraId="48856A14" w14:textId="77777777" w:rsidR="00AE5F54" w:rsidRPr="001D3627" w:rsidRDefault="00AE5F54" w:rsidP="00372ED3">
            <w:pPr>
              <w:contextualSpacing/>
              <w:jc w:val="center"/>
              <w:rPr>
                <w:rFonts w:ascii="Arial" w:hAnsi="Arial" w:cs="Arial"/>
                <w:sz w:val="24"/>
                <w:szCs w:val="24"/>
              </w:rPr>
            </w:pPr>
          </w:p>
        </w:tc>
        <w:tc>
          <w:tcPr>
            <w:tcW w:w="405" w:type="pct"/>
            <w:gridSpan w:val="2"/>
            <w:vMerge/>
            <w:tcBorders>
              <w:bottom w:val="single" w:sz="4" w:space="0" w:color="auto"/>
            </w:tcBorders>
            <w:vAlign w:val="center"/>
          </w:tcPr>
          <w:p w14:paraId="41434A52" w14:textId="77777777" w:rsidR="00AE5F54" w:rsidRPr="001D3627" w:rsidRDefault="00AE5F54" w:rsidP="00372ED3">
            <w:pPr>
              <w:contextualSpacing/>
              <w:jc w:val="center"/>
              <w:rPr>
                <w:rFonts w:ascii="Arial" w:hAnsi="Arial" w:cs="Arial"/>
                <w:sz w:val="24"/>
                <w:szCs w:val="24"/>
              </w:rPr>
            </w:pPr>
          </w:p>
        </w:tc>
        <w:tc>
          <w:tcPr>
            <w:tcW w:w="815" w:type="pct"/>
            <w:gridSpan w:val="2"/>
            <w:vMerge/>
            <w:tcBorders>
              <w:bottom w:val="single" w:sz="4" w:space="0" w:color="auto"/>
            </w:tcBorders>
            <w:vAlign w:val="center"/>
          </w:tcPr>
          <w:p w14:paraId="4D870973" w14:textId="77777777" w:rsidR="00AE5F54" w:rsidRPr="001D3627" w:rsidRDefault="00AE5F54" w:rsidP="00372ED3">
            <w:pPr>
              <w:contextualSpacing/>
              <w:jc w:val="center"/>
              <w:rPr>
                <w:rFonts w:ascii="Arial" w:hAnsi="Arial" w:cs="Arial"/>
                <w:sz w:val="24"/>
                <w:szCs w:val="24"/>
              </w:rPr>
            </w:pPr>
          </w:p>
        </w:tc>
        <w:tc>
          <w:tcPr>
            <w:tcW w:w="511" w:type="pct"/>
            <w:gridSpan w:val="2"/>
            <w:vMerge/>
            <w:tcBorders>
              <w:bottom w:val="single" w:sz="4" w:space="0" w:color="auto"/>
            </w:tcBorders>
            <w:vAlign w:val="center"/>
          </w:tcPr>
          <w:p w14:paraId="50825C90" w14:textId="77777777" w:rsidR="00AE5F54" w:rsidRPr="001D3627" w:rsidRDefault="00AE5F54" w:rsidP="00372ED3">
            <w:pPr>
              <w:contextualSpacing/>
              <w:jc w:val="center"/>
              <w:rPr>
                <w:rFonts w:ascii="Arial" w:hAnsi="Arial" w:cs="Arial"/>
                <w:sz w:val="24"/>
                <w:szCs w:val="24"/>
              </w:rPr>
            </w:pPr>
          </w:p>
        </w:tc>
      </w:tr>
    </w:tbl>
    <w:p w14:paraId="2E1D1A16" w14:textId="77777777" w:rsidR="00AE5F54" w:rsidRPr="001D3627" w:rsidRDefault="00AE5F54" w:rsidP="00AE5F54">
      <w:pPr>
        <w:rPr>
          <w:rFonts w:ascii="Arial" w:hAnsi="Arial" w:cs="Arial"/>
          <w:sz w:val="24"/>
          <w:szCs w:val="24"/>
        </w:rPr>
      </w:pPr>
    </w:p>
    <w:p w14:paraId="0A424509" w14:textId="6BC7515F" w:rsidR="00DB6120" w:rsidRPr="001D3627" w:rsidRDefault="00DB6120" w:rsidP="006C33E1">
      <w:pPr>
        <w:spacing w:line="480" w:lineRule="auto"/>
        <w:ind w:firstLine="720"/>
        <w:jc w:val="both"/>
        <w:rPr>
          <w:rFonts w:ascii="Arial" w:hAnsi="Arial" w:cs="Arial"/>
          <w:sz w:val="24"/>
          <w:szCs w:val="24"/>
        </w:rPr>
      </w:pPr>
      <w:r w:rsidRPr="001D3627">
        <w:rPr>
          <w:rFonts w:ascii="Arial" w:hAnsi="Arial" w:cs="Arial"/>
          <w:sz w:val="24"/>
          <w:szCs w:val="24"/>
        </w:rPr>
        <w:t xml:space="preserve">Among the indicators of </w:t>
      </w:r>
      <w:r w:rsidR="000C0F84" w:rsidRPr="001D3627">
        <w:rPr>
          <w:rFonts w:ascii="Arial" w:hAnsi="Arial" w:cs="Arial"/>
          <w:sz w:val="24"/>
          <w:szCs w:val="24"/>
        </w:rPr>
        <w:t>quality of instruction</w:t>
      </w:r>
      <w:r w:rsidRPr="001D3627">
        <w:rPr>
          <w:rFonts w:ascii="Arial" w:hAnsi="Arial" w:cs="Arial"/>
          <w:sz w:val="24"/>
          <w:szCs w:val="24"/>
        </w:rPr>
        <w:t xml:space="preserve">, feedback quality (loading = −0.12) showed the highest loading in magnitude, followed by motivation strategies (−0.09), instructional clarity (−0.08), and formative assessment used (−0.07). </w:t>
      </w:r>
      <w:r w:rsidRPr="001D3627">
        <w:rPr>
          <w:rFonts w:ascii="Arial" w:hAnsi="Arial" w:cs="Arial"/>
          <w:sz w:val="24"/>
          <w:szCs w:val="24"/>
        </w:rPr>
        <w:lastRenderedPageBreak/>
        <w:t xml:space="preserve">Although feedback quality appears to have the strongest alignment, </w:t>
      </w:r>
      <w:r w:rsidR="000C0F84" w:rsidRPr="001D3627">
        <w:rPr>
          <w:rFonts w:ascii="Arial" w:hAnsi="Arial" w:cs="Arial"/>
          <w:sz w:val="24"/>
          <w:szCs w:val="24"/>
        </w:rPr>
        <w:t xml:space="preserve">the values indicate very small contributions of the instructional indicators to the canonical variate in which suggests that feedback alone may not significantly influence fluency unless it is specifically focused on speaking performance. This highlights </w:t>
      </w:r>
      <w:r w:rsidR="00094BE4" w:rsidRPr="001D3627">
        <w:rPr>
          <w:rFonts w:ascii="Arial" w:hAnsi="Arial" w:cs="Arial"/>
          <w:sz w:val="24"/>
          <w:szCs w:val="24"/>
        </w:rPr>
        <w:t>that</w:t>
      </w:r>
      <w:r w:rsidR="000C0F84" w:rsidRPr="001D3627">
        <w:rPr>
          <w:rFonts w:ascii="Arial" w:hAnsi="Arial" w:cs="Arial"/>
          <w:sz w:val="24"/>
          <w:szCs w:val="24"/>
        </w:rPr>
        <w:t xml:space="preserve"> </w:t>
      </w:r>
      <w:r w:rsidR="00094BE4" w:rsidRPr="001D3627">
        <w:rPr>
          <w:rFonts w:ascii="Arial" w:hAnsi="Arial" w:cs="Arial"/>
          <w:sz w:val="24"/>
          <w:szCs w:val="24"/>
        </w:rPr>
        <w:t>rather than relying only on general, unclear or untargeted feedback practices, it is crucial to provide</w:t>
      </w:r>
      <w:r w:rsidR="000C0F84" w:rsidRPr="001D3627">
        <w:rPr>
          <w:rFonts w:ascii="Arial" w:hAnsi="Arial" w:cs="Arial"/>
          <w:sz w:val="24"/>
          <w:szCs w:val="24"/>
        </w:rPr>
        <w:t xml:space="preserve"> </w:t>
      </w:r>
      <w:r w:rsidR="00094BE4" w:rsidRPr="001D3627">
        <w:rPr>
          <w:rFonts w:ascii="Arial" w:hAnsi="Arial" w:cs="Arial"/>
          <w:sz w:val="24"/>
          <w:szCs w:val="24"/>
        </w:rPr>
        <w:t xml:space="preserve">constructive, timely, relevant, and </w:t>
      </w:r>
      <w:r w:rsidR="000C0F84" w:rsidRPr="001D3627">
        <w:rPr>
          <w:rFonts w:ascii="Arial" w:hAnsi="Arial" w:cs="Arial"/>
          <w:sz w:val="24"/>
          <w:szCs w:val="24"/>
        </w:rPr>
        <w:t>fluency-oriented feedback</w:t>
      </w:r>
      <w:r w:rsidR="00094BE4" w:rsidRPr="001D3627">
        <w:rPr>
          <w:rFonts w:ascii="Arial" w:hAnsi="Arial" w:cs="Arial"/>
          <w:sz w:val="24"/>
          <w:szCs w:val="24"/>
        </w:rPr>
        <w:t xml:space="preserve"> on targeted aspects of the skill such as pronunciation, automaticity, intonation and rhythm, risk-taking and confidence, among others. However, while feedback remains an important component of instruction practices</w:t>
      </w:r>
      <w:r w:rsidR="006C33E1" w:rsidRPr="001D3627">
        <w:rPr>
          <w:rFonts w:ascii="Arial" w:hAnsi="Arial" w:cs="Arial"/>
          <w:sz w:val="24"/>
          <w:szCs w:val="24"/>
        </w:rPr>
        <w:t xml:space="preserve"> in the dataset</w:t>
      </w:r>
      <w:r w:rsidR="00094BE4" w:rsidRPr="001D3627">
        <w:rPr>
          <w:rFonts w:ascii="Arial" w:hAnsi="Arial" w:cs="Arial"/>
          <w:sz w:val="24"/>
          <w:szCs w:val="24"/>
        </w:rPr>
        <w:t>, its impact on oral fluency may require more sustained, interactive, and practice-oriented implementation to become meaningful among learners.</w:t>
      </w:r>
      <w:r w:rsidR="006C33E1" w:rsidRPr="001D3627">
        <w:rPr>
          <w:rFonts w:ascii="Arial" w:hAnsi="Arial" w:cs="Arial"/>
          <w:sz w:val="24"/>
          <w:szCs w:val="24"/>
        </w:rPr>
        <w:t xml:space="preserve"> Moreover, t</w:t>
      </w:r>
      <w:r w:rsidRPr="001D3627">
        <w:rPr>
          <w:rFonts w:ascii="Arial" w:hAnsi="Arial" w:cs="Arial"/>
          <w:sz w:val="24"/>
          <w:szCs w:val="24"/>
        </w:rPr>
        <w:t>he negative direction of the loadings suggests a slight inverse tendency; however, given the extremely low magnitude and the non-significant overall model, this pattern is not reliable and should not be interpreted as a true inverse relationship.</w:t>
      </w:r>
      <w:r w:rsidR="000C0F84" w:rsidRPr="001D3627">
        <w:rPr>
          <w:rFonts w:ascii="Arial" w:hAnsi="Arial" w:cs="Arial"/>
          <w:sz w:val="24"/>
          <w:szCs w:val="24"/>
        </w:rPr>
        <w:t xml:space="preserve"> </w:t>
      </w:r>
    </w:p>
    <w:p w14:paraId="73C6F6F2" w14:textId="0E4B174D" w:rsidR="00DB6120" w:rsidRPr="001D3627" w:rsidRDefault="00AC3953" w:rsidP="00AE5F54">
      <w:pPr>
        <w:spacing w:line="480" w:lineRule="auto"/>
        <w:ind w:firstLine="720"/>
        <w:jc w:val="both"/>
        <w:rPr>
          <w:rFonts w:ascii="Arial" w:hAnsi="Arial" w:cs="Arial"/>
          <w:sz w:val="24"/>
          <w:szCs w:val="24"/>
        </w:rPr>
      </w:pPr>
      <w:r w:rsidRPr="001D3627">
        <w:rPr>
          <w:rFonts w:ascii="Arial" w:hAnsi="Arial" w:cs="Arial"/>
          <w:sz w:val="24"/>
          <w:szCs w:val="24"/>
        </w:rPr>
        <w:t>Similarly, t</w:t>
      </w:r>
      <w:r w:rsidR="00AE5F54" w:rsidRPr="001D3627">
        <w:rPr>
          <w:rFonts w:ascii="Arial" w:hAnsi="Arial" w:cs="Arial"/>
          <w:sz w:val="24"/>
          <w:szCs w:val="24"/>
        </w:rPr>
        <w:t xml:space="preserve">he </w:t>
      </w:r>
      <w:r w:rsidR="004634F6" w:rsidRPr="001D3627">
        <w:rPr>
          <w:rFonts w:ascii="Arial" w:hAnsi="Arial" w:cs="Arial"/>
          <w:sz w:val="24"/>
          <w:szCs w:val="24"/>
        </w:rPr>
        <w:t xml:space="preserve">oral fluency indicators also demonstrate weak cross loadings. speech rate (loading = -0.10) shows the highest contribution, followed by smoothness of delivery (loading = 0.07), pronunciation (loading = -0.07), and pausing (loading = -0.03). </w:t>
      </w:r>
      <w:r w:rsidR="00AE5F54" w:rsidRPr="001D3627">
        <w:rPr>
          <w:rFonts w:ascii="Arial" w:hAnsi="Arial" w:cs="Arial"/>
          <w:sz w:val="24"/>
          <w:szCs w:val="24"/>
        </w:rPr>
        <w:t>These values indicate minimal shared variance between the oral fluency indicators and the instructional variables</w:t>
      </w:r>
      <w:r w:rsidR="006C33E1" w:rsidRPr="001D3627">
        <w:rPr>
          <w:rFonts w:ascii="Arial" w:hAnsi="Arial" w:cs="Arial"/>
          <w:sz w:val="24"/>
          <w:szCs w:val="24"/>
        </w:rPr>
        <w:t xml:space="preserve">, which may imply that oral fluency is influenced by factors beyond general classroom instruction, such as learners’ language proficiency levels, opportunities for authentic communication, exposure to real-life language use, and individual learner differences. This </w:t>
      </w:r>
      <w:r w:rsidR="006C33E1" w:rsidRPr="001D3627">
        <w:rPr>
          <w:rFonts w:ascii="Arial" w:hAnsi="Arial" w:cs="Arial"/>
          <w:sz w:val="24"/>
          <w:szCs w:val="24"/>
        </w:rPr>
        <w:lastRenderedPageBreak/>
        <w:t>suggests that fluency development is a complex process requiring active engagement and practice, rather than passive reception of instruction.</w:t>
      </w:r>
    </w:p>
    <w:p w14:paraId="2B347D33" w14:textId="78F2C879" w:rsidR="004C063F" w:rsidRPr="001D3627" w:rsidRDefault="006C33E1" w:rsidP="004C063F">
      <w:pPr>
        <w:spacing w:line="480" w:lineRule="auto"/>
        <w:ind w:firstLine="720"/>
        <w:jc w:val="both"/>
        <w:rPr>
          <w:rFonts w:ascii="Arial" w:hAnsi="Arial" w:cs="Arial"/>
          <w:sz w:val="24"/>
          <w:szCs w:val="24"/>
        </w:rPr>
      </w:pPr>
      <w:r w:rsidRPr="001D3627">
        <w:rPr>
          <w:rFonts w:ascii="Arial" w:hAnsi="Arial" w:cs="Arial"/>
          <w:sz w:val="24"/>
          <w:szCs w:val="24"/>
        </w:rPr>
        <w:t>Overall</w:t>
      </w:r>
      <w:r w:rsidR="0017213B" w:rsidRPr="001D3627">
        <w:rPr>
          <w:rFonts w:ascii="Arial" w:hAnsi="Arial" w:cs="Arial"/>
          <w:sz w:val="24"/>
          <w:szCs w:val="24"/>
        </w:rPr>
        <w:t>, the pattern of results, characterized by weak canonical correlation, negligible shared variance, and small, inconsistent loadings suggests that quality of instruction, as measured in this study, does not exert a strong or direct influence on students’ oral fluency</w:t>
      </w:r>
      <w:r w:rsidR="00E86CFC" w:rsidRPr="001D3627">
        <w:rPr>
          <w:rFonts w:ascii="Arial" w:hAnsi="Arial" w:cs="Arial"/>
          <w:sz w:val="24"/>
          <w:szCs w:val="24"/>
        </w:rPr>
        <w:t>, leading to the non-rejection of H</w:t>
      </w:r>
      <w:r w:rsidR="00E86CFC" w:rsidRPr="001D3627">
        <w:rPr>
          <w:rFonts w:ascii="Cambria Math" w:eastAsia="Arial" w:hAnsi="Cambria Math" w:cs="Cambria Math"/>
          <w:sz w:val="24"/>
          <w:szCs w:val="24"/>
        </w:rPr>
        <w:t>₀₄.</w:t>
      </w:r>
      <w:r w:rsidR="0017213B" w:rsidRPr="001D3627">
        <w:rPr>
          <w:rFonts w:ascii="Arial" w:hAnsi="Arial" w:cs="Arial"/>
          <w:sz w:val="24"/>
          <w:szCs w:val="24"/>
        </w:rPr>
        <w:t xml:space="preserve"> Furthermore, the lack of a </w:t>
      </w:r>
      <w:r w:rsidR="00AC3953" w:rsidRPr="001D3627">
        <w:rPr>
          <w:rFonts w:ascii="Arial" w:hAnsi="Arial" w:cs="Arial"/>
          <w:sz w:val="24"/>
          <w:szCs w:val="24"/>
        </w:rPr>
        <w:t>consistent</w:t>
      </w:r>
      <w:r w:rsidR="0017213B" w:rsidRPr="001D3627">
        <w:rPr>
          <w:rFonts w:ascii="Arial" w:hAnsi="Arial" w:cs="Arial"/>
          <w:sz w:val="24"/>
          <w:szCs w:val="24"/>
        </w:rPr>
        <w:t xml:space="preserve"> pattern among the indicators implies that instructional quality does not function as a </w:t>
      </w:r>
      <w:r w:rsidR="00AC3953" w:rsidRPr="001D3627">
        <w:rPr>
          <w:rFonts w:ascii="Arial" w:hAnsi="Arial" w:cs="Arial"/>
          <w:sz w:val="24"/>
          <w:szCs w:val="24"/>
        </w:rPr>
        <w:t>multidimensional construct whose components do not uniformly affect oral fluency</w:t>
      </w:r>
      <w:r w:rsidR="0017213B" w:rsidRPr="001D3627">
        <w:rPr>
          <w:rFonts w:ascii="Arial" w:hAnsi="Arial" w:cs="Arial"/>
          <w:sz w:val="24"/>
          <w:szCs w:val="24"/>
        </w:rPr>
        <w:t xml:space="preserve">. Moreover, the non-significant relationship highlights that instructional strategies and interventions aimed at improving speaking performances among learners should go beyond general teaching quality and incorporate explicit, real-time practice. Activities such as interactive tasks, role-plays, discussions, and performance-based assessments may be more effective in developing fluency than general instructional like clarity, formative assessments used, motivation </w:t>
      </w:r>
      <w:r w:rsidR="00AC3953" w:rsidRPr="001D3627">
        <w:rPr>
          <w:rFonts w:ascii="Arial" w:hAnsi="Arial" w:cs="Arial"/>
          <w:sz w:val="24"/>
          <w:szCs w:val="24"/>
        </w:rPr>
        <w:t>improvements</w:t>
      </w:r>
      <w:r w:rsidR="0017213B" w:rsidRPr="001D3627">
        <w:rPr>
          <w:rFonts w:ascii="Arial" w:hAnsi="Arial" w:cs="Arial"/>
          <w:sz w:val="24"/>
          <w:szCs w:val="24"/>
        </w:rPr>
        <w:t xml:space="preserve"> alone.</w:t>
      </w:r>
    </w:p>
    <w:p w14:paraId="6F3A713E" w14:textId="52D45E50" w:rsidR="00F5319C" w:rsidRPr="001D3627" w:rsidRDefault="00F5319C" w:rsidP="00AE5F54">
      <w:pPr>
        <w:pStyle w:val="NormalWeb"/>
        <w:spacing w:after="0" w:line="480" w:lineRule="auto"/>
        <w:ind w:firstLine="450"/>
        <w:jc w:val="both"/>
        <w:rPr>
          <w:rFonts w:ascii="Arial" w:hAnsi="Arial" w:cs="Arial"/>
        </w:rPr>
      </w:pPr>
      <w:r w:rsidRPr="001D3627">
        <w:rPr>
          <w:rFonts w:ascii="Arial" w:hAnsi="Arial" w:cs="Arial"/>
        </w:rPr>
        <w:t>Table 2</w:t>
      </w:r>
      <w:r w:rsidR="004C063F" w:rsidRPr="001D3627">
        <w:rPr>
          <w:rFonts w:ascii="Arial" w:hAnsi="Arial" w:cs="Arial"/>
        </w:rPr>
        <w:t>4 and 25</w:t>
      </w:r>
      <w:r w:rsidRPr="001D3627">
        <w:rPr>
          <w:rFonts w:ascii="Arial" w:hAnsi="Arial" w:cs="Arial"/>
        </w:rPr>
        <w:t xml:space="preserve"> presents the stepwise multiple regression analysis examining the influence of speaking anxiety, language exposure, and quality of instruction on oral fluency. </w:t>
      </w:r>
      <w:r w:rsidR="000108E2" w:rsidRPr="001D3627">
        <w:rPr>
          <w:rFonts w:ascii="Arial" w:hAnsi="Arial" w:cs="Arial"/>
        </w:rPr>
        <w:t>The s</w:t>
      </w:r>
      <w:r w:rsidRPr="001D3627">
        <w:rPr>
          <w:rFonts w:ascii="Arial" w:hAnsi="Arial" w:cs="Arial"/>
        </w:rPr>
        <w:t>tepwise multiple regression was conducted to determine the most appropriate predictive model by identifying which variables significantly contribute to oral fluency and removing those that do not. This approach helps in isolating the strongest predictor and provides a clearer understanding of how each variable influences the dependent variable.</w:t>
      </w:r>
    </w:p>
    <w:p w14:paraId="4B9BD931" w14:textId="77777777" w:rsidR="004C063F" w:rsidRPr="001D3627" w:rsidRDefault="0016005F" w:rsidP="004C063F">
      <w:pPr>
        <w:pStyle w:val="NormalWeb"/>
        <w:spacing w:after="0" w:line="480" w:lineRule="auto"/>
        <w:ind w:firstLine="450"/>
        <w:jc w:val="both"/>
        <w:rPr>
          <w:rFonts w:ascii="Arial" w:hAnsi="Arial" w:cs="Arial"/>
        </w:rPr>
      </w:pPr>
      <w:r w:rsidRPr="001D3627">
        <w:rPr>
          <w:rFonts w:ascii="Arial" w:hAnsi="Arial" w:cs="Arial"/>
        </w:rPr>
        <w:lastRenderedPageBreak/>
        <w:t>Although the study was rooted by established theoretical frameworks such as Vygotsky’s Sociocultural Theory, Krashen’s Affective Filter Hypothesis, Long’s Interaction Hypothesis, and Krashen’s Input Hypothesis, the weak and non-significant relationships observed in the canonical correlation analyses indicate that the expected associations among the variables may not strongly manifest in the present study. This suggests that theoretical assumptions may not fully capture the dynamics of the variables within the sample. With this, the use of stepwise multiple regression analysis was employed as a complementary and exploratory approach to identify which individual variables, if any, demonstrate predictive value on oral fluency. Therefore, the findings emphasize the importance of integrating both theory-driven and data-driven methods in research, particularly when initial results suggest weak or inconsistent relationships among variables.</w:t>
      </w:r>
      <w:r w:rsidR="004C063F" w:rsidRPr="001D3627">
        <w:rPr>
          <w:rFonts w:ascii="Arial" w:hAnsi="Arial" w:cs="Arial"/>
        </w:rPr>
        <w:t xml:space="preserve"> The stepwise multiple regression analysis generated two models. </w:t>
      </w:r>
    </w:p>
    <w:p w14:paraId="033283BD" w14:textId="26B5B7C2" w:rsidR="00704AF2" w:rsidRPr="001D3627" w:rsidRDefault="00F5319C" w:rsidP="00F5319C">
      <w:pPr>
        <w:pStyle w:val="NormalWeb"/>
        <w:spacing w:after="0" w:line="480" w:lineRule="auto"/>
        <w:jc w:val="both"/>
        <w:rPr>
          <w:rFonts w:ascii="Arial" w:hAnsi="Arial" w:cs="Arial"/>
        </w:rPr>
      </w:pPr>
      <w:r w:rsidRPr="001D3627">
        <w:rPr>
          <w:rFonts w:ascii="Arial" w:hAnsi="Arial" w:cs="Arial"/>
        </w:rPr>
        <w:tab/>
        <w:t>In Model 1,</w:t>
      </w:r>
      <w:r w:rsidR="004C063F" w:rsidRPr="001D3627">
        <w:rPr>
          <w:rFonts w:ascii="Arial" w:hAnsi="Arial" w:cs="Arial"/>
        </w:rPr>
        <w:t xml:space="preserve"> as presented in Table 24 as the overall model including all predictors, </w:t>
      </w:r>
      <w:r w:rsidRPr="001D3627">
        <w:rPr>
          <w:rFonts w:ascii="Arial" w:hAnsi="Arial" w:cs="Arial"/>
        </w:rPr>
        <w:t xml:space="preserve">was not statistically significant, </w:t>
      </w:r>
      <w:proofErr w:type="gramStart"/>
      <w:r w:rsidRPr="001D3627">
        <w:rPr>
          <w:rFonts w:ascii="Arial" w:hAnsi="Arial" w:cs="Arial"/>
        </w:rPr>
        <w:t>F(</w:t>
      </w:r>
      <w:proofErr w:type="gramEnd"/>
      <w:r w:rsidRPr="001D3627">
        <w:rPr>
          <w:rFonts w:ascii="Arial" w:hAnsi="Arial" w:cs="Arial"/>
        </w:rPr>
        <w:t xml:space="preserve">3, 276) = 2.51, p = 0.059, with </w:t>
      </w:r>
      <w:r w:rsidRPr="001D3627">
        <w:rPr>
          <w:rStyle w:val="Emphasis"/>
          <w:rFonts w:ascii="Arial" w:hAnsi="Arial" w:cs="Arial"/>
        </w:rPr>
        <w:t>R</w:t>
      </w:r>
      <w:r w:rsidRPr="001D3627">
        <w:rPr>
          <w:rFonts w:ascii="Arial" w:hAnsi="Arial" w:cs="Arial"/>
        </w:rPr>
        <w:t xml:space="preserve"> = 0.163, </w:t>
      </w:r>
      <w:r w:rsidRPr="001D3627">
        <w:rPr>
          <w:rStyle w:val="Emphasis"/>
          <w:rFonts w:ascii="Arial" w:hAnsi="Arial" w:cs="Arial"/>
        </w:rPr>
        <w:t>R²</w:t>
      </w:r>
      <w:r w:rsidRPr="001D3627">
        <w:rPr>
          <w:rFonts w:ascii="Arial" w:hAnsi="Arial" w:cs="Arial"/>
        </w:rPr>
        <w:t xml:space="preserve"> = 0.027, and Adjusted </w:t>
      </w:r>
      <w:r w:rsidRPr="001D3627">
        <w:rPr>
          <w:rStyle w:val="Emphasis"/>
          <w:rFonts w:ascii="Arial" w:hAnsi="Arial" w:cs="Arial"/>
        </w:rPr>
        <w:t>R²</w:t>
      </w:r>
      <w:r w:rsidRPr="001D3627">
        <w:rPr>
          <w:rFonts w:ascii="Arial" w:hAnsi="Arial" w:cs="Arial"/>
        </w:rPr>
        <w:t xml:space="preserve"> = 0.016. This indicates that the predictors collectively explain only </w:t>
      </w:r>
      <w:r w:rsidRPr="001D3627">
        <w:rPr>
          <w:rStyle w:val="Strong"/>
          <w:rFonts w:ascii="Arial" w:hAnsi="Arial" w:cs="Arial"/>
          <w:b w:val="0"/>
          <w:bCs w:val="0"/>
        </w:rPr>
        <w:t>2.7%</w:t>
      </w:r>
      <w:r w:rsidRPr="001D3627">
        <w:rPr>
          <w:rFonts w:ascii="Arial" w:hAnsi="Arial" w:cs="Arial"/>
        </w:rPr>
        <w:t xml:space="preserve"> of the variance in oral fluency, leaving </w:t>
      </w:r>
      <w:r w:rsidRPr="001D3627">
        <w:rPr>
          <w:rStyle w:val="Strong"/>
          <w:rFonts w:ascii="Arial" w:hAnsi="Arial" w:cs="Arial"/>
          <w:b w:val="0"/>
          <w:bCs w:val="0"/>
        </w:rPr>
        <w:t>97.3%</w:t>
      </w:r>
      <w:r w:rsidRPr="001D3627">
        <w:rPr>
          <w:rFonts w:ascii="Arial" w:hAnsi="Arial" w:cs="Arial"/>
        </w:rPr>
        <w:t xml:space="preserve"> of the variability attributed to other factors not included in the model. This implies that the combined influence of speaking anxiety, language exposure, and quality of instruction is weak and does not sufficiently explain differences in oral fluency. In effect, this condition reflects that oral fluency is a complex construct influenced by multiple linguistic, cognitive, and affective variables beyond those included in the study.</w:t>
      </w:r>
    </w:p>
    <w:p w14:paraId="2E4B52B2" w14:textId="4E600C60" w:rsidR="00CF5FF6" w:rsidRDefault="00CF5FF6" w:rsidP="00CF5FF6">
      <w:pPr>
        <w:pStyle w:val="NormalWeb"/>
        <w:spacing w:after="0" w:line="480" w:lineRule="auto"/>
        <w:ind w:firstLine="720"/>
        <w:jc w:val="both"/>
        <w:rPr>
          <w:rFonts w:ascii="Arial" w:hAnsi="Arial" w:cs="Arial"/>
        </w:rPr>
      </w:pPr>
      <w:r w:rsidRPr="001D3627">
        <w:rPr>
          <w:rFonts w:ascii="Arial" w:hAnsi="Arial" w:cs="Arial"/>
        </w:rPr>
        <w:lastRenderedPageBreak/>
        <w:t>A closer examination of Model 1 reveals that speaking anxiety is the only variable with a significant effect (</w:t>
      </w:r>
      <w:r w:rsidRPr="001D3627">
        <w:rPr>
          <w:rStyle w:val="Emphasis"/>
          <w:rFonts w:ascii="Arial" w:hAnsi="Arial" w:cs="Arial"/>
        </w:rPr>
        <w:t>β</w:t>
      </w:r>
      <w:r w:rsidRPr="001D3627">
        <w:rPr>
          <w:rFonts w:ascii="Arial" w:hAnsi="Arial" w:cs="Arial"/>
        </w:rPr>
        <w:t xml:space="preserve"> = -0.161, p = 0.008), while language exposure (</w:t>
      </w:r>
      <w:r w:rsidRPr="001D3627">
        <w:rPr>
          <w:rStyle w:val="Emphasis"/>
          <w:rFonts w:ascii="Arial" w:hAnsi="Arial" w:cs="Arial"/>
        </w:rPr>
        <w:t>β</w:t>
      </w:r>
      <w:r w:rsidRPr="001D3627">
        <w:rPr>
          <w:rFonts w:ascii="Arial" w:hAnsi="Arial" w:cs="Arial"/>
        </w:rPr>
        <w:t xml:space="preserve"> = 0.019, p = 0.793) and quality of instruction (</w:t>
      </w:r>
      <w:r w:rsidRPr="001D3627">
        <w:rPr>
          <w:rStyle w:val="Emphasis"/>
          <w:rFonts w:ascii="Arial" w:hAnsi="Arial" w:cs="Arial"/>
        </w:rPr>
        <w:t>β</w:t>
      </w:r>
      <w:r w:rsidRPr="001D3627">
        <w:rPr>
          <w:rFonts w:ascii="Arial" w:hAnsi="Arial" w:cs="Arial"/>
        </w:rPr>
        <w:t xml:space="preserve"> = 0.059, p = 0.404) do not significantly predict oral fluency. This indicates that anxiety plays a notable role even when combined with other variables. This implies that emotional factors may have a stronger immediate impact on speaking performance than exposure or instructional conditions. In effect, this pattern shows that although learners receive input and instruction, these factors may not directly translate into fluency without addressing affective barriers.</w:t>
      </w:r>
      <w:r w:rsidR="004C063F" w:rsidRPr="001D3627">
        <w:rPr>
          <w:rFonts w:ascii="Arial" w:hAnsi="Arial" w:cs="Arial"/>
        </w:rPr>
        <w:t xml:space="preserve"> </w:t>
      </w:r>
    </w:p>
    <w:p w14:paraId="002313F0" w14:textId="77777777" w:rsidR="009566CB" w:rsidRPr="001D3627" w:rsidRDefault="009566CB" w:rsidP="009566CB">
      <w:pPr>
        <w:spacing w:after="0" w:line="480" w:lineRule="auto"/>
        <w:rPr>
          <w:rFonts w:eastAsia="Arial"/>
          <w:i/>
          <w:iCs/>
          <w:sz w:val="24"/>
          <w:szCs w:val="24"/>
          <w:highlight w:val="white"/>
          <w:lang w:val="en"/>
        </w:rPr>
      </w:pPr>
      <w:r w:rsidRPr="001D3627">
        <w:rPr>
          <w:rFonts w:ascii="Arial" w:hAnsi="Arial" w:cs="Arial"/>
          <w:b/>
          <w:bCs/>
          <w:sz w:val="24"/>
          <w:szCs w:val="24"/>
        </w:rPr>
        <w:t>Table 24</w:t>
      </w:r>
      <w:r w:rsidRPr="001D3627">
        <w:rPr>
          <w:rFonts w:ascii="Arial" w:hAnsi="Arial" w:cs="Arial"/>
          <w:sz w:val="24"/>
          <w:szCs w:val="24"/>
        </w:rPr>
        <w:br/>
      </w:r>
      <w:r w:rsidRPr="001D3627">
        <w:rPr>
          <w:rFonts w:ascii="Arial" w:hAnsi="Arial" w:cs="Arial"/>
          <w:i/>
          <w:iCs/>
          <w:sz w:val="24"/>
          <w:szCs w:val="24"/>
          <w:highlight w:val="white"/>
        </w:rPr>
        <w:t>Stepwise Multiple Regression Analysis of Anxiety, Language Exposure, and Quality of Instructions on Oral Fluency Model 1</w:t>
      </w:r>
    </w:p>
    <w:tbl>
      <w:tblPr>
        <w:tblStyle w:val="TableGrid1"/>
        <w:tblW w:w="5103"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
        <w:gridCol w:w="1497"/>
        <w:gridCol w:w="1045"/>
        <w:gridCol w:w="972"/>
        <w:gridCol w:w="817"/>
        <w:gridCol w:w="923"/>
        <w:gridCol w:w="910"/>
        <w:gridCol w:w="920"/>
        <w:gridCol w:w="824"/>
      </w:tblGrid>
      <w:tr w:rsidR="009566CB" w:rsidRPr="001D3627" w14:paraId="687A1B12" w14:textId="77777777" w:rsidTr="00537FC2">
        <w:trPr>
          <w:trHeight w:val="680"/>
        </w:trPr>
        <w:tc>
          <w:tcPr>
            <w:tcW w:w="517" w:type="pct"/>
            <w:vMerge w:val="restart"/>
            <w:tcBorders>
              <w:top w:val="single" w:sz="4" w:space="0" w:color="auto"/>
            </w:tcBorders>
          </w:tcPr>
          <w:p w14:paraId="5CC0914A" w14:textId="77777777" w:rsidR="009566CB" w:rsidRPr="001D3627" w:rsidRDefault="009566CB" w:rsidP="00537FC2">
            <w:pPr>
              <w:contextualSpacing/>
              <w:jc w:val="center"/>
              <w:rPr>
                <w:rFonts w:ascii="Arial" w:hAnsi="Arial" w:cs="Arial"/>
                <w:b/>
                <w:bCs/>
                <w:sz w:val="24"/>
                <w:szCs w:val="24"/>
                <w:highlight w:val="white"/>
              </w:rPr>
            </w:pPr>
          </w:p>
          <w:p w14:paraId="62929913" w14:textId="77777777" w:rsidR="009566CB" w:rsidRPr="001D3627" w:rsidRDefault="009566CB"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Model</w:t>
            </w:r>
          </w:p>
        </w:tc>
        <w:tc>
          <w:tcPr>
            <w:tcW w:w="849" w:type="pct"/>
            <w:vMerge w:val="restart"/>
            <w:tcBorders>
              <w:top w:val="single" w:sz="4" w:space="0" w:color="auto"/>
            </w:tcBorders>
            <w:hideMark/>
          </w:tcPr>
          <w:p w14:paraId="2D076A49" w14:textId="77777777" w:rsidR="009566CB" w:rsidRPr="001D3627" w:rsidRDefault="009566CB" w:rsidP="00537FC2">
            <w:pPr>
              <w:contextualSpacing/>
              <w:jc w:val="center"/>
              <w:rPr>
                <w:rFonts w:ascii="Arial" w:hAnsi="Arial" w:cs="Arial"/>
                <w:b/>
                <w:bCs/>
                <w:sz w:val="24"/>
                <w:szCs w:val="24"/>
                <w:highlight w:val="white"/>
              </w:rPr>
            </w:pPr>
          </w:p>
          <w:p w14:paraId="10853A14" w14:textId="77777777" w:rsidR="009566CB" w:rsidRPr="001D3627" w:rsidRDefault="009566CB"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Predictor</w:t>
            </w:r>
          </w:p>
        </w:tc>
        <w:tc>
          <w:tcPr>
            <w:tcW w:w="1145" w:type="pct"/>
            <w:gridSpan w:val="2"/>
            <w:tcBorders>
              <w:top w:val="single" w:sz="4" w:space="0" w:color="auto"/>
              <w:bottom w:val="single" w:sz="4" w:space="0" w:color="auto"/>
            </w:tcBorders>
            <w:hideMark/>
          </w:tcPr>
          <w:p w14:paraId="6211D6A6" w14:textId="77777777" w:rsidR="009566CB" w:rsidRPr="001D3627" w:rsidRDefault="009566CB"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Unstandardized Coefficients</w:t>
            </w:r>
          </w:p>
        </w:tc>
        <w:tc>
          <w:tcPr>
            <w:tcW w:w="464" w:type="pct"/>
            <w:vMerge w:val="restart"/>
            <w:tcBorders>
              <w:top w:val="single" w:sz="4" w:space="0" w:color="auto"/>
            </w:tcBorders>
            <w:hideMark/>
          </w:tcPr>
          <w:p w14:paraId="61647FC9" w14:textId="77777777" w:rsidR="009566CB" w:rsidRPr="001D3627" w:rsidRDefault="009566CB" w:rsidP="00537FC2">
            <w:pPr>
              <w:contextualSpacing/>
              <w:jc w:val="center"/>
              <w:rPr>
                <w:rFonts w:ascii="Arial" w:hAnsi="Arial" w:cs="Arial"/>
                <w:b/>
                <w:bCs/>
                <w:sz w:val="24"/>
                <w:szCs w:val="24"/>
                <w:highlight w:val="white"/>
              </w:rPr>
            </w:pPr>
          </w:p>
          <w:p w14:paraId="678727EB" w14:textId="77777777" w:rsidR="009566CB" w:rsidRPr="001D3627" w:rsidRDefault="009566CB"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Β</w:t>
            </w:r>
          </w:p>
        </w:tc>
        <w:tc>
          <w:tcPr>
            <w:tcW w:w="886" w:type="pct"/>
            <w:gridSpan w:val="2"/>
            <w:tcBorders>
              <w:top w:val="single" w:sz="4" w:space="0" w:color="auto"/>
              <w:bottom w:val="single" w:sz="4" w:space="0" w:color="auto"/>
            </w:tcBorders>
            <w:hideMark/>
          </w:tcPr>
          <w:p w14:paraId="471363C6" w14:textId="77777777" w:rsidR="009566CB" w:rsidRPr="001D3627" w:rsidRDefault="009566CB" w:rsidP="00537FC2">
            <w:pPr>
              <w:contextualSpacing/>
              <w:jc w:val="center"/>
              <w:rPr>
                <w:rFonts w:ascii="Arial" w:hAnsi="Arial" w:cs="Arial"/>
                <w:b/>
                <w:bCs/>
                <w:sz w:val="24"/>
                <w:szCs w:val="24"/>
                <w:highlight w:val="white"/>
              </w:rPr>
            </w:pPr>
          </w:p>
          <w:p w14:paraId="4DE77101" w14:textId="77777777" w:rsidR="009566CB" w:rsidRPr="001D3627" w:rsidRDefault="009566CB"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95% CI</w:t>
            </w:r>
          </w:p>
        </w:tc>
        <w:tc>
          <w:tcPr>
            <w:tcW w:w="672" w:type="pct"/>
            <w:vMerge w:val="restart"/>
            <w:tcBorders>
              <w:top w:val="single" w:sz="4" w:space="0" w:color="auto"/>
            </w:tcBorders>
            <w:hideMark/>
          </w:tcPr>
          <w:p w14:paraId="42E7178B" w14:textId="77777777" w:rsidR="009566CB" w:rsidRPr="001D3627" w:rsidRDefault="009566CB" w:rsidP="00537FC2">
            <w:pPr>
              <w:contextualSpacing/>
              <w:jc w:val="center"/>
              <w:rPr>
                <w:rFonts w:ascii="Arial" w:hAnsi="Arial" w:cs="Arial"/>
                <w:b/>
                <w:bCs/>
                <w:sz w:val="24"/>
                <w:szCs w:val="24"/>
                <w:highlight w:val="white"/>
              </w:rPr>
            </w:pPr>
          </w:p>
          <w:p w14:paraId="367F03B7" w14:textId="77777777" w:rsidR="009566CB" w:rsidRPr="001D3627" w:rsidRDefault="009566CB"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t</w:t>
            </w:r>
          </w:p>
        </w:tc>
        <w:tc>
          <w:tcPr>
            <w:tcW w:w="467" w:type="pct"/>
            <w:vMerge w:val="restart"/>
            <w:tcBorders>
              <w:top w:val="single" w:sz="4" w:space="0" w:color="auto"/>
            </w:tcBorders>
            <w:hideMark/>
          </w:tcPr>
          <w:p w14:paraId="41BE639D" w14:textId="77777777" w:rsidR="009566CB" w:rsidRPr="001D3627" w:rsidRDefault="009566CB" w:rsidP="00537FC2">
            <w:pPr>
              <w:contextualSpacing/>
              <w:jc w:val="center"/>
              <w:rPr>
                <w:rFonts w:ascii="Arial" w:hAnsi="Arial" w:cs="Arial"/>
                <w:b/>
                <w:bCs/>
                <w:sz w:val="24"/>
                <w:szCs w:val="24"/>
                <w:highlight w:val="white"/>
              </w:rPr>
            </w:pPr>
          </w:p>
          <w:p w14:paraId="40005999" w14:textId="77777777" w:rsidR="009566CB" w:rsidRPr="001D3627" w:rsidRDefault="009566CB"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P</w:t>
            </w:r>
          </w:p>
        </w:tc>
      </w:tr>
      <w:tr w:rsidR="009566CB" w:rsidRPr="001D3627" w14:paraId="72373505" w14:textId="77777777" w:rsidTr="00537FC2">
        <w:trPr>
          <w:trHeight w:val="177"/>
        </w:trPr>
        <w:tc>
          <w:tcPr>
            <w:tcW w:w="517" w:type="pct"/>
            <w:vMerge/>
            <w:tcBorders>
              <w:bottom w:val="single" w:sz="4" w:space="0" w:color="auto"/>
            </w:tcBorders>
          </w:tcPr>
          <w:p w14:paraId="2F6D6F3C" w14:textId="77777777" w:rsidR="009566CB" w:rsidRPr="001D3627" w:rsidRDefault="009566CB" w:rsidP="00537FC2">
            <w:pPr>
              <w:contextualSpacing/>
              <w:rPr>
                <w:rFonts w:ascii="Arial" w:eastAsia="Arial" w:hAnsi="Arial" w:cs="Arial"/>
                <w:b/>
                <w:bCs/>
                <w:sz w:val="24"/>
                <w:szCs w:val="24"/>
                <w:highlight w:val="white"/>
                <w:lang w:val="en"/>
              </w:rPr>
            </w:pPr>
          </w:p>
        </w:tc>
        <w:tc>
          <w:tcPr>
            <w:tcW w:w="849" w:type="pct"/>
            <w:vMerge/>
            <w:tcBorders>
              <w:bottom w:val="single" w:sz="4" w:space="0" w:color="auto"/>
            </w:tcBorders>
            <w:hideMark/>
          </w:tcPr>
          <w:p w14:paraId="145127A4" w14:textId="77777777" w:rsidR="009566CB" w:rsidRPr="001D3627" w:rsidRDefault="009566CB" w:rsidP="00537FC2">
            <w:pPr>
              <w:contextualSpacing/>
              <w:rPr>
                <w:rFonts w:ascii="Arial" w:eastAsia="Arial" w:hAnsi="Arial" w:cs="Arial"/>
                <w:b/>
                <w:bCs/>
                <w:sz w:val="24"/>
                <w:szCs w:val="24"/>
                <w:highlight w:val="white"/>
                <w:lang w:val="en"/>
              </w:rPr>
            </w:pPr>
          </w:p>
        </w:tc>
        <w:tc>
          <w:tcPr>
            <w:tcW w:w="593" w:type="pct"/>
            <w:tcBorders>
              <w:top w:val="single" w:sz="4" w:space="0" w:color="auto"/>
              <w:bottom w:val="single" w:sz="4" w:space="0" w:color="auto"/>
            </w:tcBorders>
            <w:hideMark/>
          </w:tcPr>
          <w:p w14:paraId="086A8610" w14:textId="77777777" w:rsidR="009566CB" w:rsidRPr="001D3627" w:rsidRDefault="009566CB"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B</w:t>
            </w:r>
          </w:p>
        </w:tc>
        <w:tc>
          <w:tcPr>
            <w:tcW w:w="552" w:type="pct"/>
            <w:tcBorders>
              <w:top w:val="single" w:sz="4" w:space="0" w:color="auto"/>
              <w:bottom w:val="single" w:sz="4" w:space="0" w:color="auto"/>
            </w:tcBorders>
            <w:hideMark/>
          </w:tcPr>
          <w:p w14:paraId="79A5D239" w14:textId="77777777" w:rsidR="009566CB" w:rsidRPr="001D3627" w:rsidRDefault="009566CB"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SE</w:t>
            </w:r>
          </w:p>
        </w:tc>
        <w:tc>
          <w:tcPr>
            <w:tcW w:w="464" w:type="pct"/>
            <w:vMerge/>
            <w:tcBorders>
              <w:bottom w:val="single" w:sz="4" w:space="0" w:color="auto"/>
            </w:tcBorders>
            <w:hideMark/>
          </w:tcPr>
          <w:p w14:paraId="697EE0AC" w14:textId="77777777" w:rsidR="009566CB" w:rsidRPr="001D3627" w:rsidRDefault="009566CB" w:rsidP="00537FC2">
            <w:pPr>
              <w:contextualSpacing/>
              <w:rPr>
                <w:rFonts w:ascii="Arial" w:eastAsia="Arial" w:hAnsi="Arial" w:cs="Arial"/>
                <w:b/>
                <w:bCs/>
                <w:sz w:val="24"/>
                <w:szCs w:val="24"/>
                <w:highlight w:val="white"/>
                <w:lang w:val="en"/>
              </w:rPr>
            </w:pPr>
          </w:p>
        </w:tc>
        <w:tc>
          <w:tcPr>
            <w:tcW w:w="524" w:type="pct"/>
            <w:tcBorders>
              <w:top w:val="single" w:sz="4" w:space="0" w:color="auto"/>
              <w:bottom w:val="single" w:sz="4" w:space="0" w:color="auto"/>
            </w:tcBorders>
            <w:hideMark/>
          </w:tcPr>
          <w:p w14:paraId="437E0C03" w14:textId="77777777" w:rsidR="009566CB" w:rsidRPr="001D3627" w:rsidRDefault="009566CB" w:rsidP="00537FC2">
            <w:pPr>
              <w:contextualSpacing/>
              <w:jc w:val="both"/>
              <w:rPr>
                <w:rFonts w:ascii="Arial" w:hAnsi="Arial" w:cs="Arial"/>
                <w:b/>
                <w:bCs/>
                <w:sz w:val="24"/>
                <w:szCs w:val="24"/>
                <w:highlight w:val="white"/>
              </w:rPr>
            </w:pPr>
            <w:r w:rsidRPr="001D3627">
              <w:rPr>
                <w:rFonts w:ascii="Arial" w:hAnsi="Arial" w:cs="Arial"/>
                <w:b/>
                <w:bCs/>
                <w:sz w:val="24"/>
                <w:szCs w:val="24"/>
                <w:highlight w:val="white"/>
              </w:rPr>
              <w:t>Lower</w:t>
            </w:r>
          </w:p>
        </w:tc>
        <w:tc>
          <w:tcPr>
            <w:tcW w:w="362" w:type="pct"/>
            <w:tcBorders>
              <w:top w:val="single" w:sz="4" w:space="0" w:color="auto"/>
              <w:bottom w:val="single" w:sz="4" w:space="0" w:color="auto"/>
            </w:tcBorders>
            <w:hideMark/>
          </w:tcPr>
          <w:p w14:paraId="559FADA6" w14:textId="77777777" w:rsidR="009566CB" w:rsidRPr="001D3627" w:rsidRDefault="009566CB" w:rsidP="00537FC2">
            <w:pPr>
              <w:contextualSpacing/>
              <w:jc w:val="both"/>
              <w:rPr>
                <w:rFonts w:ascii="Arial" w:hAnsi="Arial" w:cs="Arial"/>
                <w:b/>
                <w:bCs/>
                <w:sz w:val="24"/>
                <w:szCs w:val="24"/>
                <w:highlight w:val="white"/>
              </w:rPr>
            </w:pPr>
            <w:r w:rsidRPr="001D3627">
              <w:rPr>
                <w:rFonts w:ascii="Arial" w:hAnsi="Arial" w:cs="Arial"/>
                <w:b/>
                <w:bCs/>
                <w:sz w:val="24"/>
                <w:szCs w:val="24"/>
                <w:highlight w:val="white"/>
              </w:rPr>
              <w:t>Upper</w:t>
            </w:r>
          </w:p>
        </w:tc>
        <w:tc>
          <w:tcPr>
            <w:tcW w:w="672" w:type="pct"/>
            <w:vMerge/>
            <w:tcBorders>
              <w:bottom w:val="single" w:sz="4" w:space="0" w:color="auto"/>
            </w:tcBorders>
            <w:hideMark/>
          </w:tcPr>
          <w:p w14:paraId="69D59BFC" w14:textId="77777777" w:rsidR="009566CB" w:rsidRPr="001D3627" w:rsidRDefault="009566CB" w:rsidP="00537FC2">
            <w:pPr>
              <w:contextualSpacing/>
              <w:rPr>
                <w:rFonts w:ascii="Arial" w:eastAsia="Arial" w:hAnsi="Arial" w:cs="Arial"/>
                <w:b/>
                <w:bCs/>
                <w:sz w:val="24"/>
                <w:szCs w:val="24"/>
                <w:highlight w:val="white"/>
                <w:lang w:val="en"/>
              </w:rPr>
            </w:pPr>
          </w:p>
        </w:tc>
        <w:tc>
          <w:tcPr>
            <w:tcW w:w="467" w:type="pct"/>
            <w:vMerge/>
            <w:tcBorders>
              <w:bottom w:val="single" w:sz="4" w:space="0" w:color="auto"/>
            </w:tcBorders>
            <w:hideMark/>
          </w:tcPr>
          <w:p w14:paraId="42CDF4DA" w14:textId="77777777" w:rsidR="009566CB" w:rsidRPr="001D3627" w:rsidRDefault="009566CB" w:rsidP="00537FC2">
            <w:pPr>
              <w:contextualSpacing/>
              <w:rPr>
                <w:rFonts w:ascii="Arial" w:eastAsia="Arial" w:hAnsi="Arial" w:cs="Arial"/>
                <w:b/>
                <w:bCs/>
                <w:sz w:val="24"/>
                <w:szCs w:val="24"/>
                <w:highlight w:val="white"/>
                <w:lang w:val="en"/>
              </w:rPr>
            </w:pPr>
          </w:p>
        </w:tc>
      </w:tr>
      <w:tr w:rsidR="009566CB" w:rsidRPr="001D3627" w14:paraId="3B364437" w14:textId="77777777" w:rsidTr="00537FC2">
        <w:trPr>
          <w:trHeight w:val="333"/>
        </w:trPr>
        <w:tc>
          <w:tcPr>
            <w:tcW w:w="517" w:type="pct"/>
            <w:tcBorders>
              <w:top w:val="single" w:sz="4" w:space="0" w:color="auto"/>
            </w:tcBorders>
          </w:tcPr>
          <w:p w14:paraId="4AF9FB40" w14:textId="77777777" w:rsidR="009566CB" w:rsidRPr="001D3627" w:rsidRDefault="009566CB" w:rsidP="00537FC2">
            <w:pPr>
              <w:ind w:left="173" w:hanging="173"/>
              <w:contextualSpacing/>
              <w:rPr>
                <w:rFonts w:ascii="Arial" w:hAnsi="Arial" w:cs="Arial"/>
                <w:sz w:val="24"/>
                <w:szCs w:val="24"/>
                <w:highlight w:val="white"/>
              </w:rPr>
            </w:pPr>
            <w:r w:rsidRPr="001D3627">
              <w:rPr>
                <w:rFonts w:ascii="Arial" w:hAnsi="Arial" w:cs="Arial"/>
                <w:sz w:val="24"/>
                <w:szCs w:val="24"/>
                <w:highlight w:val="white"/>
              </w:rPr>
              <w:t>Model 1</w:t>
            </w:r>
          </w:p>
        </w:tc>
        <w:tc>
          <w:tcPr>
            <w:tcW w:w="849" w:type="pct"/>
            <w:tcBorders>
              <w:top w:val="single" w:sz="4" w:space="0" w:color="auto"/>
            </w:tcBorders>
            <w:hideMark/>
          </w:tcPr>
          <w:p w14:paraId="73289898" w14:textId="77777777" w:rsidR="009566CB" w:rsidRPr="001D3627" w:rsidRDefault="009566CB" w:rsidP="00537FC2">
            <w:pPr>
              <w:ind w:left="173" w:hanging="173"/>
              <w:contextualSpacing/>
              <w:rPr>
                <w:rFonts w:ascii="Arial" w:hAnsi="Arial" w:cs="Arial"/>
                <w:sz w:val="24"/>
                <w:szCs w:val="24"/>
                <w:highlight w:val="white"/>
              </w:rPr>
            </w:pPr>
            <w:r w:rsidRPr="001D3627">
              <w:rPr>
                <w:rFonts w:ascii="Arial" w:hAnsi="Arial" w:cs="Arial"/>
                <w:sz w:val="24"/>
                <w:szCs w:val="24"/>
                <w:highlight w:val="white"/>
              </w:rPr>
              <w:t>Constant</w:t>
            </w:r>
          </w:p>
        </w:tc>
        <w:tc>
          <w:tcPr>
            <w:tcW w:w="593" w:type="pct"/>
            <w:tcBorders>
              <w:top w:val="single" w:sz="4" w:space="0" w:color="auto"/>
            </w:tcBorders>
            <w:hideMark/>
          </w:tcPr>
          <w:p w14:paraId="7772F0F5"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15.73</w:t>
            </w:r>
          </w:p>
        </w:tc>
        <w:tc>
          <w:tcPr>
            <w:tcW w:w="552" w:type="pct"/>
            <w:tcBorders>
              <w:top w:val="single" w:sz="4" w:space="0" w:color="auto"/>
            </w:tcBorders>
            <w:hideMark/>
          </w:tcPr>
          <w:p w14:paraId="0F92DD05"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2.31</w:t>
            </w:r>
          </w:p>
        </w:tc>
        <w:tc>
          <w:tcPr>
            <w:tcW w:w="464" w:type="pct"/>
            <w:tcBorders>
              <w:top w:val="single" w:sz="4" w:space="0" w:color="auto"/>
            </w:tcBorders>
          </w:tcPr>
          <w:p w14:paraId="1035BF98" w14:textId="77777777" w:rsidR="009566CB" w:rsidRPr="001D3627" w:rsidRDefault="009566CB" w:rsidP="00537FC2">
            <w:pPr>
              <w:contextualSpacing/>
              <w:jc w:val="center"/>
              <w:rPr>
                <w:rFonts w:ascii="Arial" w:hAnsi="Arial" w:cs="Arial"/>
                <w:sz w:val="24"/>
                <w:szCs w:val="24"/>
                <w:highlight w:val="white"/>
              </w:rPr>
            </w:pPr>
          </w:p>
        </w:tc>
        <w:tc>
          <w:tcPr>
            <w:tcW w:w="524" w:type="pct"/>
            <w:tcBorders>
              <w:top w:val="single" w:sz="4" w:space="0" w:color="auto"/>
            </w:tcBorders>
            <w:hideMark/>
          </w:tcPr>
          <w:p w14:paraId="7903D539"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11.19</w:t>
            </w:r>
          </w:p>
        </w:tc>
        <w:tc>
          <w:tcPr>
            <w:tcW w:w="362" w:type="pct"/>
            <w:tcBorders>
              <w:top w:val="single" w:sz="4" w:space="0" w:color="auto"/>
            </w:tcBorders>
            <w:hideMark/>
          </w:tcPr>
          <w:p w14:paraId="2317F5F4"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20.27</w:t>
            </w:r>
          </w:p>
        </w:tc>
        <w:tc>
          <w:tcPr>
            <w:tcW w:w="672" w:type="pct"/>
            <w:tcBorders>
              <w:top w:val="single" w:sz="4" w:space="0" w:color="auto"/>
            </w:tcBorders>
            <w:hideMark/>
          </w:tcPr>
          <w:p w14:paraId="69434A0F"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6.817*</w:t>
            </w:r>
          </w:p>
        </w:tc>
        <w:tc>
          <w:tcPr>
            <w:tcW w:w="467" w:type="pct"/>
            <w:tcBorders>
              <w:top w:val="single" w:sz="4" w:space="0" w:color="auto"/>
            </w:tcBorders>
            <w:hideMark/>
          </w:tcPr>
          <w:p w14:paraId="557D1909"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&lt;.001</w:t>
            </w:r>
          </w:p>
        </w:tc>
      </w:tr>
      <w:tr w:rsidR="009566CB" w:rsidRPr="001D3627" w14:paraId="598A4163" w14:textId="77777777" w:rsidTr="00537FC2">
        <w:trPr>
          <w:trHeight w:val="345"/>
        </w:trPr>
        <w:tc>
          <w:tcPr>
            <w:tcW w:w="517" w:type="pct"/>
          </w:tcPr>
          <w:p w14:paraId="2BE3B292" w14:textId="77777777" w:rsidR="009566CB" w:rsidRPr="001D3627" w:rsidRDefault="009566CB" w:rsidP="00537FC2">
            <w:pPr>
              <w:ind w:left="173" w:hanging="173"/>
              <w:contextualSpacing/>
              <w:rPr>
                <w:rFonts w:ascii="Arial" w:hAnsi="Arial" w:cs="Arial"/>
                <w:sz w:val="24"/>
                <w:szCs w:val="24"/>
                <w:highlight w:val="white"/>
              </w:rPr>
            </w:pPr>
          </w:p>
        </w:tc>
        <w:tc>
          <w:tcPr>
            <w:tcW w:w="849" w:type="pct"/>
            <w:hideMark/>
          </w:tcPr>
          <w:p w14:paraId="5946548B" w14:textId="77777777" w:rsidR="009566CB" w:rsidRPr="001D3627" w:rsidRDefault="009566CB" w:rsidP="00537FC2">
            <w:pPr>
              <w:ind w:left="173" w:hanging="173"/>
              <w:contextualSpacing/>
              <w:rPr>
                <w:rFonts w:ascii="Arial" w:hAnsi="Arial" w:cs="Arial"/>
                <w:sz w:val="24"/>
                <w:szCs w:val="24"/>
                <w:highlight w:val="white"/>
              </w:rPr>
            </w:pPr>
            <w:r w:rsidRPr="001D3627">
              <w:rPr>
                <w:rFonts w:ascii="Arial" w:hAnsi="Arial" w:cs="Arial"/>
                <w:sz w:val="24"/>
                <w:szCs w:val="24"/>
                <w:highlight w:val="white"/>
              </w:rPr>
              <w:t>Speaking Anxiety</w:t>
            </w:r>
          </w:p>
        </w:tc>
        <w:tc>
          <w:tcPr>
            <w:tcW w:w="593" w:type="pct"/>
            <w:hideMark/>
          </w:tcPr>
          <w:p w14:paraId="7A26399A"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-1.40</w:t>
            </w:r>
          </w:p>
        </w:tc>
        <w:tc>
          <w:tcPr>
            <w:tcW w:w="552" w:type="pct"/>
            <w:hideMark/>
          </w:tcPr>
          <w:p w14:paraId="277CB25F"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0.53</w:t>
            </w:r>
          </w:p>
        </w:tc>
        <w:tc>
          <w:tcPr>
            <w:tcW w:w="464" w:type="pct"/>
            <w:hideMark/>
          </w:tcPr>
          <w:p w14:paraId="75D3AFDD"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-0.161</w:t>
            </w:r>
          </w:p>
        </w:tc>
        <w:tc>
          <w:tcPr>
            <w:tcW w:w="524" w:type="pct"/>
            <w:hideMark/>
          </w:tcPr>
          <w:p w14:paraId="550EAAD1"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-2.43</w:t>
            </w:r>
          </w:p>
        </w:tc>
        <w:tc>
          <w:tcPr>
            <w:tcW w:w="362" w:type="pct"/>
            <w:hideMark/>
          </w:tcPr>
          <w:p w14:paraId="2EBC05BE"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-0.36</w:t>
            </w:r>
          </w:p>
        </w:tc>
        <w:tc>
          <w:tcPr>
            <w:tcW w:w="672" w:type="pct"/>
            <w:hideMark/>
          </w:tcPr>
          <w:p w14:paraId="7E35207D"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-2.653*</w:t>
            </w:r>
          </w:p>
        </w:tc>
        <w:tc>
          <w:tcPr>
            <w:tcW w:w="467" w:type="pct"/>
            <w:hideMark/>
          </w:tcPr>
          <w:p w14:paraId="572C4CC7"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0.008</w:t>
            </w:r>
          </w:p>
        </w:tc>
      </w:tr>
      <w:tr w:rsidR="009566CB" w:rsidRPr="001D3627" w14:paraId="0D867DE4" w14:textId="77777777" w:rsidTr="00537FC2">
        <w:trPr>
          <w:trHeight w:val="345"/>
        </w:trPr>
        <w:tc>
          <w:tcPr>
            <w:tcW w:w="517" w:type="pct"/>
          </w:tcPr>
          <w:p w14:paraId="27FB5DAA" w14:textId="77777777" w:rsidR="009566CB" w:rsidRPr="001D3627" w:rsidRDefault="009566CB" w:rsidP="00537FC2">
            <w:pPr>
              <w:ind w:left="173" w:hanging="173"/>
              <w:contextualSpacing/>
              <w:rPr>
                <w:rFonts w:ascii="Arial" w:hAnsi="Arial" w:cs="Arial"/>
                <w:sz w:val="24"/>
                <w:szCs w:val="24"/>
                <w:highlight w:val="white"/>
              </w:rPr>
            </w:pPr>
          </w:p>
        </w:tc>
        <w:tc>
          <w:tcPr>
            <w:tcW w:w="849" w:type="pct"/>
            <w:hideMark/>
          </w:tcPr>
          <w:p w14:paraId="71450F68" w14:textId="77777777" w:rsidR="009566CB" w:rsidRPr="001D3627" w:rsidRDefault="009566CB" w:rsidP="00537FC2">
            <w:pPr>
              <w:ind w:left="173" w:hanging="173"/>
              <w:contextualSpacing/>
              <w:rPr>
                <w:rFonts w:ascii="Arial" w:hAnsi="Arial" w:cs="Arial"/>
                <w:sz w:val="24"/>
                <w:szCs w:val="24"/>
                <w:highlight w:val="white"/>
              </w:rPr>
            </w:pPr>
            <w:r w:rsidRPr="001D3627">
              <w:rPr>
                <w:rFonts w:ascii="Arial" w:hAnsi="Arial" w:cs="Arial"/>
                <w:sz w:val="24"/>
                <w:szCs w:val="24"/>
                <w:highlight w:val="white"/>
              </w:rPr>
              <w:t>Quality of Instruction</w:t>
            </w:r>
          </w:p>
        </w:tc>
        <w:tc>
          <w:tcPr>
            <w:tcW w:w="593" w:type="pct"/>
            <w:hideMark/>
          </w:tcPr>
          <w:p w14:paraId="016D0205"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0.42</w:t>
            </w:r>
          </w:p>
        </w:tc>
        <w:tc>
          <w:tcPr>
            <w:tcW w:w="552" w:type="pct"/>
            <w:hideMark/>
          </w:tcPr>
          <w:p w14:paraId="4DF32965"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0.50</w:t>
            </w:r>
          </w:p>
        </w:tc>
        <w:tc>
          <w:tcPr>
            <w:tcW w:w="464" w:type="pct"/>
            <w:hideMark/>
          </w:tcPr>
          <w:p w14:paraId="0487EEA6"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0.059</w:t>
            </w:r>
          </w:p>
        </w:tc>
        <w:tc>
          <w:tcPr>
            <w:tcW w:w="524" w:type="pct"/>
            <w:hideMark/>
          </w:tcPr>
          <w:p w14:paraId="6DDB04E8"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-0.57</w:t>
            </w:r>
          </w:p>
        </w:tc>
        <w:tc>
          <w:tcPr>
            <w:tcW w:w="362" w:type="pct"/>
            <w:hideMark/>
          </w:tcPr>
          <w:p w14:paraId="065837BD"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1.40</w:t>
            </w:r>
          </w:p>
        </w:tc>
        <w:tc>
          <w:tcPr>
            <w:tcW w:w="672" w:type="pct"/>
            <w:hideMark/>
          </w:tcPr>
          <w:p w14:paraId="015F0017"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0.835</w:t>
            </w:r>
          </w:p>
        </w:tc>
        <w:tc>
          <w:tcPr>
            <w:tcW w:w="467" w:type="pct"/>
            <w:hideMark/>
          </w:tcPr>
          <w:p w14:paraId="34932F33"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0.404</w:t>
            </w:r>
          </w:p>
        </w:tc>
      </w:tr>
      <w:tr w:rsidR="009566CB" w:rsidRPr="001D3627" w14:paraId="361EFB11" w14:textId="77777777" w:rsidTr="00537FC2">
        <w:trPr>
          <w:trHeight w:val="477"/>
        </w:trPr>
        <w:tc>
          <w:tcPr>
            <w:tcW w:w="517" w:type="pct"/>
            <w:tcBorders>
              <w:bottom w:val="single" w:sz="4" w:space="0" w:color="auto"/>
            </w:tcBorders>
          </w:tcPr>
          <w:p w14:paraId="7B9841F1" w14:textId="77777777" w:rsidR="009566CB" w:rsidRPr="001D3627" w:rsidRDefault="009566CB" w:rsidP="00537FC2">
            <w:pPr>
              <w:ind w:left="173" w:hanging="173"/>
              <w:contextualSpacing/>
              <w:rPr>
                <w:rFonts w:ascii="Arial" w:hAnsi="Arial" w:cs="Arial"/>
                <w:sz w:val="24"/>
                <w:szCs w:val="24"/>
                <w:highlight w:val="white"/>
              </w:rPr>
            </w:pPr>
          </w:p>
          <w:p w14:paraId="1B26C642" w14:textId="77777777" w:rsidR="009566CB" w:rsidRPr="001D3627" w:rsidRDefault="009566CB" w:rsidP="00537FC2">
            <w:pPr>
              <w:ind w:left="173" w:hanging="173"/>
              <w:contextualSpacing/>
              <w:rPr>
                <w:rFonts w:ascii="Arial" w:hAnsi="Arial" w:cs="Arial"/>
                <w:sz w:val="24"/>
                <w:szCs w:val="24"/>
                <w:highlight w:val="white"/>
              </w:rPr>
            </w:pPr>
          </w:p>
        </w:tc>
        <w:tc>
          <w:tcPr>
            <w:tcW w:w="849" w:type="pct"/>
            <w:tcBorders>
              <w:bottom w:val="single" w:sz="4" w:space="0" w:color="auto"/>
            </w:tcBorders>
            <w:hideMark/>
          </w:tcPr>
          <w:p w14:paraId="39908C0C" w14:textId="77777777" w:rsidR="009566CB" w:rsidRPr="001D3627" w:rsidRDefault="009566CB" w:rsidP="00537FC2">
            <w:pPr>
              <w:ind w:left="173" w:hanging="173"/>
              <w:contextualSpacing/>
              <w:rPr>
                <w:rFonts w:ascii="Arial" w:hAnsi="Arial" w:cs="Arial"/>
                <w:sz w:val="24"/>
                <w:szCs w:val="24"/>
                <w:highlight w:val="white"/>
              </w:rPr>
            </w:pPr>
            <w:r w:rsidRPr="001D3627">
              <w:rPr>
                <w:rFonts w:ascii="Arial" w:hAnsi="Arial" w:cs="Arial"/>
                <w:sz w:val="24"/>
                <w:szCs w:val="24"/>
                <w:highlight w:val="white"/>
              </w:rPr>
              <w:t>Language Exposure</w:t>
            </w:r>
          </w:p>
        </w:tc>
        <w:tc>
          <w:tcPr>
            <w:tcW w:w="593" w:type="pct"/>
            <w:tcBorders>
              <w:bottom w:val="single" w:sz="4" w:space="0" w:color="auto"/>
            </w:tcBorders>
            <w:hideMark/>
          </w:tcPr>
          <w:p w14:paraId="7959796E"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0.13</w:t>
            </w:r>
          </w:p>
        </w:tc>
        <w:tc>
          <w:tcPr>
            <w:tcW w:w="552" w:type="pct"/>
            <w:tcBorders>
              <w:bottom w:val="single" w:sz="4" w:space="0" w:color="auto"/>
            </w:tcBorders>
            <w:hideMark/>
          </w:tcPr>
          <w:p w14:paraId="78945F54"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0.50</w:t>
            </w:r>
          </w:p>
        </w:tc>
        <w:tc>
          <w:tcPr>
            <w:tcW w:w="464" w:type="pct"/>
            <w:tcBorders>
              <w:bottom w:val="single" w:sz="4" w:space="0" w:color="auto"/>
            </w:tcBorders>
            <w:hideMark/>
          </w:tcPr>
          <w:p w14:paraId="6F1A08C8"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0.019</w:t>
            </w:r>
          </w:p>
        </w:tc>
        <w:tc>
          <w:tcPr>
            <w:tcW w:w="524" w:type="pct"/>
            <w:tcBorders>
              <w:bottom w:val="single" w:sz="4" w:space="0" w:color="auto"/>
            </w:tcBorders>
            <w:hideMark/>
          </w:tcPr>
          <w:p w14:paraId="54CFD6D1"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-0.85</w:t>
            </w:r>
          </w:p>
        </w:tc>
        <w:tc>
          <w:tcPr>
            <w:tcW w:w="362" w:type="pct"/>
            <w:tcBorders>
              <w:bottom w:val="single" w:sz="4" w:space="0" w:color="auto"/>
            </w:tcBorders>
            <w:hideMark/>
          </w:tcPr>
          <w:p w14:paraId="4470FB00"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1.11</w:t>
            </w:r>
          </w:p>
        </w:tc>
        <w:tc>
          <w:tcPr>
            <w:tcW w:w="672" w:type="pct"/>
            <w:tcBorders>
              <w:bottom w:val="single" w:sz="4" w:space="0" w:color="auto"/>
            </w:tcBorders>
            <w:hideMark/>
          </w:tcPr>
          <w:p w14:paraId="3D59F821"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-1.233</w:t>
            </w:r>
          </w:p>
        </w:tc>
        <w:tc>
          <w:tcPr>
            <w:tcW w:w="467" w:type="pct"/>
            <w:tcBorders>
              <w:bottom w:val="single" w:sz="4" w:space="0" w:color="auto"/>
            </w:tcBorders>
            <w:hideMark/>
          </w:tcPr>
          <w:p w14:paraId="3F90EE9E"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0.793</w:t>
            </w:r>
          </w:p>
        </w:tc>
      </w:tr>
      <w:tr w:rsidR="009566CB" w:rsidRPr="001D3627" w14:paraId="5041BFE9" w14:textId="77777777" w:rsidTr="00537FC2">
        <w:trPr>
          <w:trHeight w:val="543"/>
        </w:trPr>
        <w:tc>
          <w:tcPr>
            <w:tcW w:w="5000" w:type="pct"/>
            <w:gridSpan w:val="9"/>
            <w:tcBorders>
              <w:top w:val="single" w:sz="4" w:space="0" w:color="auto"/>
              <w:bottom w:val="single" w:sz="4" w:space="0" w:color="auto"/>
            </w:tcBorders>
          </w:tcPr>
          <w:p w14:paraId="5D928295"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Model 1 Summary</w:t>
            </w:r>
          </w:p>
          <w:p w14:paraId="58A86BF0" w14:textId="77777777" w:rsidR="009566CB" w:rsidRPr="001D3627" w:rsidRDefault="009566CB" w:rsidP="00537FC2">
            <w:pPr>
              <w:contextualSpacing/>
              <w:jc w:val="center"/>
              <w:rPr>
                <w:rFonts w:ascii="Arial" w:hAnsi="Arial" w:cs="Arial"/>
                <w:sz w:val="24"/>
                <w:szCs w:val="24"/>
                <w:highlight w:val="white"/>
              </w:rPr>
            </w:pPr>
            <w:r w:rsidRPr="001D3627">
              <w:rPr>
                <w:rFonts w:ascii="Arial" w:hAnsi="Arial" w:cs="Arial"/>
                <w:sz w:val="24"/>
                <w:szCs w:val="24"/>
                <w:highlight w:val="white"/>
              </w:rPr>
              <w:t>R = 0.163       R</w:t>
            </w:r>
            <w:r w:rsidRPr="001D3627">
              <w:rPr>
                <w:rFonts w:ascii="Arial" w:hAnsi="Arial" w:cs="Arial"/>
                <w:sz w:val="24"/>
                <w:szCs w:val="24"/>
                <w:highlight w:val="white"/>
                <w:vertAlign w:val="superscript"/>
              </w:rPr>
              <w:t>2</w:t>
            </w:r>
            <w:r w:rsidRPr="001D3627">
              <w:rPr>
                <w:rFonts w:ascii="Arial" w:hAnsi="Arial" w:cs="Arial"/>
                <w:sz w:val="24"/>
                <w:szCs w:val="24"/>
                <w:highlight w:val="white"/>
              </w:rPr>
              <w:t xml:space="preserve"> = 0.027       Adjusted R</w:t>
            </w:r>
            <w:r w:rsidRPr="001D3627">
              <w:rPr>
                <w:rFonts w:ascii="Arial" w:hAnsi="Arial" w:cs="Arial"/>
                <w:sz w:val="24"/>
                <w:szCs w:val="24"/>
                <w:highlight w:val="white"/>
                <w:vertAlign w:val="superscript"/>
              </w:rPr>
              <w:t>2</w:t>
            </w:r>
            <w:r w:rsidRPr="001D3627">
              <w:rPr>
                <w:rFonts w:ascii="Arial" w:hAnsi="Arial" w:cs="Arial"/>
                <w:sz w:val="24"/>
                <w:szCs w:val="24"/>
                <w:highlight w:val="white"/>
              </w:rPr>
              <w:t xml:space="preserve"> = 0.016       </w:t>
            </w:r>
            <w:proofErr w:type="gramStart"/>
            <w:r w:rsidRPr="001D3627">
              <w:rPr>
                <w:rFonts w:ascii="Arial" w:hAnsi="Arial" w:cs="Arial"/>
                <w:sz w:val="24"/>
                <w:szCs w:val="24"/>
                <w:highlight w:val="white"/>
              </w:rPr>
              <w:t>F(</w:t>
            </w:r>
            <w:proofErr w:type="gramEnd"/>
            <w:r w:rsidRPr="001D3627">
              <w:rPr>
                <w:rFonts w:ascii="Arial" w:hAnsi="Arial" w:cs="Arial"/>
                <w:sz w:val="24"/>
                <w:szCs w:val="24"/>
                <w:highlight w:val="white"/>
              </w:rPr>
              <w:t>3,276) = 2.51   p = 0.059</w:t>
            </w:r>
          </w:p>
        </w:tc>
      </w:tr>
      <w:tr w:rsidR="009566CB" w:rsidRPr="001D3627" w14:paraId="22E59E31" w14:textId="77777777" w:rsidTr="00537FC2">
        <w:trPr>
          <w:trHeight w:val="345"/>
        </w:trPr>
        <w:tc>
          <w:tcPr>
            <w:tcW w:w="5000" w:type="pct"/>
            <w:gridSpan w:val="9"/>
          </w:tcPr>
          <w:p w14:paraId="056C32CD" w14:textId="77777777" w:rsidR="009566CB" w:rsidRPr="001D3627" w:rsidRDefault="009566CB" w:rsidP="00537FC2">
            <w:pPr>
              <w:contextualSpacing/>
              <w:jc w:val="both"/>
              <w:rPr>
                <w:rFonts w:ascii="Arial" w:hAnsi="Arial" w:cs="Arial"/>
                <w:i/>
                <w:iCs/>
                <w:sz w:val="20"/>
                <w:szCs w:val="20"/>
                <w:highlight w:val="white"/>
              </w:rPr>
            </w:pPr>
            <w:r w:rsidRPr="001D3627">
              <w:rPr>
                <w:rFonts w:ascii="Arial" w:hAnsi="Arial" w:cs="Arial"/>
                <w:i/>
                <w:iCs/>
                <w:sz w:val="20"/>
                <w:szCs w:val="20"/>
                <w:highlight w:val="white"/>
              </w:rPr>
              <w:t xml:space="preserve">Note. B = unstandardized beta coefficient, SE = standard error, </w:t>
            </w:r>
            <w:r w:rsidRPr="001D3627">
              <w:rPr>
                <w:rFonts w:ascii="Arial" w:hAnsi="Arial" w:cs="Arial"/>
                <w:i/>
                <w:iCs/>
                <w:sz w:val="20"/>
                <w:szCs w:val="20"/>
              </w:rPr>
              <w:t>β = standardized beta coefficient, 95% CI = 95% confidence interval, t = t statistic, p = probability value. *Significant at 0.05 two-tailed alpha level.</w:t>
            </w:r>
          </w:p>
        </w:tc>
      </w:tr>
    </w:tbl>
    <w:p w14:paraId="5DF28EB9" w14:textId="77777777" w:rsidR="009566CB" w:rsidRPr="001D3627" w:rsidRDefault="009566CB" w:rsidP="009566CB">
      <w:pPr>
        <w:spacing w:after="0" w:line="240" w:lineRule="auto"/>
        <w:ind w:left="720" w:hanging="432"/>
        <w:contextualSpacing/>
        <w:jc w:val="center"/>
        <w:rPr>
          <w:rFonts w:ascii="Arial" w:hAnsi="Arial" w:cs="Arial"/>
          <w:i/>
          <w:iCs/>
          <w:sz w:val="24"/>
          <w:szCs w:val="24"/>
          <w:highlight w:val="white"/>
        </w:rPr>
      </w:pPr>
      <w:r w:rsidRPr="001D3627">
        <w:rPr>
          <w:rFonts w:ascii="Arial" w:hAnsi="Arial" w:cs="Arial"/>
          <w:i/>
          <w:iCs/>
          <w:sz w:val="24"/>
          <w:szCs w:val="24"/>
          <w:highlight w:val="white"/>
        </w:rPr>
        <w:t>Model Equation: O = 0.49Q – 1.35S + 15.85</w:t>
      </w:r>
    </w:p>
    <w:p w14:paraId="0E8E320F" w14:textId="02F151C0" w:rsidR="009566CB" w:rsidRPr="009566CB" w:rsidRDefault="009566CB" w:rsidP="009566CB">
      <w:pPr>
        <w:jc w:val="center"/>
        <w:rPr>
          <w:rFonts w:ascii="Arial" w:eastAsia="Arial" w:hAnsi="Arial" w:cs="Arial"/>
          <w:i/>
          <w:iCs/>
          <w:sz w:val="24"/>
          <w:szCs w:val="24"/>
          <w:lang w:val="en"/>
        </w:rPr>
      </w:pPr>
      <w:r w:rsidRPr="001D3627">
        <w:rPr>
          <w:rFonts w:ascii="Arial" w:eastAsia="Arial" w:hAnsi="Arial" w:cs="Arial"/>
          <w:i/>
          <w:iCs/>
          <w:sz w:val="24"/>
          <w:szCs w:val="24"/>
          <w:lang w:val="en"/>
        </w:rPr>
        <w:t>Legend: O = Oral Fluency, S = Speaking Anxiety, Q = Quality of Instruction</w:t>
      </w:r>
    </w:p>
    <w:p w14:paraId="47A4E5CA" w14:textId="300BDB0E" w:rsidR="00704AF2" w:rsidRPr="001D3627" w:rsidRDefault="00704AF2" w:rsidP="00704AF2">
      <w:pPr>
        <w:pStyle w:val="NormalWeb"/>
        <w:spacing w:after="0" w:line="480" w:lineRule="auto"/>
        <w:ind w:firstLine="720"/>
        <w:jc w:val="both"/>
        <w:rPr>
          <w:rFonts w:ascii="Arial" w:hAnsi="Arial" w:cs="Arial"/>
        </w:rPr>
      </w:pPr>
      <w:r w:rsidRPr="001D3627">
        <w:rPr>
          <w:rFonts w:ascii="Arial" w:hAnsi="Arial" w:cs="Arial"/>
        </w:rPr>
        <w:t xml:space="preserve">For language exposure, its effect in Model 1 (β = 0.019, p = 0.793) indicates that a one-unit increase results in a negligible and statistically insignificant change </w:t>
      </w:r>
      <w:r w:rsidRPr="001D3627">
        <w:rPr>
          <w:rFonts w:ascii="Arial" w:hAnsi="Arial" w:cs="Arial"/>
        </w:rPr>
        <w:lastRenderedPageBreak/>
        <w:t xml:space="preserve">in oral fluency. This suggests that variations in exposure do not consistently correspond to changes in speaking performance among the participants </w:t>
      </w:r>
      <w:r w:rsidR="00E70838" w:rsidRPr="001D3627">
        <w:rPr>
          <w:rFonts w:ascii="Arial" w:hAnsi="Arial" w:cs="Arial"/>
        </w:rPr>
        <w:t>in the</w:t>
      </w:r>
      <w:r w:rsidRPr="001D3627">
        <w:rPr>
          <w:rFonts w:ascii="Arial" w:hAnsi="Arial" w:cs="Arial"/>
        </w:rPr>
        <w:t xml:space="preserve"> dataset. This implies that exposure alone does not directly translate into improved speaking performance without active engagement or meaningful use of the language.</w:t>
      </w:r>
    </w:p>
    <w:p w14:paraId="13A613ED" w14:textId="6A962C9B" w:rsidR="004C063F" w:rsidRPr="001D3627" w:rsidRDefault="004C063F" w:rsidP="00DC1AE3">
      <w:pPr>
        <w:pStyle w:val="NormalWeb"/>
        <w:spacing w:after="0" w:line="480" w:lineRule="auto"/>
        <w:ind w:firstLine="720"/>
        <w:jc w:val="both"/>
        <w:rPr>
          <w:rFonts w:ascii="Arial" w:hAnsi="Arial" w:cs="Arial"/>
        </w:rPr>
      </w:pPr>
      <w:r w:rsidRPr="001D3627">
        <w:rPr>
          <w:rFonts w:ascii="Arial" w:hAnsi="Arial" w:cs="Arial"/>
        </w:rPr>
        <w:t>For quality of instruction, the findings show a non-significant effect (β = 0.059, p = 0.404), indicating that improvements in instructional quality do not consistently correspond to measurable increases in oral fluency. This suggests that while instruction is important, its direct effect on fluency may not be immediately observable and may operate through indirect mechanisms such as motivation, confidence, and practice opportunities.</w:t>
      </w:r>
      <w:r w:rsidR="000108E2" w:rsidRPr="001D3627">
        <w:rPr>
          <w:rFonts w:ascii="Arial" w:hAnsi="Arial" w:cs="Arial"/>
        </w:rPr>
        <w:t xml:space="preserve"> This also supports that oral fluency is not an immediate result of a teaching strategy or approach, as it develops on a gradual basis</w:t>
      </w:r>
      <w:r w:rsidR="00321ABE" w:rsidRPr="001D3627">
        <w:rPr>
          <w:rFonts w:ascii="Arial" w:hAnsi="Arial" w:cs="Arial"/>
        </w:rPr>
        <w:t xml:space="preserve"> (</w:t>
      </w:r>
      <w:r w:rsidR="000108E2" w:rsidRPr="001D3627">
        <w:rPr>
          <w:rFonts w:ascii="Arial" w:hAnsi="Arial" w:cs="Arial"/>
        </w:rPr>
        <w:t xml:space="preserve">Yu </w:t>
      </w:r>
      <w:r w:rsidR="00321ABE" w:rsidRPr="001D3627">
        <w:rPr>
          <w:rFonts w:ascii="Arial" w:hAnsi="Arial" w:cs="Arial"/>
        </w:rPr>
        <w:t xml:space="preserve">&amp; </w:t>
      </w:r>
      <w:r w:rsidR="000108E2" w:rsidRPr="001D3627">
        <w:rPr>
          <w:rFonts w:ascii="Arial" w:hAnsi="Arial" w:cs="Arial"/>
        </w:rPr>
        <w:t>Peng</w:t>
      </w:r>
      <w:r w:rsidR="00321ABE" w:rsidRPr="001D3627">
        <w:rPr>
          <w:rFonts w:ascii="Arial" w:hAnsi="Arial" w:cs="Arial"/>
        </w:rPr>
        <w:t xml:space="preserve">, </w:t>
      </w:r>
      <w:r w:rsidR="000108E2" w:rsidRPr="001D3627">
        <w:rPr>
          <w:rFonts w:ascii="Arial" w:hAnsi="Arial" w:cs="Arial"/>
        </w:rPr>
        <w:t>2024)</w:t>
      </w:r>
      <w:r w:rsidR="00321ABE" w:rsidRPr="001D3627">
        <w:rPr>
          <w:rFonts w:ascii="Arial" w:hAnsi="Arial" w:cs="Arial"/>
        </w:rPr>
        <w:t>.</w:t>
      </w:r>
      <w:r w:rsidR="00DC1AE3" w:rsidRPr="001D3627">
        <w:rPr>
          <w:rFonts w:ascii="Arial" w:hAnsi="Arial" w:cs="Arial"/>
        </w:rPr>
        <w:t xml:space="preserve"> </w:t>
      </w:r>
      <w:r w:rsidR="00704AF2" w:rsidRPr="001D3627">
        <w:rPr>
          <w:rFonts w:ascii="Arial" w:hAnsi="Arial" w:cs="Arial"/>
        </w:rPr>
        <w:t>Overall, the results of Model 1 indicate that the predictors do not collectively and significantly explain variations in oral fluency, leading to the non-rejection of H</w:t>
      </w:r>
      <w:r w:rsidR="00704AF2" w:rsidRPr="001D3627">
        <w:rPr>
          <w:rFonts w:ascii="Cambria Math" w:hAnsi="Cambria Math" w:cs="Cambria Math"/>
        </w:rPr>
        <w:t>₀₁</w:t>
      </w:r>
      <w:r w:rsidR="00704AF2" w:rsidRPr="001D3627">
        <w:rPr>
          <w:rFonts w:ascii="Arial" w:hAnsi="Arial" w:cs="Arial"/>
        </w:rPr>
        <w:t>.</w:t>
      </w:r>
    </w:p>
    <w:p w14:paraId="2016F3DB" w14:textId="0F573BD4" w:rsidR="00F5319C" w:rsidRDefault="00F5319C" w:rsidP="00704AF2">
      <w:pPr>
        <w:pStyle w:val="NormalWeb"/>
        <w:spacing w:after="0" w:line="480" w:lineRule="auto"/>
        <w:ind w:firstLine="450"/>
        <w:jc w:val="both"/>
        <w:rPr>
          <w:rFonts w:ascii="Arial" w:hAnsi="Arial" w:cs="Arial"/>
        </w:rPr>
      </w:pPr>
      <w:r w:rsidRPr="001D3627">
        <w:rPr>
          <w:rFonts w:ascii="Arial" w:hAnsi="Arial" w:cs="Arial"/>
        </w:rPr>
        <w:t>Following the stepwise procedure, Model 2</w:t>
      </w:r>
      <w:r w:rsidR="004C063F" w:rsidRPr="001D3627">
        <w:rPr>
          <w:rFonts w:ascii="Arial" w:hAnsi="Arial" w:cs="Arial"/>
        </w:rPr>
        <w:t xml:space="preserve"> as presented in Table 25</w:t>
      </w:r>
      <w:r w:rsidR="00704AF2" w:rsidRPr="001D3627">
        <w:rPr>
          <w:rFonts w:ascii="Arial" w:hAnsi="Arial" w:cs="Arial"/>
        </w:rPr>
        <w:t>,</w:t>
      </w:r>
      <w:r w:rsidRPr="001D3627">
        <w:rPr>
          <w:rFonts w:ascii="Arial" w:hAnsi="Arial" w:cs="Arial"/>
        </w:rPr>
        <w:t xml:space="preserve"> was generated after removing </w:t>
      </w:r>
      <w:r w:rsidR="004C063F" w:rsidRPr="001D3627">
        <w:rPr>
          <w:rFonts w:ascii="Arial" w:hAnsi="Arial" w:cs="Arial"/>
        </w:rPr>
        <w:t xml:space="preserve">the non-significant variable which is </w:t>
      </w:r>
      <w:r w:rsidRPr="001D3627">
        <w:rPr>
          <w:rFonts w:ascii="Arial" w:hAnsi="Arial" w:cs="Arial"/>
        </w:rPr>
        <w:t>language exposure</w:t>
      </w:r>
      <w:r w:rsidR="004C063F" w:rsidRPr="001D3627">
        <w:rPr>
          <w:rFonts w:ascii="Arial" w:hAnsi="Arial" w:cs="Arial"/>
        </w:rPr>
        <w:t xml:space="preserve">. This </w:t>
      </w:r>
      <w:r w:rsidRPr="001D3627">
        <w:rPr>
          <w:rFonts w:ascii="Arial" w:hAnsi="Arial" w:cs="Arial"/>
        </w:rPr>
        <w:t>result</w:t>
      </w:r>
      <w:r w:rsidR="004C063F" w:rsidRPr="001D3627">
        <w:rPr>
          <w:rFonts w:ascii="Arial" w:hAnsi="Arial" w:cs="Arial"/>
        </w:rPr>
        <w:t>ed</w:t>
      </w:r>
      <w:r w:rsidRPr="001D3627">
        <w:rPr>
          <w:rFonts w:ascii="Arial" w:hAnsi="Arial" w:cs="Arial"/>
        </w:rPr>
        <w:t xml:space="preserve"> in a statistically significant model, </w:t>
      </w:r>
      <w:proofErr w:type="gramStart"/>
      <w:r w:rsidRPr="001D3627">
        <w:rPr>
          <w:rFonts w:ascii="Arial" w:hAnsi="Arial" w:cs="Arial"/>
        </w:rPr>
        <w:t>F(</w:t>
      </w:r>
      <w:proofErr w:type="gramEnd"/>
      <w:r w:rsidRPr="001D3627">
        <w:rPr>
          <w:rFonts w:ascii="Arial" w:hAnsi="Arial" w:cs="Arial"/>
        </w:rPr>
        <w:t xml:space="preserve">2, 277) = 3.75, p = 0.025, with </w:t>
      </w:r>
      <w:r w:rsidRPr="001D3627">
        <w:rPr>
          <w:rStyle w:val="Emphasis"/>
          <w:rFonts w:ascii="Arial" w:hAnsi="Arial" w:cs="Arial"/>
        </w:rPr>
        <w:t>R</w:t>
      </w:r>
      <w:r w:rsidRPr="001D3627">
        <w:rPr>
          <w:rFonts w:ascii="Arial" w:hAnsi="Arial" w:cs="Arial"/>
        </w:rPr>
        <w:t xml:space="preserve"> = 0.162, </w:t>
      </w:r>
      <w:r w:rsidRPr="001D3627">
        <w:rPr>
          <w:rStyle w:val="Emphasis"/>
          <w:rFonts w:ascii="Arial" w:hAnsi="Arial" w:cs="Arial"/>
        </w:rPr>
        <w:t>R²</w:t>
      </w:r>
      <w:r w:rsidRPr="001D3627">
        <w:rPr>
          <w:rFonts w:ascii="Arial" w:hAnsi="Arial" w:cs="Arial"/>
        </w:rPr>
        <w:t xml:space="preserve"> = 0.026, and Adjusted </w:t>
      </w:r>
      <w:r w:rsidRPr="001D3627">
        <w:rPr>
          <w:rStyle w:val="Emphasis"/>
          <w:rFonts w:ascii="Arial" w:hAnsi="Arial" w:cs="Arial"/>
        </w:rPr>
        <w:t>R²</w:t>
      </w:r>
      <w:r w:rsidRPr="001D3627">
        <w:rPr>
          <w:rFonts w:ascii="Arial" w:hAnsi="Arial" w:cs="Arial"/>
        </w:rPr>
        <w:t xml:space="preserve"> = 0.019</w:t>
      </w:r>
      <w:r w:rsidR="004C063F" w:rsidRPr="001D3627">
        <w:rPr>
          <w:rFonts w:ascii="Arial" w:hAnsi="Arial" w:cs="Arial"/>
        </w:rPr>
        <w:t xml:space="preserve">, which suggests that the </w:t>
      </w:r>
      <w:r w:rsidRPr="001D3627">
        <w:rPr>
          <w:rFonts w:ascii="Arial" w:hAnsi="Arial" w:cs="Arial"/>
        </w:rPr>
        <w:t xml:space="preserve">revised model explains about </w:t>
      </w:r>
      <w:r w:rsidRPr="001D3627">
        <w:rPr>
          <w:rStyle w:val="Strong"/>
          <w:rFonts w:ascii="Arial" w:hAnsi="Arial" w:cs="Arial"/>
          <w:b w:val="0"/>
          <w:bCs w:val="0"/>
        </w:rPr>
        <w:t>2.6%</w:t>
      </w:r>
      <w:r w:rsidRPr="001D3627">
        <w:rPr>
          <w:rFonts w:ascii="Arial" w:hAnsi="Arial" w:cs="Arial"/>
        </w:rPr>
        <w:t xml:space="preserve"> of the variance in oral fluency, leaving </w:t>
      </w:r>
      <w:r w:rsidRPr="001D3627">
        <w:rPr>
          <w:rStyle w:val="Strong"/>
          <w:rFonts w:ascii="Arial" w:hAnsi="Arial" w:cs="Arial"/>
          <w:b w:val="0"/>
          <w:bCs w:val="0"/>
        </w:rPr>
        <w:t>97.4%</w:t>
      </w:r>
      <w:r w:rsidRPr="001D3627">
        <w:rPr>
          <w:rFonts w:ascii="Arial" w:hAnsi="Arial" w:cs="Arial"/>
        </w:rPr>
        <w:t xml:space="preserve"> of the variability attributed to other factors. This implies that although the model reached statistical significance, its predictive strength remains limited. </w:t>
      </w:r>
      <w:r w:rsidR="00704AF2" w:rsidRPr="001D3627">
        <w:rPr>
          <w:rFonts w:ascii="Arial" w:hAnsi="Arial" w:cs="Arial"/>
        </w:rPr>
        <w:t>Therefore</w:t>
      </w:r>
      <w:r w:rsidRPr="001D3627">
        <w:rPr>
          <w:rFonts w:ascii="Arial" w:hAnsi="Arial" w:cs="Arial"/>
        </w:rPr>
        <w:t xml:space="preserve">, this condition </w:t>
      </w:r>
      <w:r w:rsidR="00704AF2" w:rsidRPr="001D3627">
        <w:rPr>
          <w:rFonts w:ascii="Arial" w:hAnsi="Arial" w:cs="Arial"/>
        </w:rPr>
        <w:t>reflects</w:t>
      </w:r>
      <w:r w:rsidRPr="001D3627">
        <w:rPr>
          <w:rFonts w:ascii="Arial" w:hAnsi="Arial" w:cs="Arial"/>
        </w:rPr>
        <w:t xml:space="preserve"> </w:t>
      </w:r>
      <w:r w:rsidR="00E86CFC" w:rsidRPr="001D3627">
        <w:rPr>
          <w:rFonts w:ascii="Arial" w:hAnsi="Arial" w:cs="Arial"/>
        </w:rPr>
        <w:t>those other unmeasured variables</w:t>
      </w:r>
      <w:r w:rsidR="00704AF2" w:rsidRPr="001D3627">
        <w:rPr>
          <w:rFonts w:ascii="Arial" w:hAnsi="Arial" w:cs="Arial"/>
        </w:rPr>
        <w:t xml:space="preserve"> in the model</w:t>
      </w:r>
      <w:r w:rsidRPr="001D3627">
        <w:rPr>
          <w:rFonts w:ascii="Arial" w:hAnsi="Arial" w:cs="Arial"/>
        </w:rPr>
        <w:t xml:space="preserve"> such as </w:t>
      </w:r>
      <w:r w:rsidRPr="001D3627">
        <w:rPr>
          <w:rFonts w:ascii="Arial" w:hAnsi="Arial" w:cs="Arial"/>
        </w:rPr>
        <w:lastRenderedPageBreak/>
        <w:t>vocabulary knowledge, speaking practice, and confidence may play a larger role in determining oral fluency.</w:t>
      </w:r>
    </w:p>
    <w:p w14:paraId="0CAA721D" w14:textId="77777777" w:rsidR="00C0689D" w:rsidRPr="001D3627" w:rsidRDefault="00C0689D" w:rsidP="00C0689D">
      <w:pPr>
        <w:pStyle w:val="NormalWeb"/>
        <w:spacing w:after="0" w:line="480" w:lineRule="auto"/>
        <w:jc w:val="both"/>
        <w:rPr>
          <w:rFonts w:ascii="Arial" w:hAnsi="Arial" w:cs="Arial"/>
          <w:b/>
          <w:bCs/>
        </w:rPr>
      </w:pPr>
      <w:r w:rsidRPr="001D3627">
        <w:rPr>
          <w:rFonts w:ascii="Arial" w:hAnsi="Arial" w:cs="Arial"/>
          <w:b/>
          <w:bCs/>
        </w:rPr>
        <w:t>Table 25</w:t>
      </w:r>
    </w:p>
    <w:p w14:paraId="01E88560" w14:textId="77777777" w:rsidR="00C0689D" w:rsidRPr="001D3627" w:rsidRDefault="00C0689D" w:rsidP="00C0689D">
      <w:pPr>
        <w:pStyle w:val="NormalWeb"/>
        <w:spacing w:after="0" w:line="480" w:lineRule="auto"/>
        <w:jc w:val="both"/>
        <w:rPr>
          <w:rFonts w:ascii="Arial" w:hAnsi="Arial" w:cs="Arial"/>
        </w:rPr>
      </w:pPr>
      <w:r w:rsidRPr="001D3627">
        <w:rPr>
          <w:rFonts w:ascii="Arial" w:hAnsi="Arial" w:cs="Arial"/>
          <w:i/>
          <w:iCs/>
          <w:highlight w:val="white"/>
        </w:rPr>
        <w:t>Stepwise Multiple Regression Analysis of Speaking Anxiety and Quality of Instructions on Oral Fluency Model</w:t>
      </w:r>
      <w:r w:rsidRPr="001D3627">
        <w:rPr>
          <w:rFonts w:ascii="Arial" w:hAnsi="Arial" w:cs="Arial"/>
          <w:i/>
          <w:iCs/>
        </w:rPr>
        <w:t xml:space="preserve"> 2</w:t>
      </w:r>
    </w:p>
    <w:tbl>
      <w:tblPr>
        <w:tblStyle w:val="TableGrid1"/>
        <w:tblW w:w="5103"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
        <w:gridCol w:w="1498"/>
        <w:gridCol w:w="1045"/>
        <w:gridCol w:w="974"/>
        <w:gridCol w:w="818"/>
        <w:gridCol w:w="924"/>
        <w:gridCol w:w="912"/>
        <w:gridCol w:w="912"/>
        <w:gridCol w:w="824"/>
      </w:tblGrid>
      <w:tr w:rsidR="00C0689D" w:rsidRPr="001D3627" w14:paraId="2DD215E4" w14:textId="77777777" w:rsidTr="00537FC2">
        <w:trPr>
          <w:trHeight w:val="333"/>
        </w:trPr>
        <w:tc>
          <w:tcPr>
            <w:tcW w:w="517" w:type="pct"/>
            <w:tcBorders>
              <w:top w:val="single" w:sz="4" w:space="0" w:color="auto"/>
            </w:tcBorders>
          </w:tcPr>
          <w:p w14:paraId="50516840" w14:textId="77777777" w:rsidR="00C0689D" w:rsidRPr="001D3627" w:rsidRDefault="00C0689D" w:rsidP="00537FC2">
            <w:pPr>
              <w:ind w:left="173" w:hanging="173"/>
              <w:contextualSpacing/>
              <w:jc w:val="center"/>
              <w:rPr>
                <w:rFonts w:ascii="Arial" w:hAnsi="Arial" w:cs="Arial"/>
                <w:b/>
                <w:bCs/>
                <w:sz w:val="24"/>
                <w:szCs w:val="24"/>
                <w:highlight w:val="white"/>
              </w:rPr>
            </w:pPr>
          </w:p>
          <w:p w14:paraId="5E1937D1" w14:textId="77777777" w:rsidR="00C0689D" w:rsidRPr="001D3627" w:rsidRDefault="00C0689D" w:rsidP="00537FC2">
            <w:pPr>
              <w:ind w:left="173" w:hanging="173"/>
              <w:contextualSpacing/>
              <w:jc w:val="center"/>
              <w:rPr>
                <w:rFonts w:ascii="Arial" w:hAnsi="Arial" w:cs="Arial"/>
                <w:b/>
                <w:bCs/>
                <w:sz w:val="24"/>
                <w:szCs w:val="24"/>
                <w:highlight w:val="white"/>
              </w:rPr>
            </w:pPr>
            <w:r w:rsidRPr="001D3627">
              <w:rPr>
                <w:rFonts w:ascii="Arial" w:hAnsi="Arial" w:cs="Arial"/>
                <w:b/>
                <w:bCs/>
                <w:sz w:val="24"/>
                <w:szCs w:val="24"/>
                <w:highlight w:val="white"/>
              </w:rPr>
              <w:t>Model</w:t>
            </w:r>
          </w:p>
        </w:tc>
        <w:tc>
          <w:tcPr>
            <w:tcW w:w="850" w:type="pct"/>
            <w:tcBorders>
              <w:top w:val="single" w:sz="4" w:space="0" w:color="auto"/>
            </w:tcBorders>
          </w:tcPr>
          <w:p w14:paraId="087F323C" w14:textId="77777777" w:rsidR="00C0689D" w:rsidRPr="001D3627" w:rsidRDefault="00C0689D" w:rsidP="00537FC2">
            <w:pPr>
              <w:ind w:left="173" w:hanging="173"/>
              <w:contextualSpacing/>
              <w:jc w:val="center"/>
              <w:rPr>
                <w:rFonts w:ascii="Arial" w:hAnsi="Arial" w:cs="Arial"/>
                <w:b/>
                <w:bCs/>
                <w:sz w:val="24"/>
                <w:szCs w:val="24"/>
                <w:highlight w:val="white"/>
              </w:rPr>
            </w:pPr>
          </w:p>
          <w:p w14:paraId="12B6CB17" w14:textId="77777777" w:rsidR="00C0689D" w:rsidRPr="001D3627" w:rsidRDefault="00C0689D" w:rsidP="00537FC2">
            <w:pPr>
              <w:ind w:left="173" w:hanging="173"/>
              <w:contextualSpacing/>
              <w:jc w:val="center"/>
              <w:rPr>
                <w:rFonts w:ascii="Arial" w:hAnsi="Arial" w:cs="Arial"/>
                <w:b/>
                <w:bCs/>
                <w:sz w:val="24"/>
                <w:szCs w:val="24"/>
                <w:highlight w:val="white"/>
              </w:rPr>
            </w:pPr>
            <w:r w:rsidRPr="001D3627">
              <w:rPr>
                <w:rFonts w:ascii="Arial" w:hAnsi="Arial" w:cs="Arial"/>
                <w:b/>
                <w:bCs/>
                <w:sz w:val="24"/>
                <w:szCs w:val="24"/>
                <w:highlight w:val="white"/>
              </w:rPr>
              <w:t>Predictor</w:t>
            </w:r>
          </w:p>
        </w:tc>
        <w:tc>
          <w:tcPr>
            <w:tcW w:w="1145" w:type="pct"/>
            <w:gridSpan w:val="2"/>
            <w:tcBorders>
              <w:top w:val="single" w:sz="4" w:space="0" w:color="auto"/>
              <w:bottom w:val="single" w:sz="4" w:space="0" w:color="auto"/>
            </w:tcBorders>
          </w:tcPr>
          <w:p w14:paraId="0999FA0A" w14:textId="77777777" w:rsidR="00C0689D" w:rsidRPr="001D3627" w:rsidRDefault="00C0689D"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Unstandardized Coefficients</w:t>
            </w:r>
          </w:p>
        </w:tc>
        <w:tc>
          <w:tcPr>
            <w:tcW w:w="464" w:type="pct"/>
            <w:tcBorders>
              <w:top w:val="single" w:sz="4" w:space="0" w:color="auto"/>
            </w:tcBorders>
          </w:tcPr>
          <w:p w14:paraId="731A0C73" w14:textId="77777777" w:rsidR="00C0689D" w:rsidRPr="001D3627" w:rsidRDefault="00C0689D" w:rsidP="00537FC2">
            <w:pPr>
              <w:contextualSpacing/>
              <w:jc w:val="center"/>
              <w:rPr>
                <w:rFonts w:ascii="Arial" w:hAnsi="Arial" w:cs="Arial"/>
                <w:b/>
                <w:bCs/>
                <w:sz w:val="24"/>
                <w:szCs w:val="24"/>
                <w:highlight w:val="white"/>
              </w:rPr>
            </w:pPr>
          </w:p>
          <w:p w14:paraId="495C882B" w14:textId="77777777" w:rsidR="00C0689D" w:rsidRPr="001D3627" w:rsidRDefault="00C0689D"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Β</w:t>
            </w:r>
          </w:p>
        </w:tc>
        <w:tc>
          <w:tcPr>
            <w:tcW w:w="1041" w:type="pct"/>
            <w:gridSpan w:val="2"/>
            <w:tcBorders>
              <w:top w:val="single" w:sz="4" w:space="0" w:color="auto"/>
              <w:bottom w:val="single" w:sz="4" w:space="0" w:color="auto"/>
            </w:tcBorders>
          </w:tcPr>
          <w:p w14:paraId="7DE0C524" w14:textId="77777777" w:rsidR="00C0689D" w:rsidRPr="001D3627" w:rsidRDefault="00C0689D" w:rsidP="00537FC2">
            <w:pPr>
              <w:contextualSpacing/>
              <w:jc w:val="center"/>
              <w:rPr>
                <w:rFonts w:ascii="Arial" w:hAnsi="Arial" w:cs="Arial"/>
                <w:b/>
                <w:bCs/>
                <w:sz w:val="24"/>
                <w:szCs w:val="24"/>
                <w:highlight w:val="white"/>
              </w:rPr>
            </w:pPr>
          </w:p>
          <w:p w14:paraId="32F7E905" w14:textId="77777777" w:rsidR="00C0689D" w:rsidRPr="001D3627" w:rsidRDefault="00C0689D"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95% CI</w:t>
            </w:r>
          </w:p>
        </w:tc>
        <w:tc>
          <w:tcPr>
            <w:tcW w:w="517" w:type="pct"/>
            <w:vMerge w:val="restart"/>
            <w:tcBorders>
              <w:top w:val="single" w:sz="4" w:space="0" w:color="auto"/>
            </w:tcBorders>
          </w:tcPr>
          <w:p w14:paraId="6BB330DE" w14:textId="77777777" w:rsidR="00C0689D" w:rsidRPr="001D3627" w:rsidRDefault="00C0689D" w:rsidP="00537FC2">
            <w:pPr>
              <w:contextualSpacing/>
              <w:jc w:val="center"/>
              <w:rPr>
                <w:rFonts w:ascii="Arial" w:hAnsi="Arial" w:cs="Arial"/>
                <w:b/>
                <w:bCs/>
                <w:sz w:val="24"/>
                <w:szCs w:val="24"/>
                <w:highlight w:val="white"/>
              </w:rPr>
            </w:pPr>
          </w:p>
          <w:p w14:paraId="54669C80" w14:textId="77777777" w:rsidR="00C0689D" w:rsidRPr="001D3627" w:rsidRDefault="00C0689D"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t</w:t>
            </w:r>
          </w:p>
        </w:tc>
        <w:tc>
          <w:tcPr>
            <w:tcW w:w="468" w:type="pct"/>
            <w:vMerge w:val="restart"/>
            <w:tcBorders>
              <w:top w:val="single" w:sz="4" w:space="0" w:color="auto"/>
            </w:tcBorders>
          </w:tcPr>
          <w:p w14:paraId="7F8EAB0B" w14:textId="77777777" w:rsidR="00C0689D" w:rsidRPr="001D3627" w:rsidRDefault="00C0689D" w:rsidP="00537FC2">
            <w:pPr>
              <w:contextualSpacing/>
              <w:jc w:val="center"/>
              <w:rPr>
                <w:rFonts w:ascii="Arial" w:hAnsi="Arial" w:cs="Arial"/>
                <w:b/>
                <w:bCs/>
                <w:sz w:val="24"/>
                <w:szCs w:val="24"/>
                <w:highlight w:val="white"/>
              </w:rPr>
            </w:pPr>
          </w:p>
          <w:p w14:paraId="1F44CF51" w14:textId="77777777" w:rsidR="00C0689D" w:rsidRPr="001D3627" w:rsidRDefault="00C0689D"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P</w:t>
            </w:r>
          </w:p>
        </w:tc>
      </w:tr>
      <w:tr w:rsidR="00C0689D" w:rsidRPr="001D3627" w14:paraId="42C55761" w14:textId="77777777" w:rsidTr="00537FC2">
        <w:trPr>
          <w:trHeight w:val="333"/>
        </w:trPr>
        <w:tc>
          <w:tcPr>
            <w:tcW w:w="517" w:type="pct"/>
            <w:tcBorders>
              <w:bottom w:val="single" w:sz="4" w:space="0" w:color="auto"/>
            </w:tcBorders>
          </w:tcPr>
          <w:p w14:paraId="6F9E9FE5" w14:textId="77777777" w:rsidR="00C0689D" w:rsidRPr="001D3627" w:rsidRDefault="00C0689D" w:rsidP="00537FC2">
            <w:pPr>
              <w:ind w:left="173" w:hanging="173"/>
              <w:contextualSpacing/>
              <w:jc w:val="center"/>
              <w:rPr>
                <w:rFonts w:ascii="Arial" w:hAnsi="Arial" w:cs="Arial"/>
                <w:sz w:val="24"/>
                <w:szCs w:val="24"/>
                <w:highlight w:val="white"/>
              </w:rPr>
            </w:pPr>
          </w:p>
        </w:tc>
        <w:tc>
          <w:tcPr>
            <w:tcW w:w="850" w:type="pct"/>
            <w:tcBorders>
              <w:bottom w:val="single" w:sz="4" w:space="0" w:color="auto"/>
            </w:tcBorders>
          </w:tcPr>
          <w:p w14:paraId="33690CC1" w14:textId="77777777" w:rsidR="00C0689D" w:rsidRPr="001D3627" w:rsidRDefault="00C0689D" w:rsidP="00537FC2">
            <w:pPr>
              <w:ind w:left="173" w:hanging="173"/>
              <w:contextualSpacing/>
              <w:jc w:val="center"/>
              <w:rPr>
                <w:rFonts w:ascii="Arial" w:hAnsi="Arial" w:cs="Arial"/>
                <w:sz w:val="24"/>
                <w:szCs w:val="24"/>
                <w:highlight w:val="white"/>
              </w:rPr>
            </w:pPr>
          </w:p>
        </w:tc>
        <w:tc>
          <w:tcPr>
            <w:tcW w:w="593" w:type="pct"/>
            <w:tcBorders>
              <w:top w:val="single" w:sz="4" w:space="0" w:color="auto"/>
              <w:bottom w:val="single" w:sz="4" w:space="0" w:color="auto"/>
            </w:tcBorders>
          </w:tcPr>
          <w:p w14:paraId="601B05A1" w14:textId="77777777" w:rsidR="00C0689D" w:rsidRPr="001D3627" w:rsidRDefault="00C0689D"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B</w:t>
            </w:r>
          </w:p>
        </w:tc>
        <w:tc>
          <w:tcPr>
            <w:tcW w:w="552" w:type="pct"/>
            <w:tcBorders>
              <w:top w:val="single" w:sz="4" w:space="0" w:color="auto"/>
              <w:bottom w:val="single" w:sz="4" w:space="0" w:color="auto"/>
            </w:tcBorders>
          </w:tcPr>
          <w:p w14:paraId="07B3D034" w14:textId="77777777" w:rsidR="00C0689D" w:rsidRPr="001D3627" w:rsidRDefault="00C0689D"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SE</w:t>
            </w:r>
          </w:p>
        </w:tc>
        <w:tc>
          <w:tcPr>
            <w:tcW w:w="464" w:type="pct"/>
            <w:tcBorders>
              <w:bottom w:val="single" w:sz="4" w:space="0" w:color="auto"/>
            </w:tcBorders>
          </w:tcPr>
          <w:p w14:paraId="1846FEC9" w14:textId="77777777" w:rsidR="00C0689D" w:rsidRPr="001D3627" w:rsidRDefault="00C0689D" w:rsidP="00537FC2">
            <w:pPr>
              <w:contextualSpacing/>
              <w:jc w:val="center"/>
              <w:rPr>
                <w:rFonts w:ascii="Arial" w:hAnsi="Arial" w:cs="Arial"/>
                <w:b/>
                <w:bCs/>
                <w:sz w:val="24"/>
                <w:szCs w:val="24"/>
                <w:highlight w:val="white"/>
              </w:rPr>
            </w:pPr>
          </w:p>
        </w:tc>
        <w:tc>
          <w:tcPr>
            <w:tcW w:w="524" w:type="pct"/>
            <w:tcBorders>
              <w:top w:val="single" w:sz="4" w:space="0" w:color="auto"/>
              <w:bottom w:val="single" w:sz="4" w:space="0" w:color="auto"/>
            </w:tcBorders>
          </w:tcPr>
          <w:p w14:paraId="76A918B8" w14:textId="77777777" w:rsidR="00C0689D" w:rsidRPr="001D3627" w:rsidRDefault="00C0689D"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Lower</w:t>
            </w:r>
          </w:p>
        </w:tc>
        <w:tc>
          <w:tcPr>
            <w:tcW w:w="517" w:type="pct"/>
            <w:tcBorders>
              <w:top w:val="single" w:sz="4" w:space="0" w:color="auto"/>
              <w:bottom w:val="single" w:sz="4" w:space="0" w:color="auto"/>
            </w:tcBorders>
          </w:tcPr>
          <w:p w14:paraId="5026316C" w14:textId="77777777" w:rsidR="00C0689D" w:rsidRPr="001D3627" w:rsidRDefault="00C0689D" w:rsidP="00537FC2">
            <w:pPr>
              <w:contextualSpacing/>
              <w:jc w:val="center"/>
              <w:rPr>
                <w:rFonts w:ascii="Arial" w:hAnsi="Arial" w:cs="Arial"/>
                <w:b/>
                <w:bCs/>
                <w:sz w:val="24"/>
                <w:szCs w:val="24"/>
                <w:highlight w:val="white"/>
              </w:rPr>
            </w:pPr>
            <w:r w:rsidRPr="001D3627">
              <w:rPr>
                <w:rFonts w:ascii="Arial" w:hAnsi="Arial" w:cs="Arial"/>
                <w:b/>
                <w:bCs/>
                <w:sz w:val="24"/>
                <w:szCs w:val="24"/>
                <w:highlight w:val="white"/>
              </w:rPr>
              <w:t>Upper</w:t>
            </w:r>
          </w:p>
        </w:tc>
        <w:tc>
          <w:tcPr>
            <w:tcW w:w="517" w:type="pct"/>
            <w:vMerge/>
            <w:tcBorders>
              <w:bottom w:val="single" w:sz="4" w:space="0" w:color="auto"/>
            </w:tcBorders>
          </w:tcPr>
          <w:p w14:paraId="6442C955" w14:textId="77777777" w:rsidR="00C0689D" w:rsidRPr="001D3627" w:rsidRDefault="00C0689D" w:rsidP="00537FC2">
            <w:pPr>
              <w:contextualSpacing/>
              <w:jc w:val="center"/>
              <w:rPr>
                <w:rFonts w:ascii="Arial" w:hAnsi="Arial" w:cs="Arial"/>
                <w:sz w:val="24"/>
                <w:szCs w:val="24"/>
                <w:highlight w:val="white"/>
              </w:rPr>
            </w:pPr>
          </w:p>
        </w:tc>
        <w:tc>
          <w:tcPr>
            <w:tcW w:w="468" w:type="pct"/>
            <w:vMerge/>
            <w:tcBorders>
              <w:bottom w:val="single" w:sz="4" w:space="0" w:color="auto"/>
            </w:tcBorders>
          </w:tcPr>
          <w:p w14:paraId="7132BE8F" w14:textId="77777777" w:rsidR="00C0689D" w:rsidRPr="001D3627" w:rsidRDefault="00C0689D" w:rsidP="00537FC2">
            <w:pPr>
              <w:contextualSpacing/>
              <w:jc w:val="center"/>
              <w:rPr>
                <w:rFonts w:ascii="Arial" w:hAnsi="Arial" w:cs="Arial"/>
                <w:sz w:val="24"/>
                <w:szCs w:val="24"/>
                <w:highlight w:val="white"/>
              </w:rPr>
            </w:pPr>
          </w:p>
        </w:tc>
      </w:tr>
      <w:tr w:rsidR="00C0689D" w:rsidRPr="001D3627" w14:paraId="627D9E18" w14:textId="77777777" w:rsidTr="00537FC2">
        <w:trPr>
          <w:trHeight w:val="333"/>
        </w:trPr>
        <w:tc>
          <w:tcPr>
            <w:tcW w:w="517" w:type="pct"/>
            <w:tcBorders>
              <w:top w:val="single" w:sz="4" w:space="0" w:color="auto"/>
            </w:tcBorders>
          </w:tcPr>
          <w:p w14:paraId="27B5FF94" w14:textId="77777777" w:rsidR="00C0689D" w:rsidRPr="001D3627" w:rsidRDefault="00C0689D" w:rsidP="00537FC2">
            <w:pPr>
              <w:ind w:left="173" w:hanging="173"/>
              <w:contextualSpacing/>
              <w:rPr>
                <w:rFonts w:ascii="Arial" w:hAnsi="Arial" w:cs="Arial"/>
                <w:sz w:val="24"/>
                <w:szCs w:val="24"/>
                <w:highlight w:val="white"/>
              </w:rPr>
            </w:pPr>
            <w:r w:rsidRPr="001D3627">
              <w:rPr>
                <w:rFonts w:ascii="Arial" w:hAnsi="Arial" w:cs="Arial"/>
                <w:sz w:val="24"/>
                <w:szCs w:val="24"/>
                <w:highlight w:val="white"/>
              </w:rPr>
              <w:t>Model 2</w:t>
            </w:r>
          </w:p>
        </w:tc>
        <w:tc>
          <w:tcPr>
            <w:tcW w:w="850" w:type="pct"/>
            <w:tcBorders>
              <w:top w:val="single" w:sz="4" w:space="0" w:color="auto"/>
            </w:tcBorders>
            <w:hideMark/>
          </w:tcPr>
          <w:p w14:paraId="0C1A945B" w14:textId="77777777" w:rsidR="00C0689D" w:rsidRPr="001D3627" w:rsidRDefault="00C0689D" w:rsidP="00537FC2">
            <w:pPr>
              <w:ind w:left="173" w:hanging="173"/>
              <w:contextualSpacing/>
              <w:rPr>
                <w:rFonts w:ascii="Arial" w:hAnsi="Arial" w:cs="Arial"/>
                <w:sz w:val="24"/>
                <w:szCs w:val="24"/>
                <w:highlight w:val="white"/>
              </w:rPr>
            </w:pPr>
            <w:r w:rsidRPr="001D3627">
              <w:rPr>
                <w:rFonts w:ascii="Arial" w:hAnsi="Arial" w:cs="Arial"/>
                <w:sz w:val="24"/>
                <w:szCs w:val="24"/>
                <w:highlight w:val="white"/>
              </w:rPr>
              <w:t>Constant</w:t>
            </w:r>
          </w:p>
        </w:tc>
        <w:tc>
          <w:tcPr>
            <w:tcW w:w="593" w:type="pct"/>
            <w:tcBorders>
              <w:top w:val="single" w:sz="4" w:space="0" w:color="auto"/>
            </w:tcBorders>
            <w:hideMark/>
          </w:tcPr>
          <w:p w14:paraId="72BA1463"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15.85</w:t>
            </w:r>
          </w:p>
        </w:tc>
        <w:tc>
          <w:tcPr>
            <w:tcW w:w="552" w:type="pct"/>
            <w:tcBorders>
              <w:top w:val="single" w:sz="4" w:space="0" w:color="auto"/>
            </w:tcBorders>
            <w:hideMark/>
          </w:tcPr>
          <w:p w14:paraId="67AD160B"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2.26</w:t>
            </w:r>
          </w:p>
        </w:tc>
        <w:tc>
          <w:tcPr>
            <w:tcW w:w="464" w:type="pct"/>
            <w:tcBorders>
              <w:top w:val="single" w:sz="4" w:space="0" w:color="auto"/>
            </w:tcBorders>
          </w:tcPr>
          <w:p w14:paraId="76339C67" w14:textId="77777777" w:rsidR="00C0689D" w:rsidRPr="001D3627" w:rsidRDefault="00C0689D" w:rsidP="00537FC2">
            <w:pPr>
              <w:contextualSpacing/>
              <w:jc w:val="center"/>
              <w:rPr>
                <w:rFonts w:ascii="Arial" w:hAnsi="Arial" w:cs="Arial"/>
                <w:sz w:val="24"/>
                <w:szCs w:val="24"/>
                <w:highlight w:val="white"/>
              </w:rPr>
            </w:pPr>
          </w:p>
        </w:tc>
        <w:tc>
          <w:tcPr>
            <w:tcW w:w="524" w:type="pct"/>
            <w:tcBorders>
              <w:top w:val="single" w:sz="4" w:space="0" w:color="auto"/>
            </w:tcBorders>
            <w:hideMark/>
          </w:tcPr>
          <w:p w14:paraId="350417A6"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11.41</w:t>
            </w:r>
          </w:p>
        </w:tc>
        <w:tc>
          <w:tcPr>
            <w:tcW w:w="517" w:type="pct"/>
            <w:tcBorders>
              <w:top w:val="single" w:sz="4" w:space="0" w:color="auto"/>
            </w:tcBorders>
            <w:hideMark/>
          </w:tcPr>
          <w:p w14:paraId="790C1B6F"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20.29</w:t>
            </w:r>
          </w:p>
        </w:tc>
        <w:tc>
          <w:tcPr>
            <w:tcW w:w="517" w:type="pct"/>
            <w:tcBorders>
              <w:top w:val="single" w:sz="4" w:space="0" w:color="auto"/>
            </w:tcBorders>
            <w:hideMark/>
          </w:tcPr>
          <w:p w14:paraId="60857340"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7.02</w:t>
            </w:r>
          </w:p>
        </w:tc>
        <w:tc>
          <w:tcPr>
            <w:tcW w:w="468" w:type="pct"/>
            <w:tcBorders>
              <w:top w:val="single" w:sz="4" w:space="0" w:color="auto"/>
            </w:tcBorders>
            <w:hideMark/>
          </w:tcPr>
          <w:p w14:paraId="7AA336E3"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&lt;.001</w:t>
            </w:r>
          </w:p>
        </w:tc>
      </w:tr>
      <w:tr w:rsidR="00C0689D" w:rsidRPr="001D3627" w14:paraId="4696B78D" w14:textId="77777777" w:rsidTr="00537FC2">
        <w:trPr>
          <w:trHeight w:val="345"/>
        </w:trPr>
        <w:tc>
          <w:tcPr>
            <w:tcW w:w="517" w:type="pct"/>
          </w:tcPr>
          <w:p w14:paraId="0826F3D6" w14:textId="77777777" w:rsidR="00C0689D" w:rsidRPr="001D3627" w:rsidRDefault="00C0689D" w:rsidP="00537FC2">
            <w:pPr>
              <w:ind w:left="173" w:hanging="173"/>
              <w:contextualSpacing/>
              <w:rPr>
                <w:rFonts w:ascii="Arial" w:hAnsi="Arial" w:cs="Arial"/>
                <w:sz w:val="24"/>
                <w:szCs w:val="24"/>
                <w:highlight w:val="white"/>
              </w:rPr>
            </w:pPr>
          </w:p>
        </w:tc>
        <w:tc>
          <w:tcPr>
            <w:tcW w:w="850" w:type="pct"/>
            <w:hideMark/>
          </w:tcPr>
          <w:p w14:paraId="5965088C" w14:textId="77777777" w:rsidR="00C0689D" w:rsidRPr="001D3627" w:rsidRDefault="00C0689D" w:rsidP="00537FC2">
            <w:pPr>
              <w:ind w:left="173" w:hanging="173"/>
              <w:contextualSpacing/>
              <w:rPr>
                <w:rFonts w:ascii="Arial" w:hAnsi="Arial" w:cs="Arial"/>
                <w:sz w:val="24"/>
                <w:szCs w:val="24"/>
                <w:highlight w:val="white"/>
              </w:rPr>
            </w:pPr>
            <w:r w:rsidRPr="001D3627">
              <w:rPr>
                <w:rFonts w:ascii="Arial" w:hAnsi="Arial" w:cs="Arial"/>
                <w:sz w:val="24"/>
                <w:szCs w:val="24"/>
                <w:highlight w:val="white"/>
              </w:rPr>
              <w:t>Speaking Anxiety</w:t>
            </w:r>
          </w:p>
        </w:tc>
        <w:tc>
          <w:tcPr>
            <w:tcW w:w="593" w:type="pct"/>
            <w:hideMark/>
          </w:tcPr>
          <w:p w14:paraId="1405B85B"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-1.35</w:t>
            </w:r>
          </w:p>
        </w:tc>
        <w:tc>
          <w:tcPr>
            <w:tcW w:w="552" w:type="pct"/>
            <w:hideMark/>
          </w:tcPr>
          <w:p w14:paraId="3A7E3833"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0.52</w:t>
            </w:r>
          </w:p>
        </w:tc>
        <w:tc>
          <w:tcPr>
            <w:tcW w:w="464" w:type="pct"/>
            <w:hideMark/>
          </w:tcPr>
          <w:p w14:paraId="173EDEC3"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-0.159</w:t>
            </w:r>
          </w:p>
        </w:tc>
        <w:tc>
          <w:tcPr>
            <w:tcW w:w="524" w:type="pct"/>
            <w:hideMark/>
          </w:tcPr>
          <w:p w14:paraId="61F49756"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-2.41</w:t>
            </w:r>
          </w:p>
        </w:tc>
        <w:tc>
          <w:tcPr>
            <w:tcW w:w="517" w:type="pct"/>
            <w:hideMark/>
          </w:tcPr>
          <w:p w14:paraId="7F5E966E"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-0.35</w:t>
            </w:r>
          </w:p>
        </w:tc>
        <w:tc>
          <w:tcPr>
            <w:tcW w:w="517" w:type="pct"/>
            <w:hideMark/>
          </w:tcPr>
          <w:p w14:paraId="6ABDF225"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-2.64</w:t>
            </w:r>
          </w:p>
        </w:tc>
        <w:tc>
          <w:tcPr>
            <w:tcW w:w="468" w:type="pct"/>
            <w:hideMark/>
          </w:tcPr>
          <w:p w14:paraId="13FF5CC5"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0.009</w:t>
            </w:r>
          </w:p>
        </w:tc>
      </w:tr>
      <w:tr w:rsidR="00C0689D" w:rsidRPr="001D3627" w14:paraId="03CA253D" w14:textId="77777777" w:rsidTr="00537FC2">
        <w:trPr>
          <w:trHeight w:val="477"/>
        </w:trPr>
        <w:tc>
          <w:tcPr>
            <w:tcW w:w="517" w:type="pct"/>
            <w:tcBorders>
              <w:bottom w:val="single" w:sz="4" w:space="0" w:color="auto"/>
            </w:tcBorders>
          </w:tcPr>
          <w:p w14:paraId="1F0C68BA" w14:textId="77777777" w:rsidR="00C0689D" w:rsidRPr="001D3627" w:rsidRDefault="00C0689D" w:rsidP="00537FC2">
            <w:pPr>
              <w:ind w:left="173" w:hanging="173"/>
              <w:contextualSpacing/>
              <w:rPr>
                <w:rFonts w:ascii="Arial" w:hAnsi="Arial" w:cs="Arial"/>
                <w:sz w:val="24"/>
                <w:szCs w:val="24"/>
                <w:highlight w:val="white"/>
              </w:rPr>
            </w:pPr>
          </w:p>
        </w:tc>
        <w:tc>
          <w:tcPr>
            <w:tcW w:w="850" w:type="pct"/>
            <w:tcBorders>
              <w:bottom w:val="single" w:sz="4" w:space="0" w:color="auto"/>
            </w:tcBorders>
            <w:hideMark/>
          </w:tcPr>
          <w:p w14:paraId="3A1A6C81" w14:textId="77777777" w:rsidR="00C0689D" w:rsidRPr="001D3627" w:rsidRDefault="00C0689D" w:rsidP="00537FC2">
            <w:pPr>
              <w:ind w:left="173" w:hanging="173"/>
              <w:contextualSpacing/>
              <w:rPr>
                <w:rFonts w:ascii="Arial" w:hAnsi="Arial" w:cs="Arial"/>
                <w:sz w:val="24"/>
                <w:szCs w:val="24"/>
                <w:highlight w:val="white"/>
              </w:rPr>
            </w:pPr>
            <w:r w:rsidRPr="001D3627">
              <w:rPr>
                <w:rFonts w:ascii="Arial" w:hAnsi="Arial" w:cs="Arial"/>
                <w:sz w:val="24"/>
                <w:szCs w:val="24"/>
                <w:highlight w:val="white"/>
              </w:rPr>
              <w:t>Quality of Instruction</w:t>
            </w:r>
          </w:p>
        </w:tc>
        <w:tc>
          <w:tcPr>
            <w:tcW w:w="593" w:type="pct"/>
            <w:tcBorders>
              <w:bottom w:val="single" w:sz="4" w:space="0" w:color="auto"/>
            </w:tcBorders>
            <w:hideMark/>
          </w:tcPr>
          <w:p w14:paraId="22C16EE7"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0.49</w:t>
            </w:r>
          </w:p>
        </w:tc>
        <w:tc>
          <w:tcPr>
            <w:tcW w:w="552" w:type="pct"/>
            <w:tcBorders>
              <w:bottom w:val="single" w:sz="4" w:space="0" w:color="auto"/>
            </w:tcBorders>
            <w:hideMark/>
          </w:tcPr>
          <w:p w14:paraId="71C845D1"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0.42</w:t>
            </w:r>
          </w:p>
        </w:tc>
        <w:tc>
          <w:tcPr>
            <w:tcW w:w="464" w:type="pct"/>
            <w:tcBorders>
              <w:bottom w:val="single" w:sz="4" w:space="0" w:color="auto"/>
            </w:tcBorders>
            <w:hideMark/>
          </w:tcPr>
          <w:p w14:paraId="2B2B6215"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0.069</w:t>
            </w:r>
          </w:p>
        </w:tc>
        <w:tc>
          <w:tcPr>
            <w:tcW w:w="524" w:type="pct"/>
            <w:tcBorders>
              <w:bottom w:val="single" w:sz="4" w:space="0" w:color="auto"/>
            </w:tcBorders>
            <w:hideMark/>
          </w:tcPr>
          <w:p w14:paraId="3A5E7C8C"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-0.35</w:t>
            </w:r>
          </w:p>
        </w:tc>
        <w:tc>
          <w:tcPr>
            <w:tcW w:w="517" w:type="pct"/>
            <w:tcBorders>
              <w:bottom w:val="single" w:sz="4" w:space="0" w:color="auto"/>
            </w:tcBorders>
            <w:hideMark/>
          </w:tcPr>
          <w:p w14:paraId="55DCD42F"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1.32</w:t>
            </w:r>
          </w:p>
        </w:tc>
        <w:tc>
          <w:tcPr>
            <w:tcW w:w="517" w:type="pct"/>
            <w:tcBorders>
              <w:bottom w:val="single" w:sz="4" w:space="0" w:color="auto"/>
            </w:tcBorders>
            <w:hideMark/>
          </w:tcPr>
          <w:p w14:paraId="13C4FA4D"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1.15</w:t>
            </w:r>
          </w:p>
        </w:tc>
        <w:tc>
          <w:tcPr>
            <w:tcW w:w="468" w:type="pct"/>
            <w:tcBorders>
              <w:bottom w:val="single" w:sz="4" w:space="0" w:color="auto"/>
            </w:tcBorders>
            <w:hideMark/>
          </w:tcPr>
          <w:p w14:paraId="06C30CAE"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0.252</w:t>
            </w:r>
          </w:p>
        </w:tc>
      </w:tr>
      <w:tr w:rsidR="00C0689D" w:rsidRPr="001D3627" w14:paraId="1B6C1002" w14:textId="77777777" w:rsidTr="00537FC2">
        <w:trPr>
          <w:trHeight w:val="641"/>
        </w:trPr>
        <w:tc>
          <w:tcPr>
            <w:tcW w:w="5000" w:type="pct"/>
            <w:gridSpan w:val="9"/>
            <w:tcBorders>
              <w:top w:val="single" w:sz="4" w:space="0" w:color="auto"/>
              <w:bottom w:val="single" w:sz="4" w:space="0" w:color="auto"/>
            </w:tcBorders>
          </w:tcPr>
          <w:p w14:paraId="7D034735"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Model 2 Summary</w:t>
            </w:r>
          </w:p>
          <w:p w14:paraId="01CFC959" w14:textId="77777777" w:rsidR="00C0689D" w:rsidRPr="001D3627" w:rsidRDefault="00C0689D" w:rsidP="00537FC2">
            <w:pPr>
              <w:contextualSpacing/>
              <w:jc w:val="center"/>
              <w:rPr>
                <w:rFonts w:ascii="Arial" w:hAnsi="Arial" w:cs="Arial"/>
                <w:sz w:val="24"/>
                <w:szCs w:val="24"/>
                <w:highlight w:val="white"/>
              </w:rPr>
            </w:pPr>
            <w:r w:rsidRPr="001D3627">
              <w:rPr>
                <w:rFonts w:ascii="Arial" w:hAnsi="Arial" w:cs="Arial"/>
                <w:sz w:val="24"/>
                <w:szCs w:val="24"/>
                <w:highlight w:val="white"/>
              </w:rPr>
              <w:t>R = 0.162      R</w:t>
            </w:r>
            <w:r w:rsidRPr="001D3627">
              <w:rPr>
                <w:rFonts w:ascii="Arial" w:hAnsi="Arial" w:cs="Arial"/>
                <w:sz w:val="24"/>
                <w:szCs w:val="24"/>
                <w:highlight w:val="white"/>
                <w:vertAlign w:val="superscript"/>
              </w:rPr>
              <w:t>2</w:t>
            </w:r>
            <w:r w:rsidRPr="001D3627">
              <w:rPr>
                <w:rFonts w:ascii="Arial" w:hAnsi="Arial" w:cs="Arial"/>
                <w:sz w:val="24"/>
                <w:szCs w:val="24"/>
                <w:highlight w:val="white"/>
              </w:rPr>
              <w:t xml:space="preserve"> = 0.026       Adjusted R</w:t>
            </w:r>
            <w:r w:rsidRPr="001D3627">
              <w:rPr>
                <w:rFonts w:ascii="Arial" w:hAnsi="Arial" w:cs="Arial"/>
                <w:sz w:val="24"/>
                <w:szCs w:val="24"/>
                <w:highlight w:val="white"/>
                <w:vertAlign w:val="superscript"/>
              </w:rPr>
              <w:t>2</w:t>
            </w:r>
            <w:r w:rsidRPr="001D3627">
              <w:rPr>
                <w:rFonts w:ascii="Arial" w:hAnsi="Arial" w:cs="Arial"/>
                <w:sz w:val="24"/>
                <w:szCs w:val="24"/>
                <w:highlight w:val="white"/>
              </w:rPr>
              <w:t xml:space="preserve"> = 0.019       </w:t>
            </w:r>
            <w:proofErr w:type="gramStart"/>
            <w:r w:rsidRPr="001D3627">
              <w:rPr>
                <w:rFonts w:ascii="Arial" w:hAnsi="Arial" w:cs="Arial"/>
                <w:sz w:val="24"/>
                <w:szCs w:val="24"/>
                <w:highlight w:val="white"/>
              </w:rPr>
              <w:t>F(</w:t>
            </w:r>
            <w:proofErr w:type="gramEnd"/>
            <w:r w:rsidRPr="001D3627">
              <w:rPr>
                <w:rFonts w:ascii="Arial" w:hAnsi="Arial" w:cs="Arial"/>
                <w:sz w:val="24"/>
                <w:szCs w:val="24"/>
                <w:highlight w:val="white"/>
              </w:rPr>
              <w:t>2,277) = 3.75*   p = 0.025</w:t>
            </w:r>
          </w:p>
        </w:tc>
      </w:tr>
      <w:tr w:rsidR="00C0689D" w:rsidRPr="001D3627" w14:paraId="2072B5A8" w14:textId="77777777" w:rsidTr="00537FC2">
        <w:trPr>
          <w:trHeight w:val="345"/>
        </w:trPr>
        <w:tc>
          <w:tcPr>
            <w:tcW w:w="5000" w:type="pct"/>
            <w:gridSpan w:val="9"/>
            <w:tcBorders>
              <w:top w:val="single" w:sz="4" w:space="0" w:color="auto"/>
            </w:tcBorders>
          </w:tcPr>
          <w:p w14:paraId="1BAEEACF" w14:textId="77777777" w:rsidR="00C0689D" w:rsidRPr="001D3627" w:rsidRDefault="00C0689D" w:rsidP="00537FC2">
            <w:pPr>
              <w:contextualSpacing/>
              <w:jc w:val="both"/>
              <w:rPr>
                <w:rFonts w:ascii="Arial" w:hAnsi="Arial" w:cs="Arial"/>
                <w:i/>
                <w:iCs/>
                <w:sz w:val="20"/>
                <w:szCs w:val="20"/>
                <w:highlight w:val="white"/>
              </w:rPr>
            </w:pPr>
            <w:r w:rsidRPr="001D3627">
              <w:rPr>
                <w:rFonts w:ascii="Arial" w:hAnsi="Arial" w:cs="Arial"/>
                <w:i/>
                <w:iCs/>
                <w:sz w:val="20"/>
                <w:szCs w:val="20"/>
                <w:highlight w:val="white"/>
              </w:rPr>
              <w:t xml:space="preserve">Note. B = unstandardized beta coefficient, SE = standard error, </w:t>
            </w:r>
            <w:r w:rsidRPr="001D3627">
              <w:rPr>
                <w:rFonts w:ascii="Arial" w:hAnsi="Arial" w:cs="Arial"/>
                <w:i/>
                <w:iCs/>
                <w:sz w:val="20"/>
                <w:szCs w:val="20"/>
              </w:rPr>
              <w:t>β = standardized beta coefficient, 95% CI = 95% confidence interval, t = t statistic, p = probability value. *Significant at 0.05 two-tailed alpha level.</w:t>
            </w:r>
          </w:p>
        </w:tc>
      </w:tr>
    </w:tbl>
    <w:p w14:paraId="6BAFB92F" w14:textId="77777777" w:rsidR="00C0689D" w:rsidRPr="001D3627" w:rsidRDefault="00C0689D" w:rsidP="00C0689D">
      <w:pPr>
        <w:spacing w:after="0" w:line="240" w:lineRule="auto"/>
        <w:ind w:left="720" w:hanging="432"/>
        <w:contextualSpacing/>
        <w:jc w:val="center"/>
        <w:rPr>
          <w:rFonts w:ascii="Arial" w:hAnsi="Arial" w:cs="Arial"/>
          <w:i/>
          <w:iCs/>
          <w:sz w:val="24"/>
          <w:szCs w:val="24"/>
          <w:highlight w:val="white"/>
        </w:rPr>
      </w:pPr>
      <w:r w:rsidRPr="001D3627">
        <w:rPr>
          <w:rFonts w:ascii="Arial" w:hAnsi="Arial" w:cs="Arial"/>
          <w:i/>
          <w:iCs/>
          <w:sz w:val="24"/>
          <w:szCs w:val="24"/>
          <w:highlight w:val="white"/>
        </w:rPr>
        <w:t>Model Equation: O = 0.49Q – 1.35S + 15.85</w:t>
      </w:r>
    </w:p>
    <w:p w14:paraId="1D5CD029" w14:textId="2418969D" w:rsidR="00C0689D" w:rsidRPr="00C0689D" w:rsidRDefault="00C0689D" w:rsidP="00C0689D">
      <w:pPr>
        <w:jc w:val="center"/>
        <w:rPr>
          <w:rFonts w:ascii="Arial" w:eastAsia="Arial" w:hAnsi="Arial" w:cs="Arial"/>
          <w:i/>
          <w:iCs/>
          <w:sz w:val="24"/>
          <w:szCs w:val="24"/>
          <w:lang w:val="en"/>
        </w:rPr>
      </w:pPr>
      <w:r w:rsidRPr="001D3627">
        <w:rPr>
          <w:rFonts w:ascii="Arial" w:eastAsia="Arial" w:hAnsi="Arial" w:cs="Arial"/>
          <w:i/>
          <w:iCs/>
          <w:sz w:val="24"/>
          <w:szCs w:val="24"/>
          <w:lang w:val="en"/>
        </w:rPr>
        <w:t>Legend: O = Oral Fluency, S = Speaking Anxiety, Q = Quality of Instruction</w:t>
      </w:r>
    </w:p>
    <w:p w14:paraId="77D8305C" w14:textId="6192A9A9" w:rsidR="00952108" w:rsidRPr="00C0689D" w:rsidRDefault="00F5319C" w:rsidP="00C0689D">
      <w:pPr>
        <w:pStyle w:val="NormalWeb"/>
        <w:spacing w:after="0" w:line="480" w:lineRule="auto"/>
        <w:jc w:val="both"/>
        <w:rPr>
          <w:rFonts w:ascii="Arial" w:hAnsi="Arial" w:cs="Arial"/>
        </w:rPr>
      </w:pPr>
      <w:r w:rsidRPr="001D3627">
        <w:rPr>
          <w:rFonts w:ascii="Arial" w:hAnsi="Arial" w:cs="Arial"/>
        </w:rPr>
        <w:tab/>
        <w:t>For speaking anxiety, the results show a significant negative effect (</w:t>
      </w:r>
      <w:r w:rsidRPr="001D3627">
        <w:rPr>
          <w:rStyle w:val="Emphasis"/>
          <w:rFonts w:ascii="Arial" w:hAnsi="Arial" w:cs="Arial"/>
        </w:rPr>
        <w:t>β</w:t>
      </w:r>
      <w:r w:rsidRPr="001D3627">
        <w:rPr>
          <w:rFonts w:ascii="Arial" w:hAnsi="Arial" w:cs="Arial"/>
        </w:rPr>
        <w:t xml:space="preserve"> = -0.159, p = 0.009). </w:t>
      </w:r>
      <w:r w:rsidR="00CF5FF6" w:rsidRPr="001D3627">
        <w:rPr>
          <w:rFonts w:ascii="Arial" w:hAnsi="Arial" w:cs="Arial"/>
        </w:rPr>
        <w:t>This</w:t>
      </w:r>
      <w:r w:rsidRPr="001D3627">
        <w:rPr>
          <w:rFonts w:ascii="Arial" w:hAnsi="Arial" w:cs="Arial"/>
        </w:rPr>
        <w:t xml:space="preserve"> indicates an inverse relationship between the variables, </w:t>
      </w:r>
      <w:r w:rsidR="00704AF2" w:rsidRPr="001D3627">
        <w:rPr>
          <w:rFonts w:ascii="Arial" w:hAnsi="Arial" w:cs="Arial"/>
        </w:rPr>
        <w:t>which means</w:t>
      </w:r>
      <w:r w:rsidRPr="001D3627">
        <w:rPr>
          <w:rFonts w:ascii="Arial" w:hAnsi="Arial" w:cs="Arial"/>
        </w:rPr>
        <w:t xml:space="preserve"> that as speaking anxiety increases, oral fluency decreases, showing that the two variables move in opposite directions. In terms of unit change, for every one-unit increase in speaking anxiety, oral fluency decreases by approximately 1.35 units, holding other variables constant. This implies that higher levels of anxiety weaken learners’ speaking performance, particularly in maintaining smooth delivery, appropriate pacing, and confidence during communication tasks. This condition can be explained by </w:t>
      </w:r>
      <w:r w:rsidRPr="001D3627">
        <w:rPr>
          <w:rStyle w:val="Strong"/>
          <w:rFonts w:ascii="Arial" w:hAnsi="Arial" w:cs="Arial"/>
          <w:b w:val="0"/>
          <w:bCs w:val="0"/>
        </w:rPr>
        <w:t>Bielak (2025)</w:t>
      </w:r>
      <w:r w:rsidRPr="001D3627">
        <w:rPr>
          <w:rFonts w:ascii="Arial" w:hAnsi="Arial" w:cs="Arial"/>
        </w:rPr>
        <w:t xml:space="preserve">, who stated that foreign language anxiety interferes with learners’ ability to process and </w:t>
      </w:r>
      <w:r w:rsidRPr="001D3627">
        <w:rPr>
          <w:rFonts w:ascii="Arial" w:hAnsi="Arial" w:cs="Arial"/>
        </w:rPr>
        <w:lastRenderedPageBreak/>
        <w:t xml:space="preserve">produce language effectively, often resulting in hesitation and disrupted fluency, as well as </w:t>
      </w:r>
      <w:r w:rsidRPr="001D3627">
        <w:rPr>
          <w:rStyle w:val="Strong"/>
          <w:rFonts w:ascii="Arial" w:hAnsi="Arial" w:cs="Arial"/>
          <w:b w:val="0"/>
          <w:bCs w:val="0"/>
        </w:rPr>
        <w:t>Aubrey (2022),</w:t>
      </w:r>
      <w:r w:rsidRPr="001D3627">
        <w:rPr>
          <w:rFonts w:ascii="Arial" w:hAnsi="Arial" w:cs="Arial"/>
          <w:b/>
          <w:bCs/>
        </w:rPr>
        <w:t xml:space="preserve"> </w:t>
      </w:r>
      <w:r w:rsidRPr="001D3627">
        <w:rPr>
          <w:rFonts w:ascii="Arial" w:hAnsi="Arial" w:cs="Arial"/>
        </w:rPr>
        <w:t xml:space="preserve">who emphasized that anxiety consumes cognitive resources necessary for speech production. Similarly, </w:t>
      </w:r>
      <w:r w:rsidRPr="001D3627">
        <w:rPr>
          <w:rStyle w:val="Strong"/>
          <w:rFonts w:ascii="Arial" w:hAnsi="Arial" w:cs="Arial"/>
          <w:b w:val="0"/>
          <w:bCs w:val="0"/>
        </w:rPr>
        <w:t>Khawar (2022)</w:t>
      </w:r>
      <w:r w:rsidRPr="001D3627">
        <w:rPr>
          <w:rFonts w:ascii="Arial" w:hAnsi="Arial" w:cs="Arial"/>
        </w:rPr>
        <w:t xml:space="preserve"> highlighted that increased anxiety leads to reduced confidence and less coherent speech output. In effect, this leads to the rejection of H</w:t>
      </w:r>
      <w:r w:rsidRPr="001D3627">
        <w:rPr>
          <w:rFonts w:ascii="Cambria Math" w:hAnsi="Cambria Math" w:cs="Cambria Math"/>
        </w:rPr>
        <w:t>₀₂</w:t>
      </w:r>
      <w:r w:rsidRPr="001D3627">
        <w:rPr>
          <w:rFonts w:ascii="Arial" w:hAnsi="Arial" w:cs="Arial"/>
        </w:rPr>
        <w:t>, indicating that speaking anxiety significantly influences oral fluency.</w:t>
      </w:r>
    </w:p>
    <w:p w14:paraId="1B3ABE7F" w14:textId="79C14AE6" w:rsidR="00F5319C" w:rsidRPr="001D3627" w:rsidRDefault="00F5319C" w:rsidP="00F5319C">
      <w:pPr>
        <w:pStyle w:val="NormalWeb"/>
        <w:spacing w:after="0" w:line="480" w:lineRule="auto"/>
        <w:jc w:val="both"/>
        <w:rPr>
          <w:rFonts w:ascii="Arial" w:hAnsi="Arial" w:cs="Arial"/>
        </w:rPr>
      </w:pPr>
      <w:r w:rsidRPr="001D3627">
        <w:rPr>
          <w:rFonts w:ascii="Arial" w:hAnsi="Arial" w:cs="Arial"/>
        </w:rPr>
        <w:tab/>
        <w:t>For quality of instruction, the findings show a non-significant effect (</w:t>
      </w:r>
      <w:r w:rsidRPr="001D3627">
        <w:rPr>
          <w:rStyle w:val="Emphasis"/>
          <w:rFonts w:ascii="Arial" w:hAnsi="Arial" w:cs="Arial"/>
        </w:rPr>
        <w:t>β</w:t>
      </w:r>
      <w:r w:rsidRPr="001D3627">
        <w:rPr>
          <w:rFonts w:ascii="Arial" w:hAnsi="Arial" w:cs="Arial"/>
        </w:rPr>
        <w:t xml:space="preserve"> = 0.069, p = 0.252). This indicates that a one-unit increase in instructional quality results in only a small and statistically insignificant increase in oral fluency. The p-value (p &gt; 0.05) indicates that the effect is not strong enough to establish a reliable relationship and may have occurred by chance. This means that improvements in instructional quality do not consistently correspond to measurable increases in students’ oral fluency within the context of this study. This implies that while instruction is important in the learning process, its direct effect on fluency may not be immediately observable. This condition may be explained by the possibility that instructional quality influences fluency indirectly through other factors such as motivation, confidence, and practice opportunities rather than producing immediate outcomes, as emphasized by Ramadan </w:t>
      </w:r>
      <w:proofErr w:type="spellStart"/>
      <w:r w:rsidRPr="001D3627">
        <w:rPr>
          <w:rFonts w:ascii="Arial" w:hAnsi="Arial" w:cs="Arial"/>
        </w:rPr>
        <w:t>Elbaioumi</w:t>
      </w:r>
      <w:proofErr w:type="spellEnd"/>
      <w:r w:rsidRPr="001D3627">
        <w:rPr>
          <w:rFonts w:ascii="Arial" w:hAnsi="Arial" w:cs="Arial"/>
        </w:rPr>
        <w:t xml:space="preserve"> Shaddad and Jember </w:t>
      </w:r>
      <w:r w:rsidRPr="001D3627">
        <w:rPr>
          <w:rStyle w:val="Strong"/>
          <w:rFonts w:ascii="Arial" w:hAnsi="Arial" w:cs="Arial"/>
          <w:b w:val="0"/>
          <w:bCs w:val="0"/>
        </w:rPr>
        <w:t>(2024)</w:t>
      </w:r>
      <w:r w:rsidRPr="001D3627">
        <w:rPr>
          <w:rFonts w:ascii="Arial" w:hAnsi="Arial" w:cs="Arial"/>
        </w:rPr>
        <w:t>, who noted that instructional strategies support language development over time through guided practice and reinforcement. In effect, H</w:t>
      </w:r>
      <w:r w:rsidRPr="001D3627">
        <w:rPr>
          <w:rFonts w:ascii="Cambria Math" w:hAnsi="Cambria Math" w:cs="Cambria Math"/>
        </w:rPr>
        <w:t>₀₄</w:t>
      </w:r>
      <w:r w:rsidRPr="001D3627">
        <w:rPr>
          <w:rFonts w:ascii="Arial" w:hAnsi="Arial" w:cs="Arial"/>
        </w:rPr>
        <w:t xml:space="preserve"> cannot be rejected, indicating that quality of instruction does not significantly influence oral fluency.</w:t>
      </w:r>
    </w:p>
    <w:p w14:paraId="37AAD5B2" w14:textId="1E0F4135" w:rsidR="00F5319C" w:rsidRPr="001D3627" w:rsidRDefault="00F5319C" w:rsidP="00F5319C">
      <w:pPr>
        <w:pStyle w:val="NormalWeb"/>
        <w:spacing w:after="0" w:line="480" w:lineRule="auto"/>
        <w:jc w:val="both"/>
        <w:rPr>
          <w:rFonts w:ascii="Arial" w:hAnsi="Arial" w:cs="Arial"/>
        </w:rPr>
      </w:pPr>
      <w:r w:rsidRPr="001D3627">
        <w:rPr>
          <w:rFonts w:ascii="Arial" w:hAnsi="Arial" w:cs="Arial"/>
        </w:rPr>
        <w:lastRenderedPageBreak/>
        <w:tab/>
        <w:t xml:space="preserve">Based on the results of </w:t>
      </w:r>
      <w:r w:rsidR="00704AF2" w:rsidRPr="001D3627">
        <w:rPr>
          <w:rFonts w:ascii="Arial" w:hAnsi="Arial" w:cs="Arial"/>
        </w:rPr>
        <w:t>the stepwise multiple regression analysis</w:t>
      </w:r>
      <w:r w:rsidRPr="001D3627">
        <w:rPr>
          <w:rFonts w:ascii="Arial" w:hAnsi="Arial" w:cs="Arial"/>
        </w:rPr>
        <w:t>, the overall initial</w:t>
      </w:r>
      <w:r w:rsidR="00952108" w:rsidRPr="001D3627">
        <w:rPr>
          <w:rFonts w:ascii="Arial" w:hAnsi="Arial" w:cs="Arial"/>
        </w:rPr>
        <w:t xml:space="preserve"> model</w:t>
      </w:r>
      <w:r w:rsidR="00681414" w:rsidRPr="001D3627">
        <w:rPr>
          <w:rFonts w:ascii="Arial" w:hAnsi="Arial" w:cs="Arial"/>
        </w:rPr>
        <w:t xml:space="preserve"> in Table 24</w:t>
      </w:r>
      <w:r w:rsidRPr="001D3627">
        <w:rPr>
          <w:rFonts w:ascii="Arial" w:hAnsi="Arial" w:cs="Arial"/>
        </w:rPr>
        <w:t xml:space="preserve"> failed to reach significance, leading to the </w:t>
      </w:r>
      <w:r w:rsidRPr="001D3627">
        <w:rPr>
          <w:rStyle w:val="Strong"/>
          <w:rFonts w:ascii="Arial" w:hAnsi="Arial" w:cs="Arial"/>
          <w:b w:val="0"/>
          <w:bCs w:val="0"/>
        </w:rPr>
        <w:t>non-rejection of H</w:t>
      </w:r>
      <w:r w:rsidRPr="001D3627">
        <w:rPr>
          <w:rStyle w:val="Strong"/>
          <w:rFonts w:ascii="Cambria Math" w:hAnsi="Cambria Math" w:cs="Cambria Math"/>
          <w:b w:val="0"/>
          <w:bCs w:val="0"/>
        </w:rPr>
        <w:t>₀₁</w:t>
      </w:r>
      <w:r w:rsidRPr="001D3627">
        <w:rPr>
          <w:rFonts w:ascii="Arial" w:hAnsi="Arial" w:cs="Arial"/>
          <w:b/>
          <w:bCs/>
        </w:rPr>
        <w:t>,</w:t>
      </w:r>
      <w:r w:rsidRPr="001D3627">
        <w:rPr>
          <w:rFonts w:ascii="Arial" w:hAnsi="Arial" w:cs="Arial"/>
        </w:rPr>
        <w:t xml:space="preserve"> indicating that the predictors </w:t>
      </w:r>
      <w:r w:rsidR="00704AF2" w:rsidRPr="001D3627">
        <w:rPr>
          <w:rFonts w:ascii="Arial" w:hAnsi="Arial" w:cs="Arial"/>
        </w:rPr>
        <w:t>collectively</w:t>
      </w:r>
      <w:r w:rsidRPr="001D3627">
        <w:rPr>
          <w:rFonts w:ascii="Arial" w:hAnsi="Arial" w:cs="Arial"/>
        </w:rPr>
        <w:t xml:space="preserve"> do not significantly influence oral fluency. </w:t>
      </w:r>
      <w:r w:rsidR="00704AF2" w:rsidRPr="001D3627">
        <w:rPr>
          <w:rFonts w:ascii="Arial" w:hAnsi="Arial" w:cs="Arial"/>
        </w:rPr>
        <w:t>Moreover</w:t>
      </w:r>
      <w:r w:rsidRPr="001D3627">
        <w:rPr>
          <w:rFonts w:ascii="Arial" w:hAnsi="Arial" w:cs="Arial"/>
        </w:rPr>
        <w:t>,</w:t>
      </w:r>
      <w:r w:rsidR="00704AF2" w:rsidRPr="001D3627">
        <w:rPr>
          <w:rFonts w:ascii="Arial" w:hAnsi="Arial" w:cs="Arial"/>
        </w:rPr>
        <w:t xml:space="preserve"> although the revised model </w:t>
      </w:r>
      <w:r w:rsidR="00681414" w:rsidRPr="001D3627">
        <w:rPr>
          <w:rFonts w:ascii="Arial" w:hAnsi="Arial" w:cs="Arial"/>
        </w:rPr>
        <w:t xml:space="preserve">in Table 25 </w:t>
      </w:r>
      <w:r w:rsidR="00704AF2" w:rsidRPr="001D3627">
        <w:rPr>
          <w:rFonts w:ascii="Arial" w:hAnsi="Arial" w:cs="Arial"/>
        </w:rPr>
        <w:t>achieved statistical significance after removing language exposure, the explained variance remained minimal, emphasizing the limited predictive strength of the model. The exclusion of language exposure further supports the non-rejection of H</w:t>
      </w:r>
      <w:r w:rsidR="00704AF2" w:rsidRPr="001D3627">
        <w:rPr>
          <w:rFonts w:ascii="Cambria Math" w:hAnsi="Cambria Math" w:cs="Cambria Math"/>
        </w:rPr>
        <w:t>₀₃</w:t>
      </w:r>
      <w:r w:rsidR="00704AF2" w:rsidRPr="001D3627">
        <w:rPr>
          <w:rFonts w:ascii="Arial" w:hAnsi="Arial" w:cs="Arial"/>
        </w:rPr>
        <w:t>, indicating that it does not significantly influence oral fluency.</w:t>
      </w:r>
    </w:p>
    <w:p w14:paraId="6DB38AC0" w14:textId="4342A4C5" w:rsidR="00C86767" w:rsidRPr="001D3627" w:rsidRDefault="00F5319C" w:rsidP="008808A2">
      <w:pPr>
        <w:pStyle w:val="NormalWeb"/>
        <w:spacing w:after="0" w:line="480" w:lineRule="auto"/>
        <w:jc w:val="both"/>
        <w:rPr>
          <w:rFonts w:ascii="Arial" w:hAnsi="Arial" w:cs="Arial"/>
        </w:rPr>
      </w:pPr>
      <w:r w:rsidRPr="001D3627">
        <w:rPr>
          <w:rFonts w:ascii="Arial" w:hAnsi="Arial" w:cs="Arial"/>
        </w:rPr>
        <w:tab/>
        <w:t xml:space="preserve">Overall, the findings </w:t>
      </w:r>
      <w:r w:rsidR="00704AF2" w:rsidRPr="001D3627">
        <w:rPr>
          <w:rFonts w:ascii="Arial" w:hAnsi="Arial" w:cs="Arial"/>
        </w:rPr>
        <w:t>reveal</w:t>
      </w:r>
      <w:r w:rsidRPr="001D3627">
        <w:rPr>
          <w:rFonts w:ascii="Arial" w:hAnsi="Arial" w:cs="Arial"/>
        </w:rPr>
        <w:t xml:space="preserve"> that speaking anxiety remains the most consistent and influential predictor of oral fluency among the variables tested. In terms of </w:t>
      </w:r>
      <w:r w:rsidR="00704AF2" w:rsidRPr="001D3627">
        <w:rPr>
          <w:rFonts w:ascii="Arial" w:hAnsi="Arial" w:cs="Arial"/>
        </w:rPr>
        <w:t>teaching implication</w:t>
      </w:r>
      <w:r w:rsidRPr="001D3627">
        <w:rPr>
          <w:rFonts w:ascii="Arial" w:hAnsi="Arial" w:cs="Arial"/>
        </w:rPr>
        <w:t xml:space="preserve">, this </w:t>
      </w:r>
      <w:r w:rsidR="00704AF2" w:rsidRPr="001D3627">
        <w:rPr>
          <w:rFonts w:ascii="Arial" w:hAnsi="Arial" w:cs="Arial"/>
        </w:rPr>
        <w:t>suggests</w:t>
      </w:r>
      <w:r w:rsidRPr="001D3627">
        <w:rPr>
          <w:rFonts w:ascii="Arial" w:hAnsi="Arial" w:cs="Arial"/>
        </w:rPr>
        <w:t xml:space="preserve"> that language instruction may place greater emphasis on addressing affective factors, particularly reducing speaking anxiety through supportive classroom environments, guided speaking practice, and confidence-building activities. At the same time, exposure and instructional quality may be strengthened by incorporating more interactive and output-based tasks to ensure that learners actively use the language rather than passively encounter it.</w:t>
      </w:r>
      <w:r w:rsidR="008808A2" w:rsidRPr="001D3627">
        <w:rPr>
          <w:rFonts w:ascii="Arial" w:hAnsi="Arial" w:cs="Arial"/>
        </w:rPr>
        <w:t xml:space="preserve"> Moreover, the stepwise multiple regression employed in this study is used as a complementary and exploratory tool. Given its data-driven nature, the results should be interpreted with caution and not as definitive evidence of causal relationships, but rather as indicative of patterns that require further validation through theory-driven analyses.</w:t>
      </w:r>
    </w:p>
    <w:p w14:paraId="71D5E67A" w14:textId="77777777" w:rsidR="00AC63BC" w:rsidRPr="001D3627" w:rsidRDefault="00AC63BC" w:rsidP="008808A2">
      <w:pPr>
        <w:pStyle w:val="NormalWeb"/>
        <w:spacing w:after="0" w:line="480" w:lineRule="auto"/>
        <w:jc w:val="both"/>
        <w:rPr>
          <w:rFonts w:ascii="Arial" w:hAnsi="Arial" w:cs="Arial"/>
        </w:rPr>
      </w:pPr>
    </w:p>
    <w:p w14:paraId="6A7551D8" w14:textId="77777777" w:rsidR="00C0689D" w:rsidRDefault="00C0689D" w:rsidP="00C0689D">
      <w:pPr>
        <w:spacing w:after="0" w:line="480" w:lineRule="auto"/>
        <w:jc w:val="center"/>
        <w:rPr>
          <w:rFonts w:ascii="Arial" w:hAnsi="Arial" w:cs="Arial"/>
          <w:b/>
          <w:bCs/>
          <w:sz w:val="24"/>
          <w:szCs w:val="24"/>
          <w:shd w:val="clear" w:color="auto" w:fill="FFFFFF"/>
        </w:rPr>
      </w:pPr>
    </w:p>
    <w:p w14:paraId="40586200" w14:textId="7749EF7C" w:rsidR="00A7594B" w:rsidRPr="001D3627" w:rsidRDefault="00C86767" w:rsidP="00C0689D">
      <w:pPr>
        <w:spacing w:after="0" w:line="480" w:lineRule="auto"/>
        <w:jc w:val="center"/>
        <w:rPr>
          <w:rFonts w:ascii="Arial" w:hAnsi="Arial" w:cs="Arial"/>
          <w:sz w:val="24"/>
          <w:szCs w:val="24"/>
          <w:shd w:val="clear" w:color="auto" w:fill="FFFFFF"/>
        </w:rPr>
      </w:pPr>
      <w:r w:rsidRPr="001D3627">
        <w:rPr>
          <w:rFonts w:ascii="Arial" w:eastAsia="Times New Roman" w:hAnsi="Arial" w:cs="Arial"/>
          <w:b/>
          <w:bCs/>
          <w:noProof/>
          <w:sz w:val="24"/>
          <w:szCs w:val="24"/>
        </w:rPr>
        <w:lastRenderedPageBreak/>
        <mc:AlternateContent>
          <mc:Choice Requires="wps">
            <w:drawing>
              <wp:anchor distT="0" distB="0" distL="114300" distR="114300" simplePos="0" relativeHeight="251678720" behindDoc="0" locked="0" layoutInCell="1" allowOverlap="1" wp14:anchorId="3C653A21" wp14:editId="68A8A656">
                <wp:simplePos x="0" y="0"/>
                <wp:positionH relativeFrom="margin">
                  <wp:align>right</wp:align>
                </wp:positionH>
                <wp:positionV relativeFrom="paragraph">
                  <wp:posOffset>-525780</wp:posOffset>
                </wp:positionV>
                <wp:extent cx="441960" cy="381000"/>
                <wp:effectExtent l="0" t="0" r="0" b="0"/>
                <wp:wrapNone/>
                <wp:docPr id="1981284835" name="Rectangle 10"/>
                <wp:cNvGraphicFramePr/>
                <a:graphic xmlns:a="http://schemas.openxmlformats.org/drawingml/2006/main">
                  <a:graphicData uri="http://schemas.microsoft.com/office/word/2010/wordprocessingShape">
                    <wps:wsp>
                      <wps:cNvSpPr/>
                      <wps:spPr>
                        <a:xfrm>
                          <a:off x="0" y="0"/>
                          <a:ext cx="441960" cy="381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29378" id="Rectangle 10" o:spid="_x0000_s1026" style="position:absolute;margin-left:-16.4pt;margin-top:-41.4pt;width:34.8pt;height:30pt;z-index:2516787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" fillcolor="white [3212]" stroked="f" strokeweight="1pt">
                <w10:wrap anchorx="margin"/>
              </v:rect>
            </w:pict>
          </mc:Fallback>
        </mc:AlternateContent>
      </w:r>
      <w:r w:rsidR="00A7594B" w:rsidRPr="001D3627">
        <w:rPr>
          <w:rFonts w:ascii="Arial" w:hAnsi="Arial" w:cs="Arial"/>
          <w:b/>
          <w:bCs/>
          <w:sz w:val="24"/>
          <w:szCs w:val="24"/>
          <w:shd w:val="clear" w:color="auto" w:fill="FFFFFF"/>
        </w:rPr>
        <w:t>Chapter 5</w:t>
      </w:r>
    </w:p>
    <w:p w14:paraId="19B483A7" w14:textId="31E96411" w:rsidR="00A7594B" w:rsidRPr="001D3627" w:rsidRDefault="004242AC" w:rsidP="00A7594B">
      <w:pPr>
        <w:spacing w:after="0" w:line="480" w:lineRule="auto"/>
        <w:ind w:left="360"/>
        <w:jc w:val="center"/>
        <w:rPr>
          <w:rFonts w:ascii="Arial" w:hAnsi="Arial" w:cs="Arial"/>
          <w:sz w:val="24"/>
          <w:szCs w:val="24"/>
          <w:shd w:val="clear" w:color="auto" w:fill="FFFFFF"/>
        </w:rPr>
      </w:pPr>
      <w:r w:rsidRPr="001D3627">
        <w:rPr>
          <w:rFonts w:ascii="Arial" w:hAnsi="Arial" w:cs="Arial"/>
          <w:b/>
          <w:bCs/>
          <w:sz w:val="24"/>
          <w:szCs w:val="24"/>
          <w:shd w:val="clear" w:color="auto" w:fill="FFFFFF"/>
        </w:rPr>
        <w:t>SUMMARY, CONCLUSIONS, AND RECOMMENDATIONS</w:t>
      </w:r>
    </w:p>
    <w:p w14:paraId="3D2B557D" w14:textId="77777777" w:rsidR="00A7594B" w:rsidRPr="001D3627" w:rsidRDefault="00A7594B" w:rsidP="00A7594B">
      <w:pPr>
        <w:spacing w:after="0" w:line="480" w:lineRule="auto"/>
        <w:ind w:firstLine="360"/>
        <w:jc w:val="both"/>
        <w:rPr>
          <w:rFonts w:ascii="Arial" w:hAnsi="Arial" w:cs="Arial"/>
          <w:sz w:val="24"/>
          <w:szCs w:val="24"/>
          <w:shd w:val="clear" w:color="auto" w:fill="FFFFFF"/>
        </w:rPr>
      </w:pPr>
      <w:r w:rsidRPr="001D3627">
        <w:rPr>
          <w:rFonts w:ascii="Arial" w:hAnsi="Arial" w:cs="Arial"/>
          <w:sz w:val="24"/>
          <w:szCs w:val="24"/>
          <w:shd w:val="clear" w:color="auto" w:fill="FFFFFF"/>
        </w:rPr>
        <w:t>This research aimed to investigate the influence of speaking anxiety, language exposure, and quality of instruction to the oral fluency of first-year college students. Using a descriptive correlational research design, data were collected through validated questionnaires measuring the variables and analyzed using descriptive statistics and regression analysis.</w:t>
      </w:r>
    </w:p>
    <w:p w14:paraId="427B829D" w14:textId="77777777" w:rsidR="00A7594B" w:rsidRPr="001D3627" w:rsidRDefault="00A7594B" w:rsidP="00A7594B">
      <w:pPr>
        <w:spacing w:after="0" w:line="480" w:lineRule="auto"/>
        <w:jc w:val="both"/>
        <w:rPr>
          <w:rFonts w:ascii="Arial" w:hAnsi="Arial" w:cs="Arial"/>
          <w:b/>
          <w:bCs/>
          <w:sz w:val="24"/>
          <w:szCs w:val="24"/>
          <w:shd w:val="clear" w:color="auto" w:fill="FFFFFF"/>
        </w:rPr>
      </w:pPr>
      <w:r w:rsidRPr="001D3627">
        <w:rPr>
          <w:rFonts w:ascii="Arial" w:hAnsi="Arial" w:cs="Arial"/>
          <w:b/>
          <w:bCs/>
          <w:sz w:val="24"/>
          <w:szCs w:val="24"/>
          <w:shd w:val="clear" w:color="auto" w:fill="FFFFFF"/>
        </w:rPr>
        <w:t>Summary</w:t>
      </w:r>
    </w:p>
    <w:p w14:paraId="174E9196" w14:textId="6F05E1E7" w:rsidR="00A7594B" w:rsidRPr="001D3627" w:rsidRDefault="00A7594B" w:rsidP="009566CB">
      <w:pPr>
        <w:spacing w:after="0" w:line="480" w:lineRule="auto"/>
        <w:ind w:firstLine="360"/>
        <w:jc w:val="both"/>
        <w:rPr>
          <w:rFonts w:ascii="Arial" w:hAnsi="Arial" w:cs="Arial"/>
          <w:sz w:val="24"/>
          <w:szCs w:val="24"/>
          <w:shd w:val="clear" w:color="auto" w:fill="FFFFFF"/>
        </w:rPr>
      </w:pPr>
      <w:r w:rsidRPr="001D3627">
        <w:rPr>
          <w:rFonts w:ascii="Arial" w:hAnsi="Arial" w:cs="Arial"/>
          <w:i/>
          <w:iCs/>
          <w:sz w:val="24"/>
          <w:szCs w:val="24"/>
          <w:shd w:val="clear" w:color="auto" w:fill="FFFFFF"/>
        </w:rPr>
        <w:t xml:space="preserve">The Problem. </w:t>
      </w:r>
      <w:r w:rsidRPr="001D3627">
        <w:rPr>
          <w:rFonts w:ascii="Arial" w:hAnsi="Arial" w:cs="Arial"/>
          <w:sz w:val="24"/>
          <w:szCs w:val="24"/>
          <w:shd w:val="clear" w:color="auto" w:fill="FFFFFF"/>
        </w:rPr>
        <w:t xml:space="preserve">This study </w:t>
      </w:r>
      <w:r w:rsidR="00C86767" w:rsidRPr="001D3627">
        <w:rPr>
          <w:rFonts w:ascii="Arial" w:hAnsi="Arial" w:cs="Arial"/>
          <w:sz w:val="24"/>
          <w:szCs w:val="24"/>
          <w:shd w:val="clear" w:color="auto" w:fill="FFFFFF"/>
        </w:rPr>
        <w:t>aimed</w:t>
      </w:r>
      <w:r w:rsidRPr="001D3627">
        <w:rPr>
          <w:rFonts w:ascii="Arial" w:hAnsi="Arial" w:cs="Arial"/>
          <w:sz w:val="24"/>
          <w:szCs w:val="24"/>
          <w:shd w:val="clear" w:color="auto" w:fill="FFFFFF"/>
        </w:rPr>
        <w:t xml:space="preserve"> to determine if language exposure, speaking anxiety, and quality of instruction influence the first-year college students’ oral fluency. Particularly, determined the level of the participants’ </w:t>
      </w:r>
      <w:r w:rsidR="00224074" w:rsidRPr="001D3627">
        <w:rPr>
          <w:rFonts w:ascii="Arial" w:hAnsi="Arial" w:cs="Arial"/>
          <w:sz w:val="24"/>
          <w:szCs w:val="24"/>
          <w:shd w:val="clear" w:color="auto" w:fill="FFFFFF"/>
        </w:rPr>
        <w:t>speaking anxiety</w:t>
      </w:r>
      <w:r w:rsidRPr="001D3627">
        <w:rPr>
          <w:rFonts w:ascii="Arial" w:hAnsi="Arial" w:cs="Arial"/>
          <w:sz w:val="24"/>
          <w:szCs w:val="24"/>
          <w:shd w:val="clear" w:color="auto" w:fill="FFFFFF"/>
        </w:rPr>
        <w:t xml:space="preserve"> in terms of</w:t>
      </w:r>
      <w:r w:rsidR="00224074" w:rsidRPr="001D3627">
        <w:rPr>
          <w:rFonts w:ascii="Arial" w:hAnsi="Arial" w:cs="Arial"/>
          <w:sz w:val="24"/>
          <w:szCs w:val="24"/>
          <w:shd w:val="clear" w:color="auto" w:fill="FFFFFF"/>
        </w:rPr>
        <w:t xml:space="preserve"> public</w:t>
      </w:r>
      <w:r w:rsidRPr="001D3627">
        <w:rPr>
          <w:rFonts w:ascii="Arial" w:hAnsi="Arial" w:cs="Arial"/>
          <w:sz w:val="24"/>
          <w:szCs w:val="24"/>
          <w:shd w:val="clear" w:color="auto" w:fill="FFFFFF"/>
        </w:rPr>
        <w:t xml:space="preserve"> speaking anxiety, duration, </w:t>
      </w:r>
      <w:r w:rsidR="00224074" w:rsidRPr="001D3627">
        <w:rPr>
          <w:rFonts w:ascii="Arial" w:hAnsi="Arial" w:cs="Arial"/>
          <w:sz w:val="24"/>
          <w:szCs w:val="24"/>
          <w:shd w:val="clear" w:color="auto" w:fill="FFFFFF"/>
        </w:rPr>
        <w:t xml:space="preserve">lack of </w:t>
      </w:r>
      <w:r w:rsidRPr="001D3627">
        <w:rPr>
          <w:rFonts w:ascii="Arial" w:hAnsi="Arial" w:cs="Arial"/>
          <w:sz w:val="24"/>
          <w:szCs w:val="24"/>
          <w:shd w:val="clear" w:color="auto" w:fill="FFFFFF"/>
        </w:rPr>
        <w:t>self-confidence in speaking, and communication apprehension; the participants’ extent of language exposure in terms of frequency; duration; interaction level</w:t>
      </w:r>
      <w:r w:rsidR="00416201" w:rsidRPr="001D3627">
        <w:rPr>
          <w:rFonts w:ascii="Arial" w:hAnsi="Arial" w:cs="Arial"/>
          <w:sz w:val="24"/>
          <w:szCs w:val="24"/>
          <w:shd w:val="clear" w:color="auto" w:fill="FFFFFF"/>
        </w:rPr>
        <w:t xml:space="preserve">, </w:t>
      </w:r>
      <w:r w:rsidRPr="001D3627">
        <w:rPr>
          <w:rFonts w:ascii="Arial" w:hAnsi="Arial" w:cs="Arial"/>
          <w:sz w:val="24"/>
          <w:szCs w:val="24"/>
          <w:shd w:val="clear" w:color="auto" w:fill="FFFFFF"/>
        </w:rPr>
        <w:t>and mode (auditory or visual); participants’ assessment of the quality of instruction in terms of instructional clarity, motivation strategies, formative assessment used, and feedback quality; and participants’ level of oral fluency in terms of speech rate, pausing, smoothness of delivery, and  pronunciation; and if  speaking anxiety, language exposure, and quality of instruction significantly influence the participants’ oral fluency.</w:t>
      </w:r>
    </w:p>
    <w:p w14:paraId="261EB4DC" w14:textId="4AC71ACA" w:rsidR="00610FA2" w:rsidRPr="001D3627" w:rsidRDefault="00A7594B" w:rsidP="009A612A">
      <w:pPr>
        <w:spacing w:after="0" w:line="480" w:lineRule="auto"/>
        <w:ind w:firstLine="360"/>
        <w:jc w:val="both"/>
        <w:rPr>
          <w:rFonts w:ascii="Arial" w:hAnsi="Arial" w:cs="Arial"/>
          <w:sz w:val="24"/>
          <w:szCs w:val="24"/>
        </w:rPr>
      </w:pPr>
      <w:r w:rsidRPr="001D3627">
        <w:rPr>
          <w:rFonts w:ascii="Arial" w:hAnsi="Arial" w:cs="Arial"/>
          <w:i/>
          <w:iCs/>
          <w:sz w:val="24"/>
          <w:szCs w:val="24"/>
          <w:shd w:val="clear" w:color="auto" w:fill="FFFFFF"/>
        </w:rPr>
        <w:t>Methods.</w:t>
      </w:r>
      <w:r w:rsidRPr="001D3627">
        <w:rPr>
          <w:rFonts w:ascii="Arial" w:hAnsi="Arial" w:cs="Arial"/>
          <w:sz w:val="24"/>
          <w:szCs w:val="24"/>
          <w:shd w:val="clear" w:color="auto" w:fill="FFFFFF"/>
        </w:rPr>
        <w:t xml:space="preserve"> This study employed a descriptive correlational quantitative research design to examine the relationships between language exposure, speaking anxiety, quality of instruction, and oral fluency among 280 first-year college students at </w:t>
      </w:r>
      <w:r w:rsidR="00DD33A0" w:rsidRPr="001D3627">
        <w:rPr>
          <w:rFonts w:ascii="Arial" w:hAnsi="Arial" w:cs="Arial"/>
          <w:sz w:val="24"/>
          <w:szCs w:val="24"/>
          <w:shd w:val="clear" w:color="auto" w:fill="FFFFFF"/>
        </w:rPr>
        <w:t>city college</w:t>
      </w:r>
      <w:r w:rsidRPr="001D3627">
        <w:rPr>
          <w:rFonts w:ascii="Arial" w:hAnsi="Arial" w:cs="Arial"/>
          <w:sz w:val="24"/>
          <w:szCs w:val="24"/>
          <w:shd w:val="clear" w:color="auto" w:fill="FFFFFF"/>
        </w:rPr>
        <w:t xml:space="preserve"> in Misamis Oriental</w:t>
      </w:r>
      <w:r w:rsidR="00DD33A0" w:rsidRPr="001D3627">
        <w:rPr>
          <w:rFonts w:ascii="Arial" w:hAnsi="Arial" w:cs="Arial"/>
          <w:sz w:val="24"/>
          <w:szCs w:val="24"/>
          <w:shd w:val="clear" w:color="auto" w:fill="FFFFFF"/>
        </w:rPr>
        <w:t>,</w:t>
      </w:r>
      <w:r w:rsidRPr="001D3627">
        <w:rPr>
          <w:rFonts w:ascii="Arial" w:hAnsi="Arial" w:cs="Arial"/>
          <w:sz w:val="24"/>
          <w:szCs w:val="24"/>
          <w:shd w:val="clear" w:color="auto" w:fill="FFFFFF"/>
        </w:rPr>
        <w:t xml:space="preserve"> during Academic Year 2025-2026. The </w:t>
      </w:r>
      <w:r w:rsidRPr="001D3627">
        <w:rPr>
          <w:rFonts w:ascii="Arial" w:hAnsi="Arial" w:cs="Arial"/>
          <w:sz w:val="24"/>
          <w:szCs w:val="24"/>
          <w:shd w:val="clear" w:color="auto" w:fill="FFFFFF"/>
        </w:rPr>
        <w:lastRenderedPageBreak/>
        <w:t>design determined patterns, relationships, and associations between variables without any form of manipulation. All qualified members of the target population were included as total enumeration sampling was employed to obtain data collected by the whole group. Data collection involved structured and modified questionnaires with 110 items, and scaled instruments such as Likert scales and oral assessment rubrics, measuring variables such as frequenc</w:t>
      </w:r>
      <w:r w:rsidR="00416201" w:rsidRPr="001D3627">
        <w:rPr>
          <w:rFonts w:ascii="Arial" w:hAnsi="Arial" w:cs="Arial"/>
          <w:sz w:val="24"/>
          <w:szCs w:val="24"/>
          <w:shd w:val="clear" w:color="auto" w:fill="FFFFFF"/>
        </w:rPr>
        <w:t>y</w:t>
      </w:r>
      <w:r w:rsidRPr="001D3627">
        <w:rPr>
          <w:rFonts w:ascii="Arial" w:hAnsi="Arial" w:cs="Arial"/>
          <w:sz w:val="24"/>
          <w:szCs w:val="24"/>
          <w:shd w:val="clear" w:color="auto" w:fill="FFFFFF"/>
        </w:rPr>
        <w:t xml:space="preserve">, duration, interaction level, mode, </w:t>
      </w:r>
      <w:r w:rsidR="00416201" w:rsidRPr="001D3627">
        <w:rPr>
          <w:rFonts w:ascii="Arial" w:hAnsi="Arial" w:cs="Arial"/>
          <w:sz w:val="24"/>
          <w:szCs w:val="24"/>
          <w:shd w:val="clear" w:color="auto" w:fill="FFFFFF"/>
        </w:rPr>
        <w:t xml:space="preserve">lack of </w:t>
      </w:r>
      <w:r w:rsidRPr="001D3627">
        <w:rPr>
          <w:rFonts w:ascii="Arial" w:hAnsi="Arial" w:cs="Arial"/>
          <w:sz w:val="24"/>
          <w:szCs w:val="24"/>
          <w:shd w:val="clear" w:color="auto" w:fill="FFFFFF"/>
        </w:rPr>
        <w:t>self-confidence</w:t>
      </w:r>
      <w:r w:rsidR="00416201" w:rsidRPr="001D3627">
        <w:rPr>
          <w:rFonts w:ascii="Arial" w:hAnsi="Arial" w:cs="Arial"/>
          <w:sz w:val="24"/>
          <w:szCs w:val="24"/>
          <w:shd w:val="clear" w:color="auto" w:fill="FFFFFF"/>
        </w:rPr>
        <w:t xml:space="preserve"> in speaking</w:t>
      </w:r>
      <w:r w:rsidRPr="001D3627">
        <w:rPr>
          <w:rFonts w:ascii="Arial" w:hAnsi="Arial" w:cs="Arial"/>
          <w:sz w:val="24"/>
          <w:szCs w:val="24"/>
          <w:shd w:val="clear" w:color="auto" w:fill="FFFFFF"/>
        </w:rPr>
        <w:t>, communication apprehension, and assessment of instructional quality. The reliability of the instruments was established by use of Cronbach’s Alpha and McDonald’s Omega coefficients</w:t>
      </w:r>
      <w:r w:rsidR="00EB0951">
        <w:rPr>
          <w:rFonts w:ascii="Arial" w:hAnsi="Arial" w:cs="Arial"/>
          <w:sz w:val="24"/>
          <w:szCs w:val="24"/>
          <w:shd w:val="clear" w:color="auto" w:fill="FFFFFF"/>
        </w:rPr>
        <w:t>.</w:t>
      </w:r>
      <w:r w:rsidRPr="001D3627">
        <w:rPr>
          <w:rFonts w:ascii="Arial" w:hAnsi="Arial" w:cs="Arial"/>
          <w:sz w:val="24"/>
          <w:szCs w:val="24"/>
          <w:shd w:val="clear" w:color="auto" w:fill="FFFFFF"/>
        </w:rPr>
        <w:t xml:space="preserve"> The participants' oral fluency was assessed through various indicators using a rubric, which includes speech rate, pausing, smoothness of delivery, and pronunciation. </w:t>
      </w:r>
      <w:r w:rsidRPr="001D3627">
        <w:rPr>
          <w:rFonts w:ascii="Arial" w:hAnsi="Arial" w:cs="Arial"/>
          <w:sz w:val="24"/>
          <w:szCs w:val="24"/>
        </w:rPr>
        <w:t>Data gathering procedure ensured ethical standards guided by the Belmont Report, by securing informed consent, confidentiality, and voluntary participation among participants. The responses were evaluated analyzed using descriptive statistics (frequency, mean, standard deviation) and inferential statistics</w:t>
      </w:r>
      <w:r w:rsidR="008808A2" w:rsidRPr="001D3627">
        <w:rPr>
          <w:rFonts w:ascii="Arial" w:hAnsi="Arial" w:cs="Arial"/>
          <w:sz w:val="24"/>
          <w:szCs w:val="24"/>
        </w:rPr>
        <w:t>. Canonical correlation analyses were used to examine the relationships between sets of the individual independent variables and oral fluency, while stepwise multiple regression analysis was utilized to identify the individual predictors of oral fluency and determine the most appropriate predictive model. Statistical significance was evaluated using F-tests, t-tests, p-values, and confidence intervals.</w:t>
      </w:r>
    </w:p>
    <w:p w14:paraId="2DE83C4F" w14:textId="77777777" w:rsidR="00A7594B" w:rsidRPr="001D3627" w:rsidRDefault="00A7594B" w:rsidP="00A7594B">
      <w:pPr>
        <w:spacing w:after="0" w:line="480" w:lineRule="auto"/>
        <w:jc w:val="both"/>
        <w:rPr>
          <w:rFonts w:ascii="Arial" w:hAnsi="Arial" w:cs="Arial"/>
          <w:sz w:val="24"/>
          <w:szCs w:val="24"/>
          <w:shd w:val="clear" w:color="auto" w:fill="FFFFFF"/>
        </w:rPr>
      </w:pPr>
      <w:r w:rsidRPr="001D3627">
        <w:rPr>
          <w:rFonts w:ascii="Arial" w:hAnsi="Arial" w:cs="Arial"/>
          <w:i/>
          <w:iCs/>
          <w:sz w:val="24"/>
          <w:szCs w:val="24"/>
          <w:shd w:val="clear" w:color="auto" w:fill="FFFFFF"/>
        </w:rPr>
        <w:tab/>
        <w:t>Findings.</w:t>
      </w:r>
      <w:r w:rsidRPr="001D3627">
        <w:rPr>
          <w:rFonts w:ascii="Arial" w:hAnsi="Arial" w:cs="Arial"/>
          <w:sz w:val="24"/>
          <w:szCs w:val="24"/>
          <w:shd w:val="clear" w:color="auto" w:fill="FFFFFF"/>
        </w:rPr>
        <w:t xml:space="preserve"> The following are the major results of the study:</w:t>
      </w:r>
    </w:p>
    <w:p w14:paraId="415E68D5" w14:textId="2E3918F3" w:rsidR="00A7594B" w:rsidRPr="001D3627" w:rsidRDefault="00A7594B" w:rsidP="00A10BD8">
      <w:pPr>
        <w:numPr>
          <w:ilvl w:val="0"/>
          <w:numId w:val="6"/>
        </w:numPr>
        <w:spacing w:after="0" w:line="480" w:lineRule="auto"/>
        <w:jc w:val="both"/>
        <w:rPr>
          <w:rFonts w:ascii="Arial" w:hAnsi="Arial" w:cs="Arial"/>
          <w:sz w:val="24"/>
          <w:szCs w:val="24"/>
          <w:shd w:val="clear" w:color="auto" w:fill="FFFFFF"/>
        </w:rPr>
      </w:pPr>
      <w:r w:rsidRPr="001D3627">
        <w:rPr>
          <w:rFonts w:ascii="Arial" w:hAnsi="Arial" w:cs="Arial"/>
          <w:sz w:val="24"/>
          <w:szCs w:val="24"/>
          <w:shd w:val="clear" w:color="auto" w:fill="FFFFFF"/>
        </w:rPr>
        <w:lastRenderedPageBreak/>
        <w:t>Overall</w:t>
      </w:r>
      <w:r w:rsidR="00DE152E" w:rsidRPr="001D3627">
        <w:rPr>
          <w:rFonts w:ascii="Arial" w:hAnsi="Arial" w:cs="Arial"/>
          <w:sz w:val="24"/>
          <w:szCs w:val="24"/>
          <w:shd w:val="clear" w:color="auto" w:fill="FFFFFF"/>
        </w:rPr>
        <w:t xml:space="preserve">, the participants showed a </w:t>
      </w:r>
      <w:proofErr w:type="gramStart"/>
      <w:r w:rsidR="00DE152E" w:rsidRPr="001D3627">
        <w:rPr>
          <w:rFonts w:ascii="Arial" w:hAnsi="Arial" w:cs="Arial"/>
          <w:i/>
          <w:iCs/>
          <w:sz w:val="24"/>
          <w:szCs w:val="24"/>
          <w:shd w:val="clear" w:color="auto" w:fill="FFFFFF"/>
        </w:rPr>
        <w:t>High</w:t>
      </w:r>
      <w:proofErr w:type="gramEnd"/>
      <w:r w:rsidR="00DE152E" w:rsidRPr="001D3627">
        <w:rPr>
          <w:rFonts w:ascii="Arial" w:hAnsi="Arial" w:cs="Arial"/>
          <w:sz w:val="24"/>
          <w:szCs w:val="24"/>
          <w:shd w:val="clear" w:color="auto" w:fill="FFFFFF"/>
        </w:rPr>
        <w:t xml:space="preserve"> level of speaking anxiety, particularly in public speaking and spontaneous communication contexts. This persistent anxiety reflects frequent experiences of fear, nervousness, and discomfort that hinder oral fluency and limit learners’ ability to perform at their full potential. Although learners are still able to communicate their ideas, the presence of strong affective state suggests that speaking performance is constrained more by emotional and psychological factors than by linguistic skill. </w:t>
      </w:r>
    </w:p>
    <w:p w14:paraId="5DE88DD1" w14:textId="13531D10" w:rsidR="00A7594B" w:rsidRPr="001D3627" w:rsidRDefault="00A7594B" w:rsidP="00A10BD8">
      <w:pPr>
        <w:numPr>
          <w:ilvl w:val="0"/>
          <w:numId w:val="6"/>
        </w:numPr>
        <w:spacing w:after="0" w:line="480" w:lineRule="auto"/>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Generally, the participants demonstrated a </w:t>
      </w:r>
      <w:r w:rsidR="008808A2" w:rsidRPr="001D3627">
        <w:rPr>
          <w:rFonts w:ascii="Arial" w:hAnsi="Arial" w:cs="Arial"/>
          <w:i/>
          <w:iCs/>
          <w:sz w:val="24"/>
          <w:szCs w:val="24"/>
          <w:shd w:val="clear" w:color="auto" w:fill="FFFFFF"/>
        </w:rPr>
        <w:t>Moderate</w:t>
      </w:r>
      <w:r w:rsidRPr="001D3627">
        <w:rPr>
          <w:rFonts w:ascii="Arial" w:hAnsi="Arial" w:cs="Arial"/>
          <w:sz w:val="24"/>
          <w:szCs w:val="24"/>
          <w:shd w:val="clear" w:color="auto" w:fill="FFFFFF"/>
        </w:rPr>
        <w:t xml:space="preserve"> level of language exposure in terms of duration and interaction, and a </w:t>
      </w:r>
      <w:r w:rsidR="008808A2" w:rsidRPr="001D3627">
        <w:rPr>
          <w:rFonts w:ascii="Arial" w:hAnsi="Arial" w:cs="Arial"/>
          <w:i/>
          <w:iCs/>
          <w:sz w:val="24"/>
          <w:szCs w:val="24"/>
          <w:shd w:val="clear" w:color="auto" w:fill="FFFFFF"/>
        </w:rPr>
        <w:t>High</w:t>
      </w:r>
      <w:r w:rsidRPr="001D3627">
        <w:rPr>
          <w:rFonts w:ascii="Arial" w:hAnsi="Arial" w:cs="Arial"/>
          <w:sz w:val="24"/>
          <w:szCs w:val="24"/>
          <w:shd w:val="clear" w:color="auto" w:fill="FFFFFF"/>
        </w:rPr>
        <w:t xml:space="preserve"> level in terms of frequency and mode, implying that while learners are regularly exposed to English—especially through media—their engagement tends to be more passive and limited in time, which may not be sufficient to strongly enhance oral fluency.</w:t>
      </w:r>
    </w:p>
    <w:p w14:paraId="3D956DFB" w14:textId="0891C674" w:rsidR="00A7594B" w:rsidRPr="001D3627" w:rsidRDefault="00A7594B" w:rsidP="00A10BD8">
      <w:pPr>
        <w:numPr>
          <w:ilvl w:val="0"/>
          <w:numId w:val="6"/>
        </w:numPr>
        <w:spacing w:after="0" w:line="480" w:lineRule="auto"/>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In general, the participants demonstrated a </w:t>
      </w:r>
      <w:proofErr w:type="gramStart"/>
      <w:r w:rsidR="00E73A71" w:rsidRPr="001D3627">
        <w:rPr>
          <w:rFonts w:ascii="Arial" w:hAnsi="Arial" w:cs="Arial"/>
          <w:i/>
          <w:iCs/>
          <w:sz w:val="24"/>
          <w:szCs w:val="24"/>
          <w:shd w:val="clear" w:color="auto" w:fill="FFFFFF"/>
        </w:rPr>
        <w:t>Good</w:t>
      </w:r>
      <w:proofErr w:type="gramEnd"/>
      <w:r w:rsidRPr="001D3627">
        <w:rPr>
          <w:rFonts w:ascii="Arial" w:hAnsi="Arial" w:cs="Arial"/>
          <w:sz w:val="24"/>
          <w:szCs w:val="24"/>
          <w:shd w:val="clear" w:color="auto" w:fill="FFFFFF"/>
        </w:rPr>
        <w:t xml:space="preserve"> level of perceived quality of instruction across instructional clarity, motivation strategies, formative assessment, and feedback quality, indicating that teachers provide clear guidance, supportive learning environments, and effective feedback mechanisms that contribute positively to students’ speaking development.</w:t>
      </w:r>
    </w:p>
    <w:p w14:paraId="28A914F8" w14:textId="77777777" w:rsidR="00A7594B" w:rsidRPr="001D3627" w:rsidRDefault="00A7594B" w:rsidP="00A10BD8">
      <w:pPr>
        <w:numPr>
          <w:ilvl w:val="0"/>
          <w:numId w:val="6"/>
        </w:numPr>
        <w:spacing w:after="0" w:line="480" w:lineRule="auto"/>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Overall, the participants demonstrated a </w:t>
      </w:r>
      <w:r w:rsidRPr="001D3627">
        <w:rPr>
          <w:rFonts w:ascii="Arial" w:hAnsi="Arial" w:cs="Arial"/>
          <w:i/>
          <w:iCs/>
          <w:sz w:val="24"/>
          <w:szCs w:val="24"/>
          <w:shd w:val="clear" w:color="auto" w:fill="FFFFFF"/>
        </w:rPr>
        <w:t>Moderate</w:t>
      </w:r>
      <w:r w:rsidRPr="001D3627">
        <w:rPr>
          <w:rFonts w:ascii="Arial" w:hAnsi="Arial" w:cs="Arial"/>
          <w:sz w:val="24"/>
          <w:szCs w:val="24"/>
          <w:shd w:val="clear" w:color="auto" w:fill="FFFFFF"/>
        </w:rPr>
        <w:t xml:space="preserve"> level of oral fluency performance in terms of speech rate, pausing, and smoothness of delivery, and a </w:t>
      </w:r>
      <w:proofErr w:type="gramStart"/>
      <w:r w:rsidRPr="001D3627">
        <w:rPr>
          <w:rFonts w:ascii="Arial" w:hAnsi="Arial" w:cs="Arial"/>
          <w:i/>
          <w:iCs/>
          <w:sz w:val="24"/>
          <w:szCs w:val="24"/>
          <w:shd w:val="clear" w:color="auto" w:fill="FFFFFF"/>
        </w:rPr>
        <w:t>High</w:t>
      </w:r>
      <w:proofErr w:type="gramEnd"/>
      <w:r w:rsidRPr="001D3627">
        <w:rPr>
          <w:rFonts w:ascii="Arial" w:hAnsi="Arial" w:cs="Arial"/>
          <w:sz w:val="24"/>
          <w:szCs w:val="24"/>
          <w:shd w:val="clear" w:color="auto" w:fill="FFFFFF"/>
        </w:rPr>
        <w:t xml:space="preserve"> level in pronunciation, implying that while learners can articulate </w:t>
      </w:r>
      <w:r w:rsidRPr="001D3627">
        <w:rPr>
          <w:rFonts w:ascii="Arial" w:hAnsi="Arial" w:cs="Arial"/>
          <w:sz w:val="24"/>
          <w:szCs w:val="24"/>
          <w:shd w:val="clear" w:color="auto" w:fill="FFFFFF"/>
        </w:rPr>
        <w:lastRenderedPageBreak/>
        <w:t>words clearly, they still experience challenges in maintaining fluency flow, particularly in managing pauses and speaking speed.</w:t>
      </w:r>
    </w:p>
    <w:p w14:paraId="76562BFB" w14:textId="62E234E4" w:rsidR="00581D62" w:rsidRPr="00581D62" w:rsidRDefault="00581D62" w:rsidP="00581D62">
      <w:pPr>
        <w:pStyle w:val="ListParagraph"/>
        <w:numPr>
          <w:ilvl w:val="0"/>
          <w:numId w:val="6"/>
        </w:numPr>
        <w:spacing w:after="0" w:line="480" w:lineRule="auto"/>
        <w:jc w:val="both"/>
        <w:rPr>
          <w:rFonts w:ascii="Arial" w:hAnsi="Arial" w:cs="Arial"/>
          <w:sz w:val="24"/>
          <w:szCs w:val="24"/>
        </w:rPr>
      </w:pPr>
      <w:r w:rsidRPr="00581D62">
        <w:rPr>
          <w:rFonts w:ascii="Arial" w:hAnsi="Arial" w:cs="Arial"/>
          <w:sz w:val="24"/>
          <w:szCs w:val="24"/>
        </w:rPr>
        <w:t xml:space="preserve">By use of stepwise multiple regression analysis, the overall model indicates that </w:t>
      </w:r>
      <w:r w:rsidR="00A7594B" w:rsidRPr="00581D62">
        <w:rPr>
          <w:rFonts w:ascii="Arial" w:hAnsi="Arial" w:cs="Arial"/>
          <w:sz w:val="24"/>
          <w:szCs w:val="24"/>
        </w:rPr>
        <w:t xml:space="preserve">speaking anxiety, language exposure, and quality of instruction do not have a significant combined influence on oral fluency, indicating that these variables do not collectively explain variations in oral fluency in this study. </w:t>
      </w:r>
    </w:p>
    <w:p w14:paraId="79963F50" w14:textId="555104A1" w:rsidR="00A7594B" w:rsidRPr="00C0689D" w:rsidRDefault="00A7594B" w:rsidP="00C0689D">
      <w:pPr>
        <w:pStyle w:val="ListParagraph"/>
        <w:spacing w:after="0" w:line="480" w:lineRule="auto"/>
        <w:jc w:val="both"/>
        <w:rPr>
          <w:rStyle w:val="Strong"/>
          <w:rFonts w:ascii="Arial" w:hAnsi="Arial" w:cs="Arial"/>
          <w:b w:val="0"/>
          <w:bCs w:val="0"/>
          <w:sz w:val="24"/>
          <w:szCs w:val="24"/>
        </w:rPr>
      </w:pPr>
      <w:r w:rsidRPr="00581D62">
        <w:rPr>
          <w:rFonts w:ascii="Arial" w:hAnsi="Arial" w:cs="Arial"/>
          <w:sz w:val="24"/>
          <w:szCs w:val="24"/>
        </w:rPr>
        <w:t xml:space="preserve">However, </w:t>
      </w:r>
      <w:r w:rsidR="00C0689D">
        <w:rPr>
          <w:rFonts w:ascii="Arial" w:hAnsi="Arial" w:cs="Arial"/>
          <w:sz w:val="24"/>
          <w:szCs w:val="24"/>
        </w:rPr>
        <w:t xml:space="preserve">in the revised model, where language exposure was removed due to its weak contribution, resulted to significance. Moreover, </w:t>
      </w:r>
      <w:r w:rsidR="00E73A71" w:rsidRPr="00C0689D">
        <w:rPr>
          <w:rFonts w:ascii="Arial" w:hAnsi="Arial" w:cs="Arial"/>
          <w:sz w:val="24"/>
          <w:szCs w:val="24"/>
        </w:rPr>
        <w:t>although</w:t>
      </w:r>
      <w:r w:rsidR="00C0689D">
        <w:rPr>
          <w:rFonts w:ascii="Arial" w:hAnsi="Arial" w:cs="Arial"/>
          <w:sz w:val="24"/>
          <w:szCs w:val="24"/>
        </w:rPr>
        <w:t xml:space="preserve"> the stepwise analysis was</w:t>
      </w:r>
      <w:r w:rsidR="00E73A71" w:rsidRPr="00C0689D">
        <w:rPr>
          <w:rFonts w:ascii="Arial" w:hAnsi="Arial" w:cs="Arial"/>
          <w:sz w:val="24"/>
          <w:szCs w:val="24"/>
        </w:rPr>
        <w:t xml:space="preserve"> utilized as complementary and exploratory tool </w:t>
      </w:r>
      <w:r w:rsidR="00C0689D">
        <w:rPr>
          <w:rFonts w:ascii="Arial" w:hAnsi="Arial" w:cs="Arial"/>
          <w:sz w:val="24"/>
          <w:szCs w:val="24"/>
        </w:rPr>
        <w:t xml:space="preserve">only </w:t>
      </w:r>
      <w:r w:rsidR="00E73A71" w:rsidRPr="00C0689D">
        <w:rPr>
          <w:rFonts w:ascii="Arial" w:hAnsi="Arial" w:cs="Arial"/>
          <w:sz w:val="24"/>
          <w:szCs w:val="24"/>
        </w:rPr>
        <w:t>given its data-driven nature,</w:t>
      </w:r>
      <w:r w:rsidRPr="00C0689D">
        <w:rPr>
          <w:rFonts w:ascii="Arial" w:hAnsi="Arial" w:cs="Arial"/>
          <w:sz w:val="24"/>
          <w:szCs w:val="24"/>
        </w:rPr>
        <w:t xml:space="preserve"> </w:t>
      </w:r>
      <w:r w:rsidR="00C0689D">
        <w:rPr>
          <w:rFonts w:ascii="Arial" w:hAnsi="Arial" w:cs="Arial"/>
          <w:sz w:val="24"/>
          <w:szCs w:val="24"/>
        </w:rPr>
        <w:t xml:space="preserve">the findings </w:t>
      </w:r>
      <w:r w:rsidRPr="00C0689D">
        <w:rPr>
          <w:rFonts w:ascii="Arial" w:hAnsi="Arial" w:cs="Arial"/>
          <w:sz w:val="24"/>
          <w:szCs w:val="24"/>
        </w:rPr>
        <w:t>revealed that speaking anxiety significantly and negatively predicts oral fluency</w:t>
      </w:r>
      <w:r w:rsidR="00C0689D">
        <w:rPr>
          <w:rFonts w:ascii="Arial" w:hAnsi="Arial" w:cs="Arial"/>
          <w:sz w:val="24"/>
          <w:szCs w:val="24"/>
        </w:rPr>
        <w:t xml:space="preserve"> in both models</w:t>
      </w:r>
      <w:r w:rsidRPr="00C0689D">
        <w:rPr>
          <w:rFonts w:ascii="Arial" w:hAnsi="Arial" w:cs="Arial"/>
          <w:sz w:val="24"/>
          <w:szCs w:val="24"/>
        </w:rPr>
        <w:t xml:space="preserve">, while language exposure and quality of instruction do not significantly predict oral fluency. </w:t>
      </w:r>
      <w:r w:rsidRPr="00C0689D">
        <w:rPr>
          <w:rStyle w:val="Strong"/>
          <w:rFonts w:ascii="Arial" w:hAnsi="Arial" w:cs="Arial"/>
          <w:b w:val="0"/>
          <w:bCs w:val="0"/>
          <w:sz w:val="24"/>
          <w:szCs w:val="24"/>
        </w:rPr>
        <w:t>This implies that students with higher speaking anxiety tend to have lower oral fluency, while differences in language exposure and instructional quality do not show a clear effect on fluency in this study.</w:t>
      </w:r>
    </w:p>
    <w:p w14:paraId="1407DC5F" w14:textId="77777777" w:rsidR="00A7594B" w:rsidRPr="001D3627" w:rsidRDefault="00A7594B" w:rsidP="00A7594B">
      <w:pPr>
        <w:spacing w:after="0" w:line="480" w:lineRule="auto"/>
        <w:jc w:val="both"/>
        <w:rPr>
          <w:rFonts w:ascii="Arial" w:hAnsi="Arial" w:cs="Arial"/>
          <w:b/>
          <w:bCs/>
          <w:sz w:val="24"/>
          <w:szCs w:val="24"/>
          <w:shd w:val="clear" w:color="auto" w:fill="FFFFFF"/>
        </w:rPr>
      </w:pPr>
      <w:r w:rsidRPr="001D3627">
        <w:rPr>
          <w:rFonts w:ascii="Arial" w:hAnsi="Arial" w:cs="Arial"/>
          <w:b/>
          <w:bCs/>
          <w:sz w:val="24"/>
          <w:szCs w:val="24"/>
          <w:shd w:val="clear" w:color="auto" w:fill="FFFFFF"/>
        </w:rPr>
        <w:t>Conclusion</w:t>
      </w:r>
    </w:p>
    <w:p w14:paraId="210733D3" w14:textId="5D305C20" w:rsidR="00A7594B" w:rsidRPr="001D3627" w:rsidRDefault="00A7594B" w:rsidP="00A7594B">
      <w:pPr>
        <w:pStyle w:val="NormalWeb"/>
        <w:spacing w:after="0" w:line="480" w:lineRule="auto"/>
        <w:jc w:val="both"/>
        <w:rPr>
          <w:rFonts w:ascii="Arial" w:hAnsi="Arial" w:cs="Arial"/>
        </w:rPr>
      </w:pPr>
      <w:r w:rsidRPr="001D3627">
        <w:rPr>
          <w:rFonts w:ascii="Arial" w:hAnsi="Arial" w:cs="Arial"/>
        </w:rPr>
        <w:tab/>
        <w:t xml:space="preserve">The study </w:t>
      </w:r>
      <w:r w:rsidR="00D87169" w:rsidRPr="001D3627">
        <w:rPr>
          <w:rFonts w:ascii="Arial" w:hAnsi="Arial" w:cs="Arial"/>
        </w:rPr>
        <w:t>emphasizes</w:t>
      </w:r>
      <w:r w:rsidRPr="001D3627">
        <w:rPr>
          <w:rFonts w:ascii="Arial" w:hAnsi="Arial" w:cs="Arial"/>
        </w:rPr>
        <w:t xml:space="preserve"> that oral fluency is a complex and multidimensional skill shaped by the interaction of cognitive, emotional, and social factors rather than a single dominant variable. The findings highlight that while speaking anxiety has a measurable influence on fluency, its effect remains limited, and neither language exposure nor instructional quality directly predicts fluency outcomes. This indicates that oral fluency cannot be fully explained by isolated variables but </w:t>
      </w:r>
      <w:r w:rsidRPr="001D3627">
        <w:rPr>
          <w:rFonts w:ascii="Arial" w:hAnsi="Arial" w:cs="Arial"/>
        </w:rPr>
        <w:lastRenderedPageBreak/>
        <w:t>rather emerges from the dynamic interplay of multiple processes that influence how learners produce and manage spoken language.</w:t>
      </w:r>
    </w:p>
    <w:p w14:paraId="0DDF47A3" w14:textId="5439C803" w:rsidR="00F710FF" w:rsidRPr="001D3627" w:rsidRDefault="00D87169" w:rsidP="00F710FF">
      <w:pPr>
        <w:pStyle w:val="NormalWeb"/>
        <w:spacing w:after="0" w:line="480" w:lineRule="auto"/>
        <w:ind w:firstLine="720"/>
        <w:jc w:val="both"/>
        <w:rPr>
          <w:rFonts w:ascii="Arial" w:hAnsi="Arial" w:cs="Arial"/>
        </w:rPr>
      </w:pPr>
      <w:r w:rsidRPr="001D3627">
        <w:rPr>
          <w:rFonts w:ascii="Arial" w:hAnsi="Arial" w:cs="Arial"/>
        </w:rPr>
        <w:t xml:space="preserve">The </w:t>
      </w:r>
      <w:r w:rsidR="00041FF5" w:rsidRPr="001D3627">
        <w:rPr>
          <w:rFonts w:ascii="Arial" w:hAnsi="Arial" w:cs="Arial"/>
        </w:rPr>
        <w:t>conclusions</w:t>
      </w:r>
      <w:r w:rsidRPr="001D3627">
        <w:rPr>
          <w:rFonts w:ascii="Arial" w:hAnsi="Arial" w:cs="Arial"/>
        </w:rPr>
        <w:t xml:space="preserve"> </w:t>
      </w:r>
      <w:r w:rsidR="00041FF5" w:rsidRPr="001D3627">
        <w:rPr>
          <w:rFonts w:ascii="Arial" w:hAnsi="Arial" w:cs="Arial"/>
        </w:rPr>
        <w:t>partially confirm</w:t>
      </w:r>
      <w:r w:rsidRPr="001D3627">
        <w:rPr>
          <w:rFonts w:ascii="Arial" w:hAnsi="Arial" w:cs="Arial"/>
        </w:rPr>
        <w:t xml:space="preserve"> the significant influence of affective factors, particularly speaking anxiety, on oral fluency development. This is consistent with established theoretical perspective</w:t>
      </w:r>
      <w:r w:rsidR="00AD7492" w:rsidRPr="001D3627">
        <w:rPr>
          <w:rFonts w:ascii="Arial" w:hAnsi="Arial" w:cs="Arial"/>
        </w:rPr>
        <w:t>s</w:t>
      </w:r>
      <w:r w:rsidRPr="001D3627">
        <w:rPr>
          <w:rFonts w:ascii="Arial" w:hAnsi="Arial" w:cs="Arial"/>
        </w:rPr>
        <w:t xml:space="preserve"> </w:t>
      </w:r>
      <w:r w:rsidR="00AD7492" w:rsidRPr="001D3627">
        <w:rPr>
          <w:rFonts w:ascii="Arial" w:hAnsi="Arial" w:cs="Arial"/>
        </w:rPr>
        <w:t xml:space="preserve">of </w:t>
      </w:r>
      <w:r w:rsidRPr="001D3627">
        <w:rPr>
          <w:rFonts w:ascii="Arial" w:hAnsi="Arial" w:cs="Arial"/>
        </w:rPr>
        <w:t xml:space="preserve">Krashen’s Affective Filter Hypothesis and Horwitz’s Foreign Language Anxiety theory, which emphasize the role of emotional state </w:t>
      </w:r>
      <w:r w:rsidR="00AD7492" w:rsidRPr="001D3627">
        <w:rPr>
          <w:rFonts w:ascii="Arial" w:hAnsi="Arial" w:cs="Arial"/>
        </w:rPr>
        <w:t xml:space="preserve">among learners </w:t>
      </w:r>
      <w:r w:rsidRPr="001D3627">
        <w:rPr>
          <w:rFonts w:ascii="Arial" w:hAnsi="Arial" w:cs="Arial"/>
        </w:rPr>
        <w:t xml:space="preserve">in </w:t>
      </w:r>
      <w:r w:rsidR="00AD7492" w:rsidRPr="001D3627">
        <w:rPr>
          <w:rFonts w:ascii="Arial" w:hAnsi="Arial" w:cs="Arial"/>
        </w:rPr>
        <w:t xml:space="preserve">second </w:t>
      </w:r>
      <w:r w:rsidRPr="001D3627">
        <w:rPr>
          <w:rFonts w:ascii="Arial" w:hAnsi="Arial" w:cs="Arial"/>
        </w:rPr>
        <w:t xml:space="preserve">language </w:t>
      </w:r>
      <w:r w:rsidR="00AD7492" w:rsidRPr="001D3627">
        <w:rPr>
          <w:rFonts w:ascii="Arial" w:hAnsi="Arial" w:cs="Arial"/>
        </w:rPr>
        <w:t>use and acquisition</w:t>
      </w:r>
      <w:r w:rsidRPr="001D3627">
        <w:rPr>
          <w:rFonts w:ascii="Arial" w:hAnsi="Arial" w:cs="Arial"/>
        </w:rPr>
        <w:t xml:space="preserve">, and Vygotsky’s Sociocultural Theory and Long’s Interaction Hypothesis, which highlight the importance </w:t>
      </w:r>
      <w:r w:rsidR="00AD7492" w:rsidRPr="001D3627">
        <w:rPr>
          <w:rFonts w:ascii="Arial" w:hAnsi="Arial" w:cs="Arial"/>
        </w:rPr>
        <w:t xml:space="preserve">of </w:t>
      </w:r>
      <w:r w:rsidRPr="001D3627">
        <w:rPr>
          <w:rFonts w:ascii="Arial" w:hAnsi="Arial" w:cs="Arial"/>
        </w:rPr>
        <w:t>learner readiness</w:t>
      </w:r>
      <w:r w:rsidR="00AD7492" w:rsidRPr="001D3627">
        <w:rPr>
          <w:rFonts w:ascii="Arial" w:hAnsi="Arial" w:cs="Arial"/>
        </w:rPr>
        <w:t xml:space="preserve"> through scaffolded interaction.</w:t>
      </w:r>
      <w:r w:rsidRPr="001D3627">
        <w:rPr>
          <w:rFonts w:ascii="Arial" w:hAnsi="Arial" w:cs="Arial"/>
        </w:rPr>
        <w:t xml:space="preserve"> </w:t>
      </w:r>
      <w:r w:rsidR="00F710FF" w:rsidRPr="001D3627">
        <w:rPr>
          <w:rFonts w:ascii="Arial" w:hAnsi="Arial" w:cs="Arial"/>
        </w:rPr>
        <w:t>Overall</w:t>
      </w:r>
      <w:r w:rsidRPr="001D3627">
        <w:rPr>
          <w:rFonts w:ascii="Arial" w:hAnsi="Arial" w:cs="Arial"/>
        </w:rPr>
        <w:t xml:space="preserve">, the results corroborate the view that affective and interactive dimensions </w:t>
      </w:r>
      <w:r w:rsidR="00AD7492" w:rsidRPr="001D3627">
        <w:rPr>
          <w:rFonts w:ascii="Arial" w:hAnsi="Arial" w:cs="Arial"/>
        </w:rPr>
        <w:t>play important roles in enhancing</w:t>
      </w:r>
      <w:r w:rsidRPr="001D3627">
        <w:rPr>
          <w:rFonts w:ascii="Arial" w:hAnsi="Arial" w:cs="Arial"/>
        </w:rPr>
        <w:t xml:space="preserve"> oral fluency</w:t>
      </w:r>
      <w:r w:rsidR="00F710FF" w:rsidRPr="001D3627">
        <w:rPr>
          <w:rFonts w:ascii="Arial" w:hAnsi="Arial" w:cs="Arial"/>
        </w:rPr>
        <w:t>, highlighting the need for pedagogical approaches that integrate affective support with meaningful communicative practice to sustain learner engagement and reduce the impact of affective factors in speaking activities.</w:t>
      </w:r>
    </w:p>
    <w:p w14:paraId="5B1E533A" w14:textId="77777777" w:rsidR="00A7594B" w:rsidRPr="001D3627" w:rsidRDefault="00A7594B" w:rsidP="00A7594B">
      <w:pPr>
        <w:spacing w:after="0" w:line="480" w:lineRule="auto"/>
        <w:jc w:val="both"/>
        <w:rPr>
          <w:rFonts w:ascii="Arial" w:hAnsi="Arial" w:cs="Arial"/>
          <w:b/>
          <w:bCs/>
          <w:sz w:val="24"/>
          <w:szCs w:val="24"/>
          <w:shd w:val="clear" w:color="auto" w:fill="FFFFFF"/>
        </w:rPr>
      </w:pPr>
      <w:r w:rsidRPr="001D3627">
        <w:rPr>
          <w:rFonts w:ascii="Arial" w:hAnsi="Arial" w:cs="Arial"/>
          <w:b/>
          <w:bCs/>
          <w:sz w:val="24"/>
          <w:szCs w:val="24"/>
          <w:shd w:val="clear" w:color="auto" w:fill="FFFFFF"/>
        </w:rPr>
        <w:t>Recommendations</w:t>
      </w:r>
    </w:p>
    <w:p w14:paraId="356BC431" w14:textId="77777777" w:rsidR="00A7594B" w:rsidRPr="001D3627" w:rsidRDefault="00A7594B" w:rsidP="00A7594B">
      <w:pPr>
        <w:pStyle w:val="NormalWeb"/>
        <w:spacing w:after="0" w:line="480" w:lineRule="auto"/>
        <w:jc w:val="both"/>
        <w:rPr>
          <w:rFonts w:ascii="Arial" w:hAnsi="Arial" w:cs="Arial"/>
        </w:rPr>
      </w:pPr>
      <w:r w:rsidRPr="001D3627">
        <w:rPr>
          <w:rFonts w:ascii="Arial" w:hAnsi="Arial" w:cs="Arial"/>
        </w:rPr>
        <w:tab/>
        <w:t>Considering the findings and conclusions of the study, the following recommendations are proposed:</w:t>
      </w:r>
    </w:p>
    <w:p w14:paraId="025269C4" w14:textId="77777777" w:rsidR="00A7594B" w:rsidRPr="001D3627" w:rsidRDefault="00A7594B" w:rsidP="00A7594B">
      <w:pPr>
        <w:pStyle w:val="NormalWeb"/>
        <w:spacing w:after="0" w:line="480" w:lineRule="auto"/>
        <w:ind w:left="426" w:hanging="426"/>
        <w:jc w:val="both"/>
        <w:rPr>
          <w:rFonts w:ascii="Arial" w:hAnsi="Arial" w:cs="Arial"/>
        </w:rPr>
      </w:pPr>
      <w:r w:rsidRPr="001D3627">
        <w:rPr>
          <w:rStyle w:val="Strong"/>
          <w:rFonts w:ascii="Arial" w:eastAsiaTheme="majorEastAsia" w:hAnsi="Arial" w:cs="Arial"/>
        </w:rPr>
        <w:t>1. That English language instructors and curriculum developers may:</w:t>
      </w:r>
      <w:r w:rsidRPr="001D3627">
        <w:rPr>
          <w:rFonts w:ascii="Arial" w:hAnsi="Arial" w:cs="Arial"/>
        </w:rPr>
        <w:br/>
        <w:t>1.1. intensify the incorporation more frequent and meaningful exposure to authentic and diverse linguistic input through multimedia, conversation clubs, and interactive activities to enhance students’ oral fluency.</w:t>
      </w:r>
    </w:p>
    <w:p w14:paraId="29B80F56" w14:textId="30411C7A" w:rsidR="00610FA2" w:rsidRPr="001D3627" w:rsidRDefault="00A7594B" w:rsidP="00AD7492">
      <w:pPr>
        <w:pStyle w:val="NormalWeb"/>
        <w:spacing w:after="0" w:line="480" w:lineRule="auto"/>
        <w:ind w:left="426" w:hanging="426"/>
        <w:jc w:val="both"/>
        <w:rPr>
          <w:rFonts w:ascii="Arial" w:hAnsi="Arial" w:cs="Arial"/>
        </w:rPr>
      </w:pPr>
      <w:r w:rsidRPr="001D3627">
        <w:rPr>
          <w:rFonts w:ascii="Arial" w:hAnsi="Arial" w:cs="Arial"/>
        </w:rPr>
        <w:lastRenderedPageBreak/>
        <w:tab/>
        <w:t>1.2. explore strategies to implement that reduce speaking anxiety, such as creating a supportive classroom environment, providing gradual exposure to speaking tasks, and incorporating stress-reduction techniques.</w:t>
      </w:r>
    </w:p>
    <w:p w14:paraId="380D2EA1" w14:textId="77777777" w:rsidR="00A7594B" w:rsidRPr="001D3627" w:rsidRDefault="00A7594B" w:rsidP="00A7594B">
      <w:pPr>
        <w:pStyle w:val="NormalWeb"/>
        <w:spacing w:after="0" w:line="480" w:lineRule="auto"/>
        <w:ind w:left="426" w:hanging="426"/>
        <w:jc w:val="both"/>
        <w:rPr>
          <w:rStyle w:val="Strong"/>
          <w:rFonts w:ascii="Arial" w:eastAsiaTheme="majorEastAsia" w:hAnsi="Arial" w:cs="Arial"/>
        </w:rPr>
      </w:pPr>
      <w:r w:rsidRPr="001D3627">
        <w:rPr>
          <w:rStyle w:val="Strong"/>
          <w:rFonts w:ascii="Arial" w:eastAsiaTheme="majorEastAsia" w:hAnsi="Arial" w:cs="Arial"/>
        </w:rPr>
        <w:t>2. That students may:</w:t>
      </w:r>
    </w:p>
    <w:p w14:paraId="6CC2A9F5" w14:textId="77777777" w:rsidR="00A7594B" w:rsidRPr="001D3627" w:rsidRDefault="00A7594B" w:rsidP="00A7594B">
      <w:pPr>
        <w:pStyle w:val="NormalWeb"/>
        <w:spacing w:after="0" w:line="480" w:lineRule="auto"/>
        <w:ind w:left="426" w:hanging="426"/>
        <w:jc w:val="both"/>
        <w:rPr>
          <w:rFonts w:ascii="Arial" w:hAnsi="Arial" w:cs="Arial"/>
        </w:rPr>
      </w:pPr>
      <w:r w:rsidRPr="001D3627">
        <w:rPr>
          <w:rFonts w:ascii="Arial" w:hAnsi="Arial" w:cs="Arial"/>
        </w:rPr>
        <w:tab/>
        <w:t>2.1. actively participate in speaking activities such as classroom discussions, presentations, and peer interactions.</w:t>
      </w:r>
    </w:p>
    <w:p w14:paraId="02FF032F" w14:textId="77777777" w:rsidR="00A7594B" w:rsidRPr="001D3627" w:rsidRDefault="00A7594B" w:rsidP="00A7594B">
      <w:pPr>
        <w:pStyle w:val="NormalWeb"/>
        <w:spacing w:after="0" w:line="480" w:lineRule="auto"/>
        <w:ind w:left="426" w:hanging="426"/>
        <w:jc w:val="both"/>
        <w:rPr>
          <w:rFonts w:ascii="Arial" w:hAnsi="Arial" w:cs="Arial"/>
        </w:rPr>
      </w:pPr>
      <w:r w:rsidRPr="001D3627">
        <w:rPr>
          <w:rFonts w:ascii="Arial" w:hAnsi="Arial" w:cs="Arial"/>
        </w:rPr>
        <w:tab/>
        <w:t>2.2. practice and expose themselves to real-life communication situations that can help improve oral fluency regardless of anxiety levels.</w:t>
      </w:r>
    </w:p>
    <w:p w14:paraId="0C29DA33" w14:textId="77777777" w:rsidR="00A7594B" w:rsidRPr="001D3627" w:rsidRDefault="00A7594B" w:rsidP="00A7594B">
      <w:pPr>
        <w:pStyle w:val="NormalWeb"/>
        <w:spacing w:after="0" w:line="480" w:lineRule="auto"/>
        <w:ind w:left="426" w:hanging="426"/>
        <w:jc w:val="both"/>
        <w:rPr>
          <w:rFonts w:ascii="Arial" w:hAnsi="Arial" w:cs="Arial"/>
        </w:rPr>
      </w:pPr>
      <w:r w:rsidRPr="001D3627">
        <w:rPr>
          <w:rFonts w:ascii="Arial" w:hAnsi="Arial" w:cs="Arial"/>
        </w:rPr>
        <w:tab/>
        <w:t>2.3. engage regularly in listening and speaking activities outside the classroom, such as participating in conversation clubs, language exchange programs, or consuming English media, to increase exposure and improve fluency.</w:t>
      </w:r>
    </w:p>
    <w:p w14:paraId="3CA48BE1" w14:textId="035CEE43" w:rsidR="00A7594B" w:rsidRPr="001D3627" w:rsidRDefault="00A7594B" w:rsidP="00A7594B">
      <w:pPr>
        <w:pStyle w:val="NormalWeb"/>
        <w:spacing w:after="0" w:line="480" w:lineRule="auto"/>
        <w:ind w:left="426" w:hanging="426"/>
        <w:jc w:val="both"/>
        <w:rPr>
          <w:rFonts w:ascii="Arial" w:hAnsi="Arial" w:cs="Arial"/>
        </w:rPr>
      </w:pPr>
      <w:r w:rsidRPr="001D3627">
        <w:rPr>
          <w:rFonts w:ascii="Arial" w:hAnsi="Arial" w:cs="Arial"/>
        </w:rPr>
        <w:tab/>
        <w:t xml:space="preserve">2.4. </w:t>
      </w:r>
      <w:r w:rsidR="00610FA2" w:rsidRPr="001D3627">
        <w:rPr>
          <w:rFonts w:ascii="Arial" w:hAnsi="Arial" w:cs="Arial"/>
        </w:rPr>
        <w:t>s</w:t>
      </w:r>
      <w:r w:rsidRPr="001D3627">
        <w:rPr>
          <w:rFonts w:ascii="Arial" w:hAnsi="Arial" w:cs="Arial"/>
        </w:rPr>
        <w:t>eek constructive feedback from teachers and peers to identify areas for improvement and to monitor progress in pronunciation, coherence, and overall fluency.</w:t>
      </w:r>
    </w:p>
    <w:p w14:paraId="0F970DCD" w14:textId="77777777" w:rsidR="00A7594B" w:rsidRPr="001D3627" w:rsidRDefault="00A7594B" w:rsidP="00A7594B">
      <w:pPr>
        <w:pStyle w:val="NormalWeb"/>
        <w:spacing w:after="0" w:line="480" w:lineRule="auto"/>
        <w:ind w:left="426" w:hanging="426"/>
        <w:jc w:val="both"/>
        <w:rPr>
          <w:rStyle w:val="Strong"/>
          <w:rFonts w:ascii="Arial" w:eastAsiaTheme="majorEastAsia" w:hAnsi="Arial" w:cs="Arial"/>
        </w:rPr>
      </w:pPr>
      <w:r w:rsidRPr="001D3627">
        <w:rPr>
          <w:rStyle w:val="Strong"/>
          <w:rFonts w:ascii="Arial" w:eastAsiaTheme="majorEastAsia" w:hAnsi="Arial" w:cs="Arial"/>
        </w:rPr>
        <w:t>3. That Future Researchers may:</w:t>
      </w:r>
    </w:p>
    <w:p w14:paraId="30F91836" w14:textId="77777777" w:rsidR="00A7594B" w:rsidRPr="001D3627" w:rsidRDefault="00A7594B" w:rsidP="00A7594B">
      <w:pPr>
        <w:pStyle w:val="NormalWeb"/>
        <w:spacing w:after="0" w:line="480" w:lineRule="auto"/>
        <w:ind w:left="426" w:hanging="426"/>
        <w:jc w:val="both"/>
        <w:rPr>
          <w:rFonts w:ascii="Arial" w:hAnsi="Arial" w:cs="Arial"/>
        </w:rPr>
      </w:pPr>
      <w:r w:rsidRPr="001D3627">
        <w:rPr>
          <w:rFonts w:ascii="Arial" w:hAnsi="Arial" w:cs="Arial"/>
        </w:rPr>
        <w:tab/>
        <w:t>3.1. explore additional psychological, cognitive, and instructional variables, such as motivation, self-efficacy, and prior language experience, to better understand their collective impact on oral fluency.</w:t>
      </w:r>
    </w:p>
    <w:p w14:paraId="5F22A5EF" w14:textId="77777777" w:rsidR="00A7594B" w:rsidRPr="001D3627" w:rsidRDefault="00A7594B" w:rsidP="00A7594B">
      <w:pPr>
        <w:pStyle w:val="NormalWeb"/>
        <w:spacing w:after="0" w:line="480" w:lineRule="auto"/>
        <w:ind w:left="426" w:hanging="426"/>
        <w:jc w:val="both"/>
        <w:rPr>
          <w:rFonts w:ascii="Arial" w:hAnsi="Arial" w:cs="Arial"/>
        </w:rPr>
      </w:pPr>
      <w:r w:rsidRPr="001D3627">
        <w:rPr>
          <w:rFonts w:ascii="Arial" w:hAnsi="Arial" w:cs="Arial"/>
        </w:rPr>
        <w:tab/>
        <w:t>3.2. conduct studies with larger and more diverse samples across different educational contexts to validate and extend current findings.</w:t>
      </w:r>
      <w:r w:rsidRPr="001D3627">
        <w:rPr>
          <w:rFonts w:ascii="Arial" w:hAnsi="Arial" w:cs="Arial"/>
        </w:rPr>
        <w:br/>
        <w:t xml:space="preserve">3.3. use mixed-methods designs, including qualitative approaches, to </w:t>
      </w:r>
      <w:r w:rsidRPr="001D3627">
        <w:rPr>
          <w:rFonts w:ascii="Arial" w:hAnsi="Arial" w:cs="Arial"/>
        </w:rPr>
        <w:lastRenderedPageBreak/>
        <w:t>investigate learners’ perceptions, attitudes, and internal processes related to speaking and fluency development.</w:t>
      </w:r>
    </w:p>
    <w:p w14:paraId="5846F516" w14:textId="77777777" w:rsidR="00DE152E" w:rsidRDefault="00DE152E" w:rsidP="009566CB">
      <w:pPr>
        <w:pStyle w:val="NormalWeb"/>
        <w:spacing w:after="0" w:line="480" w:lineRule="auto"/>
        <w:jc w:val="both"/>
        <w:rPr>
          <w:rFonts w:ascii="Arial" w:hAnsi="Arial" w:cs="Arial"/>
        </w:rPr>
      </w:pPr>
    </w:p>
    <w:p w14:paraId="04765A7B" w14:textId="77777777" w:rsidR="009566CB" w:rsidRPr="001D3627" w:rsidRDefault="009566CB" w:rsidP="009566CB">
      <w:pPr>
        <w:pStyle w:val="NormalWeb"/>
        <w:spacing w:after="0" w:line="480" w:lineRule="auto"/>
        <w:jc w:val="both"/>
        <w:rPr>
          <w:rFonts w:ascii="Arial" w:hAnsi="Arial" w:cs="Arial"/>
        </w:rPr>
      </w:pPr>
    </w:p>
    <w:p w14:paraId="53112BB2" w14:textId="77777777" w:rsidR="00DE152E" w:rsidRPr="001D3627" w:rsidRDefault="00DE152E" w:rsidP="003739EE">
      <w:pPr>
        <w:pStyle w:val="NormalWeb"/>
        <w:spacing w:after="0" w:line="480" w:lineRule="auto"/>
        <w:ind w:left="426" w:hanging="426"/>
        <w:jc w:val="both"/>
        <w:rPr>
          <w:rFonts w:ascii="Arial" w:hAnsi="Arial" w:cs="Arial"/>
        </w:rPr>
      </w:pPr>
    </w:p>
    <w:p w14:paraId="3D653BFD" w14:textId="77777777" w:rsidR="00C0689D" w:rsidRDefault="00C0689D" w:rsidP="00D135F8">
      <w:pPr>
        <w:spacing w:after="0" w:line="480" w:lineRule="auto"/>
        <w:jc w:val="both"/>
        <w:rPr>
          <w:rFonts w:ascii="Arial" w:hAnsi="Arial" w:cs="Arial"/>
          <w:b/>
          <w:bCs/>
          <w:sz w:val="24"/>
          <w:szCs w:val="24"/>
        </w:rPr>
      </w:pPr>
    </w:p>
    <w:p w14:paraId="7C8556AF" w14:textId="77777777" w:rsidR="00C0689D" w:rsidRDefault="00C0689D" w:rsidP="00D135F8">
      <w:pPr>
        <w:spacing w:after="0" w:line="480" w:lineRule="auto"/>
        <w:jc w:val="both"/>
        <w:rPr>
          <w:rFonts w:ascii="Arial" w:hAnsi="Arial" w:cs="Arial"/>
          <w:b/>
          <w:bCs/>
          <w:sz w:val="24"/>
          <w:szCs w:val="24"/>
        </w:rPr>
      </w:pPr>
    </w:p>
    <w:p w14:paraId="2A7C1A21" w14:textId="77777777" w:rsidR="00C0689D" w:rsidRDefault="00C0689D" w:rsidP="00D135F8">
      <w:pPr>
        <w:spacing w:after="0" w:line="480" w:lineRule="auto"/>
        <w:jc w:val="both"/>
        <w:rPr>
          <w:rFonts w:ascii="Arial" w:hAnsi="Arial" w:cs="Arial"/>
          <w:b/>
          <w:bCs/>
          <w:sz w:val="24"/>
          <w:szCs w:val="24"/>
        </w:rPr>
      </w:pPr>
    </w:p>
    <w:p w14:paraId="70295C14" w14:textId="77777777" w:rsidR="00C0689D" w:rsidRDefault="00C0689D" w:rsidP="00D135F8">
      <w:pPr>
        <w:spacing w:after="0" w:line="480" w:lineRule="auto"/>
        <w:jc w:val="both"/>
        <w:rPr>
          <w:rFonts w:ascii="Arial" w:hAnsi="Arial" w:cs="Arial"/>
          <w:b/>
          <w:bCs/>
          <w:sz w:val="24"/>
          <w:szCs w:val="24"/>
        </w:rPr>
      </w:pPr>
    </w:p>
    <w:p w14:paraId="0E13A1FF" w14:textId="77777777" w:rsidR="00C0689D" w:rsidRDefault="00C0689D" w:rsidP="00D135F8">
      <w:pPr>
        <w:spacing w:after="0" w:line="480" w:lineRule="auto"/>
        <w:jc w:val="both"/>
        <w:rPr>
          <w:rFonts w:ascii="Arial" w:hAnsi="Arial" w:cs="Arial"/>
          <w:b/>
          <w:bCs/>
          <w:sz w:val="24"/>
          <w:szCs w:val="24"/>
        </w:rPr>
      </w:pPr>
    </w:p>
    <w:p w14:paraId="38E56EED" w14:textId="77777777" w:rsidR="00C0689D" w:rsidRDefault="00C0689D" w:rsidP="00D135F8">
      <w:pPr>
        <w:spacing w:after="0" w:line="480" w:lineRule="auto"/>
        <w:jc w:val="both"/>
        <w:rPr>
          <w:rFonts w:ascii="Arial" w:hAnsi="Arial" w:cs="Arial"/>
          <w:b/>
          <w:bCs/>
          <w:sz w:val="24"/>
          <w:szCs w:val="24"/>
        </w:rPr>
      </w:pPr>
    </w:p>
    <w:p w14:paraId="4B03A32F" w14:textId="77777777" w:rsidR="00C0689D" w:rsidRDefault="00C0689D" w:rsidP="00D135F8">
      <w:pPr>
        <w:spacing w:after="0" w:line="480" w:lineRule="auto"/>
        <w:jc w:val="both"/>
        <w:rPr>
          <w:rFonts w:ascii="Arial" w:hAnsi="Arial" w:cs="Arial"/>
          <w:b/>
          <w:bCs/>
          <w:sz w:val="24"/>
          <w:szCs w:val="24"/>
        </w:rPr>
      </w:pPr>
    </w:p>
    <w:p w14:paraId="1A1A1329" w14:textId="77777777" w:rsidR="00C0689D" w:rsidRDefault="00C0689D" w:rsidP="00D135F8">
      <w:pPr>
        <w:spacing w:after="0" w:line="480" w:lineRule="auto"/>
        <w:jc w:val="both"/>
        <w:rPr>
          <w:rFonts w:ascii="Arial" w:hAnsi="Arial" w:cs="Arial"/>
          <w:b/>
          <w:bCs/>
          <w:sz w:val="24"/>
          <w:szCs w:val="24"/>
        </w:rPr>
      </w:pPr>
    </w:p>
    <w:p w14:paraId="2C2C8706" w14:textId="77777777" w:rsidR="00C0689D" w:rsidRDefault="00C0689D" w:rsidP="00D135F8">
      <w:pPr>
        <w:spacing w:after="0" w:line="480" w:lineRule="auto"/>
        <w:jc w:val="both"/>
        <w:rPr>
          <w:rFonts w:ascii="Arial" w:hAnsi="Arial" w:cs="Arial"/>
          <w:b/>
          <w:bCs/>
          <w:sz w:val="24"/>
          <w:szCs w:val="24"/>
        </w:rPr>
      </w:pPr>
    </w:p>
    <w:p w14:paraId="40FF528F" w14:textId="77777777" w:rsidR="00C0689D" w:rsidRDefault="00C0689D" w:rsidP="00D135F8">
      <w:pPr>
        <w:spacing w:after="0" w:line="480" w:lineRule="auto"/>
        <w:jc w:val="both"/>
        <w:rPr>
          <w:rFonts w:ascii="Arial" w:hAnsi="Arial" w:cs="Arial"/>
          <w:b/>
          <w:bCs/>
          <w:sz w:val="24"/>
          <w:szCs w:val="24"/>
        </w:rPr>
      </w:pPr>
    </w:p>
    <w:p w14:paraId="417B1774" w14:textId="77777777" w:rsidR="00C0689D" w:rsidRDefault="00C0689D" w:rsidP="00D135F8">
      <w:pPr>
        <w:spacing w:after="0" w:line="480" w:lineRule="auto"/>
        <w:jc w:val="both"/>
        <w:rPr>
          <w:rFonts w:ascii="Arial" w:hAnsi="Arial" w:cs="Arial"/>
          <w:b/>
          <w:bCs/>
          <w:sz w:val="24"/>
          <w:szCs w:val="24"/>
        </w:rPr>
      </w:pPr>
    </w:p>
    <w:p w14:paraId="65256621" w14:textId="77777777" w:rsidR="00C0689D" w:rsidRDefault="00C0689D" w:rsidP="00D135F8">
      <w:pPr>
        <w:spacing w:after="0" w:line="480" w:lineRule="auto"/>
        <w:jc w:val="both"/>
        <w:rPr>
          <w:rFonts w:ascii="Arial" w:hAnsi="Arial" w:cs="Arial"/>
          <w:b/>
          <w:bCs/>
          <w:sz w:val="24"/>
          <w:szCs w:val="24"/>
        </w:rPr>
      </w:pPr>
    </w:p>
    <w:p w14:paraId="37C0910C" w14:textId="77777777" w:rsidR="00C0689D" w:rsidRDefault="00C0689D" w:rsidP="00D135F8">
      <w:pPr>
        <w:spacing w:after="0" w:line="480" w:lineRule="auto"/>
        <w:jc w:val="both"/>
        <w:rPr>
          <w:rFonts w:ascii="Arial" w:hAnsi="Arial" w:cs="Arial"/>
          <w:b/>
          <w:bCs/>
          <w:sz w:val="24"/>
          <w:szCs w:val="24"/>
        </w:rPr>
      </w:pPr>
    </w:p>
    <w:p w14:paraId="3B7AA683" w14:textId="77777777" w:rsidR="00C0689D" w:rsidRDefault="00C0689D" w:rsidP="00D135F8">
      <w:pPr>
        <w:spacing w:after="0" w:line="480" w:lineRule="auto"/>
        <w:jc w:val="both"/>
        <w:rPr>
          <w:rFonts w:ascii="Arial" w:hAnsi="Arial" w:cs="Arial"/>
          <w:b/>
          <w:bCs/>
          <w:sz w:val="24"/>
          <w:szCs w:val="24"/>
        </w:rPr>
      </w:pPr>
    </w:p>
    <w:p w14:paraId="6073E4BD" w14:textId="77777777" w:rsidR="00C0689D" w:rsidRDefault="00C0689D" w:rsidP="00D135F8">
      <w:pPr>
        <w:spacing w:after="0" w:line="480" w:lineRule="auto"/>
        <w:jc w:val="both"/>
        <w:rPr>
          <w:rFonts w:ascii="Arial" w:hAnsi="Arial" w:cs="Arial"/>
          <w:b/>
          <w:bCs/>
          <w:sz w:val="24"/>
          <w:szCs w:val="24"/>
        </w:rPr>
      </w:pPr>
    </w:p>
    <w:p w14:paraId="7C1CFE19" w14:textId="77777777" w:rsidR="00C0689D" w:rsidRDefault="00C0689D" w:rsidP="00D135F8">
      <w:pPr>
        <w:spacing w:after="0" w:line="480" w:lineRule="auto"/>
        <w:jc w:val="both"/>
        <w:rPr>
          <w:rFonts w:ascii="Arial" w:hAnsi="Arial" w:cs="Arial"/>
          <w:b/>
          <w:bCs/>
          <w:sz w:val="24"/>
          <w:szCs w:val="24"/>
        </w:rPr>
      </w:pPr>
    </w:p>
    <w:p w14:paraId="4A5D416B" w14:textId="77777777" w:rsidR="00C0689D" w:rsidRDefault="00C0689D" w:rsidP="00D135F8">
      <w:pPr>
        <w:spacing w:after="0" w:line="480" w:lineRule="auto"/>
        <w:jc w:val="both"/>
        <w:rPr>
          <w:rFonts w:ascii="Arial" w:hAnsi="Arial" w:cs="Arial"/>
          <w:b/>
          <w:bCs/>
          <w:sz w:val="24"/>
          <w:szCs w:val="24"/>
        </w:rPr>
      </w:pPr>
    </w:p>
    <w:p w14:paraId="58FCECC2" w14:textId="77777777" w:rsidR="00C0689D" w:rsidRDefault="00C0689D" w:rsidP="00D135F8">
      <w:pPr>
        <w:spacing w:after="0" w:line="480" w:lineRule="auto"/>
        <w:jc w:val="both"/>
        <w:rPr>
          <w:rFonts w:ascii="Arial" w:hAnsi="Arial" w:cs="Arial"/>
          <w:b/>
          <w:bCs/>
          <w:sz w:val="24"/>
          <w:szCs w:val="24"/>
        </w:rPr>
      </w:pPr>
    </w:p>
    <w:p w14:paraId="29EA3ED4" w14:textId="0B252A3C" w:rsidR="00D135F8" w:rsidRPr="001D3627" w:rsidRDefault="00DA0D89" w:rsidP="00DA0D89">
      <w:pPr>
        <w:spacing w:after="0" w:line="480" w:lineRule="auto"/>
        <w:jc w:val="center"/>
        <w:rPr>
          <w:rFonts w:ascii="Arial" w:hAnsi="Arial" w:cs="Arial"/>
          <w:b/>
          <w:bCs/>
          <w:sz w:val="24"/>
          <w:szCs w:val="24"/>
        </w:rPr>
      </w:pPr>
      <w:r w:rsidRPr="001D3627">
        <w:rPr>
          <w:rFonts w:ascii="Arial" w:hAnsi="Arial" w:cs="Arial"/>
          <w:b/>
          <w:bCs/>
          <w:sz w:val="24"/>
          <w:szCs w:val="24"/>
        </w:rPr>
        <w:lastRenderedPageBreak/>
        <w:t>REFERENCES</w:t>
      </w:r>
    </w:p>
    <w:p w14:paraId="1A7902B1" w14:textId="039323A5" w:rsidR="00D135F8" w:rsidRPr="001D3627" w:rsidRDefault="00D135F8" w:rsidP="00D135F8">
      <w:pPr>
        <w:spacing w:after="0" w:line="480" w:lineRule="auto"/>
        <w:ind w:left="720" w:hanging="720"/>
        <w:jc w:val="both"/>
        <w:rPr>
          <w:rFonts w:ascii="Arial" w:hAnsi="Arial" w:cs="Arial"/>
          <w:sz w:val="24"/>
          <w:szCs w:val="24"/>
          <w:shd w:val="clear" w:color="auto" w:fill="FFFFFF"/>
        </w:rPr>
      </w:pPr>
      <w:bookmarkStart w:id="2" w:name="_Hlk219291769"/>
      <w:r w:rsidRPr="001D3627">
        <w:rPr>
          <w:rFonts w:ascii="Arial" w:hAnsi="Arial" w:cs="Arial"/>
          <w:sz w:val="24"/>
          <w:szCs w:val="24"/>
          <w:shd w:val="clear" w:color="auto" w:fill="FFFFFF"/>
        </w:rPr>
        <w:t xml:space="preserve">Aashiq, I., &amp; Zahid, Z. (2024). Analysis of self-confidence and lack of exposure on English speaking skills of </w:t>
      </w:r>
      <w:r w:rsidR="00D13C5B" w:rsidRPr="001D3627">
        <w:rPr>
          <w:rFonts w:ascii="Arial" w:hAnsi="Arial" w:cs="Arial"/>
          <w:sz w:val="24"/>
          <w:szCs w:val="24"/>
          <w:shd w:val="clear" w:color="auto" w:fill="FFFFFF"/>
        </w:rPr>
        <w:t xml:space="preserve">EFL </w:t>
      </w:r>
      <w:r w:rsidRPr="001D3627">
        <w:rPr>
          <w:rFonts w:ascii="Arial" w:hAnsi="Arial" w:cs="Arial"/>
          <w:sz w:val="24"/>
          <w:szCs w:val="24"/>
          <w:shd w:val="clear" w:color="auto" w:fill="FFFFFF"/>
        </w:rPr>
        <w:t>learners: a study at BS level. </w:t>
      </w:r>
      <w:r w:rsidRPr="001D3627">
        <w:rPr>
          <w:rFonts w:ascii="Arial" w:hAnsi="Arial" w:cs="Arial"/>
          <w:i/>
          <w:iCs/>
          <w:sz w:val="24"/>
          <w:szCs w:val="24"/>
          <w:shd w:val="clear" w:color="auto" w:fill="FFFFFF"/>
        </w:rPr>
        <w:t>Pakistan Social Sciences Review</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8</w:t>
      </w:r>
      <w:r w:rsidRPr="001D3627">
        <w:rPr>
          <w:rFonts w:ascii="Arial" w:hAnsi="Arial" w:cs="Arial"/>
          <w:sz w:val="24"/>
          <w:szCs w:val="24"/>
          <w:shd w:val="clear" w:color="auto" w:fill="FFFFFF"/>
        </w:rPr>
        <w:t>(2), 809-820.</w:t>
      </w:r>
    </w:p>
    <w:p w14:paraId="2F68F234"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Ahmad, D. S. (2024). Investigating the problems faced by the university EFL learners in speaking English language. </w:t>
      </w:r>
      <w:r w:rsidRPr="001D3627">
        <w:rPr>
          <w:rFonts w:ascii="Arial" w:hAnsi="Arial" w:cs="Arial"/>
          <w:i/>
          <w:iCs/>
          <w:sz w:val="24"/>
          <w:szCs w:val="24"/>
          <w:shd w:val="clear" w:color="auto" w:fill="FFFFFF"/>
        </w:rPr>
        <w:t>International Journal of TESOL &amp; Education</w:t>
      </w:r>
      <w:r w:rsidRPr="001D3627">
        <w:rPr>
          <w:rFonts w:ascii="Arial" w:hAnsi="Arial" w:cs="Arial"/>
          <w:sz w:val="24"/>
          <w:szCs w:val="24"/>
          <w:shd w:val="clear" w:color="auto" w:fill="FFFFFF"/>
        </w:rPr>
        <w:t>.</w:t>
      </w:r>
    </w:p>
    <w:p w14:paraId="68208DAE" w14:textId="77777777" w:rsidR="00D135F8" w:rsidRPr="001D3627" w:rsidRDefault="00D135F8" w:rsidP="00D13C5B">
      <w:pPr>
        <w:spacing w:after="0" w:line="480" w:lineRule="auto"/>
        <w:ind w:left="720" w:hanging="720"/>
        <w:jc w:val="both"/>
        <w:rPr>
          <w:rFonts w:ascii="Arial" w:hAnsi="Arial" w:cs="Arial"/>
          <w:sz w:val="24"/>
          <w:szCs w:val="24"/>
        </w:rPr>
      </w:pPr>
      <w:r w:rsidRPr="001D3627">
        <w:rPr>
          <w:rFonts w:ascii="Arial" w:hAnsi="Arial" w:cs="Arial"/>
          <w:sz w:val="24"/>
          <w:szCs w:val="24"/>
        </w:rPr>
        <w:t>Ahn, S. (2015). Criticality for global citizenship in Korean English immersion camps. Language and intercultural communication, 15(4), 533-549.</w:t>
      </w:r>
    </w:p>
    <w:p w14:paraId="02D46F77" w14:textId="2DEE4FFC" w:rsidR="001D3627" w:rsidRPr="001D3627" w:rsidRDefault="001D3627" w:rsidP="00D13C5B">
      <w:pPr>
        <w:spacing w:line="480" w:lineRule="auto"/>
        <w:ind w:left="720" w:hanging="720"/>
        <w:jc w:val="both"/>
        <w:rPr>
          <w:rFonts w:ascii="Arial" w:hAnsi="Arial" w:cs="Arial"/>
          <w:sz w:val="24"/>
          <w:szCs w:val="24"/>
        </w:rPr>
      </w:pPr>
      <w:r w:rsidRPr="001D3627">
        <w:rPr>
          <w:rFonts w:ascii="Arial" w:hAnsi="Arial" w:cs="Arial"/>
          <w:sz w:val="24"/>
          <w:szCs w:val="24"/>
        </w:rPr>
        <w:t xml:space="preserve">Akhtar, P., &amp; Nawaz, H. (2025). </w:t>
      </w:r>
      <w:r w:rsidR="00D13C5B" w:rsidRPr="001D3627">
        <w:rPr>
          <w:rFonts w:ascii="Arial" w:hAnsi="Arial" w:cs="Arial"/>
          <w:sz w:val="24"/>
          <w:szCs w:val="24"/>
        </w:rPr>
        <w:t>Evaluating the efficacy of</w:t>
      </w:r>
      <w:r>
        <w:rPr>
          <w:rFonts w:ascii="Arial" w:hAnsi="Arial" w:cs="Arial"/>
          <w:sz w:val="24"/>
          <w:szCs w:val="24"/>
        </w:rPr>
        <w:t xml:space="preserve"> </w:t>
      </w:r>
      <w:r w:rsidR="00D13C5B" w:rsidRPr="001D3627">
        <w:rPr>
          <w:rFonts w:ascii="Arial" w:hAnsi="Arial" w:cs="Arial"/>
          <w:sz w:val="24"/>
          <w:szCs w:val="24"/>
        </w:rPr>
        <w:t>curriculum</w:t>
      </w:r>
      <w:r w:rsidR="00D13C5B">
        <w:rPr>
          <w:rFonts w:ascii="Arial" w:hAnsi="Arial" w:cs="Arial"/>
          <w:sz w:val="24"/>
          <w:szCs w:val="24"/>
        </w:rPr>
        <w:t xml:space="preserve"> </w:t>
      </w:r>
      <w:r w:rsidR="00D13C5B" w:rsidRPr="001D3627">
        <w:rPr>
          <w:rFonts w:ascii="Arial" w:hAnsi="Arial" w:cs="Arial"/>
          <w:sz w:val="24"/>
          <w:szCs w:val="24"/>
        </w:rPr>
        <w:t xml:space="preserve">embedded </w:t>
      </w:r>
      <w:r w:rsidR="00D13C5B">
        <w:rPr>
          <w:rFonts w:ascii="Arial" w:hAnsi="Arial" w:cs="Arial"/>
          <w:sz w:val="24"/>
          <w:szCs w:val="24"/>
        </w:rPr>
        <w:t>formative</w:t>
      </w:r>
      <w:r w:rsidR="00D13C5B" w:rsidRPr="001D3627">
        <w:rPr>
          <w:rFonts w:ascii="Arial" w:hAnsi="Arial" w:cs="Arial"/>
          <w:sz w:val="24"/>
          <w:szCs w:val="24"/>
        </w:rPr>
        <w:t xml:space="preserve"> assessment techniques</w:t>
      </w:r>
      <w:r w:rsidR="00D13C5B">
        <w:rPr>
          <w:rFonts w:ascii="Arial" w:hAnsi="Arial" w:cs="Arial"/>
          <w:sz w:val="24"/>
          <w:szCs w:val="24"/>
        </w:rPr>
        <w:t xml:space="preserve"> </w:t>
      </w:r>
      <w:r w:rsidR="00D13C5B" w:rsidRPr="001D3627">
        <w:rPr>
          <w:rFonts w:ascii="Arial" w:hAnsi="Arial" w:cs="Arial"/>
          <w:sz w:val="24"/>
          <w:szCs w:val="24"/>
        </w:rPr>
        <w:t>at</w:t>
      </w:r>
      <w:r w:rsidR="00D13C5B">
        <w:rPr>
          <w:rFonts w:ascii="Arial" w:hAnsi="Arial" w:cs="Arial"/>
          <w:sz w:val="24"/>
          <w:szCs w:val="24"/>
        </w:rPr>
        <w:t xml:space="preserve"> </w:t>
      </w:r>
      <w:r w:rsidR="00D13C5B" w:rsidRPr="001D3627">
        <w:rPr>
          <w:rFonts w:ascii="Arial" w:hAnsi="Arial" w:cs="Arial"/>
          <w:sz w:val="24"/>
          <w:szCs w:val="24"/>
        </w:rPr>
        <w:t>elementary level</w:t>
      </w:r>
      <w:r w:rsidRPr="001D3627">
        <w:rPr>
          <w:rFonts w:ascii="Arial" w:hAnsi="Arial" w:cs="Arial"/>
          <w:sz w:val="24"/>
          <w:szCs w:val="24"/>
        </w:rPr>
        <w:t>.</w:t>
      </w:r>
      <w:r w:rsidR="00D13C5B">
        <w:rPr>
          <w:rFonts w:ascii="Arial" w:hAnsi="Arial" w:cs="Arial"/>
          <w:sz w:val="24"/>
          <w:szCs w:val="24"/>
        </w:rPr>
        <w:t xml:space="preserve"> </w:t>
      </w:r>
      <w:r w:rsidRPr="001D3627">
        <w:rPr>
          <w:rFonts w:ascii="Arial" w:hAnsi="Arial" w:cs="Arial"/>
          <w:sz w:val="24"/>
          <w:szCs w:val="24"/>
        </w:rPr>
        <w:t>Contemporary Journal of Social Science Review, 3(4), 135-149.</w:t>
      </w:r>
    </w:p>
    <w:p w14:paraId="43E82F6B" w14:textId="6C92E44F" w:rsidR="00D135F8"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Akhter, E. (2025). AI In </w:t>
      </w:r>
      <w:r w:rsidR="00D13C5B" w:rsidRPr="001D3627">
        <w:rPr>
          <w:rFonts w:ascii="Arial" w:hAnsi="Arial" w:cs="Arial"/>
          <w:sz w:val="24"/>
          <w:szCs w:val="24"/>
          <w:shd w:val="clear" w:color="auto" w:fill="FFFFFF"/>
        </w:rPr>
        <w:t>the classroom</w:t>
      </w:r>
      <w:r w:rsidRPr="001D3627">
        <w:rPr>
          <w:rFonts w:ascii="Arial" w:hAnsi="Arial" w:cs="Arial"/>
          <w:sz w:val="24"/>
          <w:szCs w:val="24"/>
          <w:shd w:val="clear" w:color="auto" w:fill="FFFFFF"/>
        </w:rPr>
        <w:t>: evaluating the effectiveness of intelligent tutoring systems for multilingual learners in secondary education. </w:t>
      </w:r>
      <w:r w:rsidRPr="001D3627">
        <w:rPr>
          <w:rFonts w:ascii="Arial" w:hAnsi="Arial" w:cs="Arial"/>
          <w:i/>
          <w:iCs/>
          <w:sz w:val="24"/>
          <w:szCs w:val="24"/>
          <w:shd w:val="clear" w:color="auto" w:fill="FFFFFF"/>
        </w:rPr>
        <w:t>ASRC Procedia: Global Perspectives in Science and Scholarship</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1</w:t>
      </w:r>
      <w:r w:rsidRPr="001D3627">
        <w:rPr>
          <w:rFonts w:ascii="Arial" w:hAnsi="Arial" w:cs="Arial"/>
          <w:sz w:val="24"/>
          <w:szCs w:val="24"/>
          <w:shd w:val="clear" w:color="auto" w:fill="FFFFFF"/>
        </w:rPr>
        <w:t>(01), 532-563.</w:t>
      </w:r>
    </w:p>
    <w:p w14:paraId="3D6FE23B"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Akram, A. (2024). The role of English language in global tourism and navigating international destination. </w:t>
      </w:r>
      <w:r w:rsidRPr="001D3627">
        <w:rPr>
          <w:rFonts w:ascii="Arial" w:hAnsi="Arial" w:cs="Arial"/>
          <w:i/>
          <w:iCs/>
          <w:sz w:val="24"/>
          <w:szCs w:val="24"/>
          <w:shd w:val="clear" w:color="auto" w:fill="FFFFFF"/>
        </w:rPr>
        <w:t>Social Science Review Archives</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2</w:t>
      </w:r>
      <w:r w:rsidRPr="001D3627">
        <w:rPr>
          <w:rFonts w:ascii="Arial" w:hAnsi="Arial" w:cs="Arial"/>
          <w:sz w:val="24"/>
          <w:szCs w:val="24"/>
          <w:shd w:val="clear" w:color="auto" w:fill="FFFFFF"/>
        </w:rPr>
        <w:t>(2), 1393-1398.</w:t>
      </w:r>
    </w:p>
    <w:p w14:paraId="0846BA6B"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Alotumi</w:t>
      </w:r>
      <w:proofErr w:type="spellEnd"/>
      <w:r w:rsidRPr="001D3627">
        <w:rPr>
          <w:rFonts w:ascii="Arial" w:hAnsi="Arial" w:cs="Arial"/>
          <w:sz w:val="24"/>
          <w:szCs w:val="24"/>
          <w:shd w:val="clear" w:color="auto" w:fill="FFFFFF"/>
        </w:rPr>
        <w:t>, M. (2021). EFL college junior and senior students' self-regulated motivation for improving English speaking: A survey study. </w:t>
      </w:r>
      <w:proofErr w:type="spellStart"/>
      <w:r w:rsidRPr="001D3627">
        <w:rPr>
          <w:rFonts w:ascii="Arial" w:hAnsi="Arial" w:cs="Arial"/>
          <w:i/>
          <w:iCs/>
          <w:sz w:val="24"/>
          <w:szCs w:val="24"/>
          <w:shd w:val="clear" w:color="auto" w:fill="FFFFFF"/>
        </w:rPr>
        <w:t>Heliyon</w:t>
      </w:r>
      <w:proofErr w:type="spellEnd"/>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7</w:t>
      </w:r>
      <w:r w:rsidRPr="001D3627">
        <w:rPr>
          <w:rFonts w:ascii="Arial" w:hAnsi="Arial" w:cs="Arial"/>
          <w:sz w:val="24"/>
          <w:szCs w:val="24"/>
          <w:shd w:val="clear" w:color="auto" w:fill="FFFFFF"/>
        </w:rPr>
        <w:t>(4).</w:t>
      </w:r>
    </w:p>
    <w:p w14:paraId="35B8B0A4" w14:textId="619AB421" w:rsidR="002B5B52" w:rsidRPr="001D3627" w:rsidRDefault="002B5B52" w:rsidP="002B5B52">
      <w:pPr>
        <w:spacing w:after="0" w:line="480" w:lineRule="auto"/>
        <w:jc w:val="both"/>
        <w:rPr>
          <w:rFonts w:ascii="Arial" w:hAnsi="Arial" w:cs="Arial"/>
          <w:sz w:val="24"/>
          <w:szCs w:val="24"/>
        </w:rPr>
      </w:pPr>
      <w:r w:rsidRPr="001D3627">
        <w:rPr>
          <w:rFonts w:ascii="Arial" w:hAnsi="Arial" w:cs="Arial"/>
          <w:sz w:val="24"/>
          <w:szCs w:val="24"/>
        </w:rPr>
        <w:t xml:space="preserve">Alkhateeb, H. M., et al. (2024). Speaking accuracy and fluency among EFL </w:t>
      </w:r>
      <w:r w:rsidRPr="001D3627">
        <w:rPr>
          <w:rFonts w:ascii="Arial" w:hAnsi="Arial" w:cs="Arial"/>
          <w:sz w:val="24"/>
          <w:szCs w:val="24"/>
        </w:rPr>
        <w:tab/>
        <w:t xml:space="preserve">learners. </w:t>
      </w:r>
      <w:proofErr w:type="spellStart"/>
      <w:r w:rsidRPr="001D3627">
        <w:rPr>
          <w:rFonts w:ascii="Arial" w:hAnsi="Arial" w:cs="Arial"/>
          <w:sz w:val="24"/>
          <w:szCs w:val="24"/>
        </w:rPr>
        <w:t>Heliyon</w:t>
      </w:r>
      <w:proofErr w:type="spellEnd"/>
      <w:r w:rsidRPr="001D3627">
        <w:rPr>
          <w:rFonts w:ascii="Arial" w:hAnsi="Arial" w:cs="Arial"/>
          <w:sz w:val="24"/>
          <w:szCs w:val="24"/>
        </w:rPr>
        <w:t>, 10(18).</w:t>
      </w:r>
    </w:p>
    <w:p w14:paraId="1C6A4B34"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lastRenderedPageBreak/>
        <w:t>Alvarado, J., &amp; Ramirez, P. (2022). Classroom language exposure and its effect on bilingual students’ speaking fluency. International Journal of Bilingual Education and Bilingualism, 25(1), 23-39.</w:t>
      </w:r>
    </w:p>
    <w:p w14:paraId="34D3C370"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Alvarez, C. L., Tamayo, M. R., &amp; Coutinho dos Santos, J. (2024). Factors influencing the development of speaking skills among Ecuadorian EFL learners: teachers’ perspectives. </w:t>
      </w:r>
      <w:r w:rsidRPr="001D3627">
        <w:rPr>
          <w:rFonts w:ascii="Arial" w:hAnsi="Arial" w:cs="Arial"/>
          <w:i/>
          <w:iCs/>
          <w:sz w:val="24"/>
          <w:szCs w:val="24"/>
          <w:shd w:val="clear" w:color="auto" w:fill="FFFFFF"/>
        </w:rPr>
        <w:t>Indonesian Journal of Applied Linguistics</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14</w:t>
      </w:r>
      <w:r w:rsidRPr="001D3627">
        <w:rPr>
          <w:rFonts w:ascii="Arial" w:hAnsi="Arial" w:cs="Arial"/>
          <w:sz w:val="24"/>
          <w:szCs w:val="24"/>
          <w:shd w:val="clear" w:color="auto" w:fill="FFFFFF"/>
        </w:rPr>
        <w:t>(2), 319-331.</w:t>
      </w:r>
    </w:p>
    <w:p w14:paraId="3AFD6658" w14:textId="77777777" w:rsidR="00D135F8" w:rsidRDefault="00D135F8" w:rsidP="00D135F8">
      <w:pPr>
        <w:spacing w:line="480" w:lineRule="auto"/>
        <w:jc w:val="both"/>
        <w:rPr>
          <w:rFonts w:ascii="Arial" w:hAnsi="Arial" w:cs="Arial"/>
          <w:sz w:val="24"/>
          <w:szCs w:val="24"/>
        </w:rPr>
      </w:pPr>
      <w:r w:rsidRPr="001D3627">
        <w:rPr>
          <w:rFonts w:ascii="Arial" w:hAnsi="Arial" w:cs="Arial"/>
          <w:sz w:val="24"/>
          <w:szCs w:val="24"/>
        </w:rPr>
        <w:t xml:space="preserve">Al </w:t>
      </w:r>
      <w:proofErr w:type="spellStart"/>
      <w:r w:rsidRPr="001D3627">
        <w:rPr>
          <w:rFonts w:ascii="Arial" w:hAnsi="Arial" w:cs="Arial"/>
          <w:sz w:val="24"/>
          <w:szCs w:val="24"/>
        </w:rPr>
        <w:t>Awlaqi</w:t>
      </w:r>
      <w:proofErr w:type="spellEnd"/>
      <w:r w:rsidRPr="001D3627">
        <w:rPr>
          <w:rFonts w:ascii="Arial" w:hAnsi="Arial" w:cs="Arial"/>
          <w:sz w:val="24"/>
          <w:szCs w:val="24"/>
        </w:rPr>
        <w:t xml:space="preserve">, H. A. S. M., &amp; </w:t>
      </w:r>
      <w:proofErr w:type="spellStart"/>
      <w:r w:rsidRPr="001D3627">
        <w:rPr>
          <w:rFonts w:ascii="Arial" w:hAnsi="Arial" w:cs="Arial"/>
          <w:sz w:val="24"/>
          <w:szCs w:val="24"/>
        </w:rPr>
        <w:t>Ghozali</w:t>
      </w:r>
      <w:proofErr w:type="spellEnd"/>
      <w:r w:rsidRPr="001D3627">
        <w:rPr>
          <w:rFonts w:ascii="Arial" w:hAnsi="Arial" w:cs="Arial"/>
          <w:sz w:val="24"/>
          <w:szCs w:val="24"/>
        </w:rPr>
        <w:t xml:space="preserve">, I. (2023). Is oral communication apprehension </w:t>
      </w:r>
      <w:r w:rsidRPr="001D3627">
        <w:rPr>
          <w:rFonts w:ascii="Arial" w:hAnsi="Arial" w:cs="Arial"/>
          <w:sz w:val="24"/>
          <w:szCs w:val="24"/>
        </w:rPr>
        <w:tab/>
      </w:r>
      <w:proofErr w:type="gramStart"/>
      <w:r w:rsidRPr="001D3627">
        <w:rPr>
          <w:rFonts w:ascii="Arial" w:hAnsi="Arial" w:cs="Arial"/>
          <w:sz w:val="24"/>
          <w:szCs w:val="24"/>
        </w:rPr>
        <w:t>reasonable?:</w:t>
      </w:r>
      <w:proofErr w:type="gramEnd"/>
      <w:r w:rsidRPr="001D3627">
        <w:rPr>
          <w:rFonts w:ascii="Arial" w:hAnsi="Arial" w:cs="Arial"/>
          <w:sz w:val="24"/>
          <w:szCs w:val="24"/>
        </w:rPr>
        <w:t xml:space="preserve"> A study on sociocultural factors among Indonesian EFL </w:t>
      </w:r>
      <w:r w:rsidRPr="001D3627">
        <w:rPr>
          <w:rFonts w:ascii="Arial" w:hAnsi="Arial" w:cs="Arial"/>
          <w:sz w:val="24"/>
          <w:szCs w:val="24"/>
        </w:rPr>
        <w:tab/>
        <w:t xml:space="preserve">learners. REiLA: Journal of Research and Innovation in Language, 5(3), </w:t>
      </w:r>
      <w:r w:rsidRPr="001D3627">
        <w:rPr>
          <w:rFonts w:ascii="Arial" w:hAnsi="Arial" w:cs="Arial"/>
          <w:sz w:val="24"/>
          <w:szCs w:val="24"/>
        </w:rPr>
        <w:tab/>
        <w:t>252-265.</w:t>
      </w:r>
    </w:p>
    <w:p w14:paraId="117DE6CC" w14:textId="173580AA" w:rsidR="00D13C5B" w:rsidRDefault="00D13C5B" w:rsidP="00D135F8">
      <w:pPr>
        <w:spacing w:line="480" w:lineRule="auto"/>
        <w:jc w:val="both"/>
        <w:rPr>
          <w:rFonts w:ascii="Arial" w:hAnsi="Arial" w:cs="Arial"/>
          <w:sz w:val="24"/>
          <w:szCs w:val="24"/>
        </w:rPr>
      </w:pPr>
      <w:r w:rsidRPr="00D13C5B">
        <w:rPr>
          <w:rFonts w:ascii="Arial" w:hAnsi="Arial" w:cs="Arial"/>
          <w:sz w:val="24"/>
          <w:szCs w:val="24"/>
        </w:rPr>
        <w:t xml:space="preserve">Al Hakim, M. M. (2024). Anxiety in public speaking of </w:t>
      </w:r>
      <w:proofErr w:type="spellStart"/>
      <w:r w:rsidRPr="00D13C5B">
        <w:rPr>
          <w:rFonts w:ascii="Arial" w:hAnsi="Arial" w:cs="Arial"/>
          <w:sz w:val="24"/>
          <w:szCs w:val="24"/>
        </w:rPr>
        <w:t>english</w:t>
      </w:r>
      <w:proofErr w:type="spellEnd"/>
      <w:r w:rsidRPr="00D13C5B">
        <w:rPr>
          <w:rFonts w:ascii="Arial" w:hAnsi="Arial" w:cs="Arial"/>
          <w:sz w:val="24"/>
          <w:szCs w:val="24"/>
        </w:rPr>
        <w:t xml:space="preserve"> literature students: A </w:t>
      </w:r>
      <w:r>
        <w:rPr>
          <w:rFonts w:ascii="Arial" w:hAnsi="Arial" w:cs="Arial"/>
          <w:sz w:val="24"/>
          <w:szCs w:val="24"/>
        </w:rPr>
        <w:tab/>
      </w:r>
      <w:r w:rsidRPr="00D13C5B">
        <w:rPr>
          <w:rFonts w:ascii="Arial" w:hAnsi="Arial" w:cs="Arial"/>
          <w:sz w:val="24"/>
          <w:szCs w:val="24"/>
        </w:rPr>
        <w:t xml:space="preserve">psycholinguistic analysis (Doctoral dissertation, Universitas Islam Negeri </w:t>
      </w:r>
      <w:r>
        <w:rPr>
          <w:rFonts w:ascii="Arial" w:hAnsi="Arial" w:cs="Arial"/>
          <w:sz w:val="24"/>
          <w:szCs w:val="24"/>
        </w:rPr>
        <w:tab/>
      </w:r>
      <w:r w:rsidRPr="00D13C5B">
        <w:rPr>
          <w:rFonts w:ascii="Arial" w:hAnsi="Arial" w:cs="Arial"/>
          <w:sz w:val="24"/>
          <w:szCs w:val="24"/>
        </w:rPr>
        <w:t>Maulana Malik Ibrahim).</w:t>
      </w:r>
    </w:p>
    <w:p w14:paraId="264C22D3" w14:textId="6CCB1DE4"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Anum, L., </w:t>
      </w:r>
      <w:proofErr w:type="spellStart"/>
      <w:r w:rsidRPr="001D3627">
        <w:rPr>
          <w:rFonts w:ascii="Arial" w:hAnsi="Arial" w:cs="Arial"/>
          <w:sz w:val="24"/>
          <w:szCs w:val="24"/>
          <w:shd w:val="clear" w:color="auto" w:fill="FFFFFF"/>
        </w:rPr>
        <w:t>Limbeng</w:t>
      </w:r>
      <w:proofErr w:type="spellEnd"/>
      <w:r w:rsidRPr="001D3627">
        <w:rPr>
          <w:rFonts w:ascii="Arial" w:hAnsi="Arial" w:cs="Arial"/>
          <w:sz w:val="24"/>
          <w:szCs w:val="24"/>
          <w:shd w:val="clear" w:color="auto" w:fill="FFFFFF"/>
        </w:rPr>
        <w:t xml:space="preserve">, Z. N., Lubis, F. A., Nazhira, A. D., &amp; Lubis, Y. (2024). </w:t>
      </w:r>
      <w:r w:rsidR="00D13C5B" w:rsidRPr="001D3627">
        <w:rPr>
          <w:rFonts w:ascii="Arial" w:hAnsi="Arial" w:cs="Arial"/>
          <w:sz w:val="24"/>
          <w:szCs w:val="24"/>
          <w:shd w:val="clear" w:color="auto" w:fill="FFFFFF"/>
        </w:rPr>
        <w:t xml:space="preserve">The </w:t>
      </w:r>
      <w:r w:rsidRPr="001D3627">
        <w:rPr>
          <w:rFonts w:ascii="Arial" w:hAnsi="Arial" w:cs="Arial"/>
          <w:sz w:val="24"/>
          <w:szCs w:val="24"/>
          <w:shd w:val="clear" w:color="auto" w:fill="FFFFFF"/>
        </w:rPr>
        <w:t>role of prosody and intonation in English phonology: implications for speech perception and production. </w:t>
      </w:r>
      <w:proofErr w:type="spellStart"/>
      <w:r w:rsidRPr="001D3627">
        <w:rPr>
          <w:rFonts w:ascii="Arial" w:hAnsi="Arial" w:cs="Arial"/>
          <w:i/>
          <w:iCs/>
          <w:sz w:val="24"/>
          <w:szCs w:val="24"/>
          <w:shd w:val="clear" w:color="auto" w:fill="FFFFFF"/>
        </w:rPr>
        <w:t>Bilangan</w:t>
      </w:r>
      <w:proofErr w:type="spellEnd"/>
      <w:r w:rsidRPr="001D3627">
        <w:rPr>
          <w:rFonts w:ascii="Arial" w:hAnsi="Arial" w:cs="Arial"/>
          <w:i/>
          <w:iCs/>
          <w:sz w:val="24"/>
          <w:szCs w:val="24"/>
          <w:shd w:val="clear" w:color="auto" w:fill="FFFFFF"/>
        </w:rPr>
        <w:t xml:space="preserve">: </w:t>
      </w:r>
      <w:proofErr w:type="spellStart"/>
      <w:r w:rsidRPr="001D3627">
        <w:rPr>
          <w:rFonts w:ascii="Arial" w:hAnsi="Arial" w:cs="Arial"/>
          <w:i/>
          <w:iCs/>
          <w:sz w:val="24"/>
          <w:szCs w:val="24"/>
          <w:shd w:val="clear" w:color="auto" w:fill="FFFFFF"/>
        </w:rPr>
        <w:t>Jurnal</w:t>
      </w:r>
      <w:proofErr w:type="spellEnd"/>
      <w:r w:rsidRPr="001D3627">
        <w:rPr>
          <w:rFonts w:ascii="Arial" w:hAnsi="Arial" w:cs="Arial"/>
          <w:i/>
          <w:iCs/>
          <w:sz w:val="24"/>
          <w:szCs w:val="24"/>
          <w:shd w:val="clear" w:color="auto" w:fill="FFFFFF"/>
        </w:rPr>
        <w:t xml:space="preserve"> </w:t>
      </w:r>
      <w:proofErr w:type="spellStart"/>
      <w:r w:rsidRPr="001D3627">
        <w:rPr>
          <w:rFonts w:ascii="Arial" w:hAnsi="Arial" w:cs="Arial"/>
          <w:i/>
          <w:iCs/>
          <w:sz w:val="24"/>
          <w:szCs w:val="24"/>
          <w:shd w:val="clear" w:color="auto" w:fill="FFFFFF"/>
        </w:rPr>
        <w:t>Ilmiah</w:t>
      </w:r>
      <w:proofErr w:type="spellEnd"/>
      <w:r w:rsidRPr="001D3627">
        <w:rPr>
          <w:rFonts w:ascii="Arial" w:hAnsi="Arial" w:cs="Arial"/>
          <w:i/>
          <w:iCs/>
          <w:sz w:val="24"/>
          <w:szCs w:val="24"/>
          <w:shd w:val="clear" w:color="auto" w:fill="FFFFFF"/>
        </w:rPr>
        <w:t xml:space="preserve"> Matematika, </w:t>
      </w:r>
      <w:proofErr w:type="spellStart"/>
      <w:r w:rsidRPr="001D3627">
        <w:rPr>
          <w:rFonts w:ascii="Arial" w:hAnsi="Arial" w:cs="Arial"/>
          <w:i/>
          <w:iCs/>
          <w:sz w:val="24"/>
          <w:szCs w:val="24"/>
          <w:shd w:val="clear" w:color="auto" w:fill="FFFFFF"/>
        </w:rPr>
        <w:t>Kebumian</w:t>
      </w:r>
      <w:proofErr w:type="spellEnd"/>
      <w:r w:rsidRPr="001D3627">
        <w:rPr>
          <w:rFonts w:ascii="Arial" w:hAnsi="Arial" w:cs="Arial"/>
          <w:i/>
          <w:iCs/>
          <w:sz w:val="24"/>
          <w:szCs w:val="24"/>
          <w:shd w:val="clear" w:color="auto" w:fill="FFFFFF"/>
        </w:rPr>
        <w:t xml:space="preserve"> dan Angkasa</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2</w:t>
      </w:r>
      <w:r w:rsidRPr="001D3627">
        <w:rPr>
          <w:rFonts w:ascii="Arial" w:hAnsi="Arial" w:cs="Arial"/>
          <w:sz w:val="24"/>
          <w:szCs w:val="24"/>
          <w:shd w:val="clear" w:color="auto" w:fill="FFFFFF"/>
        </w:rPr>
        <w:t>(3), 160-174.</w:t>
      </w:r>
    </w:p>
    <w:p w14:paraId="51E0BEDC" w14:textId="226B0E31"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Arini, T., Amalia, M., Siregar, K. A., &amp; Lubis, Y. (2025). </w:t>
      </w:r>
      <w:r w:rsidR="00D13C5B">
        <w:rPr>
          <w:rFonts w:ascii="Arial" w:hAnsi="Arial" w:cs="Arial"/>
          <w:sz w:val="24"/>
          <w:szCs w:val="24"/>
          <w:shd w:val="clear" w:color="auto" w:fill="FFFFFF"/>
        </w:rPr>
        <w:t>La</w:t>
      </w:r>
      <w:r w:rsidR="00D13C5B" w:rsidRPr="001D3627">
        <w:rPr>
          <w:rFonts w:ascii="Arial" w:hAnsi="Arial" w:cs="Arial"/>
          <w:sz w:val="24"/>
          <w:szCs w:val="24"/>
          <w:shd w:val="clear" w:color="auto" w:fill="FFFFFF"/>
        </w:rPr>
        <w:t xml:space="preserve">nguage anxiety and its impact on speaking fluency: a psycholinguistic perspective on </w:t>
      </w:r>
      <w:r w:rsidRPr="001D3627">
        <w:rPr>
          <w:rFonts w:ascii="Arial" w:hAnsi="Arial" w:cs="Arial"/>
          <w:sz w:val="24"/>
          <w:szCs w:val="24"/>
          <w:shd w:val="clear" w:color="auto" w:fill="FFFFFF"/>
        </w:rPr>
        <w:t xml:space="preserve">EFL </w:t>
      </w:r>
      <w:r w:rsidR="00D13C5B">
        <w:rPr>
          <w:rFonts w:ascii="Arial" w:hAnsi="Arial" w:cs="Arial"/>
          <w:sz w:val="24"/>
          <w:szCs w:val="24"/>
          <w:shd w:val="clear" w:color="auto" w:fill="FFFFFF"/>
        </w:rPr>
        <w:t>s</w:t>
      </w:r>
      <w:r w:rsidRPr="001D3627">
        <w:rPr>
          <w:rFonts w:ascii="Arial" w:hAnsi="Arial" w:cs="Arial"/>
          <w:sz w:val="24"/>
          <w:szCs w:val="24"/>
          <w:shd w:val="clear" w:color="auto" w:fill="FFFFFF"/>
        </w:rPr>
        <w:t>tudents. MUDABBIR Journal Research and Education Studies, 5(2), 3786-3796.</w:t>
      </w:r>
    </w:p>
    <w:p w14:paraId="3606DF54" w14:textId="77777777" w:rsidR="00D135F8" w:rsidRPr="001D3627" w:rsidRDefault="00D135F8" w:rsidP="00D135F8">
      <w:pPr>
        <w:spacing w:line="480" w:lineRule="auto"/>
        <w:jc w:val="both"/>
        <w:rPr>
          <w:rFonts w:ascii="Arial" w:hAnsi="Arial" w:cs="Arial"/>
          <w:sz w:val="24"/>
          <w:szCs w:val="24"/>
        </w:rPr>
      </w:pPr>
      <w:r w:rsidRPr="001D3627">
        <w:rPr>
          <w:rFonts w:ascii="Arial" w:hAnsi="Arial" w:cs="Arial"/>
          <w:sz w:val="24"/>
          <w:szCs w:val="24"/>
        </w:rPr>
        <w:lastRenderedPageBreak/>
        <w:t xml:space="preserve">Aswad, M., Putri, A. M. J., &amp; </w:t>
      </w:r>
      <w:proofErr w:type="spellStart"/>
      <w:r w:rsidRPr="001D3627">
        <w:rPr>
          <w:rFonts w:ascii="Arial" w:hAnsi="Arial" w:cs="Arial"/>
          <w:sz w:val="24"/>
          <w:szCs w:val="24"/>
        </w:rPr>
        <w:t>Sudewi</w:t>
      </w:r>
      <w:proofErr w:type="spellEnd"/>
      <w:r w:rsidRPr="001D3627">
        <w:rPr>
          <w:rFonts w:ascii="Arial" w:hAnsi="Arial" w:cs="Arial"/>
          <w:sz w:val="24"/>
          <w:szCs w:val="24"/>
        </w:rPr>
        <w:t xml:space="preserve">, P. W. (2024). Enhancing student learning </w:t>
      </w:r>
      <w:r w:rsidRPr="001D3627">
        <w:rPr>
          <w:rFonts w:ascii="Arial" w:hAnsi="Arial" w:cs="Arial"/>
          <w:sz w:val="24"/>
          <w:szCs w:val="24"/>
        </w:rPr>
        <w:tab/>
        <w:t>outcomes through the communicative language teaching approach. </w:t>
      </w:r>
      <w:r w:rsidRPr="001D3627">
        <w:rPr>
          <w:rFonts w:ascii="Arial" w:hAnsi="Arial" w:cs="Arial"/>
          <w:i/>
          <w:iCs/>
          <w:sz w:val="24"/>
          <w:szCs w:val="24"/>
        </w:rPr>
        <w:t>AL-</w:t>
      </w:r>
      <w:r w:rsidRPr="001D3627">
        <w:rPr>
          <w:rFonts w:ascii="Arial" w:hAnsi="Arial" w:cs="Arial"/>
          <w:i/>
          <w:iCs/>
          <w:sz w:val="24"/>
          <w:szCs w:val="24"/>
        </w:rPr>
        <w:tab/>
        <w:t xml:space="preserve">ISHLAH: </w:t>
      </w:r>
      <w:proofErr w:type="spellStart"/>
      <w:r w:rsidRPr="001D3627">
        <w:rPr>
          <w:rFonts w:ascii="Arial" w:hAnsi="Arial" w:cs="Arial"/>
          <w:i/>
          <w:iCs/>
          <w:sz w:val="24"/>
          <w:szCs w:val="24"/>
        </w:rPr>
        <w:t>Jurnal</w:t>
      </w:r>
      <w:proofErr w:type="spellEnd"/>
      <w:r w:rsidRPr="001D3627">
        <w:rPr>
          <w:rFonts w:ascii="Arial" w:hAnsi="Arial" w:cs="Arial"/>
          <w:i/>
          <w:iCs/>
          <w:sz w:val="24"/>
          <w:szCs w:val="24"/>
        </w:rPr>
        <w:t xml:space="preserve"> Pendidikan</w:t>
      </w:r>
      <w:r w:rsidRPr="001D3627">
        <w:rPr>
          <w:rFonts w:ascii="Arial" w:hAnsi="Arial" w:cs="Arial"/>
          <w:sz w:val="24"/>
          <w:szCs w:val="24"/>
        </w:rPr>
        <w:t>, </w:t>
      </w:r>
      <w:r w:rsidRPr="001D3627">
        <w:rPr>
          <w:rFonts w:ascii="Arial" w:hAnsi="Arial" w:cs="Arial"/>
          <w:i/>
          <w:iCs/>
          <w:sz w:val="24"/>
          <w:szCs w:val="24"/>
        </w:rPr>
        <w:t>16</w:t>
      </w:r>
      <w:r w:rsidRPr="001D3627">
        <w:rPr>
          <w:rFonts w:ascii="Arial" w:hAnsi="Arial" w:cs="Arial"/>
          <w:sz w:val="24"/>
          <w:szCs w:val="24"/>
        </w:rPr>
        <w:t>(4), 5313-5324.</w:t>
      </w:r>
    </w:p>
    <w:p w14:paraId="40B27873"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Atasheva</w:t>
      </w:r>
      <w:proofErr w:type="spellEnd"/>
      <w:r w:rsidRPr="001D3627">
        <w:rPr>
          <w:rFonts w:ascii="Arial" w:hAnsi="Arial" w:cs="Arial"/>
          <w:sz w:val="24"/>
          <w:szCs w:val="24"/>
          <w:shd w:val="clear" w:color="auto" w:fill="FFFFFF"/>
        </w:rPr>
        <w:t>, G. (2024). The importance of English language in the formation of cross-cultural relations. </w:t>
      </w:r>
      <w:r w:rsidRPr="001D3627">
        <w:rPr>
          <w:rFonts w:ascii="Arial" w:hAnsi="Arial" w:cs="Arial"/>
          <w:i/>
          <w:iCs/>
          <w:sz w:val="24"/>
          <w:szCs w:val="24"/>
          <w:shd w:val="clear" w:color="auto" w:fill="FFFFFF"/>
        </w:rPr>
        <w:t>American Journal of Philological Sciences</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4</w:t>
      </w:r>
      <w:r w:rsidRPr="001D3627">
        <w:rPr>
          <w:rFonts w:ascii="Arial" w:hAnsi="Arial" w:cs="Arial"/>
          <w:sz w:val="24"/>
          <w:szCs w:val="24"/>
          <w:shd w:val="clear" w:color="auto" w:fill="FFFFFF"/>
        </w:rPr>
        <w:t>(02), 58-62.</w:t>
      </w:r>
    </w:p>
    <w:p w14:paraId="19C3B2F0"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Aubrey, S. (2022). The relationship between anxiety, enjoyment, and breakdown fluency during second language speaking tasks: An </w:t>
      </w:r>
      <w:proofErr w:type="spellStart"/>
      <w:r w:rsidRPr="001D3627">
        <w:rPr>
          <w:rFonts w:ascii="Arial" w:hAnsi="Arial" w:cs="Arial"/>
          <w:sz w:val="24"/>
          <w:szCs w:val="24"/>
          <w:shd w:val="clear" w:color="auto" w:fill="FFFFFF"/>
        </w:rPr>
        <w:t>idiodynamic</w:t>
      </w:r>
      <w:proofErr w:type="spellEnd"/>
      <w:r w:rsidRPr="001D3627">
        <w:rPr>
          <w:rFonts w:ascii="Arial" w:hAnsi="Arial" w:cs="Arial"/>
          <w:sz w:val="24"/>
          <w:szCs w:val="24"/>
          <w:shd w:val="clear" w:color="auto" w:fill="FFFFFF"/>
        </w:rPr>
        <w:t xml:space="preserve"> investigation. </w:t>
      </w:r>
      <w:r w:rsidRPr="001D3627">
        <w:rPr>
          <w:rFonts w:ascii="Arial" w:hAnsi="Arial" w:cs="Arial"/>
          <w:i/>
          <w:iCs/>
          <w:sz w:val="24"/>
          <w:szCs w:val="24"/>
          <w:shd w:val="clear" w:color="auto" w:fill="FFFFFF"/>
        </w:rPr>
        <w:t>Frontiers in Psychology</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13</w:t>
      </w:r>
      <w:r w:rsidRPr="001D3627">
        <w:rPr>
          <w:rFonts w:ascii="Arial" w:hAnsi="Arial" w:cs="Arial"/>
          <w:sz w:val="24"/>
          <w:szCs w:val="24"/>
          <w:shd w:val="clear" w:color="auto" w:fill="FFFFFF"/>
        </w:rPr>
        <w:t>, 968946.</w:t>
      </w:r>
    </w:p>
    <w:p w14:paraId="3C0EE22B" w14:textId="3907672D" w:rsidR="00D135F8" w:rsidRPr="001D3627" w:rsidRDefault="00D135F8" w:rsidP="008E7D60">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Aubrey, S. (2022). The relationship between anxiety, enjoyment, and breakdown fluency during second language speaking tasks: An </w:t>
      </w:r>
      <w:proofErr w:type="spellStart"/>
      <w:r w:rsidRPr="001D3627">
        <w:rPr>
          <w:rFonts w:ascii="Arial" w:hAnsi="Arial" w:cs="Arial"/>
          <w:sz w:val="24"/>
          <w:szCs w:val="24"/>
          <w:shd w:val="clear" w:color="auto" w:fill="FFFFFF"/>
        </w:rPr>
        <w:t>idiodynamic</w:t>
      </w:r>
      <w:proofErr w:type="spellEnd"/>
      <w:r w:rsidRPr="001D3627">
        <w:rPr>
          <w:rFonts w:ascii="Arial" w:hAnsi="Arial" w:cs="Arial"/>
          <w:sz w:val="24"/>
          <w:szCs w:val="24"/>
          <w:shd w:val="clear" w:color="auto" w:fill="FFFFFF"/>
        </w:rPr>
        <w:t xml:space="preserve"> investigation. Frontiers in Psychology, 13, 968946.</w:t>
      </w:r>
    </w:p>
    <w:p w14:paraId="22074E16" w14:textId="77777777" w:rsidR="00D135F8"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Aubrey, S., King, J., &amp; </w:t>
      </w:r>
      <w:proofErr w:type="spellStart"/>
      <w:r w:rsidRPr="001D3627">
        <w:rPr>
          <w:rFonts w:ascii="Arial" w:hAnsi="Arial" w:cs="Arial"/>
          <w:sz w:val="24"/>
          <w:szCs w:val="24"/>
          <w:shd w:val="clear" w:color="auto" w:fill="FFFFFF"/>
        </w:rPr>
        <w:t>Almukhaild</w:t>
      </w:r>
      <w:proofErr w:type="spellEnd"/>
      <w:r w:rsidRPr="001D3627">
        <w:rPr>
          <w:rFonts w:ascii="Arial" w:hAnsi="Arial" w:cs="Arial"/>
          <w:sz w:val="24"/>
          <w:szCs w:val="24"/>
          <w:shd w:val="clear" w:color="auto" w:fill="FFFFFF"/>
        </w:rPr>
        <w:t>, H. (2022). Language learner engagement during speaking tasks: a longitudinal study. </w:t>
      </w:r>
      <w:r w:rsidRPr="001D3627">
        <w:rPr>
          <w:rFonts w:ascii="Arial" w:hAnsi="Arial" w:cs="Arial"/>
          <w:i/>
          <w:iCs/>
          <w:sz w:val="24"/>
          <w:szCs w:val="24"/>
          <w:shd w:val="clear" w:color="auto" w:fill="FFFFFF"/>
        </w:rPr>
        <w:t>RELC journal</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53</w:t>
      </w:r>
      <w:r w:rsidRPr="001D3627">
        <w:rPr>
          <w:rFonts w:ascii="Arial" w:hAnsi="Arial" w:cs="Arial"/>
          <w:sz w:val="24"/>
          <w:szCs w:val="24"/>
          <w:shd w:val="clear" w:color="auto" w:fill="FFFFFF"/>
        </w:rPr>
        <w:t>(3), 519-533.</w:t>
      </w:r>
    </w:p>
    <w:p w14:paraId="238E72FB" w14:textId="2B2E3FB3" w:rsidR="001D3627" w:rsidRDefault="001D3627" w:rsidP="001D3627">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Aziez, F., et al. (2024). Analyzing the development of university English students’ speaking fluency. Journal of English and Education, 10(2).</w:t>
      </w:r>
    </w:p>
    <w:p w14:paraId="49481377" w14:textId="4DEEFAD5" w:rsidR="001D3627" w:rsidRPr="001D3627" w:rsidRDefault="001D3627"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Azizifard</w:t>
      </w:r>
      <w:proofErr w:type="spellEnd"/>
      <w:r w:rsidRPr="001D3627">
        <w:rPr>
          <w:rFonts w:ascii="Arial" w:hAnsi="Arial" w:cs="Arial"/>
          <w:sz w:val="24"/>
          <w:szCs w:val="24"/>
          <w:shd w:val="clear" w:color="auto" w:fill="FFFFFF"/>
        </w:rPr>
        <w:t>, F. M. (2024). The effect of task-based language teaching on speaking skill. Cihan University-Erbil Journal of Humanities and Social Sciences, 8(1), 65-71.</w:t>
      </w:r>
    </w:p>
    <w:p w14:paraId="0D4B59E4"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Bacus, R. C., &amp; Alda, R. C. (2023). English language exposure and literacy rate toward language proficiency: a cross-country analysis. </w:t>
      </w:r>
      <w:r w:rsidRPr="001D3627">
        <w:rPr>
          <w:rFonts w:ascii="Arial" w:hAnsi="Arial" w:cs="Arial"/>
          <w:i/>
          <w:iCs/>
          <w:sz w:val="24"/>
          <w:szCs w:val="24"/>
          <w:shd w:val="clear" w:color="auto" w:fill="FFFFFF"/>
        </w:rPr>
        <w:t>World Journal of English Language</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13</w:t>
      </w:r>
      <w:r w:rsidRPr="001D3627">
        <w:rPr>
          <w:rFonts w:ascii="Arial" w:hAnsi="Arial" w:cs="Arial"/>
          <w:sz w:val="24"/>
          <w:szCs w:val="24"/>
          <w:shd w:val="clear" w:color="auto" w:fill="FFFFFF"/>
        </w:rPr>
        <w:t>(5).</w:t>
      </w:r>
    </w:p>
    <w:p w14:paraId="1EC446A3" w14:textId="77777777" w:rsidR="00D135F8" w:rsidRPr="001D3627" w:rsidRDefault="00D135F8" w:rsidP="00D135F8">
      <w:pPr>
        <w:spacing w:line="480" w:lineRule="auto"/>
        <w:jc w:val="both"/>
        <w:rPr>
          <w:rFonts w:ascii="Arial" w:hAnsi="Arial" w:cs="Arial"/>
          <w:sz w:val="24"/>
          <w:szCs w:val="24"/>
        </w:rPr>
      </w:pPr>
      <w:r w:rsidRPr="001D3627">
        <w:rPr>
          <w:rFonts w:ascii="Arial" w:hAnsi="Arial" w:cs="Arial"/>
          <w:sz w:val="24"/>
          <w:szCs w:val="24"/>
        </w:rPr>
        <w:lastRenderedPageBreak/>
        <w:t xml:space="preserve">Baepler, P. (2021). Student Anxiety in Active Learning Classrooms: </w:t>
      </w:r>
      <w:r w:rsidRPr="001D3627">
        <w:rPr>
          <w:rFonts w:ascii="Arial" w:hAnsi="Arial" w:cs="Arial"/>
          <w:sz w:val="24"/>
          <w:szCs w:val="24"/>
        </w:rPr>
        <w:tab/>
        <w:t>Apprehensions and Acceptance of Formal Learning Environments. </w:t>
      </w:r>
      <w:r w:rsidRPr="001D3627">
        <w:rPr>
          <w:rFonts w:ascii="Arial" w:hAnsi="Arial" w:cs="Arial"/>
          <w:i/>
          <w:iCs/>
          <w:sz w:val="24"/>
          <w:szCs w:val="24"/>
        </w:rPr>
        <w:t xml:space="preserve">Journal </w:t>
      </w:r>
      <w:r w:rsidRPr="001D3627">
        <w:rPr>
          <w:rFonts w:ascii="Arial" w:hAnsi="Arial" w:cs="Arial"/>
          <w:i/>
          <w:iCs/>
          <w:sz w:val="24"/>
          <w:szCs w:val="24"/>
        </w:rPr>
        <w:tab/>
        <w:t>of Learning Spaces</w:t>
      </w:r>
      <w:r w:rsidRPr="001D3627">
        <w:rPr>
          <w:rFonts w:ascii="Arial" w:hAnsi="Arial" w:cs="Arial"/>
          <w:sz w:val="24"/>
          <w:szCs w:val="24"/>
        </w:rPr>
        <w:t>, </w:t>
      </w:r>
      <w:r w:rsidRPr="001D3627">
        <w:rPr>
          <w:rFonts w:ascii="Arial" w:hAnsi="Arial" w:cs="Arial"/>
          <w:i/>
          <w:iCs/>
          <w:sz w:val="24"/>
          <w:szCs w:val="24"/>
        </w:rPr>
        <w:t>10</w:t>
      </w:r>
      <w:r w:rsidRPr="001D3627">
        <w:rPr>
          <w:rFonts w:ascii="Arial" w:hAnsi="Arial" w:cs="Arial"/>
          <w:sz w:val="24"/>
          <w:szCs w:val="24"/>
        </w:rPr>
        <w:t>(2), 36-47.</w:t>
      </w:r>
    </w:p>
    <w:p w14:paraId="6AD6A7A4"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Bagalay</w:t>
      </w:r>
      <w:proofErr w:type="spellEnd"/>
      <w:r w:rsidRPr="001D3627">
        <w:rPr>
          <w:rFonts w:ascii="Arial" w:hAnsi="Arial" w:cs="Arial"/>
          <w:sz w:val="24"/>
          <w:szCs w:val="24"/>
          <w:shd w:val="clear" w:color="auto" w:fill="FFFFFF"/>
        </w:rPr>
        <w:t xml:space="preserve">, B. D., Bayan, R. T., Caliboso, J. C., &amp; </w:t>
      </w:r>
      <w:proofErr w:type="spellStart"/>
      <w:r w:rsidRPr="001D3627">
        <w:rPr>
          <w:rFonts w:ascii="Arial" w:hAnsi="Arial" w:cs="Arial"/>
          <w:sz w:val="24"/>
          <w:szCs w:val="24"/>
          <w:shd w:val="clear" w:color="auto" w:fill="FFFFFF"/>
        </w:rPr>
        <w:t>Batang</w:t>
      </w:r>
      <w:proofErr w:type="spellEnd"/>
      <w:r w:rsidRPr="001D3627">
        <w:rPr>
          <w:rFonts w:ascii="Arial" w:hAnsi="Arial" w:cs="Arial"/>
          <w:sz w:val="24"/>
          <w:szCs w:val="24"/>
          <w:shd w:val="clear" w:color="auto" w:fill="FFFFFF"/>
        </w:rPr>
        <w:t>, B. L. (2021). Anxiety in classroom oral participation among ESL college students. </w:t>
      </w:r>
      <w:r w:rsidRPr="001D3627">
        <w:rPr>
          <w:rFonts w:ascii="Arial" w:hAnsi="Arial" w:cs="Arial"/>
          <w:i/>
          <w:iCs/>
          <w:sz w:val="24"/>
          <w:szCs w:val="24"/>
          <w:shd w:val="clear" w:color="auto" w:fill="FFFFFF"/>
        </w:rPr>
        <w:t>TESOL International Journal</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16</w:t>
      </w:r>
      <w:r w:rsidRPr="001D3627">
        <w:rPr>
          <w:rFonts w:ascii="Arial" w:hAnsi="Arial" w:cs="Arial"/>
          <w:sz w:val="24"/>
          <w:szCs w:val="24"/>
          <w:shd w:val="clear" w:color="auto" w:fill="FFFFFF"/>
        </w:rPr>
        <w:t>(4.4), 11-20.</w:t>
      </w:r>
    </w:p>
    <w:p w14:paraId="47EA22E8" w14:textId="77777777" w:rsidR="00D135F8" w:rsidRDefault="00D135F8" w:rsidP="00D135F8">
      <w:pPr>
        <w:spacing w:line="480" w:lineRule="auto"/>
        <w:jc w:val="both"/>
        <w:rPr>
          <w:rFonts w:ascii="Arial" w:hAnsi="Arial" w:cs="Arial"/>
          <w:sz w:val="24"/>
          <w:szCs w:val="24"/>
        </w:rPr>
      </w:pPr>
      <w:r w:rsidRPr="001D3627">
        <w:rPr>
          <w:rFonts w:ascii="Arial" w:hAnsi="Arial" w:cs="Arial"/>
          <w:sz w:val="24"/>
          <w:szCs w:val="24"/>
        </w:rPr>
        <w:t xml:space="preserve">Barrett, A., Pack, A., Monteiro, D., &amp; Liang, H. N. (2024). Exploring the influence </w:t>
      </w:r>
      <w:r w:rsidRPr="001D3627">
        <w:rPr>
          <w:rFonts w:ascii="Arial" w:hAnsi="Arial" w:cs="Arial"/>
          <w:sz w:val="24"/>
          <w:szCs w:val="24"/>
        </w:rPr>
        <w:tab/>
        <w:t xml:space="preserve">of audience familiarity on speaker anxiety and performance in virtual </w:t>
      </w:r>
      <w:r w:rsidRPr="001D3627">
        <w:rPr>
          <w:rFonts w:ascii="Arial" w:hAnsi="Arial" w:cs="Arial"/>
          <w:sz w:val="24"/>
          <w:szCs w:val="24"/>
        </w:rPr>
        <w:tab/>
        <w:t>reality and real-life presentation contexts. </w:t>
      </w:r>
      <w:proofErr w:type="spellStart"/>
      <w:r w:rsidRPr="001D3627">
        <w:rPr>
          <w:rFonts w:ascii="Arial" w:hAnsi="Arial" w:cs="Arial"/>
          <w:i/>
          <w:iCs/>
          <w:sz w:val="24"/>
          <w:szCs w:val="24"/>
        </w:rPr>
        <w:t>Behaviour</w:t>
      </w:r>
      <w:proofErr w:type="spellEnd"/>
      <w:r w:rsidRPr="001D3627">
        <w:rPr>
          <w:rFonts w:ascii="Arial" w:hAnsi="Arial" w:cs="Arial"/>
          <w:i/>
          <w:iCs/>
          <w:sz w:val="24"/>
          <w:szCs w:val="24"/>
        </w:rPr>
        <w:t xml:space="preserve"> &amp; Information </w:t>
      </w:r>
      <w:r w:rsidRPr="001D3627">
        <w:rPr>
          <w:rFonts w:ascii="Arial" w:hAnsi="Arial" w:cs="Arial"/>
          <w:i/>
          <w:iCs/>
          <w:sz w:val="24"/>
          <w:szCs w:val="24"/>
        </w:rPr>
        <w:tab/>
        <w:t>Technology</w:t>
      </w:r>
      <w:r w:rsidRPr="001D3627">
        <w:rPr>
          <w:rFonts w:ascii="Arial" w:hAnsi="Arial" w:cs="Arial"/>
          <w:sz w:val="24"/>
          <w:szCs w:val="24"/>
        </w:rPr>
        <w:t>, </w:t>
      </w:r>
      <w:r w:rsidRPr="001D3627">
        <w:rPr>
          <w:rFonts w:ascii="Arial" w:hAnsi="Arial" w:cs="Arial"/>
          <w:i/>
          <w:iCs/>
          <w:sz w:val="24"/>
          <w:szCs w:val="24"/>
        </w:rPr>
        <w:t>43</w:t>
      </w:r>
      <w:r w:rsidRPr="001D3627">
        <w:rPr>
          <w:rFonts w:ascii="Arial" w:hAnsi="Arial" w:cs="Arial"/>
          <w:sz w:val="24"/>
          <w:szCs w:val="24"/>
        </w:rPr>
        <w:t>(4), 787-799.</w:t>
      </w:r>
    </w:p>
    <w:p w14:paraId="641F5170" w14:textId="091076D5" w:rsidR="001D3627" w:rsidRPr="001D3627" w:rsidRDefault="001D3627" w:rsidP="00D135F8">
      <w:pPr>
        <w:spacing w:line="480" w:lineRule="auto"/>
        <w:jc w:val="both"/>
        <w:rPr>
          <w:rFonts w:ascii="Arial" w:hAnsi="Arial" w:cs="Arial"/>
          <w:sz w:val="24"/>
          <w:szCs w:val="24"/>
        </w:rPr>
      </w:pPr>
      <w:r w:rsidRPr="001D3627">
        <w:rPr>
          <w:rFonts w:ascii="Arial" w:hAnsi="Arial" w:cs="Arial"/>
          <w:sz w:val="24"/>
          <w:szCs w:val="24"/>
        </w:rPr>
        <w:t xml:space="preserve">Batool, F., &amp; Nawaz, Y. (2025). The Role of Feedback Loops in Developing Oral </w:t>
      </w:r>
      <w:r>
        <w:rPr>
          <w:rFonts w:ascii="Arial" w:hAnsi="Arial" w:cs="Arial"/>
          <w:sz w:val="24"/>
          <w:szCs w:val="24"/>
        </w:rPr>
        <w:tab/>
      </w:r>
      <w:r w:rsidRPr="001D3627">
        <w:rPr>
          <w:rFonts w:ascii="Arial" w:hAnsi="Arial" w:cs="Arial"/>
          <w:sz w:val="24"/>
          <w:szCs w:val="24"/>
        </w:rPr>
        <w:t>Proficiency and Communication Confidence.</w:t>
      </w:r>
    </w:p>
    <w:p w14:paraId="7C4A0082"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Bielak, J. (2025). To what extent are foreign language anxiety and foreign language enjoyment related to L2 fluency? An investigation of task-specific emotions and breakdown and speed fluency in an oral task. </w:t>
      </w:r>
      <w:r w:rsidRPr="001D3627">
        <w:rPr>
          <w:rFonts w:ascii="Arial" w:hAnsi="Arial" w:cs="Arial"/>
          <w:i/>
          <w:iCs/>
          <w:sz w:val="24"/>
          <w:szCs w:val="24"/>
          <w:shd w:val="clear" w:color="auto" w:fill="FFFFFF"/>
        </w:rPr>
        <w:t>Language Teaching Research</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29</w:t>
      </w:r>
      <w:r w:rsidRPr="001D3627">
        <w:rPr>
          <w:rFonts w:ascii="Arial" w:hAnsi="Arial" w:cs="Arial"/>
          <w:sz w:val="24"/>
          <w:szCs w:val="24"/>
          <w:shd w:val="clear" w:color="auto" w:fill="FFFFFF"/>
        </w:rPr>
        <w:t>(3), 911-941.</w:t>
      </w:r>
    </w:p>
    <w:p w14:paraId="3E028073"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Briones, M. S., Villegas, K., Maroto, P. A., </w:t>
      </w:r>
      <w:proofErr w:type="spellStart"/>
      <w:r w:rsidRPr="001D3627">
        <w:rPr>
          <w:rFonts w:ascii="Arial" w:hAnsi="Arial" w:cs="Arial"/>
          <w:sz w:val="24"/>
          <w:szCs w:val="24"/>
          <w:shd w:val="clear" w:color="auto" w:fill="FFFFFF"/>
        </w:rPr>
        <w:t>Lleve</w:t>
      </w:r>
      <w:proofErr w:type="spellEnd"/>
      <w:r w:rsidRPr="001D3627">
        <w:rPr>
          <w:rFonts w:ascii="Arial" w:hAnsi="Arial" w:cs="Arial"/>
          <w:sz w:val="24"/>
          <w:szCs w:val="24"/>
          <w:shd w:val="clear" w:color="auto" w:fill="FFFFFF"/>
        </w:rPr>
        <w:t>, J., &amp; Sevillano, J. A. (2023). English only please? Students' views of their self-confidence in spoken English in a Philippine state university. </w:t>
      </w:r>
      <w:r w:rsidRPr="001D3627">
        <w:rPr>
          <w:rFonts w:ascii="Arial" w:hAnsi="Arial" w:cs="Arial"/>
          <w:i/>
          <w:iCs/>
          <w:sz w:val="24"/>
          <w:szCs w:val="24"/>
          <w:shd w:val="clear" w:color="auto" w:fill="FFFFFF"/>
        </w:rPr>
        <w:t>Journal of Language and Pragmatics Studies</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2</w:t>
      </w:r>
      <w:r w:rsidRPr="001D3627">
        <w:rPr>
          <w:rFonts w:ascii="Arial" w:hAnsi="Arial" w:cs="Arial"/>
          <w:sz w:val="24"/>
          <w:szCs w:val="24"/>
          <w:shd w:val="clear" w:color="auto" w:fill="FFFFFF"/>
        </w:rPr>
        <w:t>(2), 112-119.</w:t>
      </w:r>
    </w:p>
    <w:p w14:paraId="0106941F"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Brown, D., Liu, Q., &amp; Norouzian, R. (2023). Effectiveness of written corrective feedback in developing l2 accuracy: a Bayesian meta-analysis. </w:t>
      </w:r>
      <w:r w:rsidRPr="001D3627">
        <w:rPr>
          <w:rFonts w:ascii="Arial" w:hAnsi="Arial" w:cs="Arial"/>
          <w:i/>
          <w:iCs/>
          <w:sz w:val="24"/>
          <w:szCs w:val="24"/>
          <w:shd w:val="clear" w:color="auto" w:fill="FFFFFF"/>
        </w:rPr>
        <w:t>Language Teaching Research</w:t>
      </w:r>
      <w:r w:rsidRPr="001D3627">
        <w:rPr>
          <w:rFonts w:ascii="Arial" w:hAnsi="Arial" w:cs="Arial"/>
          <w:sz w:val="24"/>
          <w:szCs w:val="24"/>
          <w:shd w:val="clear" w:color="auto" w:fill="FFFFFF"/>
        </w:rPr>
        <w:t>, 13621688221147374.</w:t>
      </w:r>
    </w:p>
    <w:p w14:paraId="746D22A7"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lastRenderedPageBreak/>
        <w:t>Cabauatan, A. J. (2024). Diplomacy and diversity: navigating cultural complexity in international relations. Alexis Jose Cabauatan.</w:t>
      </w:r>
    </w:p>
    <w:p w14:paraId="19D7661E"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Chan, C., &amp; Kuang, J. (2024). Exploring the accuracy of prosodic encodings in state-of-the-art text-to-speech models. In </w:t>
      </w:r>
      <w:r w:rsidRPr="001D3627">
        <w:rPr>
          <w:rFonts w:ascii="Arial" w:hAnsi="Arial" w:cs="Arial"/>
          <w:i/>
          <w:iCs/>
          <w:sz w:val="24"/>
          <w:szCs w:val="24"/>
          <w:shd w:val="clear" w:color="auto" w:fill="FFFFFF"/>
        </w:rPr>
        <w:t>Speech Prosody</w:t>
      </w:r>
      <w:r w:rsidRPr="001D3627">
        <w:rPr>
          <w:rFonts w:ascii="Arial" w:hAnsi="Arial" w:cs="Arial"/>
          <w:sz w:val="24"/>
          <w:szCs w:val="24"/>
          <w:shd w:val="clear" w:color="auto" w:fill="FFFFFF"/>
        </w:rPr>
        <w:t> (Vol. 2024, pp. 27-31).</w:t>
      </w:r>
    </w:p>
    <w:p w14:paraId="77755F3E"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rPr>
        <w:t>Charise, A. (2007). More English, less Islam? An overview of English language</w:t>
      </w:r>
    </w:p>
    <w:p w14:paraId="6CD3BF43" w14:textId="77777777" w:rsidR="00D135F8" w:rsidRPr="001D3627" w:rsidRDefault="00D135F8" w:rsidP="00D135F8">
      <w:pPr>
        <w:spacing w:after="0" w:line="480" w:lineRule="auto"/>
        <w:ind w:left="720"/>
        <w:jc w:val="both"/>
        <w:rPr>
          <w:rFonts w:ascii="Arial" w:hAnsi="Arial" w:cs="Arial"/>
          <w:sz w:val="24"/>
          <w:szCs w:val="24"/>
        </w:rPr>
      </w:pPr>
      <w:r w:rsidRPr="001D3627">
        <w:rPr>
          <w:rFonts w:ascii="Arial" w:hAnsi="Arial" w:cs="Arial"/>
          <w:sz w:val="24"/>
          <w:szCs w:val="24"/>
        </w:rPr>
        <w:t xml:space="preserve">functions in the Arabian/Persian Gulf. Retrieved from http://www.chass.utoronto.ca/~cpercy/courses/eng6365-charise.htm </w:t>
      </w:r>
    </w:p>
    <w:p w14:paraId="125D635B"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Chawinga, W.D</w:t>
      </w:r>
      <w:r w:rsidRPr="001D3627">
        <w:rPr>
          <w:rFonts w:ascii="Arial" w:hAnsi="Arial" w:cs="Arial"/>
          <w:sz w:val="24"/>
          <w:szCs w:val="24"/>
          <w:lang w:val="en-US"/>
        </w:rPr>
        <w:t xml:space="preserve"> </w:t>
      </w:r>
      <w:r w:rsidRPr="001D3627">
        <w:rPr>
          <w:rFonts w:ascii="Arial" w:hAnsi="Arial" w:cs="Arial"/>
          <w:sz w:val="24"/>
          <w:szCs w:val="24"/>
        </w:rPr>
        <w:t>(2017). Taking social media to a university classroom: teaching and</w:t>
      </w:r>
      <w:r w:rsidRPr="001D3627">
        <w:rPr>
          <w:rFonts w:ascii="Arial" w:hAnsi="Arial" w:cs="Arial"/>
          <w:sz w:val="24"/>
          <w:szCs w:val="24"/>
          <w:lang w:val="en-US"/>
        </w:rPr>
        <w:t xml:space="preserve"> </w:t>
      </w:r>
      <w:r w:rsidRPr="001D3627">
        <w:rPr>
          <w:rFonts w:ascii="Arial" w:hAnsi="Arial" w:cs="Arial"/>
          <w:sz w:val="24"/>
          <w:szCs w:val="24"/>
        </w:rPr>
        <w:t>learning using Twitter and blogs. Int J Educ Technol High Educ 14, 3.</w:t>
      </w:r>
    </w:p>
    <w:p w14:paraId="23B950D5"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Chen, A., Jia, J., Li, Y., &amp; Fu, L. (2025). Investigating the effect of role-play activity with GenAI agent on EFL students’ speaking performance. Journal of Educational Computing Research, 63(1), 99-125.</w:t>
      </w:r>
    </w:p>
    <w:p w14:paraId="175ECCC1"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Chen, L., &amp; Li, X. (2022). the role of extensive language exposure in developing oral fluency among EFL Learners. TESOL Quarterly, 56(1), 123-142.</w:t>
      </w:r>
    </w:p>
    <w:p w14:paraId="2AE1C5A2" w14:textId="3224636F" w:rsidR="00D135F8" w:rsidRPr="001D3627" w:rsidRDefault="00D135F8" w:rsidP="00D135F8">
      <w:pPr>
        <w:spacing w:line="480" w:lineRule="auto"/>
        <w:jc w:val="both"/>
        <w:rPr>
          <w:rFonts w:ascii="Arial" w:hAnsi="Arial" w:cs="Arial"/>
          <w:sz w:val="24"/>
          <w:szCs w:val="24"/>
        </w:rPr>
      </w:pPr>
      <w:r w:rsidRPr="001D3627">
        <w:rPr>
          <w:rFonts w:ascii="Arial" w:hAnsi="Arial" w:cs="Arial"/>
          <w:sz w:val="24"/>
          <w:szCs w:val="24"/>
        </w:rPr>
        <w:t xml:space="preserve">Chen, C. H., Koong, C. S., &amp; Liao, C. (2022). Influences of integrating dynamic </w:t>
      </w:r>
      <w:r w:rsidRPr="001D3627">
        <w:rPr>
          <w:rFonts w:ascii="Arial" w:hAnsi="Arial" w:cs="Arial"/>
          <w:sz w:val="24"/>
          <w:szCs w:val="24"/>
        </w:rPr>
        <w:tab/>
        <w:t xml:space="preserve">assessment into a speech recognition learning design to support students’ </w:t>
      </w:r>
      <w:proofErr w:type="gramStart"/>
      <w:r w:rsidRPr="001D3627">
        <w:rPr>
          <w:rFonts w:ascii="Arial" w:hAnsi="Arial" w:cs="Arial"/>
          <w:sz w:val="24"/>
          <w:szCs w:val="24"/>
        </w:rPr>
        <w:t>English speaking</w:t>
      </w:r>
      <w:proofErr w:type="gramEnd"/>
      <w:r w:rsidRPr="001D3627">
        <w:rPr>
          <w:rFonts w:ascii="Arial" w:hAnsi="Arial" w:cs="Arial"/>
          <w:sz w:val="24"/>
          <w:szCs w:val="24"/>
        </w:rPr>
        <w:t xml:space="preserve"> skills, learning anxiety and cognitive load. </w:t>
      </w:r>
      <w:r w:rsidRPr="001D3627">
        <w:rPr>
          <w:rFonts w:ascii="Arial" w:hAnsi="Arial" w:cs="Arial"/>
          <w:i/>
          <w:iCs/>
          <w:sz w:val="24"/>
          <w:szCs w:val="24"/>
        </w:rPr>
        <w:t xml:space="preserve">Educational </w:t>
      </w:r>
      <w:r w:rsidR="008E7D60" w:rsidRPr="001D3627">
        <w:rPr>
          <w:rFonts w:ascii="Arial" w:hAnsi="Arial" w:cs="Arial"/>
          <w:i/>
          <w:iCs/>
          <w:sz w:val="24"/>
          <w:szCs w:val="24"/>
        </w:rPr>
        <w:tab/>
      </w:r>
      <w:r w:rsidRPr="001D3627">
        <w:rPr>
          <w:rFonts w:ascii="Arial" w:hAnsi="Arial" w:cs="Arial"/>
          <w:i/>
          <w:iCs/>
          <w:sz w:val="24"/>
          <w:szCs w:val="24"/>
        </w:rPr>
        <w:t>Technology &amp; Society</w:t>
      </w:r>
      <w:r w:rsidRPr="001D3627">
        <w:rPr>
          <w:rFonts w:ascii="Arial" w:hAnsi="Arial" w:cs="Arial"/>
          <w:sz w:val="24"/>
          <w:szCs w:val="24"/>
        </w:rPr>
        <w:t>, </w:t>
      </w:r>
      <w:r w:rsidRPr="001D3627">
        <w:rPr>
          <w:rFonts w:ascii="Arial" w:hAnsi="Arial" w:cs="Arial"/>
          <w:i/>
          <w:iCs/>
          <w:sz w:val="24"/>
          <w:szCs w:val="24"/>
        </w:rPr>
        <w:t>25</w:t>
      </w:r>
      <w:r w:rsidRPr="001D3627">
        <w:rPr>
          <w:rFonts w:ascii="Arial" w:hAnsi="Arial" w:cs="Arial"/>
          <w:sz w:val="24"/>
          <w:szCs w:val="24"/>
        </w:rPr>
        <w:t>(1), 1-14.</w:t>
      </w:r>
    </w:p>
    <w:p w14:paraId="32679033" w14:textId="77777777" w:rsidR="00D135F8" w:rsidRPr="001D3627" w:rsidRDefault="00D135F8" w:rsidP="00D135F8">
      <w:pPr>
        <w:spacing w:after="0" w:line="480" w:lineRule="auto"/>
        <w:ind w:left="720" w:hanging="720"/>
        <w:jc w:val="both"/>
        <w:rPr>
          <w:rFonts w:ascii="Arial" w:hAnsi="Arial" w:cs="Arial"/>
          <w:sz w:val="24"/>
          <w:szCs w:val="24"/>
        </w:rPr>
      </w:pPr>
      <w:proofErr w:type="spellStart"/>
      <w:r w:rsidRPr="001D3627">
        <w:rPr>
          <w:rFonts w:ascii="Arial" w:hAnsi="Arial" w:cs="Arial"/>
          <w:sz w:val="24"/>
          <w:szCs w:val="24"/>
        </w:rPr>
        <w:t>Chmarkh</w:t>
      </w:r>
      <w:proofErr w:type="spellEnd"/>
      <w:r w:rsidRPr="001D3627">
        <w:rPr>
          <w:rFonts w:ascii="Arial" w:hAnsi="Arial" w:cs="Arial"/>
          <w:sz w:val="24"/>
          <w:szCs w:val="24"/>
        </w:rPr>
        <w:t xml:space="preserve">, M. (2022). English as a second language and English as a </w:t>
      </w:r>
      <w:proofErr w:type="gramStart"/>
      <w:r w:rsidRPr="001D3627">
        <w:rPr>
          <w:rFonts w:ascii="Arial" w:hAnsi="Arial" w:cs="Arial"/>
          <w:sz w:val="24"/>
          <w:szCs w:val="24"/>
        </w:rPr>
        <w:t>foreign language pre-service teacher cognitions</w:t>
      </w:r>
      <w:proofErr w:type="gramEnd"/>
      <w:r w:rsidRPr="001D3627">
        <w:rPr>
          <w:rFonts w:ascii="Arial" w:hAnsi="Arial" w:cs="Arial"/>
          <w:sz w:val="24"/>
          <w:szCs w:val="24"/>
        </w:rPr>
        <w:t>: Research insights from around the world (2005-2021).</w:t>
      </w:r>
    </w:p>
    <w:p w14:paraId="4A13BEC8" w14:textId="7181579E"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lastRenderedPageBreak/>
        <w:t>Claro, J. (2012, November 20). The problem with English-speaking Filipinos. Retrieved from</w:t>
      </w:r>
      <w:r w:rsidR="00D13C5B">
        <w:rPr>
          <w:rFonts w:ascii="Arial" w:hAnsi="Arial" w:cs="Arial"/>
          <w:sz w:val="24"/>
          <w:szCs w:val="24"/>
        </w:rPr>
        <w:t xml:space="preserve"> </w:t>
      </w:r>
      <w:r w:rsidRPr="001D3627">
        <w:rPr>
          <w:rFonts w:ascii="Arial" w:hAnsi="Arial" w:cs="Arial"/>
          <w:sz w:val="24"/>
          <w:szCs w:val="24"/>
        </w:rPr>
        <w:t xml:space="preserve">https://www.philstar.com/lifestyle/health-and-family/2012/11/20/868631/problem-english-speaking-filipinos  </w:t>
      </w:r>
    </w:p>
    <w:p w14:paraId="728AD8B8" w14:textId="77777777" w:rsidR="00D135F8" w:rsidRPr="001D3627" w:rsidRDefault="00D135F8" w:rsidP="00D135F8">
      <w:pPr>
        <w:spacing w:line="480" w:lineRule="auto"/>
        <w:jc w:val="both"/>
        <w:rPr>
          <w:rFonts w:ascii="Arial" w:hAnsi="Arial" w:cs="Arial"/>
          <w:sz w:val="24"/>
          <w:szCs w:val="24"/>
        </w:rPr>
      </w:pPr>
      <w:r w:rsidRPr="001D3627">
        <w:rPr>
          <w:rFonts w:ascii="Arial" w:hAnsi="Arial" w:cs="Arial"/>
          <w:sz w:val="24"/>
          <w:szCs w:val="24"/>
        </w:rPr>
        <w:t xml:space="preserve">Closs, L., Mahat, M., &amp; </w:t>
      </w:r>
      <w:proofErr w:type="spellStart"/>
      <w:r w:rsidRPr="001D3627">
        <w:rPr>
          <w:rFonts w:ascii="Arial" w:hAnsi="Arial" w:cs="Arial"/>
          <w:sz w:val="24"/>
          <w:szCs w:val="24"/>
        </w:rPr>
        <w:t>Imms</w:t>
      </w:r>
      <w:proofErr w:type="spellEnd"/>
      <w:r w:rsidRPr="001D3627">
        <w:rPr>
          <w:rFonts w:ascii="Arial" w:hAnsi="Arial" w:cs="Arial"/>
          <w:sz w:val="24"/>
          <w:szCs w:val="24"/>
        </w:rPr>
        <w:t xml:space="preserve">, W. (2022). Learning environments’ influence on </w:t>
      </w:r>
      <w:r w:rsidRPr="001D3627">
        <w:rPr>
          <w:rFonts w:ascii="Arial" w:hAnsi="Arial" w:cs="Arial"/>
          <w:sz w:val="24"/>
          <w:szCs w:val="24"/>
        </w:rPr>
        <w:tab/>
        <w:t xml:space="preserve">students’ learning experience in an Australian Faculty of Business and </w:t>
      </w:r>
      <w:r w:rsidRPr="001D3627">
        <w:rPr>
          <w:rFonts w:ascii="Arial" w:hAnsi="Arial" w:cs="Arial"/>
          <w:sz w:val="24"/>
          <w:szCs w:val="24"/>
        </w:rPr>
        <w:tab/>
        <w:t>Economics. </w:t>
      </w:r>
      <w:r w:rsidRPr="001D3627">
        <w:rPr>
          <w:rFonts w:ascii="Arial" w:hAnsi="Arial" w:cs="Arial"/>
          <w:i/>
          <w:iCs/>
          <w:sz w:val="24"/>
          <w:szCs w:val="24"/>
        </w:rPr>
        <w:t>Learning environments research</w:t>
      </w:r>
      <w:r w:rsidRPr="001D3627">
        <w:rPr>
          <w:rFonts w:ascii="Arial" w:hAnsi="Arial" w:cs="Arial"/>
          <w:sz w:val="24"/>
          <w:szCs w:val="24"/>
        </w:rPr>
        <w:t>, </w:t>
      </w:r>
      <w:r w:rsidRPr="001D3627">
        <w:rPr>
          <w:rFonts w:ascii="Arial" w:hAnsi="Arial" w:cs="Arial"/>
          <w:i/>
          <w:iCs/>
          <w:sz w:val="24"/>
          <w:szCs w:val="24"/>
        </w:rPr>
        <w:t>25</w:t>
      </w:r>
      <w:r w:rsidRPr="001D3627">
        <w:rPr>
          <w:rFonts w:ascii="Arial" w:hAnsi="Arial" w:cs="Arial"/>
          <w:sz w:val="24"/>
          <w:szCs w:val="24"/>
        </w:rPr>
        <w:t>(1), 271-285.</w:t>
      </w:r>
    </w:p>
    <w:p w14:paraId="53A8F16B"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rPr>
        <w:t xml:space="preserve">College of English Language CEL (2024). 5 benefits of using modern technology in </w:t>
      </w:r>
      <w:proofErr w:type="spellStart"/>
      <w:r w:rsidRPr="001D3627">
        <w:rPr>
          <w:rFonts w:ascii="Arial" w:hAnsi="Arial" w:cs="Arial"/>
          <w:sz w:val="24"/>
          <w:szCs w:val="24"/>
        </w:rPr>
        <w:t>english</w:t>
      </w:r>
      <w:proofErr w:type="spellEnd"/>
      <w:r w:rsidRPr="001D3627">
        <w:rPr>
          <w:rFonts w:ascii="Arial" w:hAnsi="Arial" w:cs="Arial"/>
          <w:sz w:val="24"/>
          <w:szCs w:val="24"/>
        </w:rPr>
        <w:t xml:space="preserve"> language learning. https://www.englishcollege.com/why-use-technology- learning-</w:t>
      </w:r>
      <w:proofErr w:type="spellStart"/>
      <w:r w:rsidRPr="001D3627">
        <w:rPr>
          <w:rFonts w:ascii="Arial" w:hAnsi="Arial" w:cs="Arial"/>
          <w:sz w:val="24"/>
          <w:szCs w:val="24"/>
        </w:rPr>
        <w:t>english</w:t>
      </w:r>
      <w:proofErr w:type="spellEnd"/>
    </w:p>
    <w:p w14:paraId="13428957"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Cortés, C. P. M. (2022). </w:t>
      </w:r>
      <w:r w:rsidRPr="001D3627">
        <w:rPr>
          <w:rFonts w:ascii="Arial" w:hAnsi="Arial" w:cs="Arial"/>
          <w:i/>
          <w:iCs/>
          <w:sz w:val="24"/>
          <w:szCs w:val="24"/>
          <w:shd w:val="clear" w:color="auto" w:fill="FFFFFF"/>
        </w:rPr>
        <w:t xml:space="preserve">Using </w:t>
      </w:r>
      <w:r w:rsidRPr="001D3627">
        <w:rPr>
          <w:rFonts w:ascii="Arial" w:hAnsi="Arial" w:cs="Arial"/>
          <w:sz w:val="24"/>
          <w:szCs w:val="24"/>
          <w:shd w:val="clear" w:color="auto" w:fill="FFFFFF"/>
        </w:rPr>
        <w:t xml:space="preserve">written corrective feedback to improve young beginning students’ oral production in a public school (Master's thesis, Pontificia Universidad </w:t>
      </w:r>
      <w:proofErr w:type="spellStart"/>
      <w:r w:rsidRPr="001D3627">
        <w:rPr>
          <w:rFonts w:ascii="Arial" w:hAnsi="Arial" w:cs="Arial"/>
          <w:sz w:val="24"/>
          <w:szCs w:val="24"/>
          <w:shd w:val="clear" w:color="auto" w:fill="FFFFFF"/>
        </w:rPr>
        <w:t>Catolica</w:t>
      </w:r>
      <w:proofErr w:type="spellEnd"/>
      <w:r w:rsidRPr="001D3627">
        <w:rPr>
          <w:rFonts w:ascii="Arial" w:hAnsi="Arial" w:cs="Arial"/>
          <w:sz w:val="24"/>
          <w:szCs w:val="24"/>
          <w:shd w:val="clear" w:color="auto" w:fill="FFFFFF"/>
        </w:rPr>
        <w:t xml:space="preserve"> de Chile (Chile)).</w:t>
      </w:r>
    </w:p>
    <w:p w14:paraId="7A9B7E8E"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rPr>
        <w:t>Creswell, J. (2003). Research design: qualitative, quantitative and mixed methods</w:t>
      </w:r>
      <w:r w:rsidRPr="001D3627">
        <w:rPr>
          <w:rFonts w:ascii="Arial" w:hAnsi="Arial" w:cs="Arial"/>
          <w:sz w:val="24"/>
          <w:szCs w:val="24"/>
          <w:lang w:val="en-US"/>
        </w:rPr>
        <w:t xml:space="preserve"> </w:t>
      </w:r>
      <w:proofErr w:type="gramStart"/>
      <w:r w:rsidRPr="001D3627">
        <w:rPr>
          <w:rFonts w:ascii="Arial" w:hAnsi="Arial" w:cs="Arial"/>
          <w:sz w:val="24"/>
          <w:szCs w:val="24"/>
        </w:rPr>
        <w:t>approaches</w:t>
      </w:r>
      <w:proofErr w:type="gramEnd"/>
      <w:r w:rsidRPr="001D3627">
        <w:rPr>
          <w:rFonts w:ascii="Arial" w:hAnsi="Arial" w:cs="Arial"/>
          <w:sz w:val="24"/>
          <w:szCs w:val="24"/>
        </w:rPr>
        <w:t xml:space="preserve"> (2nded.). Thousand Oaks, CA: SAGE Publications.</w:t>
      </w:r>
    </w:p>
    <w:p w14:paraId="3A531761"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rPr>
        <w:t>Dasgupta, S., &amp; Mukherjee, P. (2024). The role of contextualized language exposure in developing spontaneous speech. Modern Language Journal, 108(3), 420-439.</w:t>
      </w:r>
    </w:p>
    <w:p w14:paraId="20B4BF94"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Datu, Y. A., &amp; </w:t>
      </w:r>
      <w:proofErr w:type="spellStart"/>
      <w:r w:rsidRPr="001D3627">
        <w:rPr>
          <w:rFonts w:ascii="Arial" w:hAnsi="Arial" w:cs="Arial"/>
          <w:sz w:val="24"/>
          <w:szCs w:val="24"/>
          <w:shd w:val="clear" w:color="auto" w:fill="FFFFFF"/>
        </w:rPr>
        <w:t>Sulindra</w:t>
      </w:r>
      <w:proofErr w:type="spellEnd"/>
      <w:r w:rsidRPr="001D3627">
        <w:rPr>
          <w:rFonts w:ascii="Arial" w:hAnsi="Arial" w:cs="Arial"/>
          <w:sz w:val="24"/>
          <w:szCs w:val="24"/>
          <w:shd w:val="clear" w:color="auto" w:fill="FFFFFF"/>
        </w:rPr>
        <w:t xml:space="preserve">, E. (2025). Are vocational high school students ready for global </w:t>
      </w:r>
      <w:proofErr w:type="gramStart"/>
      <w:r w:rsidRPr="001D3627">
        <w:rPr>
          <w:rFonts w:ascii="Arial" w:hAnsi="Arial" w:cs="Arial"/>
          <w:sz w:val="24"/>
          <w:szCs w:val="24"/>
          <w:shd w:val="clear" w:color="auto" w:fill="FFFFFF"/>
        </w:rPr>
        <w:t>competitiveness?:</w:t>
      </w:r>
      <w:proofErr w:type="gramEnd"/>
      <w:r w:rsidRPr="001D3627">
        <w:rPr>
          <w:rFonts w:ascii="Arial" w:hAnsi="Arial" w:cs="Arial"/>
          <w:sz w:val="24"/>
          <w:szCs w:val="24"/>
          <w:shd w:val="clear" w:color="auto" w:fill="FFFFFF"/>
        </w:rPr>
        <w:t xml:space="preserve"> self-perception on their English proficiency. </w:t>
      </w:r>
      <w:r w:rsidRPr="001D3627">
        <w:rPr>
          <w:rFonts w:ascii="Arial" w:hAnsi="Arial" w:cs="Arial"/>
          <w:i/>
          <w:iCs/>
          <w:sz w:val="24"/>
          <w:szCs w:val="24"/>
          <w:shd w:val="clear" w:color="auto" w:fill="FFFFFF"/>
        </w:rPr>
        <w:t>Social Science and Humanities Journal</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9</w:t>
      </w:r>
      <w:r w:rsidRPr="001D3627">
        <w:rPr>
          <w:rFonts w:ascii="Arial" w:hAnsi="Arial" w:cs="Arial"/>
          <w:sz w:val="24"/>
          <w:szCs w:val="24"/>
          <w:shd w:val="clear" w:color="auto" w:fill="FFFFFF"/>
        </w:rPr>
        <w:t>(1), 6383-6394.</w:t>
      </w:r>
    </w:p>
    <w:p w14:paraId="18E3DA5C" w14:textId="0573C2E3" w:rsidR="00E73A71" w:rsidRPr="001D3627" w:rsidRDefault="00E73A71" w:rsidP="00D135F8">
      <w:pPr>
        <w:spacing w:after="0" w:line="480" w:lineRule="auto"/>
        <w:ind w:left="720" w:hanging="720"/>
        <w:jc w:val="both"/>
        <w:rPr>
          <w:rFonts w:ascii="Arial" w:hAnsi="Arial" w:cs="Arial"/>
          <w:sz w:val="24"/>
          <w:szCs w:val="24"/>
        </w:rPr>
      </w:pPr>
      <w:r w:rsidRPr="001D3627">
        <w:rPr>
          <w:rFonts w:ascii="Arial" w:hAnsi="Arial" w:cs="Arial"/>
          <w:sz w:val="24"/>
          <w:szCs w:val="24"/>
        </w:rPr>
        <w:t xml:space="preserve">Dewi, D. S., &amp; </w:t>
      </w:r>
      <w:proofErr w:type="spellStart"/>
      <w:r w:rsidRPr="001D3627">
        <w:rPr>
          <w:rFonts w:ascii="Arial" w:hAnsi="Arial" w:cs="Arial"/>
          <w:sz w:val="24"/>
          <w:szCs w:val="24"/>
        </w:rPr>
        <w:t>Wilany</w:t>
      </w:r>
      <w:proofErr w:type="spellEnd"/>
      <w:r w:rsidRPr="001D3627">
        <w:rPr>
          <w:rFonts w:ascii="Arial" w:hAnsi="Arial" w:cs="Arial"/>
          <w:sz w:val="24"/>
          <w:szCs w:val="24"/>
        </w:rPr>
        <w:t xml:space="preserve">, E. (2022). Factors affecting speaking performance. </w:t>
      </w:r>
      <w:proofErr w:type="spellStart"/>
      <w:r w:rsidRPr="001D3627">
        <w:rPr>
          <w:rFonts w:ascii="Arial" w:hAnsi="Arial" w:cs="Arial"/>
          <w:sz w:val="24"/>
          <w:szCs w:val="24"/>
        </w:rPr>
        <w:t>Langua</w:t>
      </w:r>
      <w:proofErr w:type="spellEnd"/>
      <w:r w:rsidRPr="001D3627">
        <w:rPr>
          <w:rFonts w:ascii="Arial" w:hAnsi="Arial" w:cs="Arial"/>
          <w:sz w:val="24"/>
          <w:szCs w:val="24"/>
        </w:rPr>
        <w:t>: Journal of Linguistics, Literature, and Language Education, 5(2), 112-122.</w:t>
      </w:r>
    </w:p>
    <w:p w14:paraId="5126545A"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lastRenderedPageBreak/>
        <w:t xml:space="preserve">Díaz, D. G., Parra, J. A., Leyva, N. L., Herrera, E. M., &amp; Zambrano, L. D. (2023). The impact of task-based language teaching on </w:t>
      </w:r>
      <w:proofErr w:type="spellStart"/>
      <w:r w:rsidRPr="001D3627">
        <w:rPr>
          <w:rFonts w:ascii="Arial" w:hAnsi="Arial" w:cs="Arial"/>
          <w:sz w:val="24"/>
          <w:szCs w:val="24"/>
          <w:shd w:val="clear" w:color="auto" w:fill="FFFFFF"/>
        </w:rPr>
        <w:t>english</w:t>
      </w:r>
      <w:proofErr w:type="spellEnd"/>
      <w:r w:rsidRPr="001D3627">
        <w:rPr>
          <w:rFonts w:ascii="Arial" w:hAnsi="Arial" w:cs="Arial"/>
          <w:sz w:val="24"/>
          <w:szCs w:val="24"/>
          <w:shd w:val="clear" w:color="auto" w:fill="FFFFFF"/>
        </w:rPr>
        <w:t xml:space="preserve"> as EFL learners' speaking proficiency and motivation. </w:t>
      </w:r>
      <w:r w:rsidRPr="001D3627">
        <w:rPr>
          <w:rFonts w:ascii="Arial" w:hAnsi="Arial" w:cs="Arial"/>
          <w:i/>
          <w:iCs/>
          <w:sz w:val="24"/>
          <w:szCs w:val="24"/>
          <w:shd w:val="clear" w:color="auto" w:fill="FFFFFF"/>
        </w:rPr>
        <w:t xml:space="preserve">Ciencia Latina Revista </w:t>
      </w:r>
      <w:proofErr w:type="spellStart"/>
      <w:r w:rsidRPr="001D3627">
        <w:rPr>
          <w:rFonts w:ascii="Arial" w:hAnsi="Arial" w:cs="Arial"/>
          <w:i/>
          <w:iCs/>
          <w:sz w:val="24"/>
          <w:szCs w:val="24"/>
          <w:shd w:val="clear" w:color="auto" w:fill="FFFFFF"/>
        </w:rPr>
        <w:t>Científica</w:t>
      </w:r>
      <w:proofErr w:type="spellEnd"/>
      <w:r w:rsidRPr="001D3627">
        <w:rPr>
          <w:rFonts w:ascii="Arial" w:hAnsi="Arial" w:cs="Arial"/>
          <w:i/>
          <w:iCs/>
          <w:sz w:val="24"/>
          <w:szCs w:val="24"/>
          <w:shd w:val="clear" w:color="auto" w:fill="FFFFFF"/>
        </w:rPr>
        <w:t xml:space="preserve"> </w:t>
      </w:r>
      <w:proofErr w:type="spellStart"/>
      <w:r w:rsidRPr="001D3627">
        <w:rPr>
          <w:rFonts w:ascii="Arial" w:hAnsi="Arial" w:cs="Arial"/>
          <w:i/>
          <w:iCs/>
          <w:sz w:val="24"/>
          <w:szCs w:val="24"/>
          <w:shd w:val="clear" w:color="auto" w:fill="FFFFFF"/>
        </w:rPr>
        <w:t>Multidisciplinar</w:t>
      </w:r>
      <w:proofErr w:type="spellEnd"/>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7</w:t>
      </w:r>
      <w:r w:rsidRPr="001D3627">
        <w:rPr>
          <w:rFonts w:ascii="Arial" w:hAnsi="Arial" w:cs="Arial"/>
          <w:sz w:val="24"/>
          <w:szCs w:val="24"/>
          <w:shd w:val="clear" w:color="auto" w:fill="FFFFFF"/>
        </w:rPr>
        <w:t>(3), 3796-3810.</w:t>
      </w:r>
    </w:p>
    <w:p w14:paraId="38BFB426" w14:textId="55D4D54C" w:rsidR="001D3627" w:rsidRPr="001D3627" w:rsidRDefault="00D135F8" w:rsidP="001D3627">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Díaz, D. G., Parra, J. A., Leyva, N. L., Herrera, E. M., &amp; Zambrano, L. D. (2023). The impact of task-based language teaching on </w:t>
      </w:r>
      <w:proofErr w:type="spellStart"/>
      <w:r w:rsidRPr="001D3627">
        <w:rPr>
          <w:rFonts w:ascii="Arial" w:hAnsi="Arial" w:cs="Arial"/>
          <w:sz w:val="24"/>
          <w:szCs w:val="24"/>
          <w:shd w:val="clear" w:color="auto" w:fill="FFFFFF"/>
        </w:rPr>
        <w:t>english</w:t>
      </w:r>
      <w:proofErr w:type="spellEnd"/>
      <w:r w:rsidRPr="001D3627">
        <w:rPr>
          <w:rFonts w:ascii="Arial" w:hAnsi="Arial" w:cs="Arial"/>
          <w:sz w:val="24"/>
          <w:szCs w:val="24"/>
          <w:shd w:val="clear" w:color="auto" w:fill="FFFFFF"/>
        </w:rPr>
        <w:t xml:space="preserve"> as </w:t>
      </w:r>
      <w:proofErr w:type="gramStart"/>
      <w:r w:rsidRPr="001D3627">
        <w:rPr>
          <w:rFonts w:ascii="Arial" w:hAnsi="Arial" w:cs="Arial"/>
          <w:sz w:val="24"/>
          <w:szCs w:val="24"/>
          <w:shd w:val="clear" w:color="auto" w:fill="FFFFFF"/>
        </w:rPr>
        <w:t>a</w:t>
      </w:r>
      <w:proofErr w:type="gramEnd"/>
      <w:r w:rsidRPr="001D3627">
        <w:rPr>
          <w:rFonts w:ascii="Arial" w:hAnsi="Arial" w:cs="Arial"/>
          <w:sz w:val="24"/>
          <w:szCs w:val="24"/>
          <w:shd w:val="clear" w:color="auto" w:fill="FFFFFF"/>
        </w:rPr>
        <w:t xml:space="preserve"> </w:t>
      </w:r>
      <w:proofErr w:type="spellStart"/>
      <w:r w:rsidRPr="001D3627">
        <w:rPr>
          <w:rFonts w:ascii="Arial" w:hAnsi="Arial" w:cs="Arial"/>
          <w:sz w:val="24"/>
          <w:szCs w:val="24"/>
          <w:shd w:val="clear" w:color="auto" w:fill="FFFFFF"/>
        </w:rPr>
        <w:t>efl</w:t>
      </w:r>
      <w:proofErr w:type="spellEnd"/>
      <w:r w:rsidRPr="001D3627">
        <w:rPr>
          <w:rFonts w:ascii="Arial" w:hAnsi="Arial" w:cs="Arial"/>
          <w:sz w:val="24"/>
          <w:szCs w:val="24"/>
          <w:shd w:val="clear" w:color="auto" w:fill="FFFFFF"/>
        </w:rPr>
        <w:t xml:space="preserve"> learners' speaking proficiency and motivation. </w:t>
      </w:r>
      <w:r w:rsidRPr="001D3627">
        <w:rPr>
          <w:rFonts w:ascii="Arial" w:hAnsi="Arial" w:cs="Arial"/>
          <w:i/>
          <w:iCs/>
          <w:sz w:val="24"/>
          <w:szCs w:val="24"/>
          <w:shd w:val="clear" w:color="auto" w:fill="FFFFFF"/>
        </w:rPr>
        <w:t xml:space="preserve">Ciencia Latina Revista </w:t>
      </w:r>
      <w:proofErr w:type="spellStart"/>
      <w:r w:rsidRPr="001D3627">
        <w:rPr>
          <w:rFonts w:ascii="Arial" w:hAnsi="Arial" w:cs="Arial"/>
          <w:i/>
          <w:iCs/>
          <w:sz w:val="24"/>
          <w:szCs w:val="24"/>
          <w:shd w:val="clear" w:color="auto" w:fill="FFFFFF"/>
        </w:rPr>
        <w:t>Científica</w:t>
      </w:r>
      <w:proofErr w:type="spellEnd"/>
      <w:r w:rsidRPr="001D3627">
        <w:rPr>
          <w:rFonts w:ascii="Arial" w:hAnsi="Arial" w:cs="Arial"/>
          <w:i/>
          <w:iCs/>
          <w:sz w:val="24"/>
          <w:szCs w:val="24"/>
          <w:shd w:val="clear" w:color="auto" w:fill="FFFFFF"/>
        </w:rPr>
        <w:t xml:space="preserve"> </w:t>
      </w:r>
      <w:proofErr w:type="spellStart"/>
      <w:r w:rsidRPr="001D3627">
        <w:rPr>
          <w:rFonts w:ascii="Arial" w:hAnsi="Arial" w:cs="Arial"/>
          <w:i/>
          <w:iCs/>
          <w:sz w:val="24"/>
          <w:szCs w:val="24"/>
          <w:shd w:val="clear" w:color="auto" w:fill="FFFFFF"/>
        </w:rPr>
        <w:t>Multidisciplinar</w:t>
      </w:r>
      <w:proofErr w:type="spellEnd"/>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7</w:t>
      </w:r>
      <w:r w:rsidRPr="001D3627">
        <w:rPr>
          <w:rFonts w:ascii="Arial" w:hAnsi="Arial" w:cs="Arial"/>
          <w:sz w:val="24"/>
          <w:szCs w:val="24"/>
          <w:shd w:val="clear" w:color="auto" w:fill="FFFFFF"/>
        </w:rPr>
        <w:t>(3), 3796-3810.</w:t>
      </w:r>
    </w:p>
    <w:p w14:paraId="0AA6D60D"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Docena, V. T., Buenaventura, K. H., </w:t>
      </w:r>
      <w:proofErr w:type="spellStart"/>
      <w:r w:rsidRPr="001D3627">
        <w:rPr>
          <w:rFonts w:ascii="Arial" w:hAnsi="Arial" w:cs="Arial"/>
          <w:sz w:val="24"/>
          <w:szCs w:val="24"/>
          <w:shd w:val="clear" w:color="auto" w:fill="FFFFFF"/>
        </w:rPr>
        <w:t>Lobingco</w:t>
      </w:r>
      <w:proofErr w:type="spellEnd"/>
      <w:r w:rsidRPr="001D3627">
        <w:rPr>
          <w:rFonts w:ascii="Arial" w:hAnsi="Arial" w:cs="Arial"/>
          <w:sz w:val="24"/>
          <w:szCs w:val="24"/>
          <w:shd w:val="clear" w:color="auto" w:fill="FFFFFF"/>
        </w:rPr>
        <w:t xml:space="preserve">, W., </w:t>
      </w:r>
      <w:proofErr w:type="spellStart"/>
      <w:r w:rsidRPr="001D3627">
        <w:rPr>
          <w:rFonts w:ascii="Arial" w:hAnsi="Arial" w:cs="Arial"/>
          <w:sz w:val="24"/>
          <w:szCs w:val="24"/>
          <w:shd w:val="clear" w:color="auto" w:fill="FFFFFF"/>
        </w:rPr>
        <w:t>Manlimos</w:t>
      </w:r>
      <w:proofErr w:type="spellEnd"/>
      <w:r w:rsidRPr="001D3627">
        <w:rPr>
          <w:rFonts w:ascii="Arial" w:hAnsi="Arial" w:cs="Arial"/>
          <w:sz w:val="24"/>
          <w:szCs w:val="24"/>
          <w:shd w:val="clear" w:color="auto" w:fill="FFFFFF"/>
        </w:rPr>
        <w:t xml:space="preserve">, S., Nacionales, J. J., &amp; </w:t>
      </w:r>
      <w:proofErr w:type="spellStart"/>
      <w:r w:rsidRPr="001D3627">
        <w:rPr>
          <w:rFonts w:ascii="Arial" w:hAnsi="Arial" w:cs="Arial"/>
          <w:sz w:val="24"/>
          <w:szCs w:val="24"/>
          <w:shd w:val="clear" w:color="auto" w:fill="FFFFFF"/>
        </w:rPr>
        <w:t>Claridad</w:t>
      </w:r>
      <w:proofErr w:type="spellEnd"/>
      <w:r w:rsidRPr="001D3627">
        <w:rPr>
          <w:rFonts w:ascii="Arial" w:hAnsi="Arial" w:cs="Arial"/>
          <w:sz w:val="24"/>
          <w:szCs w:val="24"/>
          <w:shd w:val="clear" w:color="auto" w:fill="FFFFFF"/>
        </w:rPr>
        <w:t>, N. (2023). Investigating oral presentation anxiety of freshmen English major students in a Philippine higher educational institution. </w:t>
      </w:r>
      <w:r w:rsidRPr="001D3627">
        <w:rPr>
          <w:rFonts w:ascii="Arial" w:hAnsi="Arial" w:cs="Arial"/>
          <w:i/>
          <w:iCs/>
          <w:sz w:val="24"/>
          <w:szCs w:val="24"/>
          <w:shd w:val="clear" w:color="auto" w:fill="FFFFFF"/>
        </w:rPr>
        <w:t>Journal of Language and Pragmatics Studies</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2</w:t>
      </w:r>
      <w:r w:rsidRPr="001D3627">
        <w:rPr>
          <w:rFonts w:ascii="Arial" w:hAnsi="Arial" w:cs="Arial"/>
          <w:sz w:val="24"/>
          <w:szCs w:val="24"/>
          <w:shd w:val="clear" w:color="auto" w:fill="FFFFFF"/>
        </w:rPr>
        <w:t>(3), 173-189.</w:t>
      </w:r>
    </w:p>
    <w:p w14:paraId="3D6E5C68"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rPr>
        <w:t>Doff, S. (2018). English language teaching and English language education—history</w:t>
      </w:r>
      <w:r w:rsidRPr="001D3627">
        <w:rPr>
          <w:rFonts w:ascii="Arial" w:hAnsi="Arial" w:cs="Arial"/>
          <w:sz w:val="24"/>
          <w:szCs w:val="24"/>
          <w:lang w:val="en-US"/>
        </w:rPr>
        <w:t xml:space="preserve"> </w:t>
      </w:r>
      <w:r w:rsidRPr="001D3627">
        <w:rPr>
          <w:rFonts w:ascii="Arial" w:hAnsi="Arial" w:cs="Arial"/>
          <w:sz w:val="24"/>
          <w:szCs w:val="24"/>
        </w:rPr>
        <w:t>and methods. Teaching English as a foreign language, 1-16.</w:t>
      </w:r>
    </w:p>
    <w:p w14:paraId="4DDBD7A6"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Dos Santos, J. C., &amp; Ramírez-Avila, M. R. (2023). Students’ perspectives on the 4/3/2 technique and self-assessment to improve English speaking fluency. </w:t>
      </w:r>
      <w:r w:rsidRPr="001D3627">
        <w:rPr>
          <w:rFonts w:ascii="Arial" w:hAnsi="Arial" w:cs="Arial"/>
          <w:i/>
          <w:iCs/>
          <w:sz w:val="24"/>
          <w:szCs w:val="24"/>
          <w:shd w:val="clear" w:color="auto" w:fill="FFFFFF"/>
        </w:rPr>
        <w:t>Studies in English Language and Education</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10</w:t>
      </w:r>
      <w:r w:rsidRPr="001D3627">
        <w:rPr>
          <w:rFonts w:ascii="Arial" w:hAnsi="Arial" w:cs="Arial"/>
          <w:sz w:val="24"/>
          <w:szCs w:val="24"/>
          <w:shd w:val="clear" w:color="auto" w:fill="FFFFFF"/>
        </w:rPr>
        <w:t>(1), 41-59.</w:t>
      </w:r>
    </w:p>
    <w:p w14:paraId="05ECDB4B"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rPr>
        <w:t>Dyvik, E. (2023, June 16). Most spoken languages in the world. Statista.</w:t>
      </w:r>
      <w:r w:rsidRPr="001D3627">
        <w:rPr>
          <w:rFonts w:ascii="Arial" w:hAnsi="Arial" w:cs="Arial"/>
          <w:sz w:val="24"/>
          <w:szCs w:val="24"/>
          <w:shd w:val="clear" w:color="auto" w:fill="FFFFFF"/>
        </w:rPr>
        <w:t xml:space="preserve"> </w:t>
      </w:r>
      <w:r w:rsidRPr="001D3627">
        <w:rPr>
          <w:rFonts w:ascii="Arial" w:hAnsi="Arial" w:cs="Arial"/>
          <w:sz w:val="24"/>
          <w:szCs w:val="24"/>
        </w:rPr>
        <w:t>https://www.statista.com/statistics/266808/the-most-spoken-languages-worldwide/</w:t>
      </w:r>
    </w:p>
    <w:p w14:paraId="6AA57382"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Elbes</w:t>
      </w:r>
      <w:proofErr w:type="spellEnd"/>
      <w:r w:rsidRPr="001D3627">
        <w:rPr>
          <w:rFonts w:ascii="Arial" w:hAnsi="Arial" w:cs="Arial"/>
          <w:sz w:val="24"/>
          <w:szCs w:val="24"/>
          <w:shd w:val="clear" w:color="auto" w:fill="FFFFFF"/>
        </w:rPr>
        <w:t xml:space="preserve">, E. K., &amp; </w:t>
      </w:r>
      <w:proofErr w:type="spellStart"/>
      <w:r w:rsidRPr="001D3627">
        <w:rPr>
          <w:rFonts w:ascii="Arial" w:hAnsi="Arial" w:cs="Arial"/>
          <w:sz w:val="24"/>
          <w:szCs w:val="24"/>
          <w:shd w:val="clear" w:color="auto" w:fill="FFFFFF"/>
        </w:rPr>
        <w:t>Oktaviani</w:t>
      </w:r>
      <w:proofErr w:type="spellEnd"/>
      <w:r w:rsidRPr="001D3627">
        <w:rPr>
          <w:rFonts w:ascii="Arial" w:hAnsi="Arial" w:cs="Arial"/>
          <w:sz w:val="24"/>
          <w:szCs w:val="24"/>
          <w:shd w:val="clear" w:color="auto" w:fill="FFFFFF"/>
        </w:rPr>
        <w:t>, L. (2022). Character building in English for daily conversation class materials for English education freshmen students. </w:t>
      </w:r>
      <w:r w:rsidRPr="001D3627">
        <w:rPr>
          <w:rFonts w:ascii="Arial" w:hAnsi="Arial" w:cs="Arial"/>
          <w:i/>
          <w:iCs/>
          <w:sz w:val="24"/>
          <w:szCs w:val="24"/>
          <w:shd w:val="clear" w:color="auto" w:fill="FFFFFF"/>
        </w:rPr>
        <w:t>Journal of English Language Teaching and Learning</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3</w:t>
      </w:r>
      <w:r w:rsidRPr="001D3627">
        <w:rPr>
          <w:rFonts w:ascii="Arial" w:hAnsi="Arial" w:cs="Arial"/>
          <w:sz w:val="24"/>
          <w:szCs w:val="24"/>
          <w:shd w:val="clear" w:color="auto" w:fill="FFFFFF"/>
        </w:rPr>
        <w:t>(1), 36-45.</w:t>
      </w:r>
    </w:p>
    <w:p w14:paraId="0FBF8E36" w14:textId="3D67F39A" w:rsidR="00E73A71" w:rsidRPr="001D3627" w:rsidRDefault="00E73A71" w:rsidP="00E73A71">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lastRenderedPageBreak/>
        <w:t xml:space="preserve">Fadila, W., &amp; Trisno, E. (2025). Enhancing speaking skills through performance assessment: A study in junior high school. AL-ISHLAH: </w:t>
      </w:r>
      <w:proofErr w:type="spellStart"/>
      <w:r w:rsidRPr="001D3627">
        <w:rPr>
          <w:rFonts w:ascii="Arial" w:hAnsi="Arial" w:cs="Arial"/>
          <w:sz w:val="24"/>
          <w:szCs w:val="24"/>
          <w:shd w:val="clear" w:color="auto" w:fill="FFFFFF"/>
        </w:rPr>
        <w:t>Jurnal</w:t>
      </w:r>
      <w:proofErr w:type="spellEnd"/>
      <w:r w:rsidRPr="001D3627">
        <w:rPr>
          <w:rFonts w:ascii="Arial" w:hAnsi="Arial" w:cs="Arial"/>
          <w:sz w:val="24"/>
          <w:szCs w:val="24"/>
          <w:shd w:val="clear" w:color="auto" w:fill="FFFFFF"/>
        </w:rPr>
        <w:t xml:space="preserve"> Pendidikan, 17(1), 1550-1562.</w:t>
      </w:r>
    </w:p>
    <w:p w14:paraId="7A961BEA" w14:textId="3E420910" w:rsidR="00E73A71" w:rsidRPr="001D3627" w:rsidRDefault="00E73A71" w:rsidP="00E73A71">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Fernald, A., &amp; </w:t>
      </w:r>
      <w:proofErr w:type="spellStart"/>
      <w:r w:rsidRPr="001D3627">
        <w:rPr>
          <w:rFonts w:ascii="Arial" w:hAnsi="Arial" w:cs="Arial"/>
          <w:sz w:val="24"/>
          <w:szCs w:val="24"/>
          <w:shd w:val="clear" w:color="auto" w:fill="FFFFFF"/>
        </w:rPr>
        <w:t>Weisleder</w:t>
      </w:r>
      <w:proofErr w:type="spellEnd"/>
      <w:r w:rsidRPr="001D3627">
        <w:rPr>
          <w:rFonts w:ascii="Arial" w:hAnsi="Arial" w:cs="Arial"/>
          <w:sz w:val="24"/>
          <w:szCs w:val="24"/>
          <w:shd w:val="clear" w:color="auto" w:fill="FFFFFF"/>
        </w:rPr>
        <w:t>, A. (2011). Early language experience is vital to developing fluency in understanding. Handbook of early literacy research, 3, 3-19.</w:t>
      </w:r>
    </w:p>
    <w:p w14:paraId="684D22F5"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rPr>
        <w:t xml:space="preserve">Feruza, S., &amp; </w:t>
      </w:r>
      <w:proofErr w:type="spellStart"/>
      <w:r w:rsidRPr="001D3627">
        <w:rPr>
          <w:rFonts w:ascii="Arial" w:hAnsi="Arial" w:cs="Arial"/>
          <w:sz w:val="24"/>
          <w:szCs w:val="24"/>
        </w:rPr>
        <w:t>Khayriyeva</w:t>
      </w:r>
      <w:proofErr w:type="spellEnd"/>
      <w:r w:rsidRPr="001D3627">
        <w:rPr>
          <w:rFonts w:ascii="Arial" w:hAnsi="Arial" w:cs="Arial"/>
          <w:sz w:val="24"/>
          <w:szCs w:val="24"/>
        </w:rPr>
        <w:t>, M. I. (2024). Blended strategies for developing ESL learners' speaking skills. Spanish Journal of Innovation and Integrity, 36, 239-244.</w:t>
      </w:r>
    </w:p>
    <w:p w14:paraId="7242FDF2" w14:textId="77777777" w:rsidR="00D135F8"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Fischer, I. D., &amp; Yang, J. C. (2022). Flipping the flipped class: using online collaboration to enhance EFL students’ oral learning skills. International Journal of Educational Technology in Higher Education, 19(1), 15.</w:t>
      </w:r>
    </w:p>
    <w:p w14:paraId="41EFC35D" w14:textId="77777777" w:rsidR="001D3627" w:rsidRPr="001D3627" w:rsidRDefault="001D3627" w:rsidP="001D3627">
      <w:pPr>
        <w:spacing w:after="0" w:line="480" w:lineRule="auto"/>
        <w:ind w:left="720" w:hanging="720"/>
        <w:jc w:val="both"/>
        <w:rPr>
          <w:rFonts w:ascii="Arial" w:hAnsi="Arial" w:cs="Arial"/>
          <w:sz w:val="24"/>
          <w:szCs w:val="24"/>
        </w:rPr>
      </w:pPr>
      <w:r w:rsidRPr="001D3627">
        <w:rPr>
          <w:rFonts w:ascii="Arial" w:hAnsi="Arial" w:cs="Arial"/>
          <w:sz w:val="24"/>
          <w:szCs w:val="24"/>
        </w:rPr>
        <w:t>Frontier, T. (2021). Teaching with clarity: how to prioritize and do less so students understand more. ASCD.</w:t>
      </w:r>
    </w:p>
    <w:p w14:paraId="76FF3273" w14:textId="2626934A" w:rsidR="001D3627" w:rsidRDefault="001D3627" w:rsidP="001D3627">
      <w:pPr>
        <w:spacing w:after="0" w:line="480" w:lineRule="auto"/>
        <w:ind w:left="720" w:hanging="720"/>
        <w:jc w:val="both"/>
        <w:rPr>
          <w:rFonts w:ascii="Arial" w:hAnsi="Arial" w:cs="Arial"/>
          <w:sz w:val="24"/>
          <w:szCs w:val="24"/>
        </w:rPr>
      </w:pPr>
      <w:r w:rsidRPr="001D3627">
        <w:rPr>
          <w:rFonts w:ascii="Arial" w:hAnsi="Arial" w:cs="Arial"/>
          <w:sz w:val="24"/>
          <w:szCs w:val="24"/>
        </w:rPr>
        <w:t xml:space="preserve">Fryer, L. K., &amp; </w:t>
      </w:r>
      <w:proofErr w:type="spellStart"/>
      <w:r w:rsidRPr="001D3627">
        <w:rPr>
          <w:rFonts w:ascii="Arial" w:hAnsi="Arial" w:cs="Arial"/>
          <w:sz w:val="24"/>
          <w:szCs w:val="24"/>
        </w:rPr>
        <w:t>Leenknecht</w:t>
      </w:r>
      <w:proofErr w:type="spellEnd"/>
      <w:r w:rsidRPr="001D3627">
        <w:rPr>
          <w:rFonts w:ascii="Arial" w:hAnsi="Arial" w:cs="Arial"/>
          <w:sz w:val="24"/>
          <w:szCs w:val="24"/>
        </w:rPr>
        <w:t xml:space="preserve">, M. J. (2023). Toward an </w:t>
      </w:r>
      <w:proofErr w:type="spellStart"/>
      <w:r w:rsidRPr="001D3627">
        <w:rPr>
          <w:rFonts w:ascii="Arial" w:hAnsi="Arial" w:cs="Arial"/>
          <w:sz w:val="24"/>
          <w:szCs w:val="24"/>
        </w:rPr>
        <w:t>organising</w:t>
      </w:r>
      <w:proofErr w:type="spellEnd"/>
      <w:r w:rsidRPr="001D3627">
        <w:rPr>
          <w:rFonts w:ascii="Arial" w:hAnsi="Arial" w:cs="Arial"/>
          <w:sz w:val="24"/>
          <w:szCs w:val="24"/>
        </w:rPr>
        <w:t xml:space="preserve"> theoretical model for teacher clarity, feedback and self-efficacy in the classroom. Educational Psychology Review, 35(3), 68.</w:t>
      </w:r>
    </w:p>
    <w:p w14:paraId="7805CBAB" w14:textId="1C7A1CAE" w:rsidR="001D3627" w:rsidRPr="001D3627" w:rsidRDefault="001D3627" w:rsidP="00D135F8">
      <w:pPr>
        <w:spacing w:after="0" w:line="480" w:lineRule="auto"/>
        <w:ind w:left="720" w:hanging="720"/>
        <w:jc w:val="both"/>
        <w:rPr>
          <w:rFonts w:ascii="Arial" w:hAnsi="Arial" w:cs="Arial"/>
          <w:sz w:val="24"/>
          <w:szCs w:val="24"/>
        </w:rPr>
      </w:pPr>
      <w:r w:rsidRPr="001D3627">
        <w:rPr>
          <w:rFonts w:ascii="Arial" w:hAnsi="Arial" w:cs="Arial"/>
          <w:sz w:val="24"/>
          <w:szCs w:val="24"/>
        </w:rPr>
        <w:t xml:space="preserve">Ghaffar, A., &amp; Idris, M. (2026). Improving The Classroom Learning Environment </w:t>
      </w:r>
      <w:proofErr w:type="gramStart"/>
      <w:r w:rsidRPr="001D3627">
        <w:rPr>
          <w:rFonts w:ascii="Arial" w:hAnsi="Arial" w:cs="Arial"/>
          <w:sz w:val="24"/>
          <w:szCs w:val="24"/>
        </w:rPr>
        <w:t>In</w:t>
      </w:r>
      <w:proofErr w:type="gramEnd"/>
      <w:r w:rsidRPr="001D3627">
        <w:rPr>
          <w:rFonts w:ascii="Arial" w:hAnsi="Arial" w:cs="Arial"/>
          <w:sz w:val="24"/>
          <w:szCs w:val="24"/>
        </w:rPr>
        <w:t xml:space="preserve"> English Through Formative Assessment Strategies: An Action Research Study. Research Consortium Archive, 4(1), 722-735.</w:t>
      </w:r>
    </w:p>
    <w:p w14:paraId="0F15312A"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Gao, J. (2022). Scales assessing L2 speaking anxiety: development, validation, and application. Frontiers in Psychology, 13.https://doi.org/10.3389/fpsyg.2022.972671</w:t>
      </w:r>
    </w:p>
    <w:p w14:paraId="3B0BE2AA" w14:textId="738CAE09" w:rsidR="00D135F8" w:rsidRPr="001D3627" w:rsidRDefault="00D135F8" w:rsidP="00D135F8">
      <w:pPr>
        <w:spacing w:line="480" w:lineRule="auto"/>
        <w:jc w:val="both"/>
        <w:rPr>
          <w:rFonts w:ascii="Arial" w:hAnsi="Arial" w:cs="Arial"/>
          <w:sz w:val="24"/>
          <w:szCs w:val="24"/>
        </w:rPr>
      </w:pPr>
      <w:r w:rsidRPr="001D3627">
        <w:rPr>
          <w:rFonts w:ascii="Arial" w:hAnsi="Arial" w:cs="Arial"/>
          <w:sz w:val="24"/>
          <w:szCs w:val="24"/>
        </w:rPr>
        <w:lastRenderedPageBreak/>
        <w:t xml:space="preserve">Hadi, M. A. H. S., &amp; Jati, S. P. (2025). Enhancing students’ English oral </w:t>
      </w:r>
      <w:r w:rsidRPr="001D3627">
        <w:rPr>
          <w:rFonts w:ascii="Arial" w:hAnsi="Arial" w:cs="Arial"/>
          <w:sz w:val="24"/>
          <w:szCs w:val="24"/>
        </w:rPr>
        <w:tab/>
        <w:t xml:space="preserve">presentation skills: do self-confidence, teacher </w:t>
      </w:r>
      <w:r w:rsidRPr="001D3627">
        <w:rPr>
          <w:rFonts w:ascii="Arial" w:hAnsi="Arial" w:cs="Arial"/>
          <w:sz w:val="24"/>
          <w:szCs w:val="24"/>
        </w:rPr>
        <w:tab/>
        <w:t xml:space="preserve">feedback, and English </w:t>
      </w:r>
      <w:r w:rsidR="001D3627">
        <w:rPr>
          <w:rFonts w:ascii="Arial" w:hAnsi="Arial" w:cs="Arial"/>
          <w:sz w:val="24"/>
          <w:szCs w:val="24"/>
        </w:rPr>
        <w:tab/>
      </w:r>
      <w:r w:rsidRPr="001D3627">
        <w:rPr>
          <w:rFonts w:ascii="Arial" w:hAnsi="Arial" w:cs="Arial"/>
          <w:sz w:val="24"/>
          <w:szCs w:val="24"/>
        </w:rPr>
        <w:t>proficiency matter. </w:t>
      </w:r>
      <w:r w:rsidRPr="001D3627">
        <w:rPr>
          <w:rFonts w:ascii="Arial" w:hAnsi="Arial" w:cs="Arial"/>
          <w:i/>
          <w:iCs/>
          <w:sz w:val="24"/>
          <w:szCs w:val="24"/>
        </w:rPr>
        <w:t xml:space="preserve">Pendas: </w:t>
      </w:r>
      <w:proofErr w:type="spellStart"/>
      <w:r w:rsidRPr="001D3627">
        <w:rPr>
          <w:rFonts w:ascii="Arial" w:hAnsi="Arial" w:cs="Arial"/>
          <w:i/>
          <w:iCs/>
          <w:sz w:val="24"/>
          <w:szCs w:val="24"/>
        </w:rPr>
        <w:t>Jurnal</w:t>
      </w:r>
      <w:proofErr w:type="spellEnd"/>
      <w:r w:rsidRPr="001D3627">
        <w:rPr>
          <w:rFonts w:ascii="Arial" w:hAnsi="Arial" w:cs="Arial"/>
          <w:i/>
          <w:iCs/>
          <w:sz w:val="24"/>
          <w:szCs w:val="24"/>
        </w:rPr>
        <w:t xml:space="preserve"> </w:t>
      </w:r>
      <w:r w:rsidRPr="001D3627">
        <w:rPr>
          <w:rFonts w:ascii="Arial" w:hAnsi="Arial" w:cs="Arial"/>
          <w:i/>
          <w:iCs/>
          <w:sz w:val="24"/>
          <w:szCs w:val="24"/>
        </w:rPr>
        <w:tab/>
      </w:r>
      <w:proofErr w:type="spellStart"/>
      <w:r w:rsidRPr="001D3627">
        <w:rPr>
          <w:rFonts w:ascii="Arial" w:hAnsi="Arial" w:cs="Arial"/>
          <w:i/>
          <w:iCs/>
          <w:sz w:val="24"/>
          <w:szCs w:val="24"/>
        </w:rPr>
        <w:t>Ilmiah</w:t>
      </w:r>
      <w:proofErr w:type="spellEnd"/>
      <w:r w:rsidRPr="001D3627">
        <w:rPr>
          <w:rFonts w:ascii="Arial" w:hAnsi="Arial" w:cs="Arial"/>
          <w:i/>
          <w:iCs/>
          <w:sz w:val="24"/>
          <w:szCs w:val="24"/>
        </w:rPr>
        <w:t xml:space="preserve"> Pendidikan Dasar</w:t>
      </w:r>
      <w:r w:rsidRPr="001D3627">
        <w:rPr>
          <w:rFonts w:ascii="Arial" w:hAnsi="Arial" w:cs="Arial"/>
          <w:sz w:val="24"/>
          <w:szCs w:val="24"/>
        </w:rPr>
        <w:t>, </w:t>
      </w:r>
      <w:r w:rsidRPr="001D3627">
        <w:rPr>
          <w:rFonts w:ascii="Arial" w:hAnsi="Arial" w:cs="Arial"/>
          <w:i/>
          <w:iCs/>
          <w:sz w:val="24"/>
          <w:szCs w:val="24"/>
        </w:rPr>
        <w:t>10</w:t>
      </w:r>
      <w:r w:rsidRPr="001D3627">
        <w:rPr>
          <w:rFonts w:ascii="Arial" w:hAnsi="Arial" w:cs="Arial"/>
          <w:sz w:val="24"/>
          <w:szCs w:val="24"/>
        </w:rPr>
        <w:t xml:space="preserve">(4), </w:t>
      </w:r>
      <w:r w:rsidR="001D3627">
        <w:rPr>
          <w:rFonts w:ascii="Arial" w:hAnsi="Arial" w:cs="Arial"/>
          <w:sz w:val="24"/>
          <w:szCs w:val="24"/>
        </w:rPr>
        <w:tab/>
      </w:r>
      <w:r w:rsidRPr="001D3627">
        <w:rPr>
          <w:rFonts w:ascii="Arial" w:hAnsi="Arial" w:cs="Arial"/>
          <w:sz w:val="24"/>
          <w:szCs w:val="24"/>
        </w:rPr>
        <w:t>541-550.</w:t>
      </w:r>
    </w:p>
    <w:p w14:paraId="52035565"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Hameed, H. H., &amp; Jawad, A. E. (2024). The Influence of EFL apprehension in speaking performance. </w:t>
      </w:r>
      <w:proofErr w:type="spellStart"/>
      <w:r w:rsidRPr="001D3627">
        <w:rPr>
          <w:rFonts w:ascii="Arial" w:hAnsi="Arial" w:cs="Arial"/>
          <w:i/>
          <w:iCs/>
          <w:sz w:val="24"/>
          <w:szCs w:val="24"/>
          <w:shd w:val="clear" w:color="auto" w:fill="FFFFFF"/>
        </w:rPr>
        <w:t>Morfologi</w:t>
      </w:r>
      <w:proofErr w:type="spellEnd"/>
      <w:r w:rsidRPr="001D3627">
        <w:rPr>
          <w:rFonts w:ascii="Arial" w:hAnsi="Arial" w:cs="Arial"/>
          <w:i/>
          <w:iCs/>
          <w:sz w:val="24"/>
          <w:szCs w:val="24"/>
          <w:shd w:val="clear" w:color="auto" w:fill="FFFFFF"/>
        </w:rPr>
        <w:t xml:space="preserve">: </w:t>
      </w:r>
      <w:proofErr w:type="spellStart"/>
      <w:r w:rsidRPr="001D3627">
        <w:rPr>
          <w:rFonts w:ascii="Arial" w:hAnsi="Arial" w:cs="Arial"/>
          <w:i/>
          <w:iCs/>
          <w:sz w:val="24"/>
          <w:szCs w:val="24"/>
          <w:shd w:val="clear" w:color="auto" w:fill="FFFFFF"/>
        </w:rPr>
        <w:t>Jurnal</w:t>
      </w:r>
      <w:proofErr w:type="spellEnd"/>
      <w:r w:rsidRPr="001D3627">
        <w:rPr>
          <w:rFonts w:ascii="Arial" w:hAnsi="Arial" w:cs="Arial"/>
          <w:i/>
          <w:iCs/>
          <w:sz w:val="24"/>
          <w:szCs w:val="24"/>
          <w:shd w:val="clear" w:color="auto" w:fill="FFFFFF"/>
        </w:rPr>
        <w:t xml:space="preserve"> </w:t>
      </w:r>
      <w:proofErr w:type="spellStart"/>
      <w:r w:rsidRPr="001D3627">
        <w:rPr>
          <w:rFonts w:ascii="Arial" w:hAnsi="Arial" w:cs="Arial"/>
          <w:i/>
          <w:iCs/>
          <w:sz w:val="24"/>
          <w:szCs w:val="24"/>
          <w:shd w:val="clear" w:color="auto" w:fill="FFFFFF"/>
        </w:rPr>
        <w:t>Ilmu</w:t>
      </w:r>
      <w:proofErr w:type="spellEnd"/>
      <w:r w:rsidRPr="001D3627">
        <w:rPr>
          <w:rFonts w:ascii="Arial" w:hAnsi="Arial" w:cs="Arial"/>
          <w:i/>
          <w:iCs/>
          <w:sz w:val="24"/>
          <w:szCs w:val="24"/>
          <w:shd w:val="clear" w:color="auto" w:fill="FFFFFF"/>
        </w:rPr>
        <w:t xml:space="preserve"> Pendidikan, Bahasa, Sastra dan </w:t>
      </w:r>
      <w:proofErr w:type="spellStart"/>
      <w:r w:rsidRPr="001D3627">
        <w:rPr>
          <w:rFonts w:ascii="Arial" w:hAnsi="Arial" w:cs="Arial"/>
          <w:i/>
          <w:iCs/>
          <w:sz w:val="24"/>
          <w:szCs w:val="24"/>
          <w:shd w:val="clear" w:color="auto" w:fill="FFFFFF"/>
        </w:rPr>
        <w:t>Budaya</w:t>
      </w:r>
      <w:proofErr w:type="spellEnd"/>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2</w:t>
      </w:r>
      <w:r w:rsidRPr="001D3627">
        <w:rPr>
          <w:rFonts w:ascii="Arial" w:hAnsi="Arial" w:cs="Arial"/>
          <w:sz w:val="24"/>
          <w:szCs w:val="24"/>
          <w:shd w:val="clear" w:color="auto" w:fill="FFFFFF"/>
        </w:rPr>
        <w:t>(6), 20-30.</w:t>
      </w:r>
    </w:p>
    <w:p w14:paraId="64EFE206"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Hanzawa, K. (2024). Development of second language speech fluency in foreign language classrooms: A longitudinal study. Language Teaching Research, 28(3), 816-838.</w:t>
      </w:r>
    </w:p>
    <w:p w14:paraId="61BEF451"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 xml:space="preserve">Hassan, S., &amp; Omar, F. (2022). Interactive tasks and exposure techniques to enhance oral fluency among </w:t>
      </w:r>
      <w:proofErr w:type="spellStart"/>
      <w:r w:rsidRPr="001D3627">
        <w:rPr>
          <w:rFonts w:ascii="Arial" w:hAnsi="Arial" w:cs="Arial"/>
          <w:sz w:val="24"/>
          <w:szCs w:val="24"/>
        </w:rPr>
        <w:t>efl</w:t>
      </w:r>
      <w:proofErr w:type="spellEnd"/>
      <w:r w:rsidRPr="001D3627">
        <w:rPr>
          <w:rFonts w:ascii="Arial" w:hAnsi="Arial" w:cs="Arial"/>
          <w:sz w:val="24"/>
          <w:szCs w:val="24"/>
        </w:rPr>
        <w:t xml:space="preserve"> learners. language teaching research, 26(3), 345-362.</w:t>
      </w:r>
    </w:p>
    <w:p w14:paraId="75AFB618" w14:textId="77777777" w:rsidR="00D135F8" w:rsidRPr="001D3627" w:rsidRDefault="00D135F8" w:rsidP="00D135F8">
      <w:pPr>
        <w:spacing w:line="480" w:lineRule="auto"/>
        <w:jc w:val="both"/>
        <w:rPr>
          <w:rFonts w:ascii="Arial" w:hAnsi="Arial" w:cs="Arial"/>
          <w:sz w:val="24"/>
          <w:szCs w:val="24"/>
        </w:rPr>
      </w:pPr>
      <w:r w:rsidRPr="001D3627">
        <w:rPr>
          <w:rFonts w:ascii="Arial" w:hAnsi="Arial" w:cs="Arial"/>
          <w:sz w:val="24"/>
          <w:szCs w:val="24"/>
        </w:rPr>
        <w:t xml:space="preserve">Hijra, H., Rahim, T. R., &amp; </w:t>
      </w:r>
      <w:proofErr w:type="spellStart"/>
      <w:r w:rsidRPr="001D3627">
        <w:rPr>
          <w:rFonts w:ascii="Arial" w:hAnsi="Arial" w:cs="Arial"/>
          <w:sz w:val="24"/>
          <w:szCs w:val="24"/>
        </w:rPr>
        <w:t>Syarif</w:t>
      </w:r>
      <w:proofErr w:type="spellEnd"/>
      <w:r w:rsidRPr="001D3627">
        <w:rPr>
          <w:rFonts w:ascii="Arial" w:hAnsi="Arial" w:cs="Arial"/>
          <w:sz w:val="24"/>
          <w:szCs w:val="24"/>
        </w:rPr>
        <w:t xml:space="preserve">, A. R. (2024). Barriers to oral proficiency: Exploring </w:t>
      </w:r>
      <w:r w:rsidRPr="001D3627">
        <w:rPr>
          <w:rFonts w:ascii="Arial" w:hAnsi="Arial" w:cs="Arial"/>
          <w:sz w:val="24"/>
          <w:szCs w:val="24"/>
        </w:rPr>
        <w:tab/>
        <w:t>causes of speaking inhibition in EFL learners. </w:t>
      </w:r>
      <w:proofErr w:type="spellStart"/>
      <w:r w:rsidRPr="001D3627">
        <w:rPr>
          <w:rFonts w:ascii="Arial" w:hAnsi="Arial" w:cs="Arial"/>
          <w:i/>
          <w:iCs/>
          <w:sz w:val="24"/>
          <w:szCs w:val="24"/>
        </w:rPr>
        <w:t>Klasikal</w:t>
      </w:r>
      <w:proofErr w:type="spellEnd"/>
      <w:r w:rsidRPr="001D3627">
        <w:rPr>
          <w:rFonts w:ascii="Arial" w:hAnsi="Arial" w:cs="Arial"/>
          <w:i/>
          <w:iCs/>
          <w:sz w:val="24"/>
          <w:szCs w:val="24"/>
        </w:rPr>
        <w:t xml:space="preserve">: Journal of </w:t>
      </w:r>
      <w:r w:rsidRPr="001D3627">
        <w:rPr>
          <w:rFonts w:ascii="Arial" w:hAnsi="Arial" w:cs="Arial"/>
          <w:i/>
          <w:iCs/>
          <w:sz w:val="24"/>
          <w:szCs w:val="24"/>
        </w:rPr>
        <w:tab/>
        <w:t>Education, Language Teaching and Science</w:t>
      </w:r>
      <w:r w:rsidRPr="001D3627">
        <w:rPr>
          <w:rFonts w:ascii="Arial" w:hAnsi="Arial" w:cs="Arial"/>
          <w:sz w:val="24"/>
          <w:szCs w:val="24"/>
        </w:rPr>
        <w:t>, </w:t>
      </w:r>
      <w:r w:rsidRPr="001D3627">
        <w:rPr>
          <w:rFonts w:ascii="Arial" w:hAnsi="Arial" w:cs="Arial"/>
          <w:i/>
          <w:iCs/>
          <w:sz w:val="24"/>
          <w:szCs w:val="24"/>
        </w:rPr>
        <w:t>6</w:t>
      </w:r>
      <w:r w:rsidRPr="001D3627">
        <w:rPr>
          <w:rFonts w:ascii="Arial" w:hAnsi="Arial" w:cs="Arial"/>
          <w:sz w:val="24"/>
          <w:szCs w:val="24"/>
        </w:rPr>
        <w:t>(2), 409-418.</w:t>
      </w:r>
    </w:p>
    <w:p w14:paraId="70E99B6B" w14:textId="77777777" w:rsidR="00D135F8" w:rsidRPr="001D3627" w:rsidRDefault="00D135F8" w:rsidP="00D135F8">
      <w:pPr>
        <w:spacing w:after="0" w:line="480" w:lineRule="auto"/>
        <w:ind w:left="720" w:hanging="720"/>
        <w:jc w:val="both"/>
        <w:rPr>
          <w:rFonts w:ascii="Arial" w:hAnsi="Arial" w:cs="Arial"/>
          <w:sz w:val="24"/>
          <w:szCs w:val="24"/>
        </w:rPr>
      </w:pPr>
      <w:bookmarkStart w:id="3" w:name="_Hlk216692072"/>
      <w:r w:rsidRPr="001D3627">
        <w:rPr>
          <w:rFonts w:ascii="Arial" w:hAnsi="Arial" w:cs="Arial"/>
          <w:sz w:val="24"/>
          <w:szCs w:val="24"/>
        </w:rPr>
        <w:t>Horwitz, E. K., Horwitz, M. B., &amp; Cope, J. A. (1986). Foreign language classroom anxiety. The Modern Language Journal, 70(2), 125-132.</w:t>
      </w:r>
    </w:p>
    <w:p w14:paraId="4CFC5CDE" w14:textId="77777777" w:rsidR="00D135F8" w:rsidRPr="001D3627" w:rsidRDefault="00D135F8" w:rsidP="00D135F8">
      <w:pPr>
        <w:spacing w:line="480" w:lineRule="auto"/>
        <w:jc w:val="both"/>
        <w:rPr>
          <w:rFonts w:ascii="Arial" w:hAnsi="Arial" w:cs="Arial"/>
          <w:sz w:val="24"/>
          <w:szCs w:val="24"/>
        </w:rPr>
      </w:pPr>
      <w:r w:rsidRPr="001D3627">
        <w:rPr>
          <w:rFonts w:ascii="Arial" w:hAnsi="Arial" w:cs="Arial"/>
          <w:sz w:val="24"/>
          <w:szCs w:val="24"/>
        </w:rPr>
        <w:t xml:space="preserve">Hummel, K. M. (2021). Introducing second language acquisition: perspectives and </w:t>
      </w:r>
      <w:r w:rsidRPr="001D3627">
        <w:rPr>
          <w:rFonts w:ascii="Arial" w:hAnsi="Arial" w:cs="Arial"/>
          <w:sz w:val="24"/>
          <w:szCs w:val="24"/>
        </w:rPr>
        <w:tab/>
        <w:t>practices.</w:t>
      </w:r>
    </w:p>
    <w:p w14:paraId="08839A60" w14:textId="77777777" w:rsidR="00D135F8" w:rsidRPr="001D3627" w:rsidRDefault="00D135F8" w:rsidP="00D135F8">
      <w:pPr>
        <w:spacing w:line="480" w:lineRule="auto"/>
        <w:jc w:val="both"/>
        <w:rPr>
          <w:rFonts w:ascii="Arial" w:hAnsi="Arial" w:cs="Arial"/>
          <w:sz w:val="24"/>
          <w:szCs w:val="24"/>
        </w:rPr>
      </w:pPr>
      <w:r w:rsidRPr="001D3627">
        <w:rPr>
          <w:rFonts w:ascii="Arial" w:hAnsi="Arial" w:cs="Arial"/>
          <w:sz w:val="24"/>
          <w:szCs w:val="24"/>
        </w:rPr>
        <w:t xml:space="preserve">Hussain, S. Q., </w:t>
      </w:r>
      <w:proofErr w:type="spellStart"/>
      <w:r w:rsidRPr="001D3627">
        <w:rPr>
          <w:rFonts w:ascii="Arial" w:hAnsi="Arial" w:cs="Arial"/>
          <w:sz w:val="24"/>
          <w:szCs w:val="24"/>
        </w:rPr>
        <w:t>Panhwar</w:t>
      </w:r>
      <w:proofErr w:type="spellEnd"/>
      <w:r w:rsidRPr="001D3627">
        <w:rPr>
          <w:rFonts w:ascii="Arial" w:hAnsi="Arial" w:cs="Arial"/>
          <w:sz w:val="24"/>
          <w:szCs w:val="24"/>
        </w:rPr>
        <w:t xml:space="preserve">, F., &amp; Ansari, S. (2025). The multifactorial nature of </w:t>
      </w:r>
      <w:r w:rsidRPr="001D3627">
        <w:rPr>
          <w:rFonts w:ascii="Arial" w:hAnsi="Arial" w:cs="Arial"/>
          <w:sz w:val="24"/>
          <w:szCs w:val="24"/>
        </w:rPr>
        <w:tab/>
        <w:t xml:space="preserve">foreign language speaking anxiety: a comprehensive review of contributing </w:t>
      </w:r>
      <w:r w:rsidRPr="001D3627">
        <w:rPr>
          <w:rFonts w:ascii="Arial" w:hAnsi="Arial" w:cs="Arial"/>
          <w:sz w:val="24"/>
          <w:szCs w:val="24"/>
        </w:rPr>
        <w:lastRenderedPageBreak/>
        <w:tab/>
        <w:t>factors in EFL. </w:t>
      </w:r>
      <w:r w:rsidRPr="001D3627">
        <w:rPr>
          <w:rFonts w:ascii="Arial" w:hAnsi="Arial" w:cs="Arial"/>
          <w:i/>
          <w:iCs/>
          <w:sz w:val="24"/>
          <w:szCs w:val="24"/>
        </w:rPr>
        <w:t>Journal of Applied Linguistics and TESOL (JALT)</w:t>
      </w:r>
      <w:r w:rsidRPr="001D3627">
        <w:rPr>
          <w:rFonts w:ascii="Arial" w:hAnsi="Arial" w:cs="Arial"/>
          <w:sz w:val="24"/>
          <w:szCs w:val="24"/>
        </w:rPr>
        <w:t>, </w:t>
      </w:r>
      <w:r w:rsidRPr="001D3627">
        <w:rPr>
          <w:rFonts w:ascii="Arial" w:hAnsi="Arial" w:cs="Arial"/>
          <w:i/>
          <w:iCs/>
          <w:sz w:val="24"/>
          <w:szCs w:val="24"/>
        </w:rPr>
        <w:t>8</w:t>
      </w:r>
      <w:r w:rsidRPr="001D3627">
        <w:rPr>
          <w:rFonts w:ascii="Arial" w:hAnsi="Arial" w:cs="Arial"/>
          <w:sz w:val="24"/>
          <w:szCs w:val="24"/>
        </w:rPr>
        <w:t xml:space="preserve">(3), </w:t>
      </w:r>
      <w:r w:rsidRPr="001D3627">
        <w:rPr>
          <w:rFonts w:ascii="Arial" w:hAnsi="Arial" w:cs="Arial"/>
          <w:sz w:val="24"/>
          <w:szCs w:val="24"/>
        </w:rPr>
        <w:tab/>
        <w:t>2058-2072.</w:t>
      </w:r>
    </w:p>
    <w:p w14:paraId="2662D40B" w14:textId="370DFB46" w:rsidR="002B5B52" w:rsidRPr="001D3627" w:rsidRDefault="002B5B52" w:rsidP="002B5B52">
      <w:pPr>
        <w:spacing w:after="0" w:line="480" w:lineRule="auto"/>
        <w:jc w:val="both"/>
        <w:rPr>
          <w:rFonts w:ascii="Arial" w:hAnsi="Arial" w:cs="Arial"/>
          <w:sz w:val="24"/>
          <w:szCs w:val="24"/>
        </w:rPr>
      </w:pPr>
      <w:r w:rsidRPr="001D3627">
        <w:rPr>
          <w:rFonts w:ascii="Arial" w:hAnsi="Arial" w:cs="Arial"/>
          <w:sz w:val="24"/>
          <w:szCs w:val="24"/>
        </w:rPr>
        <w:t xml:space="preserve">Huang, W. (2024). A systematic review of speech fluency measurement in L2 </w:t>
      </w:r>
      <w:r w:rsidRPr="001D3627">
        <w:rPr>
          <w:rFonts w:ascii="Arial" w:hAnsi="Arial" w:cs="Arial"/>
          <w:sz w:val="24"/>
          <w:szCs w:val="24"/>
        </w:rPr>
        <w:tab/>
        <w:t xml:space="preserve">monologues and dialogues. Journal of Education and Educational </w:t>
      </w:r>
      <w:r w:rsidRPr="001D3627">
        <w:rPr>
          <w:rFonts w:ascii="Arial" w:hAnsi="Arial" w:cs="Arial"/>
          <w:sz w:val="24"/>
          <w:szCs w:val="24"/>
        </w:rPr>
        <w:tab/>
        <w:t>Research, 10(2), 95–100.</w:t>
      </w:r>
    </w:p>
    <w:bookmarkEnd w:id="3"/>
    <w:p w14:paraId="3BC613AA"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Ikramovich</w:t>
      </w:r>
      <w:proofErr w:type="spellEnd"/>
      <w:r w:rsidRPr="001D3627">
        <w:rPr>
          <w:rFonts w:ascii="Arial" w:hAnsi="Arial" w:cs="Arial"/>
          <w:sz w:val="24"/>
          <w:szCs w:val="24"/>
          <w:shd w:val="clear" w:color="auto" w:fill="FFFFFF"/>
        </w:rPr>
        <w:t>, D. I. (2025). Importance of English language in daily life of different professions. </w:t>
      </w:r>
      <w:r w:rsidRPr="001D3627">
        <w:rPr>
          <w:rFonts w:ascii="Arial" w:hAnsi="Arial" w:cs="Arial"/>
          <w:i/>
          <w:iCs/>
          <w:sz w:val="24"/>
          <w:szCs w:val="24"/>
          <w:shd w:val="clear" w:color="auto" w:fill="FFFFFF"/>
        </w:rPr>
        <w:t xml:space="preserve">In The World </w:t>
      </w:r>
      <w:proofErr w:type="gramStart"/>
      <w:r w:rsidRPr="001D3627">
        <w:rPr>
          <w:rFonts w:ascii="Arial" w:hAnsi="Arial" w:cs="Arial"/>
          <w:i/>
          <w:iCs/>
          <w:sz w:val="24"/>
          <w:szCs w:val="24"/>
          <w:shd w:val="clear" w:color="auto" w:fill="FFFFFF"/>
        </w:rPr>
        <w:t>Of</w:t>
      </w:r>
      <w:proofErr w:type="gramEnd"/>
      <w:r w:rsidRPr="001D3627">
        <w:rPr>
          <w:rFonts w:ascii="Arial" w:hAnsi="Arial" w:cs="Arial"/>
          <w:i/>
          <w:iCs/>
          <w:sz w:val="24"/>
          <w:szCs w:val="24"/>
          <w:shd w:val="clear" w:color="auto" w:fill="FFFFFF"/>
        </w:rPr>
        <w:t xml:space="preserve"> Science and Education</w:t>
      </w:r>
      <w:r w:rsidRPr="001D3627">
        <w:rPr>
          <w:rFonts w:ascii="Arial" w:hAnsi="Arial" w:cs="Arial"/>
          <w:sz w:val="24"/>
          <w:szCs w:val="24"/>
          <w:shd w:val="clear" w:color="auto" w:fill="FFFFFF"/>
        </w:rPr>
        <w:t xml:space="preserve">, (31 </w:t>
      </w:r>
      <w:proofErr w:type="spellStart"/>
      <w:r w:rsidRPr="001D3627">
        <w:rPr>
          <w:rFonts w:ascii="Arial" w:hAnsi="Arial" w:cs="Arial"/>
          <w:sz w:val="24"/>
          <w:szCs w:val="24"/>
          <w:shd w:val="clear" w:color="auto" w:fill="FFFFFF"/>
        </w:rPr>
        <w:t>март</w:t>
      </w:r>
      <w:proofErr w:type="spellEnd"/>
      <w:r w:rsidRPr="001D3627">
        <w:rPr>
          <w:rFonts w:ascii="Arial" w:hAnsi="Arial" w:cs="Arial"/>
          <w:sz w:val="24"/>
          <w:szCs w:val="24"/>
          <w:shd w:val="clear" w:color="auto" w:fill="FFFFFF"/>
        </w:rPr>
        <w:t xml:space="preserve"> ФН2), 34-38.</w:t>
      </w:r>
    </w:p>
    <w:p w14:paraId="38ED42D7"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Ilkhomovna</w:t>
      </w:r>
      <w:proofErr w:type="spellEnd"/>
      <w:r w:rsidRPr="001D3627">
        <w:rPr>
          <w:rFonts w:ascii="Arial" w:hAnsi="Arial" w:cs="Arial"/>
          <w:sz w:val="24"/>
          <w:szCs w:val="24"/>
          <w:shd w:val="clear" w:color="auto" w:fill="FFFFFF"/>
        </w:rPr>
        <w:t xml:space="preserve">, R. F., &amp; </w:t>
      </w:r>
      <w:proofErr w:type="spellStart"/>
      <w:r w:rsidRPr="001D3627">
        <w:rPr>
          <w:rFonts w:ascii="Arial" w:hAnsi="Arial" w:cs="Arial"/>
          <w:sz w:val="24"/>
          <w:szCs w:val="24"/>
          <w:shd w:val="clear" w:color="auto" w:fill="FFFFFF"/>
        </w:rPr>
        <w:t>Muhiddinovna</w:t>
      </w:r>
      <w:proofErr w:type="spellEnd"/>
      <w:r w:rsidRPr="001D3627">
        <w:rPr>
          <w:rFonts w:ascii="Arial" w:hAnsi="Arial" w:cs="Arial"/>
          <w:sz w:val="24"/>
          <w:szCs w:val="24"/>
          <w:shd w:val="clear" w:color="auto" w:fill="FFFFFF"/>
        </w:rPr>
        <w:t>, Y. M. (2025). Interactive methods of teaching oral speech. </w:t>
      </w:r>
      <w:r w:rsidRPr="001D3627">
        <w:rPr>
          <w:rFonts w:ascii="Arial" w:hAnsi="Arial" w:cs="Arial"/>
          <w:i/>
          <w:iCs/>
          <w:sz w:val="24"/>
          <w:szCs w:val="24"/>
          <w:shd w:val="clear" w:color="auto" w:fill="FFFFFF"/>
        </w:rPr>
        <w:t>Western European Journal of Linguistics and Education</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3</w:t>
      </w:r>
      <w:r w:rsidRPr="001D3627">
        <w:rPr>
          <w:rFonts w:ascii="Arial" w:hAnsi="Arial" w:cs="Arial"/>
          <w:sz w:val="24"/>
          <w:szCs w:val="24"/>
          <w:shd w:val="clear" w:color="auto" w:fill="FFFFFF"/>
        </w:rPr>
        <w:t>(03), 47-51.</w:t>
      </w:r>
    </w:p>
    <w:p w14:paraId="012A0308"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Irons, A., &amp; Elkington, S. (2021). Enhancing learning through formative assessment and feedback. Routledge.</w:t>
      </w:r>
    </w:p>
    <w:p w14:paraId="43C303FA"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Iseni, A., Aliti, A., &amp; Deari, A. (2023). the effects of continuous assessment on students ‘errors and mistakes. KNOWLEDGE-International Journal, 58(2), 381-385.</w:t>
      </w:r>
    </w:p>
    <w:p w14:paraId="3C2ECA9F" w14:textId="5742F9B9" w:rsidR="00E73A71" w:rsidRPr="001D3627" w:rsidRDefault="00E73A71" w:rsidP="00D135F8">
      <w:pPr>
        <w:spacing w:after="0" w:line="480" w:lineRule="auto"/>
        <w:ind w:left="720" w:hanging="720"/>
        <w:jc w:val="both"/>
        <w:rPr>
          <w:rFonts w:ascii="Arial" w:hAnsi="Arial" w:cs="Arial"/>
          <w:sz w:val="24"/>
          <w:szCs w:val="24"/>
        </w:rPr>
      </w:pPr>
      <w:r w:rsidRPr="001D3627">
        <w:rPr>
          <w:rFonts w:ascii="Arial" w:hAnsi="Arial" w:cs="Arial"/>
          <w:sz w:val="24"/>
          <w:szCs w:val="24"/>
        </w:rPr>
        <w:t>Ismael, I., &amp; Li, S. (2025). Oral communication skills among Egyptian EFL university students: challenges, psychological barriers, and pedagogical strategies. TPM–Testing, Psychometrics, Methodology in Applied Psychology, 32(S9 (2025): Posted 15 December), 1689-1705.</w:t>
      </w:r>
    </w:p>
    <w:p w14:paraId="2B7C5EE5" w14:textId="77777777" w:rsidR="00D135F8" w:rsidRPr="001D3627" w:rsidRDefault="00D135F8" w:rsidP="00D135F8">
      <w:pPr>
        <w:spacing w:after="0" w:line="480" w:lineRule="auto"/>
        <w:ind w:left="720" w:hanging="720"/>
        <w:jc w:val="both"/>
        <w:rPr>
          <w:rFonts w:ascii="Arial" w:hAnsi="Arial" w:cs="Arial"/>
          <w:sz w:val="24"/>
          <w:szCs w:val="24"/>
        </w:rPr>
      </w:pPr>
      <w:proofErr w:type="spellStart"/>
      <w:r w:rsidRPr="001D3627">
        <w:rPr>
          <w:rFonts w:ascii="Arial" w:hAnsi="Arial" w:cs="Arial"/>
          <w:sz w:val="24"/>
          <w:szCs w:val="24"/>
        </w:rPr>
        <w:t>Issuisi</w:t>
      </w:r>
      <w:proofErr w:type="spellEnd"/>
      <w:r w:rsidRPr="001D3627">
        <w:rPr>
          <w:rFonts w:ascii="Arial" w:hAnsi="Arial" w:cs="Arial"/>
          <w:sz w:val="24"/>
          <w:szCs w:val="24"/>
        </w:rPr>
        <w:t xml:space="preserve">, W., &amp; </w:t>
      </w:r>
      <w:proofErr w:type="spellStart"/>
      <w:r w:rsidRPr="001D3627">
        <w:rPr>
          <w:rFonts w:ascii="Arial" w:hAnsi="Arial" w:cs="Arial"/>
          <w:sz w:val="24"/>
          <w:szCs w:val="24"/>
        </w:rPr>
        <w:t>Alshoushan</w:t>
      </w:r>
      <w:proofErr w:type="spellEnd"/>
      <w:r w:rsidRPr="001D3627">
        <w:rPr>
          <w:rFonts w:ascii="Arial" w:hAnsi="Arial" w:cs="Arial"/>
          <w:sz w:val="24"/>
          <w:szCs w:val="24"/>
        </w:rPr>
        <w:t xml:space="preserve">, A. (2023). The effect of teachers' positive and negative feedback on </w:t>
      </w:r>
      <w:proofErr w:type="spellStart"/>
      <w:r w:rsidRPr="001D3627">
        <w:rPr>
          <w:rFonts w:ascii="Arial" w:hAnsi="Arial" w:cs="Arial"/>
          <w:sz w:val="24"/>
          <w:szCs w:val="24"/>
        </w:rPr>
        <w:t>efl</w:t>
      </w:r>
      <w:proofErr w:type="spellEnd"/>
      <w:r w:rsidRPr="001D3627">
        <w:rPr>
          <w:rFonts w:ascii="Arial" w:hAnsi="Arial" w:cs="Arial"/>
          <w:sz w:val="24"/>
          <w:szCs w:val="24"/>
        </w:rPr>
        <w:t xml:space="preserve"> university students' speaking skill: Faculty of Education </w:t>
      </w:r>
      <w:proofErr w:type="spellStart"/>
      <w:r w:rsidRPr="001D3627">
        <w:rPr>
          <w:rFonts w:ascii="Arial" w:hAnsi="Arial" w:cs="Arial"/>
          <w:sz w:val="24"/>
          <w:szCs w:val="24"/>
        </w:rPr>
        <w:lastRenderedPageBreak/>
        <w:t>Qaser</w:t>
      </w:r>
      <w:proofErr w:type="spellEnd"/>
      <w:r w:rsidRPr="001D3627">
        <w:rPr>
          <w:rFonts w:ascii="Arial" w:hAnsi="Arial" w:cs="Arial"/>
          <w:sz w:val="24"/>
          <w:szCs w:val="24"/>
        </w:rPr>
        <w:t xml:space="preserve"> Ben Ghashir as a Case Study. </w:t>
      </w:r>
      <w:proofErr w:type="spellStart"/>
      <w:r w:rsidRPr="001D3627">
        <w:rPr>
          <w:rFonts w:ascii="Arial" w:hAnsi="Arial" w:cs="Arial"/>
          <w:sz w:val="24"/>
          <w:szCs w:val="24"/>
        </w:rPr>
        <w:t>مجلة</w:t>
      </w:r>
      <w:proofErr w:type="spellEnd"/>
      <w:r w:rsidRPr="001D3627">
        <w:rPr>
          <w:rFonts w:ascii="Arial" w:hAnsi="Arial" w:cs="Arial"/>
          <w:sz w:val="24"/>
          <w:szCs w:val="24"/>
        </w:rPr>
        <w:t xml:space="preserve"> </w:t>
      </w:r>
      <w:proofErr w:type="spellStart"/>
      <w:r w:rsidRPr="001D3627">
        <w:rPr>
          <w:rFonts w:ascii="Arial" w:hAnsi="Arial" w:cs="Arial"/>
          <w:sz w:val="24"/>
          <w:szCs w:val="24"/>
        </w:rPr>
        <w:t>العلوم</w:t>
      </w:r>
      <w:proofErr w:type="spellEnd"/>
      <w:r w:rsidRPr="001D3627">
        <w:rPr>
          <w:rFonts w:ascii="Arial" w:hAnsi="Arial" w:cs="Arial"/>
          <w:sz w:val="24"/>
          <w:szCs w:val="24"/>
        </w:rPr>
        <w:t xml:space="preserve"> </w:t>
      </w:r>
      <w:proofErr w:type="spellStart"/>
      <w:r w:rsidRPr="001D3627">
        <w:rPr>
          <w:rFonts w:ascii="Arial" w:hAnsi="Arial" w:cs="Arial"/>
          <w:sz w:val="24"/>
          <w:szCs w:val="24"/>
        </w:rPr>
        <w:t>الإنسانية</w:t>
      </w:r>
      <w:proofErr w:type="spellEnd"/>
      <w:r w:rsidRPr="001D3627">
        <w:rPr>
          <w:rFonts w:ascii="Arial" w:hAnsi="Arial" w:cs="Arial"/>
          <w:sz w:val="24"/>
          <w:szCs w:val="24"/>
        </w:rPr>
        <w:t xml:space="preserve"> </w:t>
      </w:r>
      <w:proofErr w:type="spellStart"/>
      <w:r w:rsidRPr="001D3627">
        <w:rPr>
          <w:rFonts w:ascii="Arial" w:hAnsi="Arial" w:cs="Arial"/>
          <w:sz w:val="24"/>
          <w:szCs w:val="24"/>
        </w:rPr>
        <w:t>والتطبيقية</w:t>
      </w:r>
      <w:proofErr w:type="spellEnd"/>
      <w:r w:rsidRPr="001D3627">
        <w:rPr>
          <w:rFonts w:ascii="Arial" w:hAnsi="Arial" w:cs="Arial"/>
          <w:sz w:val="24"/>
          <w:szCs w:val="24"/>
        </w:rPr>
        <w:t>, 8(16), 240-363.‎</w:t>
      </w:r>
    </w:p>
    <w:p w14:paraId="5D514AA9" w14:textId="77777777" w:rsidR="00D135F8" w:rsidRPr="001D3627" w:rsidRDefault="00D135F8" w:rsidP="00D135F8">
      <w:pPr>
        <w:spacing w:line="480" w:lineRule="auto"/>
        <w:jc w:val="both"/>
        <w:rPr>
          <w:rFonts w:ascii="Arial" w:hAnsi="Arial" w:cs="Arial"/>
          <w:sz w:val="24"/>
          <w:szCs w:val="24"/>
        </w:rPr>
      </w:pPr>
      <w:r w:rsidRPr="001D3627">
        <w:rPr>
          <w:rFonts w:ascii="Arial" w:hAnsi="Arial" w:cs="Arial"/>
          <w:sz w:val="24"/>
          <w:szCs w:val="24"/>
        </w:rPr>
        <w:t xml:space="preserve">Jahrani, A., &amp; </w:t>
      </w:r>
      <w:proofErr w:type="spellStart"/>
      <w:r w:rsidRPr="001D3627">
        <w:rPr>
          <w:rFonts w:ascii="Arial" w:hAnsi="Arial" w:cs="Arial"/>
          <w:sz w:val="24"/>
          <w:szCs w:val="24"/>
        </w:rPr>
        <w:t>Listia</w:t>
      </w:r>
      <w:proofErr w:type="spellEnd"/>
      <w:r w:rsidRPr="001D3627">
        <w:rPr>
          <w:rFonts w:ascii="Arial" w:hAnsi="Arial" w:cs="Arial"/>
          <w:sz w:val="24"/>
          <w:szCs w:val="24"/>
        </w:rPr>
        <w:t xml:space="preserve">, R. (2023). The impact of exposure on second language </w:t>
      </w:r>
      <w:r w:rsidRPr="001D3627">
        <w:rPr>
          <w:rFonts w:ascii="Arial" w:hAnsi="Arial" w:cs="Arial"/>
          <w:sz w:val="24"/>
          <w:szCs w:val="24"/>
        </w:rPr>
        <w:tab/>
        <w:t>acquisition. </w:t>
      </w:r>
      <w:r w:rsidRPr="001D3627">
        <w:rPr>
          <w:rFonts w:ascii="Arial" w:hAnsi="Arial" w:cs="Arial"/>
          <w:i/>
          <w:iCs/>
          <w:sz w:val="24"/>
          <w:szCs w:val="24"/>
        </w:rPr>
        <w:t xml:space="preserve">IDEAS: Journal on English Language Teaching and Learning, </w:t>
      </w:r>
      <w:r w:rsidRPr="001D3627">
        <w:rPr>
          <w:rFonts w:ascii="Arial" w:hAnsi="Arial" w:cs="Arial"/>
          <w:i/>
          <w:iCs/>
          <w:sz w:val="24"/>
          <w:szCs w:val="24"/>
        </w:rPr>
        <w:tab/>
        <w:t>Linguistics and Literature</w:t>
      </w:r>
      <w:r w:rsidRPr="001D3627">
        <w:rPr>
          <w:rFonts w:ascii="Arial" w:hAnsi="Arial" w:cs="Arial"/>
          <w:sz w:val="24"/>
          <w:szCs w:val="24"/>
        </w:rPr>
        <w:t>, </w:t>
      </w:r>
      <w:r w:rsidRPr="001D3627">
        <w:rPr>
          <w:rFonts w:ascii="Arial" w:hAnsi="Arial" w:cs="Arial"/>
          <w:i/>
          <w:iCs/>
          <w:sz w:val="24"/>
          <w:szCs w:val="24"/>
        </w:rPr>
        <w:t>11</w:t>
      </w:r>
      <w:r w:rsidRPr="001D3627">
        <w:rPr>
          <w:rFonts w:ascii="Arial" w:hAnsi="Arial" w:cs="Arial"/>
          <w:sz w:val="24"/>
          <w:szCs w:val="24"/>
        </w:rPr>
        <w:t>(1), 416-424.</w:t>
      </w:r>
    </w:p>
    <w:p w14:paraId="12AA1C93"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rPr>
        <w:t>Ji, L., Zhang, Z., &amp;amp; Nisbett, R. E. (2004). Is it culture or is it language? Examination of</w:t>
      </w:r>
      <w:r w:rsidRPr="001D3627">
        <w:rPr>
          <w:rFonts w:ascii="Arial" w:hAnsi="Arial" w:cs="Arial"/>
          <w:sz w:val="24"/>
          <w:szCs w:val="24"/>
          <w:lang w:val="en-US"/>
        </w:rPr>
        <w:t xml:space="preserve"> </w:t>
      </w:r>
      <w:r w:rsidRPr="001D3627">
        <w:rPr>
          <w:rFonts w:ascii="Arial" w:hAnsi="Arial" w:cs="Arial"/>
          <w:sz w:val="24"/>
          <w:szCs w:val="24"/>
        </w:rPr>
        <w:t>language effects in cross-cultural research on categorization. Journal of</w:t>
      </w:r>
      <w:r w:rsidRPr="001D3627">
        <w:rPr>
          <w:rFonts w:ascii="Arial" w:hAnsi="Arial" w:cs="Arial"/>
          <w:sz w:val="24"/>
          <w:szCs w:val="24"/>
          <w:lang w:val="en-US"/>
        </w:rPr>
        <w:t xml:space="preserve"> </w:t>
      </w:r>
      <w:r w:rsidRPr="001D3627">
        <w:rPr>
          <w:rFonts w:ascii="Arial" w:hAnsi="Arial" w:cs="Arial"/>
          <w:sz w:val="24"/>
          <w:szCs w:val="24"/>
        </w:rPr>
        <w:t>Personality and Social Psychology, 87, 57-65</w:t>
      </w:r>
    </w:p>
    <w:p w14:paraId="2316EB73"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Jiang, M. Y. C., Jong, M. S. Y., Lau, W. W. F., Chai, C. S., &amp; Wu, N. (2023). Exploring the effects of automatic speech recognition technology on oral accuracy and fluency in a flipped classroom. </w:t>
      </w:r>
      <w:r w:rsidRPr="001D3627">
        <w:rPr>
          <w:rFonts w:ascii="Arial" w:hAnsi="Arial" w:cs="Arial"/>
          <w:i/>
          <w:iCs/>
          <w:sz w:val="24"/>
          <w:szCs w:val="24"/>
          <w:shd w:val="clear" w:color="auto" w:fill="FFFFFF"/>
        </w:rPr>
        <w:t>Journal of Computer Assisted Learning</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39</w:t>
      </w:r>
      <w:r w:rsidRPr="001D3627">
        <w:rPr>
          <w:rFonts w:ascii="Arial" w:hAnsi="Arial" w:cs="Arial"/>
          <w:sz w:val="24"/>
          <w:szCs w:val="24"/>
          <w:shd w:val="clear" w:color="auto" w:fill="FFFFFF"/>
        </w:rPr>
        <w:t>(1), 125-140.</w:t>
      </w:r>
    </w:p>
    <w:p w14:paraId="41536F86"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rPr>
        <w:t xml:space="preserve">Jihad, M. S. (2024). speaking anxiety of </w:t>
      </w:r>
      <w:proofErr w:type="spellStart"/>
      <w:r w:rsidRPr="001D3627">
        <w:rPr>
          <w:rFonts w:ascii="Arial" w:hAnsi="Arial" w:cs="Arial"/>
          <w:sz w:val="24"/>
          <w:szCs w:val="24"/>
        </w:rPr>
        <w:t>english</w:t>
      </w:r>
      <w:proofErr w:type="spellEnd"/>
      <w:r w:rsidRPr="001D3627">
        <w:rPr>
          <w:rFonts w:ascii="Arial" w:hAnsi="Arial" w:cs="Arial"/>
          <w:sz w:val="24"/>
          <w:szCs w:val="24"/>
        </w:rPr>
        <w:t xml:space="preserve"> department students at Universitas</w:t>
      </w:r>
      <w:r w:rsidRPr="001D3627">
        <w:rPr>
          <w:rFonts w:ascii="Arial" w:hAnsi="Arial" w:cs="Arial"/>
          <w:sz w:val="24"/>
          <w:szCs w:val="24"/>
          <w:shd w:val="clear" w:color="auto" w:fill="FFFFFF"/>
        </w:rPr>
        <w:t xml:space="preserve"> </w:t>
      </w:r>
      <w:r w:rsidRPr="001D3627">
        <w:rPr>
          <w:rFonts w:ascii="Arial" w:hAnsi="Arial" w:cs="Arial"/>
          <w:sz w:val="24"/>
          <w:szCs w:val="24"/>
        </w:rPr>
        <w:t>Islam Malang (Doctoral dissertation, Universitas Islam Malang).</w:t>
      </w:r>
    </w:p>
    <w:p w14:paraId="38EA2BDD"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Jin, Y., Dewaele, J. M., &amp; MacIntyre, P. D. (2021). Reducing anxiety in the foreign language classroom: a positive psychology approach. System, 101, 102604.</w:t>
      </w:r>
    </w:p>
    <w:p w14:paraId="0AA1A25E"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Khan, A., Zahra, F., Siddiq, Z., &amp; Hussain, K. (2025). Motivation and Feedback in Foreign Language Education: A Pedagogical Approach to Sustained Learner Engagement.</w:t>
      </w:r>
    </w:p>
    <w:p w14:paraId="75DEA4E5"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Khawar, M. (2025). Phonological speech impairments due to anxiety disorders. Journal of Health, Wellness and Community Research, e673-e673.</w:t>
      </w:r>
    </w:p>
    <w:p w14:paraId="7968E098"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lastRenderedPageBreak/>
        <w:t xml:space="preserve">Khezrlou, S. (2023). The role of task-supported language teaching in the development of explicit and automatized explicit knowledge and learners’ task engagement: does practice meet </w:t>
      </w:r>
      <w:proofErr w:type="gramStart"/>
      <w:r w:rsidRPr="001D3627">
        <w:rPr>
          <w:rFonts w:ascii="Arial" w:hAnsi="Arial" w:cs="Arial"/>
          <w:sz w:val="24"/>
          <w:szCs w:val="24"/>
        </w:rPr>
        <w:t>perceptions?.</w:t>
      </w:r>
      <w:proofErr w:type="gramEnd"/>
      <w:r w:rsidRPr="001D3627">
        <w:rPr>
          <w:rFonts w:ascii="Arial" w:hAnsi="Arial" w:cs="Arial"/>
          <w:sz w:val="24"/>
          <w:szCs w:val="24"/>
        </w:rPr>
        <w:t xml:space="preserve"> Language awareness, 32(3), 387-420.</w:t>
      </w:r>
    </w:p>
    <w:p w14:paraId="477D2DB7"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Kim, D., &amp; Lee, J. (2020). The impact of repetitive language exposure on spontaneous speaking fluency. Foreign Language Annals, 53(4), 762-781.</w:t>
      </w:r>
    </w:p>
    <w:p w14:paraId="284FA11F"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Krashen, S. (1982). Principles and practice in second language acquisition. London: Pergamon Press Inc.</w:t>
      </w:r>
    </w:p>
    <w:p w14:paraId="11E4DB5C"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 xml:space="preserve">Kumar, S., &amp; Singh, R. (2023). How authentic language exposure enhances oral fluency in adult </w:t>
      </w:r>
      <w:proofErr w:type="spellStart"/>
      <w:r w:rsidRPr="001D3627">
        <w:rPr>
          <w:rFonts w:ascii="Arial" w:hAnsi="Arial" w:cs="Arial"/>
          <w:sz w:val="24"/>
          <w:szCs w:val="24"/>
        </w:rPr>
        <w:t>esl</w:t>
      </w:r>
      <w:proofErr w:type="spellEnd"/>
      <w:r w:rsidRPr="001D3627">
        <w:rPr>
          <w:rFonts w:ascii="Arial" w:hAnsi="Arial" w:cs="Arial"/>
          <w:sz w:val="24"/>
          <w:szCs w:val="24"/>
        </w:rPr>
        <w:t xml:space="preserve"> learners. Journal of Second Language Teaching, 10(2), 89-105.</w:t>
      </w:r>
    </w:p>
    <w:p w14:paraId="13C01BA3" w14:textId="77777777" w:rsidR="00D135F8"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 xml:space="preserve">Lee, S., &amp; Kim, H. (2023). Social media as a tool for language exposure: impacts on oral fluency among young learners. Language Learning &amp; Technology, 27(2), 45-64. </w:t>
      </w:r>
    </w:p>
    <w:p w14:paraId="0ABBC643" w14:textId="17C8D544" w:rsidR="001D3627" w:rsidRPr="001D3627" w:rsidRDefault="001D3627" w:rsidP="001D3627">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Lesiana</w:t>
      </w:r>
      <w:proofErr w:type="spellEnd"/>
      <w:r w:rsidRPr="001D3627">
        <w:rPr>
          <w:rFonts w:ascii="Arial" w:hAnsi="Arial" w:cs="Arial"/>
          <w:sz w:val="24"/>
          <w:szCs w:val="24"/>
          <w:shd w:val="clear" w:color="auto" w:fill="FFFFFF"/>
        </w:rPr>
        <w:t xml:space="preserve">, N., Jaya, A., &amp; Pratiwi, E. (2024). Classroom interaction in communicative language teaching of secondary school. Esteem Journal of English Education Study </w:t>
      </w:r>
      <w:proofErr w:type="spellStart"/>
      <w:r w:rsidRPr="001D3627">
        <w:rPr>
          <w:rFonts w:ascii="Arial" w:hAnsi="Arial" w:cs="Arial"/>
          <w:sz w:val="24"/>
          <w:szCs w:val="24"/>
          <w:shd w:val="clear" w:color="auto" w:fill="FFFFFF"/>
        </w:rPr>
        <w:t>Programme</w:t>
      </w:r>
      <w:proofErr w:type="spellEnd"/>
      <w:r w:rsidRPr="001D3627">
        <w:rPr>
          <w:rFonts w:ascii="Arial" w:hAnsi="Arial" w:cs="Arial"/>
          <w:sz w:val="24"/>
          <w:szCs w:val="24"/>
          <w:shd w:val="clear" w:color="auto" w:fill="FFFFFF"/>
        </w:rPr>
        <w:t>, 7(1), 61-71.</w:t>
      </w:r>
    </w:p>
    <w:p w14:paraId="4BF0ED11"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Li, C., &amp; Zhang, L. J. (2023). The development of accuracy and fluency in second language (L2) speaking related to self-efficacy through online scaffolding: A latent growth curve modeling analysis. Journal of Psycholinguistic Research, 52(5), 1371-1395.</w:t>
      </w:r>
    </w:p>
    <w:p w14:paraId="74C38F7F"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 xml:space="preserve">Liu M. (2018). Bilingual/Multilingual learners; willingness to communicate in and anxiety on speaking Chinese and their associations with self-rated </w:t>
      </w:r>
      <w:r w:rsidRPr="001D3627">
        <w:rPr>
          <w:rFonts w:ascii="Arial" w:hAnsi="Arial" w:cs="Arial"/>
          <w:sz w:val="24"/>
          <w:szCs w:val="24"/>
        </w:rPr>
        <w:lastRenderedPageBreak/>
        <w:t>proficiency in Chinese. Int. J. Biling. Educ. Biling. 21, 54–69.10.1080/13670050.2015.1127889</w:t>
      </w:r>
    </w:p>
    <w:p w14:paraId="0D64F1AD" w14:textId="77777777" w:rsidR="00D135F8" w:rsidRPr="001D3627" w:rsidRDefault="00D135F8" w:rsidP="00D135F8">
      <w:pPr>
        <w:spacing w:after="0" w:line="480" w:lineRule="auto"/>
        <w:ind w:left="720" w:hanging="720"/>
        <w:jc w:val="both"/>
      </w:pPr>
      <w:r w:rsidRPr="001D3627">
        <w:rPr>
          <w:rStyle w:val="surname"/>
          <w:rFonts w:ascii="Arial" w:hAnsi="Arial" w:cs="Arial"/>
          <w:sz w:val="24"/>
          <w:szCs w:val="24"/>
          <w:bdr w:val="none" w:sz="0" w:space="0" w:color="auto" w:frame="1"/>
          <w:shd w:val="clear" w:color="auto" w:fill="FFFFFF"/>
        </w:rPr>
        <w:t>Long</w:t>
      </w:r>
      <w:r w:rsidRPr="001D3627">
        <w:rPr>
          <w:rStyle w:val="string-name"/>
          <w:rFonts w:ascii="Arial" w:hAnsi="Arial" w:cs="Arial"/>
          <w:sz w:val="24"/>
          <w:szCs w:val="24"/>
          <w:bdr w:val="none" w:sz="0" w:space="0" w:color="auto" w:frame="1"/>
          <w:shd w:val="clear" w:color="auto" w:fill="FFFFFF"/>
        </w:rPr>
        <w:t>, </w:t>
      </w:r>
      <w:r w:rsidRPr="001D3627">
        <w:rPr>
          <w:rStyle w:val="given-names"/>
          <w:rFonts w:ascii="Arial" w:hAnsi="Arial" w:cs="Arial"/>
          <w:sz w:val="24"/>
          <w:szCs w:val="24"/>
          <w:bdr w:val="none" w:sz="0" w:space="0" w:color="auto" w:frame="1"/>
          <w:shd w:val="clear" w:color="auto" w:fill="FFFFFF"/>
        </w:rPr>
        <w:t>M.</w:t>
      </w:r>
      <w:r w:rsidRPr="001D3627">
        <w:rPr>
          <w:rFonts w:ascii="Arial" w:hAnsi="Arial" w:cs="Arial"/>
          <w:sz w:val="24"/>
          <w:szCs w:val="24"/>
          <w:shd w:val="clear" w:color="auto" w:fill="FFFFFF"/>
        </w:rPr>
        <w:t> (</w:t>
      </w:r>
      <w:r w:rsidRPr="001D3627">
        <w:rPr>
          <w:rStyle w:val="year"/>
          <w:rFonts w:ascii="Arial" w:hAnsi="Arial" w:cs="Arial"/>
          <w:sz w:val="24"/>
          <w:szCs w:val="24"/>
          <w:bdr w:val="none" w:sz="0" w:space="0" w:color="auto" w:frame="1"/>
          <w:shd w:val="clear" w:color="auto" w:fill="FFFFFF"/>
        </w:rPr>
        <w:t>1983</w:t>
      </w:r>
      <w:r w:rsidRPr="001D3627">
        <w:rPr>
          <w:rFonts w:ascii="Arial" w:hAnsi="Arial" w:cs="Arial"/>
          <w:sz w:val="24"/>
          <w:szCs w:val="24"/>
          <w:shd w:val="clear" w:color="auto" w:fill="FFFFFF"/>
        </w:rPr>
        <w:t>). </w:t>
      </w:r>
      <w:r w:rsidRPr="001D3627">
        <w:rPr>
          <w:rStyle w:val="article-title"/>
          <w:rFonts w:ascii="Arial" w:hAnsi="Arial" w:cs="Arial"/>
          <w:sz w:val="24"/>
          <w:szCs w:val="24"/>
          <w:bdr w:val="none" w:sz="0" w:space="0" w:color="auto" w:frame="1"/>
          <w:shd w:val="clear" w:color="auto" w:fill="FFFFFF"/>
        </w:rPr>
        <w:t>Native speaker/non-native speaker conversation and the negotiation of comprehensible input</w:t>
      </w:r>
      <w:r w:rsidRPr="001D3627">
        <w:rPr>
          <w:rFonts w:ascii="Arial" w:hAnsi="Arial" w:cs="Arial"/>
          <w:sz w:val="24"/>
          <w:szCs w:val="24"/>
          <w:shd w:val="clear" w:color="auto" w:fill="FFFFFF"/>
        </w:rPr>
        <w:t>. </w:t>
      </w:r>
      <w:r w:rsidRPr="001D3627">
        <w:rPr>
          <w:rStyle w:val="source"/>
          <w:rFonts w:ascii="Arial" w:hAnsi="Arial" w:cs="Arial"/>
          <w:sz w:val="24"/>
          <w:szCs w:val="24"/>
          <w:bdr w:val="none" w:sz="0" w:space="0" w:color="auto" w:frame="1"/>
          <w:shd w:val="clear" w:color="auto" w:fill="FFFFFF"/>
        </w:rPr>
        <w:t>Applied Linguistics</w:t>
      </w:r>
      <w:r w:rsidRPr="001D3627">
        <w:rPr>
          <w:rFonts w:ascii="Arial" w:hAnsi="Arial" w:cs="Arial"/>
          <w:sz w:val="24"/>
          <w:szCs w:val="24"/>
          <w:shd w:val="clear" w:color="auto" w:fill="FFFFFF"/>
        </w:rPr>
        <w:t>, </w:t>
      </w:r>
      <w:r w:rsidRPr="001D3627">
        <w:rPr>
          <w:rStyle w:val="volume"/>
          <w:rFonts w:ascii="Arial" w:hAnsi="Arial" w:cs="Arial"/>
          <w:sz w:val="24"/>
          <w:szCs w:val="24"/>
          <w:bdr w:val="none" w:sz="0" w:space="0" w:color="auto" w:frame="1"/>
          <w:shd w:val="clear" w:color="auto" w:fill="FFFFFF"/>
        </w:rPr>
        <w:t>4</w:t>
      </w:r>
      <w:r w:rsidRPr="001D3627">
        <w:rPr>
          <w:rFonts w:ascii="Arial" w:hAnsi="Arial" w:cs="Arial"/>
          <w:sz w:val="24"/>
          <w:szCs w:val="24"/>
          <w:shd w:val="clear" w:color="auto" w:fill="FFFFFF"/>
        </w:rPr>
        <w:t>(</w:t>
      </w:r>
      <w:r w:rsidRPr="001D3627">
        <w:rPr>
          <w:rStyle w:val="issue"/>
          <w:rFonts w:ascii="Arial" w:hAnsi="Arial" w:cs="Arial"/>
          <w:sz w:val="24"/>
          <w:szCs w:val="24"/>
          <w:bdr w:val="none" w:sz="0" w:space="0" w:color="auto" w:frame="1"/>
          <w:shd w:val="clear" w:color="auto" w:fill="FFFFFF"/>
        </w:rPr>
        <w:t>2</w:t>
      </w:r>
      <w:r w:rsidRPr="001D3627">
        <w:rPr>
          <w:rFonts w:ascii="Arial" w:hAnsi="Arial" w:cs="Arial"/>
          <w:sz w:val="24"/>
          <w:szCs w:val="24"/>
          <w:shd w:val="clear" w:color="auto" w:fill="FFFFFF"/>
        </w:rPr>
        <w:t>), </w:t>
      </w:r>
      <w:r w:rsidRPr="001D3627">
        <w:rPr>
          <w:rStyle w:val="fpage"/>
          <w:rFonts w:ascii="Arial" w:hAnsi="Arial" w:cs="Arial"/>
          <w:sz w:val="24"/>
          <w:szCs w:val="24"/>
          <w:bdr w:val="none" w:sz="0" w:space="0" w:color="auto" w:frame="1"/>
          <w:shd w:val="clear" w:color="auto" w:fill="FFFFFF"/>
        </w:rPr>
        <w:t>126</w:t>
      </w:r>
      <w:r w:rsidRPr="001D3627">
        <w:rPr>
          <w:rFonts w:ascii="Arial" w:hAnsi="Arial" w:cs="Arial"/>
          <w:sz w:val="24"/>
          <w:szCs w:val="24"/>
          <w:shd w:val="clear" w:color="auto" w:fill="FFFFFF"/>
        </w:rPr>
        <w:t>–</w:t>
      </w:r>
      <w:r w:rsidRPr="001D3627">
        <w:rPr>
          <w:rStyle w:val="lpage"/>
          <w:rFonts w:ascii="Arial" w:hAnsi="Arial" w:cs="Arial"/>
          <w:sz w:val="24"/>
          <w:szCs w:val="24"/>
          <w:bdr w:val="none" w:sz="0" w:space="0" w:color="auto" w:frame="1"/>
          <w:shd w:val="clear" w:color="auto" w:fill="FFFFFF"/>
        </w:rPr>
        <w:t>141</w:t>
      </w:r>
      <w:r w:rsidRPr="001D3627">
        <w:rPr>
          <w:rFonts w:ascii="Arial" w:hAnsi="Arial" w:cs="Arial"/>
          <w:sz w:val="24"/>
          <w:szCs w:val="24"/>
          <w:shd w:val="clear" w:color="auto" w:fill="FFFFFF"/>
        </w:rPr>
        <w:t>.</w:t>
      </w:r>
      <w:r w:rsidRPr="001D3627">
        <w:rPr>
          <w:rFonts w:ascii="Arial" w:hAnsi="Arial" w:cs="Arial"/>
          <w:sz w:val="24"/>
          <w:szCs w:val="24"/>
          <w:bdr w:val="none" w:sz="0" w:space="0" w:color="auto" w:frame="1"/>
          <w:shd w:val="clear" w:color="auto" w:fill="FFFFFF"/>
        </w:rPr>
        <w:t>CrossRefGoogle Scholar</w:t>
      </w:r>
    </w:p>
    <w:p w14:paraId="74983B1B" w14:textId="77777777" w:rsidR="00D135F8" w:rsidRPr="001D3627" w:rsidRDefault="00D135F8" w:rsidP="00D135F8">
      <w:pPr>
        <w:spacing w:after="0" w:line="480" w:lineRule="auto"/>
        <w:ind w:left="720" w:hanging="720"/>
        <w:jc w:val="both"/>
      </w:pPr>
      <w:r w:rsidRPr="001D3627">
        <w:rPr>
          <w:rFonts w:ascii="Arial" w:hAnsi="Arial" w:cs="Arial"/>
          <w:sz w:val="24"/>
          <w:szCs w:val="24"/>
        </w:rPr>
        <w:t>Long, M. H. (1996). The role of the linguistic environment in second language acquisition. Handbook of second language acquisition, 413-468.</w:t>
      </w:r>
    </w:p>
    <w:p w14:paraId="394873EA" w14:textId="237BBAE9" w:rsidR="002B5B52" w:rsidRDefault="00D135F8" w:rsidP="002B5B52">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Lopez, J. I., Becerra, A. P., &amp; Ramírez-Ávila, M. R. (2021). EFL speaking fluency through authentic oral production. </w:t>
      </w:r>
      <w:r w:rsidRPr="001D3627">
        <w:rPr>
          <w:rFonts w:ascii="Arial" w:hAnsi="Arial" w:cs="Arial"/>
          <w:i/>
          <w:iCs/>
          <w:sz w:val="24"/>
          <w:szCs w:val="24"/>
          <w:shd w:val="clear" w:color="auto" w:fill="FFFFFF"/>
        </w:rPr>
        <w:t>Journal of Foreign Language Teaching and Learning</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6</w:t>
      </w:r>
      <w:r w:rsidRPr="001D3627">
        <w:rPr>
          <w:rFonts w:ascii="Arial" w:hAnsi="Arial" w:cs="Arial"/>
          <w:sz w:val="24"/>
          <w:szCs w:val="24"/>
          <w:shd w:val="clear" w:color="auto" w:fill="FFFFFF"/>
        </w:rPr>
        <w:t>(1), 37-55.</w:t>
      </w:r>
    </w:p>
    <w:p w14:paraId="18A51E3D" w14:textId="20388421" w:rsidR="001D3627" w:rsidRDefault="001D3627" w:rsidP="001D3627">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Louahala</w:t>
      </w:r>
      <w:proofErr w:type="spellEnd"/>
      <w:r w:rsidRPr="001D3627">
        <w:rPr>
          <w:rFonts w:ascii="Arial" w:hAnsi="Arial" w:cs="Arial"/>
          <w:sz w:val="24"/>
          <w:szCs w:val="24"/>
          <w:shd w:val="clear" w:color="auto" w:fill="FFFFFF"/>
        </w:rPr>
        <w:t>, N. (2023). Developing learners’ intercultural communicative competence through online exchanges: case of third-year students in Algeria. Arab World English Journal (AWEJ) Special Issue on Communication and Language in Virtual Spaces.</w:t>
      </w:r>
    </w:p>
    <w:p w14:paraId="38CEC907" w14:textId="5F5E4BCA" w:rsidR="001D3627" w:rsidRPr="001D3627" w:rsidRDefault="001D3627" w:rsidP="001D3627">
      <w:pPr>
        <w:spacing w:after="0" w:line="480" w:lineRule="auto"/>
        <w:ind w:left="720" w:hanging="720"/>
        <w:jc w:val="both"/>
        <w:rPr>
          <w:rFonts w:ascii="Arial" w:hAnsi="Arial" w:cs="Arial"/>
          <w:sz w:val="24"/>
          <w:szCs w:val="24"/>
        </w:rPr>
      </w:pPr>
      <w:r w:rsidRPr="001D3627">
        <w:rPr>
          <w:rFonts w:ascii="Arial" w:hAnsi="Arial" w:cs="Arial"/>
          <w:sz w:val="24"/>
          <w:szCs w:val="24"/>
        </w:rPr>
        <w:t>Lu, C., &amp; Dang, T. N. Y. (2026). Effect of L2 exposure, length of study, and L2 proficiency on EFL learners’ receptive knowledge of form–meaning connection and collocations of high-frequency words. Language Teaching Research, 30(3), 1030-1056.</w:t>
      </w:r>
    </w:p>
    <w:p w14:paraId="6D4F8612" w14:textId="603B9EA5" w:rsidR="00D135F8" w:rsidRDefault="00D135F8" w:rsidP="00D135F8">
      <w:pPr>
        <w:spacing w:after="0" w:line="480" w:lineRule="auto"/>
        <w:ind w:left="720" w:hanging="720"/>
        <w:jc w:val="both"/>
        <w:rPr>
          <w:rFonts w:ascii="Arial" w:hAnsi="Arial" w:cs="Arial"/>
          <w:sz w:val="24"/>
          <w:szCs w:val="24"/>
        </w:rPr>
      </w:pPr>
      <w:bookmarkStart w:id="4" w:name="_Hlk216692030"/>
      <w:r w:rsidRPr="001D3627">
        <w:rPr>
          <w:rFonts w:ascii="Arial" w:hAnsi="Arial" w:cs="Arial"/>
          <w:sz w:val="24"/>
          <w:szCs w:val="24"/>
        </w:rPr>
        <w:t xml:space="preserve">Luu, M. T. V., Tran L. T. H., Tran N. Q., Vo Q. C., &amp; Nguyen T. A. (2024). Determined factors and effective strategies for developing English speaking fluency among Vietnamese university students. </w:t>
      </w:r>
      <w:r w:rsidRPr="001D3627">
        <w:rPr>
          <w:rFonts w:ascii="Arial" w:hAnsi="Arial" w:cs="Arial"/>
          <w:i/>
          <w:iCs/>
          <w:sz w:val="24"/>
          <w:szCs w:val="24"/>
        </w:rPr>
        <w:t>PASAA: Journal of Language Teaching and Learning, 68</w:t>
      </w:r>
      <w:r w:rsidRPr="001D3627">
        <w:rPr>
          <w:rFonts w:ascii="Arial" w:hAnsi="Arial" w:cs="Arial"/>
          <w:sz w:val="24"/>
          <w:szCs w:val="24"/>
        </w:rPr>
        <w:t xml:space="preserve">, 32–63. </w:t>
      </w:r>
      <w:r w:rsidR="00D13C5B" w:rsidRPr="00D13C5B">
        <w:rPr>
          <w:rFonts w:ascii="Arial" w:hAnsi="Arial" w:cs="Arial"/>
          <w:sz w:val="24"/>
          <w:szCs w:val="24"/>
        </w:rPr>
        <w:t>https://doi.org/10.58837/CHULA.PASAA.68.1.2</w:t>
      </w:r>
    </w:p>
    <w:p w14:paraId="15FD2C75" w14:textId="18C4FF6B" w:rsidR="00D13C5B" w:rsidRDefault="00D13C5B" w:rsidP="00D135F8">
      <w:pPr>
        <w:spacing w:after="0" w:line="480" w:lineRule="auto"/>
        <w:ind w:left="720" w:hanging="720"/>
        <w:jc w:val="both"/>
        <w:rPr>
          <w:rFonts w:ascii="Arial" w:hAnsi="Arial" w:cs="Arial"/>
          <w:sz w:val="24"/>
          <w:szCs w:val="24"/>
        </w:rPr>
      </w:pPr>
      <w:proofErr w:type="spellStart"/>
      <w:r w:rsidRPr="00D13C5B">
        <w:rPr>
          <w:rFonts w:ascii="Arial" w:hAnsi="Arial" w:cs="Arial"/>
          <w:sz w:val="24"/>
          <w:szCs w:val="24"/>
        </w:rPr>
        <w:lastRenderedPageBreak/>
        <w:t>Luzón</w:t>
      </w:r>
      <w:proofErr w:type="spellEnd"/>
      <w:r w:rsidRPr="00D13C5B">
        <w:rPr>
          <w:rFonts w:ascii="Arial" w:hAnsi="Arial" w:cs="Arial"/>
          <w:sz w:val="24"/>
          <w:szCs w:val="24"/>
        </w:rPr>
        <w:t xml:space="preserve"> Rodrigues, J. C. (2024). Feedback as a methodological strategy to improve speaking skill (Bachelor's thesis, Riobamba, Universidad Nacional de Chimborazo).</w:t>
      </w:r>
    </w:p>
    <w:p w14:paraId="1ED75B46" w14:textId="77777777" w:rsidR="00D135F8" w:rsidRPr="001D3627" w:rsidRDefault="00D135F8" w:rsidP="00D135F8">
      <w:pPr>
        <w:spacing w:line="480" w:lineRule="auto"/>
        <w:jc w:val="both"/>
        <w:rPr>
          <w:rFonts w:ascii="Arial" w:hAnsi="Arial" w:cs="Arial"/>
          <w:sz w:val="24"/>
          <w:szCs w:val="24"/>
        </w:rPr>
      </w:pPr>
      <w:r w:rsidRPr="001D3627">
        <w:rPr>
          <w:rFonts w:ascii="Arial" w:hAnsi="Arial" w:cs="Arial"/>
          <w:sz w:val="24"/>
          <w:szCs w:val="24"/>
        </w:rPr>
        <w:t xml:space="preserve">Ma, Y. (2022). The triarchy of L2 learners’ emotion, cognition, and language </w:t>
      </w:r>
      <w:r w:rsidRPr="001D3627">
        <w:rPr>
          <w:rFonts w:ascii="Arial" w:hAnsi="Arial" w:cs="Arial"/>
          <w:sz w:val="24"/>
          <w:szCs w:val="24"/>
        </w:rPr>
        <w:tab/>
        <w:t xml:space="preserve">performance: Anxiety, self-efficacy, and speaking skill in lights of the </w:t>
      </w:r>
      <w:r w:rsidRPr="001D3627">
        <w:rPr>
          <w:rFonts w:ascii="Arial" w:hAnsi="Arial" w:cs="Arial"/>
          <w:sz w:val="24"/>
          <w:szCs w:val="24"/>
        </w:rPr>
        <w:tab/>
        <w:t>emerging theories in SLA. </w:t>
      </w:r>
      <w:r w:rsidRPr="001D3627">
        <w:rPr>
          <w:rFonts w:ascii="Arial" w:hAnsi="Arial" w:cs="Arial"/>
          <w:i/>
          <w:iCs/>
          <w:sz w:val="24"/>
          <w:szCs w:val="24"/>
        </w:rPr>
        <w:t>Frontiers in psychology</w:t>
      </w:r>
      <w:r w:rsidRPr="001D3627">
        <w:rPr>
          <w:rFonts w:ascii="Arial" w:hAnsi="Arial" w:cs="Arial"/>
          <w:sz w:val="24"/>
          <w:szCs w:val="24"/>
        </w:rPr>
        <w:t>, </w:t>
      </w:r>
      <w:r w:rsidRPr="001D3627">
        <w:rPr>
          <w:rFonts w:ascii="Arial" w:hAnsi="Arial" w:cs="Arial"/>
          <w:i/>
          <w:iCs/>
          <w:sz w:val="24"/>
          <w:szCs w:val="24"/>
        </w:rPr>
        <w:t>13</w:t>
      </w:r>
      <w:r w:rsidRPr="001D3627">
        <w:rPr>
          <w:rFonts w:ascii="Arial" w:hAnsi="Arial" w:cs="Arial"/>
          <w:sz w:val="24"/>
          <w:szCs w:val="24"/>
        </w:rPr>
        <w:t>, 1002492.</w:t>
      </w:r>
    </w:p>
    <w:bookmarkEnd w:id="4"/>
    <w:p w14:paraId="46D55449"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MacIntyre, P. D., &amp;amp; Gardner, R. C. (1991). Investigating language class anxiety using the focused essay technique. The Modern Language Journal, 75(3), 296–304. https://doi.org/10.2307/328723</w:t>
      </w:r>
    </w:p>
    <w:p w14:paraId="010F55C8"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Malik, N., &amp; Johnson, M. (2024). Cultural contexts and language exposure: effects on oral fluency in multilingual settings. Applied Linguistics, 45(2), 127-146.</w:t>
      </w:r>
    </w:p>
    <w:p w14:paraId="26EAD497" w14:textId="1757883E" w:rsidR="00D13C5B" w:rsidRPr="001D3627" w:rsidRDefault="00D135F8" w:rsidP="00D135F8">
      <w:pPr>
        <w:spacing w:line="480" w:lineRule="auto"/>
        <w:jc w:val="both"/>
        <w:rPr>
          <w:rFonts w:ascii="Arial" w:hAnsi="Arial" w:cs="Arial"/>
          <w:sz w:val="24"/>
          <w:szCs w:val="24"/>
        </w:rPr>
      </w:pPr>
      <w:r w:rsidRPr="001D3627">
        <w:rPr>
          <w:rFonts w:ascii="Arial" w:hAnsi="Arial" w:cs="Arial"/>
          <w:sz w:val="24"/>
          <w:szCs w:val="24"/>
        </w:rPr>
        <w:t xml:space="preserve">Malik, S., Qin, H., &amp; </w:t>
      </w:r>
      <w:proofErr w:type="spellStart"/>
      <w:r w:rsidRPr="001D3627">
        <w:rPr>
          <w:rFonts w:ascii="Arial" w:hAnsi="Arial" w:cs="Arial"/>
          <w:sz w:val="24"/>
          <w:szCs w:val="24"/>
        </w:rPr>
        <w:t>Oteir</w:t>
      </w:r>
      <w:proofErr w:type="spellEnd"/>
      <w:r w:rsidRPr="001D3627">
        <w:rPr>
          <w:rFonts w:ascii="Arial" w:hAnsi="Arial" w:cs="Arial"/>
          <w:sz w:val="24"/>
          <w:szCs w:val="24"/>
        </w:rPr>
        <w:t>, I. (2021). Perceived Psychological, Linguistic and Socio-</w:t>
      </w:r>
      <w:r w:rsidRPr="001D3627">
        <w:rPr>
          <w:rFonts w:ascii="Arial" w:hAnsi="Arial" w:cs="Arial"/>
          <w:sz w:val="24"/>
          <w:szCs w:val="24"/>
        </w:rPr>
        <w:tab/>
        <w:t xml:space="preserve">Cultural Obstacles: An Investigation of English Communication </w:t>
      </w:r>
      <w:r w:rsidRPr="001D3627">
        <w:rPr>
          <w:rFonts w:ascii="Arial" w:hAnsi="Arial" w:cs="Arial"/>
          <w:sz w:val="24"/>
          <w:szCs w:val="24"/>
        </w:rPr>
        <w:tab/>
        <w:t xml:space="preserve">Apprehension in </w:t>
      </w:r>
      <w:r w:rsidRPr="001D3627">
        <w:rPr>
          <w:rFonts w:ascii="Arial" w:hAnsi="Arial" w:cs="Arial"/>
          <w:sz w:val="24"/>
          <w:szCs w:val="24"/>
        </w:rPr>
        <w:tab/>
        <w:t xml:space="preserve">EFL Learners. International Journal of Instruction, </w:t>
      </w:r>
      <w:r w:rsidRPr="001D3627">
        <w:rPr>
          <w:rFonts w:ascii="Arial" w:hAnsi="Arial" w:cs="Arial"/>
          <w:sz w:val="24"/>
          <w:szCs w:val="24"/>
        </w:rPr>
        <w:tab/>
        <w:t>14(4), 733-752.</w:t>
      </w:r>
    </w:p>
    <w:p w14:paraId="5F91F249" w14:textId="77777777" w:rsidR="00D135F8" w:rsidRPr="001D3627" w:rsidRDefault="00D135F8" w:rsidP="00D135F8">
      <w:pPr>
        <w:spacing w:after="0" w:line="480" w:lineRule="auto"/>
        <w:ind w:left="720" w:hanging="720"/>
        <w:jc w:val="both"/>
        <w:rPr>
          <w:rFonts w:ascii="Arial" w:hAnsi="Arial" w:cs="Arial"/>
          <w:sz w:val="24"/>
          <w:szCs w:val="24"/>
        </w:rPr>
      </w:pPr>
      <w:proofErr w:type="spellStart"/>
      <w:r w:rsidRPr="001D3627">
        <w:rPr>
          <w:rFonts w:ascii="Arial" w:hAnsi="Arial" w:cs="Arial"/>
          <w:sz w:val="24"/>
          <w:szCs w:val="24"/>
        </w:rPr>
        <w:t>Masuram</w:t>
      </w:r>
      <w:proofErr w:type="spellEnd"/>
      <w:r w:rsidRPr="001D3627">
        <w:rPr>
          <w:rFonts w:ascii="Arial" w:hAnsi="Arial" w:cs="Arial"/>
          <w:sz w:val="24"/>
          <w:szCs w:val="24"/>
        </w:rPr>
        <w:t>, J., &amp; Sripada, P. N. (2020). Developing spoken fluency through task-based teaching. Procedia Computer Science, 172, 623-630.</w:t>
      </w:r>
    </w:p>
    <w:p w14:paraId="7D08B2EE"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Meganathan, P. M. (2024). Enhancing student engagement and active learning through student presentation-based effective teaching (SPET) method among Malaysian undergraduate students. Lim Hock Ann, AP. Dr.</w:t>
      </w:r>
    </w:p>
    <w:p w14:paraId="51C5618D"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Milon, M. R. K., Ishtiaq, M., Ali, T. M., &amp; Imam, M. S. (2023). Unlocking fluency: Task-Based Language Teaching (TBLT) in tertiary speaking classes-</w:t>
      </w:r>
      <w:r w:rsidRPr="001D3627">
        <w:rPr>
          <w:rFonts w:ascii="Arial" w:hAnsi="Arial" w:cs="Arial"/>
          <w:sz w:val="24"/>
          <w:szCs w:val="24"/>
        </w:rPr>
        <w:lastRenderedPageBreak/>
        <w:t>insights from Bangladeshi teachers and students. ICRRD Quality Index Research Journal, 4(4).</w:t>
      </w:r>
    </w:p>
    <w:p w14:paraId="1C3C3943"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Mora, J. C., Mora</w:t>
      </w:r>
      <w:r w:rsidRPr="001D3627">
        <w:rPr>
          <w:rFonts w:ascii="Cambria Math" w:hAnsi="Cambria Math" w:cs="Cambria Math"/>
          <w:sz w:val="24"/>
          <w:szCs w:val="24"/>
        </w:rPr>
        <w:t>‐</w:t>
      </w:r>
      <w:r w:rsidRPr="001D3627">
        <w:rPr>
          <w:rFonts w:ascii="Arial" w:hAnsi="Arial" w:cs="Arial"/>
          <w:sz w:val="24"/>
          <w:szCs w:val="24"/>
        </w:rPr>
        <w:t>Plaza, I., &amp; Bermejo Miranda, G. (2024). Speaking anxiety and task complexity effects on second language speech. International Journal of Applied Linguistics, 34(1), 292-315.</w:t>
      </w:r>
    </w:p>
    <w:p w14:paraId="4D6D8D6A" w14:textId="77777777" w:rsidR="00D135F8" w:rsidRPr="001D3627" w:rsidRDefault="00D135F8" w:rsidP="00D135F8">
      <w:pPr>
        <w:spacing w:after="0" w:line="480" w:lineRule="auto"/>
        <w:ind w:left="720" w:hanging="720"/>
        <w:jc w:val="both"/>
        <w:rPr>
          <w:rFonts w:ascii="Arial" w:hAnsi="Arial" w:cs="Arial"/>
          <w:sz w:val="24"/>
          <w:szCs w:val="24"/>
        </w:rPr>
      </w:pPr>
      <w:proofErr w:type="spellStart"/>
      <w:r w:rsidRPr="001D3627">
        <w:rPr>
          <w:rFonts w:ascii="Arial" w:hAnsi="Arial" w:cs="Arial"/>
          <w:sz w:val="24"/>
          <w:szCs w:val="24"/>
        </w:rPr>
        <w:t>Morallo</w:t>
      </w:r>
      <w:proofErr w:type="spellEnd"/>
      <w:r w:rsidRPr="001D3627">
        <w:rPr>
          <w:rFonts w:ascii="Arial" w:hAnsi="Arial" w:cs="Arial"/>
          <w:sz w:val="24"/>
          <w:szCs w:val="24"/>
        </w:rPr>
        <w:t xml:space="preserve">, A. (2018). Filipino graduates’ English skills lower than target for cab drivers in Dubai, study says. </w:t>
      </w:r>
      <w:proofErr w:type="spellStart"/>
      <w:r w:rsidRPr="001D3627">
        <w:rPr>
          <w:rFonts w:ascii="Arial" w:hAnsi="Arial" w:cs="Arial"/>
          <w:sz w:val="24"/>
          <w:szCs w:val="24"/>
        </w:rPr>
        <w:t>Philstar</w:t>
      </w:r>
      <w:proofErr w:type="spellEnd"/>
      <w:r w:rsidRPr="001D3627">
        <w:rPr>
          <w:rFonts w:ascii="Arial" w:hAnsi="Arial" w:cs="Arial"/>
          <w:sz w:val="24"/>
          <w:szCs w:val="24"/>
        </w:rPr>
        <w:t xml:space="preserve"> Global. https://www.philstar.com/headlines/2018/02/08/1785840/filipino-graduates-english-skills-lower-target-cab-drivers-dubai-study-says.</w:t>
      </w:r>
    </w:p>
    <w:p w14:paraId="7ED6FFAF"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Muftah, M. (2023). Communication apprehension and self-perceived communication competence: a study of undergraduate students in their final year. </w:t>
      </w:r>
      <w:r w:rsidRPr="001D3627">
        <w:rPr>
          <w:rFonts w:ascii="Arial" w:hAnsi="Arial" w:cs="Arial"/>
          <w:i/>
          <w:iCs/>
          <w:sz w:val="24"/>
          <w:szCs w:val="24"/>
          <w:shd w:val="clear" w:color="auto" w:fill="FFFFFF"/>
        </w:rPr>
        <w:t>Higher Education, Skills and Work-Based Learning</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13</w:t>
      </w:r>
      <w:r w:rsidRPr="001D3627">
        <w:rPr>
          <w:rFonts w:ascii="Arial" w:hAnsi="Arial" w:cs="Arial"/>
          <w:sz w:val="24"/>
          <w:szCs w:val="24"/>
          <w:shd w:val="clear" w:color="auto" w:fill="FFFFFF"/>
        </w:rPr>
        <w:t>(6), 1187-1203.</w:t>
      </w:r>
    </w:p>
    <w:p w14:paraId="191BD729"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Muñoz, C., &amp; </w:t>
      </w:r>
      <w:proofErr w:type="spellStart"/>
      <w:r w:rsidRPr="001D3627">
        <w:rPr>
          <w:rFonts w:ascii="Arial" w:hAnsi="Arial" w:cs="Arial"/>
          <w:sz w:val="24"/>
          <w:szCs w:val="24"/>
          <w:shd w:val="clear" w:color="auto" w:fill="FFFFFF"/>
        </w:rPr>
        <w:t>Cadierno</w:t>
      </w:r>
      <w:proofErr w:type="spellEnd"/>
      <w:r w:rsidRPr="001D3627">
        <w:rPr>
          <w:rFonts w:ascii="Arial" w:hAnsi="Arial" w:cs="Arial"/>
          <w:sz w:val="24"/>
          <w:szCs w:val="24"/>
          <w:shd w:val="clear" w:color="auto" w:fill="FFFFFF"/>
        </w:rPr>
        <w:t>, T. (2021). How do differences in exposure affect English language learning? A comparison of teenagers in two learning environments. Studies in Second Language Learning and Teaching, 11(2), 185-212.</w:t>
      </w:r>
    </w:p>
    <w:p w14:paraId="5C19F9AA"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Mustakim, M., Lin, M., &amp; </w:t>
      </w:r>
      <w:proofErr w:type="spellStart"/>
      <w:r w:rsidRPr="001D3627">
        <w:rPr>
          <w:rFonts w:ascii="Arial" w:hAnsi="Arial" w:cs="Arial"/>
          <w:sz w:val="24"/>
          <w:szCs w:val="24"/>
          <w:shd w:val="clear" w:color="auto" w:fill="FFFFFF"/>
        </w:rPr>
        <w:t>Riski</w:t>
      </w:r>
      <w:proofErr w:type="spellEnd"/>
      <w:r w:rsidRPr="001D3627">
        <w:rPr>
          <w:rFonts w:ascii="Arial" w:hAnsi="Arial" w:cs="Arial"/>
          <w:sz w:val="24"/>
          <w:szCs w:val="24"/>
          <w:shd w:val="clear" w:color="auto" w:fill="FFFFFF"/>
        </w:rPr>
        <w:t>, P. (2025). Sustained speaking practice through weekly routines: a pedagogical framework for improving oral communication skills.</w:t>
      </w:r>
    </w:p>
    <w:p w14:paraId="6B8BCA51"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rPr>
        <w:t>Namaziandost</w:t>
      </w:r>
      <w:proofErr w:type="spellEnd"/>
      <w:r w:rsidRPr="001D3627">
        <w:rPr>
          <w:rFonts w:ascii="Arial" w:hAnsi="Arial" w:cs="Arial"/>
          <w:sz w:val="24"/>
          <w:szCs w:val="24"/>
        </w:rPr>
        <w:t xml:space="preserve">, E., </w:t>
      </w:r>
      <w:proofErr w:type="spellStart"/>
      <w:r w:rsidRPr="001D3627">
        <w:rPr>
          <w:rFonts w:ascii="Arial" w:hAnsi="Arial" w:cs="Arial"/>
          <w:sz w:val="24"/>
          <w:szCs w:val="24"/>
        </w:rPr>
        <w:t>Homayouni</w:t>
      </w:r>
      <w:proofErr w:type="spellEnd"/>
      <w:r w:rsidRPr="001D3627">
        <w:rPr>
          <w:rFonts w:ascii="Arial" w:hAnsi="Arial" w:cs="Arial"/>
          <w:sz w:val="24"/>
          <w:szCs w:val="24"/>
        </w:rPr>
        <w:t>, M., &amp; Rahmani, P. (2020). The impact of cooperative learning approach on the development of EFL learners’ speaking fluency. Cogent Arts &amp; Humanities, 7(1), 1780811.</w:t>
      </w:r>
    </w:p>
    <w:p w14:paraId="6CDD8447"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lastRenderedPageBreak/>
        <w:t>Najmi, K. (2021). The role of task types with different task complexity in EFL learners’ speaking performance complexity, accuracy, and fluency across language proficiency. </w:t>
      </w:r>
      <w:r w:rsidRPr="001D3627">
        <w:rPr>
          <w:rFonts w:ascii="Arial" w:hAnsi="Arial" w:cs="Arial"/>
          <w:i/>
          <w:iCs/>
          <w:sz w:val="24"/>
          <w:szCs w:val="24"/>
          <w:shd w:val="clear" w:color="auto" w:fill="FFFFFF"/>
        </w:rPr>
        <w:t>Journal of new advances in English Language Teaching and Applied Linguistics</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3</w:t>
      </w:r>
      <w:r w:rsidRPr="001D3627">
        <w:rPr>
          <w:rFonts w:ascii="Arial" w:hAnsi="Arial" w:cs="Arial"/>
          <w:sz w:val="24"/>
          <w:szCs w:val="24"/>
          <w:shd w:val="clear" w:color="auto" w:fill="FFFFFF"/>
        </w:rPr>
        <w:t xml:space="preserve">(2), 629-651. </w:t>
      </w:r>
    </w:p>
    <w:p w14:paraId="09288591"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Narzillayevna</w:t>
      </w:r>
      <w:proofErr w:type="spellEnd"/>
      <w:r w:rsidRPr="001D3627">
        <w:rPr>
          <w:rFonts w:ascii="Arial" w:hAnsi="Arial" w:cs="Arial"/>
          <w:sz w:val="24"/>
          <w:szCs w:val="24"/>
          <w:shd w:val="clear" w:color="auto" w:fill="FFFFFF"/>
        </w:rPr>
        <w:t xml:space="preserve">, A. S. (2024). The impact of self-confidence on the acquisition of </w:t>
      </w:r>
      <w:proofErr w:type="spellStart"/>
      <w:r w:rsidRPr="001D3627">
        <w:rPr>
          <w:rFonts w:ascii="Arial" w:hAnsi="Arial" w:cs="Arial"/>
          <w:sz w:val="24"/>
          <w:szCs w:val="24"/>
          <w:shd w:val="clear" w:color="auto" w:fill="FFFFFF"/>
        </w:rPr>
        <w:t>english</w:t>
      </w:r>
      <w:proofErr w:type="spellEnd"/>
      <w:r w:rsidRPr="001D3627">
        <w:rPr>
          <w:rFonts w:ascii="Arial" w:hAnsi="Arial" w:cs="Arial"/>
          <w:sz w:val="24"/>
          <w:szCs w:val="24"/>
          <w:shd w:val="clear" w:color="auto" w:fill="FFFFFF"/>
        </w:rPr>
        <w:t xml:space="preserve"> language skills: </w:t>
      </w:r>
      <w:proofErr w:type="spellStart"/>
      <w:r w:rsidRPr="001D3627">
        <w:rPr>
          <w:rFonts w:ascii="Arial" w:hAnsi="Arial" w:cs="Arial"/>
          <w:sz w:val="24"/>
          <w:szCs w:val="24"/>
          <w:shd w:val="clear" w:color="auto" w:fill="FFFFFF"/>
        </w:rPr>
        <w:t>asystematic</w:t>
      </w:r>
      <w:proofErr w:type="spellEnd"/>
      <w:r w:rsidRPr="001D3627">
        <w:rPr>
          <w:rFonts w:ascii="Arial" w:hAnsi="Arial" w:cs="Arial"/>
          <w:sz w:val="24"/>
          <w:szCs w:val="24"/>
          <w:shd w:val="clear" w:color="auto" w:fill="FFFFFF"/>
        </w:rPr>
        <w:t xml:space="preserve"> review. Eurasian Journal of Entrepreneurship and pedagogy, 2(1), 11-16.</w:t>
      </w:r>
    </w:p>
    <w:p w14:paraId="7298C332"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rPr>
        <w:t>Nguyen, T. T., &amp; Pham, T. T. (2020). The Impact of extended listening and speaking activities on oral fluency in EFL Classrooms. International Journal of Applied Linguistics, 30(4), 580-599.</w:t>
      </w:r>
    </w:p>
    <w:p w14:paraId="698545DB"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 xml:space="preserve">OECD. (2020). </w:t>
      </w:r>
      <w:r w:rsidRPr="001D3627">
        <w:rPr>
          <w:rStyle w:val="Emphasis"/>
          <w:rFonts w:ascii="Arial" w:hAnsi="Arial" w:cs="Arial"/>
          <w:i w:val="0"/>
          <w:iCs w:val="0"/>
          <w:sz w:val="24"/>
          <w:szCs w:val="24"/>
        </w:rPr>
        <w:t>Teaching for the future: global competences in education</w:t>
      </w:r>
      <w:r w:rsidRPr="001D3627">
        <w:rPr>
          <w:rFonts w:ascii="Arial" w:hAnsi="Arial" w:cs="Arial"/>
          <w:i/>
          <w:iCs/>
          <w:sz w:val="24"/>
          <w:szCs w:val="24"/>
        </w:rPr>
        <w:t xml:space="preserve">. </w:t>
      </w:r>
      <w:r w:rsidRPr="001D3627">
        <w:rPr>
          <w:rFonts w:ascii="Arial" w:hAnsi="Arial" w:cs="Arial"/>
          <w:sz w:val="24"/>
          <w:szCs w:val="24"/>
        </w:rPr>
        <w:t>OECD Publishing</w:t>
      </w:r>
      <w:bookmarkStart w:id="5" w:name="_Hlk207489936"/>
    </w:p>
    <w:p w14:paraId="38D5C397"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 xml:space="preserve">Ojong, A. S. (2023). </w:t>
      </w:r>
      <w:bookmarkEnd w:id="5"/>
      <w:r w:rsidRPr="001D3627">
        <w:rPr>
          <w:rFonts w:ascii="Arial" w:hAnsi="Arial" w:cs="Arial"/>
          <w:sz w:val="24"/>
          <w:szCs w:val="24"/>
        </w:rPr>
        <w:t>Unraveling the efficacy of differentiated instruction in enhancing second language acquisition: a comprehensive review and future directions. </w:t>
      </w:r>
      <w:r w:rsidRPr="001D3627">
        <w:rPr>
          <w:rFonts w:ascii="Arial" w:hAnsi="Arial" w:cs="Arial"/>
          <w:i/>
          <w:iCs/>
          <w:sz w:val="24"/>
          <w:szCs w:val="24"/>
        </w:rPr>
        <w:t>International Journal of Linguistics, Literature &amp; Translation</w:t>
      </w:r>
      <w:r w:rsidRPr="001D3627">
        <w:rPr>
          <w:rFonts w:ascii="Arial" w:hAnsi="Arial" w:cs="Arial"/>
          <w:sz w:val="24"/>
          <w:szCs w:val="24"/>
        </w:rPr>
        <w:t>, </w:t>
      </w:r>
      <w:r w:rsidRPr="001D3627">
        <w:rPr>
          <w:rFonts w:ascii="Arial" w:hAnsi="Arial" w:cs="Arial"/>
          <w:i/>
          <w:iCs/>
          <w:sz w:val="24"/>
          <w:szCs w:val="24"/>
        </w:rPr>
        <w:t>6</w:t>
      </w:r>
      <w:r w:rsidRPr="001D3627">
        <w:rPr>
          <w:rFonts w:ascii="Arial" w:hAnsi="Arial" w:cs="Arial"/>
          <w:sz w:val="24"/>
          <w:szCs w:val="24"/>
        </w:rPr>
        <w:t>(6).</w:t>
      </w:r>
    </w:p>
    <w:p w14:paraId="7BBD5A4F"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Oladele, O. K., &amp; </w:t>
      </w:r>
      <w:proofErr w:type="spellStart"/>
      <w:r w:rsidRPr="001D3627">
        <w:rPr>
          <w:rFonts w:ascii="Arial" w:hAnsi="Arial" w:cs="Arial"/>
          <w:sz w:val="24"/>
          <w:szCs w:val="24"/>
          <w:shd w:val="clear" w:color="auto" w:fill="FFFFFF"/>
        </w:rPr>
        <w:t>Mccall</w:t>
      </w:r>
      <w:proofErr w:type="spellEnd"/>
      <w:r w:rsidRPr="001D3627">
        <w:rPr>
          <w:rFonts w:ascii="Arial" w:hAnsi="Arial" w:cs="Arial"/>
          <w:sz w:val="24"/>
          <w:szCs w:val="24"/>
          <w:shd w:val="clear" w:color="auto" w:fill="FFFFFF"/>
        </w:rPr>
        <w:t>, A. (2024). Auditory learning: The importance of verbal instruction and discussion. Journal of Educational Psychology, 116(2), 45-60.</w:t>
      </w:r>
    </w:p>
    <w:p w14:paraId="2A3E7C77"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Olobia</w:t>
      </w:r>
      <w:proofErr w:type="spellEnd"/>
      <w:r w:rsidRPr="001D3627">
        <w:rPr>
          <w:rFonts w:ascii="Arial" w:hAnsi="Arial" w:cs="Arial"/>
          <w:sz w:val="24"/>
          <w:szCs w:val="24"/>
          <w:shd w:val="clear" w:color="auto" w:fill="FFFFFF"/>
        </w:rPr>
        <w:t>, L. P. (2023). Readiness in communicating in English as a second language. </w:t>
      </w:r>
      <w:r w:rsidRPr="001D3627">
        <w:rPr>
          <w:rFonts w:ascii="Arial" w:hAnsi="Arial" w:cs="Arial"/>
          <w:i/>
          <w:iCs/>
          <w:sz w:val="24"/>
          <w:szCs w:val="24"/>
          <w:shd w:val="clear" w:color="auto" w:fill="FFFFFF"/>
        </w:rPr>
        <w:t>Studies in Self-Access Learning Journal</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14</w:t>
      </w:r>
      <w:r w:rsidRPr="001D3627">
        <w:rPr>
          <w:rFonts w:ascii="Arial" w:hAnsi="Arial" w:cs="Arial"/>
          <w:sz w:val="24"/>
          <w:szCs w:val="24"/>
          <w:shd w:val="clear" w:color="auto" w:fill="FFFFFF"/>
        </w:rPr>
        <w:t>(3).</w:t>
      </w:r>
    </w:p>
    <w:p w14:paraId="3A39AD22"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Pan, Y., Wang, L., &amp; Zhu, Y. (2024). Strategic questioning for formative assessment in TEFL: insights from blended synchronous learning </w:t>
      </w:r>
      <w:r w:rsidRPr="001D3627">
        <w:rPr>
          <w:rFonts w:ascii="Arial" w:hAnsi="Arial" w:cs="Arial"/>
          <w:sz w:val="24"/>
          <w:szCs w:val="24"/>
          <w:shd w:val="clear" w:color="auto" w:fill="FFFFFF"/>
        </w:rPr>
        <w:lastRenderedPageBreak/>
        <w:t>environments. Humanities and Social Sciences Communications, 11(1), 1-11.</w:t>
      </w:r>
    </w:p>
    <w:p w14:paraId="51B3CB44"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Pakriddinova</w:t>
      </w:r>
      <w:proofErr w:type="spellEnd"/>
      <w:r w:rsidRPr="001D3627">
        <w:rPr>
          <w:rFonts w:ascii="Arial" w:hAnsi="Arial" w:cs="Arial"/>
          <w:sz w:val="24"/>
          <w:szCs w:val="24"/>
          <w:shd w:val="clear" w:color="auto" w:fill="FFFFFF"/>
        </w:rPr>
        <w:t xml:space="preserve">, S., &amp; </w:t>
      </w:r>
      <w:proofErr w:type="spellStart"/>
      <w:r w:rsidRPr="001D3627">
        <w:rPr>
          <w:rFonts w:ascii="Arial" w:hAnsi="Arial" w:cs="Arial"/>
          <w:sz w:val="24"/>
          <w:szCs w:val="24"/>
          <w:shd w:val="clear" w:color="auto" w:fill="FFFFFF"/>
        </w:rPr>
        <w:t>Xusnidabonu</w:t>
      </w:r>
      <w:proofErr w:type="spellEnd"/>
      <w:r w:rsidRPr="001D3627">
        <w:rPr>
          <w:rFonts w:ascii="Arial" w:hAnsi="Arial" w:cs="Arial"/>
          <w:sz w:val="24"/>
          <w:szCs w:val="24"/>
          <w:shd w:val="clear" w:color="auto" w:fill="FFFFFF"/>
        </w:rPr>
        <w:t xml:space="preserve">, X. (2025). teaching </w:t>
      </w:r>
      <w:proofErr w:type="spellStart"/>
      <w:r w:rsidRPr="001D3627">
        <w:rPr>
          <w:rFonts w:ascii="Arial" w:hAnsi="Arial" w:cs="Arial"/>
          <w:sz w:val="24"/>
          <w:szCs w:val="24"/>
          <w:shd w:val="clear" w:color="auto" w:fill="FFFFFF"/>
        </w:rPr>
        <w:t>english</w:t>
      </w:r>
      <w:proofErr w:type="spellEnd"/>
      <w:r w:rsidRPr="001D3627">
        <w:rPr>
          <w:rFonts w:ascii="Arial" w:hAnsi="Arial" w:cs="Arial"/>
          <w:sz w:val="24"/>
          <w:szCs w:val="24"/>
          <w:shd w:val="clear" w:color="auto" w:fill="FFFFFF"/>
        </w:rPr>
        <w:t xml:space="preserve"> speaking skills: exploring the use of songs, rhythms, and games for developing speaking skills. </w:t>
      </w:r>
      <w:r w:rsidRPr="001D3627">
        <w:rPr>
          <w:rFonts w:ascii="Arial" w:hAnsi="Arial" w:cs="Arial"/>
          <w:i/>
          <w:iCs/>
          <w:sz w:val="24"/>
          <w:szCs w:val="24"/>
          <w:shd w:val="clear" w:color="auto" w:fill="FFFFFF"/>
        </w:rPr>
        <w:t>Innovation in the Modern Education System</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6</w:t>
      </w:r>
      <w:r w:rsidRPr="001D3627">
        <w:rPr>
          <w:rFonts w:ascii="Arial" w:hAnsi="Arial" w:cs="Arial"/>
          <w:sz w:val="24"/>
          <w:szCs w:val="24"/>
          <w:shd w:val="clear" w:color="auto" w:fill="FFFFFF"/>
        </w:rPr>
        <w:t>(51), 551-558.</w:t>
      </w:r>
    </w:p>
    <w:p w14:paraId="7989C857"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Pamzan</w:t>
      </w:r>
      <w:proofErr w:type="spellEnd"/>
      <w:r w:rsidRPr="001D3627">
        <w:rPr>
          <w:rFonts w:ascii="Arial" w:hAnsi="Arial" w:cs="Arial"/>
          <w:sz w:val="24"/>
          <w:szCs w:val="24"/>
          <w:shd w:val="clear" w:color="auto" w:fill="FFFFFF"/>
        </w:rPr>
        <w:t>, M., Javaid, Z. K., &amp; Ali, A. A. (2023). Perception of students about collaborative strategies employed by teachers for enhancing English vocabulary and learning motivation. Pakistan JL Analysis &amp; Wisdom, 2, 146.</w:t>
      </w:r>
    </w:p>
    <w:p w14:paraId="35D7AD3D"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Palmer, E. (2024). </w:t>
      </w:r>
      <w:r w:rsidRPr="001D3627">
        <w:rPr>
          <w:rFonts w:ascii="Arial" w:hAnsi="Arial" w:cs="Arial"/>
          <w:i/>
          <w:iCs/>
          <w:sz w:val="24"/>
          <w:szCs w:val="24"/>
          <w:shd w:val="clear" w:color="auto" w:fill="FFFFFF"/>
        </w:rPr>
        <w:t>Well spoken: teaching speaking to all students</w:t>
      </w:r>
      <w:r w:rsidRPr="001D3627">
        <w:rPr>
          <w:rFonts w:ascii="Arial" w:hAnsi="Arial" w:cs="Arial"/>
          <w:sz w:val="24"/>
          <w:szCs w:val="24"/>
          <w:shd w:val="clear" w:color="auto" w:fill="FFFFFF"/>
        </w:rPr>
        <w:t>. Routledge.</w:t>
      </w:r>
    </w:p>
    <w:p w14:paraId="2E1DCBE9"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rPr>
        <w:t>Patel, K., &amp; Mehta, D. (2021). Scaffolded input and its effect on EFL learners’ oral fluency. System, 99, 102493.</w:t>
      </w:r>
    </w:p>
    <w:p w14:paraId="48247FD0"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Pareja Roblin, N., Van Dorresteijn, C., Voogt, J., Cornelissen, F., &amp; Volman, M. (2021). Online </w:t>
      </w:r>
      <w:proofErr w:type="spellStart"/>
      <w:r w:rsidRPr="001D3627">
        <w:rPr>
          <w:rFonts w:ascii="Arial" w:hAnsi="Arial" w:cs="Arial"/>
          <w:sz w:val="24"/>
          <w:szCs w:val="24"/>
          <w:shd w:val="clear" w:color="auto" w:fill="FFFFFF"/>
        </w:rPr>
        <w:t>onderwijs</w:t>
      </w:r>
      <w:proofErr w:type="spellEnd"/>
      <w:r w:rsidRPr="001D3627">
        <w:rPr>
          <w:rFonts w:ascii="Arial" w:hAnsi="Arial" w:cs="Arial"/>
          <w:sz w:val="24"/>
          <w:szCs w:val="24"/>
          <w:shd w:val="clear" w:color="auto" w:fill="FFFFFF"/>
        </w:rPr>
        <w:t xml:space="preserve"> op de uva </w:t>
      </w:r>
      <w:proofErr w:type="spellStart"/>
      <w:r w:rsidRPr="001D3627">
        <w:rPr>
          <w:rFonts w:ascii="Arial" w:hAnsi="Arial" w:cs="Arial"/>
          <w:sz w:val="24"/>
          <w:szCs w:val="24"/>
          <w:shd w:val="clear" w:color="auto" w:fill="FFFFFF"/>
        </w:rPr>
        <w:t>tijdens</w:t>
      </w:r>
      <w:proofErr w:type="spellEnd"/>
      <w:r w:rsidRPr="001D3627">
        <w:rPr>
          <w:rFonts w:ascii="Arial" w:hAnsi="Arial" w:cs="Arial"/>
          <w:sz w:val="24"/>
          <w:szCs w:val="24"/>
          <w:shd w:val="clear" w:color="auto" w:fill="FFFFFF"/>
        </w:rPr>
        <w:t xml:space="preserve"> covid-19: </w:t>
      </w:r>
      <w:proofErr w:type="spellStart"/>
      <w:r w:rsidRPr="001D3627">
        <w:rPr>
          <w:rFonts w:ascii="Arial" w:hAnsi="Arial" w:cs="Arial"/>
          <w:sz w:val="24"/>
          <w:szCs w:val="24"/>
          <w:shd w:val="clear" w:color="auto" w:fill="FFFFFF"/>
        </w:rPr>
        <w:t>didactische</w:t>
      </w:r>
      <w:proofErr w:type="spellEnd"/>
      <w:r w:rsidRPr="001D3627">
        <w:rPr>
          <w:rFonts w:ascii="Arial" w:hAnsi="Arial" w:cs="Arial"/>
          <w:sz w:val="24"/>
          <w:szCs w:val="24"/>
          <w:shd w:val="clear" w:color="auto" w:fill="FFFFFF"/>
        </w:rPr>
        <w:t xml:space="preserve"> </w:t>
      </w:r>
      <w:proofErr w:type="spellStart"/>
      <w:r w:rsidRPr="001D3627">
        <w:rPr>
          <w:rFonts w:ascii="Arial" w:hAnsi="Arial" w:cs="Arial"/>
          <w:sz w:val="24"/>
          <w:szCs w:val="24"/>
          <w:shd w:val="clear" w:color="auto" w:fill="FFFFFF"/>
        </w:rPr>
        <w:t>strategieën</w:t>
      </w:r>
      <w:proofErr w:type="spellEnd"/>
      <w:r w:rsidRPr="001D3627">
        <w:rPr>
          <w:rFonts w:ascii="Arial" w:hAnsi="Arial" w:cs="Arial"/>
          <w:sz w:val="24"/>
          <w:szCs w:val="24"/>
          <w:shd w:val="clear" w:color="auto" w:fill="FFFFFF"/>
        </w:rPr>
        <w:t xml:space="preserve"> om </w:t>
      </w:r>
      <w:proofErr w:type="spellStart"/>
      <w:r w:rsidRPr="001D3627">
        <w:rPr>
          <w:rFonts w:ascii="Arial" w:hAnsi="Arial" w:cs="Arial"/>
          <w:sz w:val="24"/>
          <w:szCs w:val="24"/>
          <w:shd w:val="clear" w:color="auto" w:fill="FFFFFF"/>
        </w:rPr>
        <w:t>sociale</w:t>
      </w:r>
      <w:proofErr w:type="spellEnd"/>
      <w:r w:rsidRPr="001D3627">
        <w:rPr>
          <w:rFonts w:ascii="Arial" w:hAnsi="Arial" w:cs="Arial"/>
          <w:sz w:val="24"/>
          <w:szCs w:val="24"/>
          <w:shd w:val="clear" w:color="auto" w:fill="FFFFFF"/>
        </w:rPr>
        <w:t xml:space="preserve"> </w:t>
      </w:r>
      <w:proofErr w:type="spellStart"/>
      <w:r w:rsidRPr="001D3627">
        <w:rPr>
          <w:rFonts w:ascii="Arial" w:hAnsi="Arial" w:cs="Arial"/>
          <w:sz w:val="24"/>
          <w:szCs w:val="24"/>
          <w:shd w:val="clear" w:color="auto" w:fill="FFFFFF"/>
        </w:rPr>
        <w:t>en</w:t>
      </w:r>
      <w:proofErr w:type="spellEnd"/>
      <w:r w:rsidRPr="001D3627">
        <w:rPr>
          <w:rFonts w:ascii="Arial" w:hAnsi="Arial" w:cs="Arial"/>
          <w:sz w:val="24"/>
          <w:szCs w:val="24"/>
          <w:shd w:val="clear" w:color="auto" w:fill="FFFFFF"/>
        </w:rPr>
        <w:t xml:space="preserve"> </w:t>
      </w:r>
      <w:proofErr w:type="spellStart"/>
      <w:r w:rsidRPr="001D3627">
        <w:rPr>
          <w:rFonts w:ascii="Arial" w:hAnsi="Arial" w:cs="Arial"/>
          <w:sz w:val="24"/>
          <w:szCs w:val="24"/>
          <w:shd w:val="clear" w:color="auto" w:fill="FFFFFF"/>
        </w:rPr>
        <w:t>cognitieve</w:t>
      </w:r>
      <w:proofErr w:type="spellEnd"/>
      <w:r w:rsidRPr="001D3627">
        <w:rPr>
          <w:rFonts w:ascii="Arial" w:hAnsi="Arial" w:cs="Arial"/>
          <w:sz w:val="24"/>
          <w:szCs w:val="24"/>
          <w:shd w:val="clear" w:color="auto" w:fill="FFFFFF"/>
        </w:rPr>
        <w:t xml:space="preserve"> </w:t>
      </w:r>
      <w:proofErr w:type="spellStart"/>
      <w:r w:rsidRPr="001D3627">
        <w:rPr>
          <w:rFonts w:ascii="Arial" w:hAnsi="Arial" w:cs="Arial"/>
          <w:sz w:val="24"/>
          <w:szCs w:val="24"/>
          <w:shd w:val="clear" w:color="auto" w:fill="FFFFFF"/>
        </w:rPr>
        <w:t>processen</w:t>
      </w:r>
      <w:proofErr w:type="spellEnd"/>
      <w:r w:rsidRPr="001D3627">
        <w:rPr>
          <w:rFonts w:ascii="Arial" w:hAnsi="Arial" w:cs="Arial"/>
          <w:sz w:val="24"/>
          <w:szCs w:val="24"/>
          <w:shd w:val="clear" w:color="auto" w:fill="FFFFFF"/>
        </w:rPr>
        <w:t xml:space="preserve"> </w:t>
      </w:r>
      <w:proofErr w:type="spellStart"/>
      <w:r w:rsidRPr="001D3627">
        <w:rPr>
          <w:rFonts w:ascii="Arial" w:hAnsi="Arial" w:cs="Arial"/>
          <w:sz w:val="24"/>
          <w:szCs w:val="24"/>
          <w:shd w:val="clear" w:color="auto" w:fill="FFFFFF"/>
        </w:rPr>
        <w:t>te</w:t>
      </w:r>
      <w:proofErr w:type="spellEnd"/>
      <w:r w:rsidRPr="001D3627">
        <w:rPr>
          <w:rFonts w:ascii="Arial" w:hAnsi="Arial" w:cs="Arial"/>
          <w:sz w:val="24"/>
          <w:szCs w:val="24"/>
          <w:shd w:val="clear" w:color="auto" w:fill="FFFFFF"/>
        </w:rPr>
        <w:t xml:space="preserve"> </w:t>
      </w:r>
      <w:proofErr w:type="spellStart"/>
      <w:r w:rsidRPr="001D3627">
        <w:rPr>
          <w:rFonts w:ascii="Arial" w:hAnsi="Arial" w:cs="Arial"/>
          <w:sz w:val="24"/>
          <w:szCs w:val="24"/>
          <w:shd w:val="clear" w:color="auto" w:fill="FFFFFF"/>
        </w:rPr>
        <w:t>ondersteunen</w:t>
      </w:r>
      <w:proofErr w:type="spellEnd"/>
      <w:r w:rsidRPr="001D3627">
        <w:rPr>
          <w:rFonts w:ascii="Arial" w:hAnsi="Arial" w:cs="Arial"/>
          <w:sz w:val="24"/>
          <w:szCs w:val="24"/>
          <w:shd w:val="clear" w:color="auto" w:fill="FFFFFF"/>
        </w:rPr>
        <w:t>. </w:t>
      </w:r>
      <w:proofErr w:type="spellStart"/>
      <w:r w:rsidRPr="001D3627">
        <w:rPr>
          <w:rFonts w:ascii="Arial" w:hAnsi="Arial" w:cs="Arial"/>
          <w:i/>
          <w:iCs/>
          <w:sz w:val="24"/>
          <w:szCs w:val="24"/>
          <w:shd w:val="clear" w:color="auto" w:fill="FFFFFF"/>
        </w:rPr>
        <w:t>onderzoeksteam</w:t>
      </w:r>
      <w:proofErr w:type="spellEnd"/>
      <w:r w:rsidRPr="001D3627">
        <w:rPr>
          <w:rFonts w:ascii="Arial" w:hAnsi="Arial" w:cs="Arial"/>
          <w:i/>
          <w:iCs/>
          <w:sz w:val="24"/>
          <w:szCs w:val="24"/>
          <w:shd w:val="clear" w:color="auto" w:fill="FFFFFF"/>
        </w:rPr>
        <w:t xml:space="preserve"> ‘online </w:t>
      </w:r>
      <w:proofErr w:type="spellStart"/>
      <w:r w:rsidRPr="001D3627">
        <w:rPr>
          <w:rFonts w:ascii="Arial" w:hAnsi="Arial" w:cs="Arial"/>
          <w:i/>
          <w:iCs/>
          <w:sz w:val="24"/>
          <w:szCs w:val="24"/>
          <w:shd w:val="clear" w:color="auto" w:fill="FFFFFF"/>
        </w:rPr>
        <w:t>onderwijs</w:t>
      </w:r>
      <w:proofErr w:type="spellEnd"/>
      <w:r w:rsidRPr="001D3627">
        <w:rPr>
          <w:rFonts w:ascii="Arial" w:hAnsi="Arial" w:cs="Arial"/>
          <w:i/>
          <w:iCs/>
          <w:sz w:val="24"/>
          <w:szCs w:val="24"/>
          <w:shd w:val="clear" w:color="auto" w:fill="FFFFFF"/>
        </w:rPr>
        <w:t xml:space="preserve"> </w:t>
      </w:r>
      <w:proofErr w:type="spellStart"/>
      <w:r w:rsidRPr="001D3627">
        <w:rPr>
          <w:rFonts w:ascii="Arial" w:hAnsi="Arial" w:cs="Arial"/>
          <w:i/>
          <w:iCs/>
          <w:sz w:val="24"/>
          <w:szCs w:val="24"/>
          <w:shd w:val="clear" w:color="auto" w:fill="FFFFFF"/>
        </w:rPr>
        <w:t>tijdens</w:t>
      </w:r>
      <w:proofErr w:type="spellEnd"/>
      <w:r w:rsidRPr="001D3627">
        <w:rPr>
          <w:rFonts w:ascii="Arial" w:hAnsi="Arial" w:cs="Arial"/>
          <w:i/>
          <w:iCs/>
          <w:sz w:val="24"/>
          <w:szCs w:val="24"/>
          <w:shd w:val="clear" w:color="auto" w:fill="FFFFFF"/>
        </w:rPr>
        <w:t xml:space="preserve"> Covid-19’. Universiteit van Amsterdam</w:t>
      </w:r>
      <w:r w:rsidRPr="001D3627">
        <w:rPr>
          <w:rFonts w:ascii="Arial" w:hAnsi="Arial" w:cs="Arial"/>
          <w:sz w:val="24"/>
          <w:szCs w:val="24"/>
          <w:shd w:val="clear" w:color="auto" w:fill="FFFFFF"/>
        </w:rPr>
        <w:t>.</w:t>
      </w:r>
    </w:p>
    <w:p w14:paraId="43CA93BB" w14:textId="3677C264" w:rsidR="002B5B52" w:rsidRPr="001D3627" w:rsidRDefault="002B5B52" w:rsidP="002B5B52">
      <w:pPr>
        <w:spacing w:after="0" w:line="480" w:lineRule="auto"/>
        <w:jc w:val="both"/>
        <w:rPr>
          <w:rFonts w:ascii="Arial" w:hAnsi="Arial" w:cs="Arial"/>
          <w:sz w:val="24"/>
          <w:szCs w:val="24"/>
        </w:rPr>
      </w:pPr>
      <w:r w:rsidRPr="001D3627">
        <w:rPr>
          <w:rFonts w:ascii="Arial" w:hAnsi="Arial" w:cs="Arial"/>
          <w:sz w:val="24"/>
          <w:szCs w:val="24"/>
        </w:rPr>
        <w:t>Peltonen, P. (2023). Fluency revisited. ELT Journal, 78(4), 489–492.</w:t>
      </w:r>
    </w:p>
    <w:p w14:paraId="3B48240E"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Peng, J. E., &amp; Wang, Z. (2024). The predictive roles of enjoyment, anxiety, willingness to communicate on students’ performance in English public speaking classes. </w:t>
      </w:r>
      <w:r w:rsidRPr="001D3627">
        <w:rPr>
          <w:rFonts w:ascii="Arial" w:hAnsi="Arial" w:cs="Arial"/>
          <w:i/>
          <w:iCs/>
          <w:sz w:val="24"/>
          <w:szCs w:val="24"/>
          <w:shd w:val="clear" w:color="auto" w:fill="FFFFFF"/>
        </w:rPr>
        <w:t>International Review of Applied Linguistics in Language Teaching</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62</w:t>
      </w:r>
      <w:r w:rsidRPr="001D3627">
        <w:rPr>
          <w:rFonts w:ascii="Arial" w:hAnsi="Arial" w:cs="Arial"/>
          <w:sz w:val="24"/>
          <w:szCs w:val="24"/>
          <w:shd w:val="clear" w:color="auto" w:fill="FFFFFF"/>
        </w:rPr>
        <w:t>(2), 485-508.</w:t>
      </w:r>
    </w:p>
    <w:p w14:paraId="599C1097"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Pellicer-Sánchez, A. (2022). Multimodal reading and second language learning. ITL-International Journal of Applied Linguistics, 173(1), 2-17.</w:t>
      </w:r>
    </w:p>
    <w:p w14:paraId="53355316"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lastRenderedPageBreak/>
        <w:t>Pérez, A., &amp; Flores, J. (2025). Virtual reality language exposure and its effects on spontaneous speaking fluency. Language Learning &amp; Technology, 29(1), 132-150.</w:t>
      </w:r>
    </w:p>
    <w:p w14:paraId="3FC151DA"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Perez, M. M. (2022). Second or foreign language learning through watching audio-visual input and the role of on-screen text. Language Teaching, 55(2), 163-192.</w:t>
      </w:r>
    </w:p>
    <w:p w14:paraId="766DF062"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Permatasari</w:t>
      </w:r>
      <w:proofErr w:type="spellEnd"/>
      <w:r w:rsidRPr="001D3627">
        <w:rPr>
          <w:rFonts w:ascii="Arial" w:hAnsi="Arial" w:cs="Arial"/>
          <w:sz w:val="24"/>
          <w:szCs w:val="24"/>
          <w:shd w:val="clear" w:color="auto" w:fill="FFFFFF"/>
        </w:rPr>
        <w:t>, N. P. I., &amp; Wulandari, C. I. S. A. (2025). English speaking fluency and confidence for global competitive work: the highlight of authentic role-play activity for university students. </w:t>
      </w:r>
      <w:proofErr w:type="spellStart"/>
      <w:r w:rsidRPr="001D3627">
        <w:rPr>
          <w:rFonts w:ascii="Arial" w:hAnsi="Arial" w:cs="Arial"/>
          <w:i/>
          <w:iCs/>
          <w:sz w:val="24"/>
          <w:szCs w:val="24"/>
          <w:shd w:val="clear" w:color="auto" w:fill="FFFFFF"/>
        </w:rPr>
        <w:t>Jurnal</w:t>
      </w:r>
      <w:proofErr w:type="spellEnd"/>
      <w:r w:rsidRPr="001D3627">
        <w:rPr>
          <w:rFonts w:ascii="Arial" w:hAnsi="Arial" w:cs="Arial"/>
          <w:i/>
          <w:iCs/>
          <w:sz w:val="24"/>
          <w:szCs w:val="24"/>
          <w:shd w:val="clear" w:color="auto" w:fill="FFFFFF"/>
        </w:rPr>
        <w:t xml:space="preserve"> </w:t>
      </w:r>
      <w:proofErr w:type="spellStart"/>
      <w:r w:rsidRPr="001D3627">
        <w:rPr>
          <w:rFonts w:ascii="Arial" w:hAnsi="Arial" w:cs="Arial"/>
          <w:i/>
          <w:iCs/>
          <w:sz w:val="24"/>
          <w:szCs w:val="24"/>
          <w:shd w:val="clear" w:color="auto" w:fill="FFFFFF"/>
        </w:rPr>
        <w:t>Multidisiplin</w:t>
      </w:r>
      <w:proofErr w:type="spellEnd"/>
      <w:r w:rsidRPr="001D3627">
        <w:rPr>
          <w:rFonts w:ascii="Arial" w:hAnsi="Arial" w:cs="Arial"/>
          <w:i/>
          <w:iCs/>
          <w:sz w:val="24"/>
          <w:szCs w:val="24"/>
          <w:shd w:val="clear" w:color="auto" w:fill="FFFFFF"/>
        </w:rPr>
        <w:t xml:space="preserve"> </w:t>
      </w:r>
      <w:proofErr w:type="spellStart"/>
      <w:r w:rsidRPr="001D3627">
        <w:rPr>
          <w:rFonts w:ascii="Arial" w:hAnsi="Arial" w:cs="Arial"/>
          <w:i/>
          <w:iCs/>
          <w:sz w:val="24"/>
          <w:szCs w:val="24"/>
          <w:shd w:val="clear" w:color="auto" w:fill="FFFFFF"/>
        </w:rPr>
        <w:t>Sahombu</w:t>
      </w:r>
      <w:proofErr w:type="spellEnd"/>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5</w:t>
      </w:r>
      <w:r w:rsidRPr="001D3627">
        <w:rPr>
          <w:rFonts w:ascii="Arial" w:hAnsi="Arial" w:cs="Arial"/>
          <w:sz w:val="24"/>
          <w:szCs w:val="24"/>
          <w:shd w:val="clear" w:color="auto" w:fill="FFFFFF"/>
        </w:rPr>
        <w:t>(02), 400-411.</w:t>
      </w:r>
    </w:p>
    <w:p w14:paraId="72ABD7C9" w14:textId="77777777" w:rsidR="00D135F8"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Prahaladaiah</w:t>
      </w:r>
      <w:proofErr w:type="spellEnd"/>
      <w:r w:rsidRPr="001D3627">
        <w:rPr>
          <w:rFonts w:ascii="Arial" w:hAnsi="Arial" w:cs="Arial"/>
          <w:sz w:val="24"/>
          <w:szCs w:val="24"/>
          <w:shd w:val="clear" w:color="auto" w:fill="FFFFFF"/>
        </w:rPr>
        <w:t>, D., &amp; Andrew Thomas, K. (2024). Effect of phonological and phonetic interventions on proficiency in English pronunciation and oral reading. </w:t>
      </w:r>
      <w:r w:rsidRPr="001D3627">
        <w:rPr>
          <w:rFonts w:ascii="Arial" w:hAnsi="Arial" w:cs="Arial"/>
          <w:i/>
          <w:iCs/>
          <w:sz w:val="24"/>
          <w:szCs w:val="24"/>
          <w:shd w:val="clear" w:color="auto" w:fill="FFFFFF"/>
        </w:rPr>
        <w:t>Education Research International</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2024</w:t>
      </w:r>
      <w:r w:rsidRPr="001D3627">
        <w:rPr>
          <w:rFonts w:ascii="Arial" w:hAnsi="Arial" w:cs="Arial"/>
          <w:sz w:val="24"/>
          <w:szCs w:val="24"/>
          <w:shd w:val="clear" w:color="auto" w:fill="FFFFFF"/>
        </w:rPr>
        <w:t>(1), 9087087.</w:t>
      </w:r>
    </w:p>
    <w:p w14:paraId="2DB391C8" w14:textId="0ABE624D" w:rsidR="001D3627" w:rsidRPr="001D3627" w:rsidRDefault="001D3627"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Price, J. M. (2021). The perceived effect of pause length and location on speaker likability and communicative effectiveness (Master's thesis, Brigham Young University).</w:t>
      </w:r>
    </w:p>
    <w:p w14:paraId="45822158" w14:textId="77777777" w:rsidR="00D135F8"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Puli Quito, F. E. (2023). Self-confidence and its relationship with the development of English oral communication competence (Bachelor's thesis, Riobamba).</w:t>
      </w:r>
    </w:p>
    <w:p w14:paraId="4FC3CFA0" w14:textId="11E7D7BC" w:rsidR="001D3627" w:rsidRPr="001D3627" w:rsidRDefault="001D3627"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Qurbi</w:t>
      </w:r>
      <w:proofErr w:type="spellEnd"/>
      <w:r w:rsidRPr="001D3627">
        <w:rPr>
          <w:rFonts w:ascii="Arial" w:hAnsi="Arial" w:cs="Arial"/>
          <w:sz w:val="24"/>
          <w:szCs w:val="24"/>
          <w:shd w:val="clear" w:color="auto" w:fill="FFFFFF"/>
        </w:rPr>
        <w:t>, E. (2024). Temporal measurements for Second Language speaking fluency.</w:t>
      </w:r>
    </w:p>
    <w:p w14:paraId="2C461964" w14:textId="77777777" w:rsidR="00D135F8" w:rsidRPr="001D3627" w:rsidRDefault="00D135F8" w:rsidP="00D135F8">
      <w:pPr>
        <w:spacing w:after="0" w:line="480" w:lineRule="auto"/>
        <w:ind w:left="720" w:hanging="720"/>
        <w:jc w:val="both"/>
        <w:rPr>
          <w:rFonts w:ascii="Arial" w:hAnsi="Arial" w:cs="Arial"/>
          <w:sz w:val="24"/>
          <w:szCs w:val="24"/>
        </w:rPr>
      </w:pPr>
      <w:proofErr w:type="spellStart"/>
      <w:r w:rsidRPr="001D3627">
        <w:rPr>
          <w:rFonts w:ascii="Arial" w:hAnsi="Arial" w:cs="Arial"/>
          <w:sz w:val="24"/>
          <w:szCs w:val="24"/>
        </w:rPr>
        <w:t>Raikhel</w:t>
      </w:r>
      <w:proofErr w:type="spellEnd"/>
      <w:r w:rsidRPr="001D3627">
        <w:rPr>
          <w:rFonts w:ascii="Arial" w:hAnsi="Arial" w:cs="Arial"/>
          <w:sz w:val="24"/>
          <w:szCs w:val="24"/>
        </w:rPr>
        <w:t>, A. M. (2025). Challenges and strategies for implementing a student-centered approach in teaching English as a second foreign language.</w:t>
      </w:r>
    </w:p>
    <w:p w14:paraId="1848E4CD"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lastRenderedPageBreak/>
        <w:t xml:space="preserve">Ramadan </w:t>
      </w:r>
      <w:proofErr w:type="spellStart"/>
      <w:r w:rsidRPr="001D3627">
        <w:rPr>
          <w:rFonts w:ascii="Arial" w:hAnsi="Arial" w:cs="Arial"/>
          <w:sz w:val="24"/>
          <w:szCs w:val="24"/>
          <w:shd w:val="clear" w:color="auto" w:fill="FFFFFF"/>
        </w:rPr>
        <w:t>Elbaioumi</w:t>
      </w:r>
      <w:proofErr w:type="spellEnd"/>
      <w:r w:rsidRPr="001D3627">
        <w:rPr>
          <w:rFonts w:ascii="Arial" w:hAnsi="Arial" w:cs="Arial"/>
          <w:sz w:val="24"/>
          <w:szCs w:val="24"/>
          <w:shd w:val="clear" w:color="auto" w:fill="FFFFFF"/>
        </w:rPr>
        <w:t xml:space="preserve"> Shaddad, A., &amp; Jember, B. (2024). A step toward effective language learning: An insight into the impacts of feedback-supported tasks and peer-work activities on learners’ engagement, self-esteem, and language growth. Asian-Pacific Journal of Second and Foreign Language Education, 9(1), 39.</w:t>
      </w:r>
    </w:p>
    <w:p w14:paraId="3F7E4D49"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Rashwan, Z. I. (2023). Motivation inspiring confidence: effect of scenario-based learning on self-confidence among prelicensure nursing students. </w:t>
      </w:r>
      <w:r w:rsidRPr="001D3627">
        <w:rPr>
          <w:rFonts w:ascii="Arial" w:hAnsi="Arial" w:cs="Arial"/>
          <w:i/>
          <w:iCs/>
          <w:sz w:val="24"/>
          <w:szCs w:val="24"/>
          <w:shd w:val="clear" w:color="auto" w:fill="FFFFFF"/>
        </w:rPr>
        <w:t>Teaching and Learning in Nursing</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18</w:t>
      </w:r>
      <w:r w:rsidRPr="001D3627">
        <w:rPr>
          <w:rFonts w:ascii="Arial" w:hAnsi="Arial" w:cs="Arial"/>
          <w:sz w:val="24"/>
          <w:szCs w:val="24"/>
          <w:shd w:val="clear" w:color="auto" w:fill="FFFFFF"/>
        </w:rPr>
        <w:t>(3), e1-e8.</w:t>
      </w:r>
    </w:p>
    <w:p w14:paraId="6B67C7ED"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Reiser, B. J. (2023). Why scaffolding should sometimes make tasks more difficult for learners. In Computer support for collaborative learning (pp. 255-264). Routledge.</w:t>
      </w:r>
    </w:p>
    <w:p w14:paraId="076DCA35" w14:textId="77777777" w:rsidR="00D135F8"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Rizqiyanti</w:t>
      </w:r>
      <w:proofErr w:type="spellEnd"/>
      <w:r w:rsidRPr="001D3627">
        <w:rPr>
          <w:rFonts w:ascii="Arial" w:hAnsi="Arial" w:cs="Arial"/>
          <w:sz w:val="24"/>
          <w:szCs w:val="24"/>
          <w:shd w:val="clear" w:color="auto" w:fill="FFFFFF"/>
        </w:rPr>
        <w:t>, R. (2023). Exploring teachers’ instructional strategies to facilitate the oral fluency of EFL beginner level students. </w:t>
      </w:r>
      <w:r w:rsidRPr="001D3627">
        <w:rPr>
          <w:rFonts w:ascii="Arial" w:hAnsi="Arial" w:cs="Arial"/>
          <w:i/>
          <w:iCs/>
          <w:sz w:val="24"/>
          <w:szCs w:val="24"/>
          <w:shd w:val="clear" w:color="auto" w:fill="FFFFFF"/>
        </w:rPr>
        <w:t>English Learning Innovation (</w:t>
      </w:r>
      <w:proofErr w:type="spellStart"/>
      <w:r w:rsidRPr="001D3627">
        <w:rPr>
          <w:rFonts w:ascii="Arial" w:hAnsi="Arial" w:cs="Arial"/>
          <w:i/>
          <w:iCs/>
          <w:sz w:val="24"/>
          <w:szCs w:val="24"/>
          <w:shd w:val="clear" w:color="auto" w:fill="FFFFFF"/>
        </w:rPr>
        <w:t>englie</w:t>
      </w:r>
      <w:proofErr w:type="spellEnd"/>
      <w:r w:rsidRPr="001D3627">
        <w:rPr>
          <w:rFonts w:ascii="Arial" w:hAnsi="Arial" w:cs="Arial"/>
          <w:i/>
          <w:iCs/>
          <w:sz w:val="24"/>
          <w:szCs w:val="24"/>
          <w:shd w:val="clear" w:color="auto" w:fill="FFFFFF"/>
        </w:rPr>
        <w:t>)</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4</w:t>
      </w:r>
      <w:r w:rsidRPr="001D3627">
        <w:rPr>
          <w:rFonts w:ascii="Arial" w:hAnsi="Arial" w:cs="Arial"/>
          <w:sz w:val="24"/>
          <w:szCs w:val="24"/>
          <w:shd w:val="clear" w:color="auto" w:fill="FFFFFF"/>
        </w:rPr>
        <w:t>(2), 109-121.</w:t>
      </w:r>
    </w:p>
    <w:p w14:paraId="1E2AA2F6" w14:textId="362F5089" w:rsidR="001D3627" w:rsidRPr="001D3627" w:rsidRDefault="001D3627"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Roberts, A., Flood, M., &amp; Mann, J. (2022). Factors that Influence the Amount of Time that English Learners Spend in English Language Acquisition Programs (Doctoral dissertation, Lipscomb University).</w:t>
      </w:r>
    </w:p>
    <w:p w14:paraId="19F31784"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Rodríguez-Fuentes, R. A., &amp; Calle-Díaz, L. (2023). Fluency development beyond speech rate: A study on the effects of read aloud protocols on EFL learners. Ampersand, 11, 100133.</w:t>
      </w:r>
    </w:p>
    <w:p w14:paraId="1DD9E8A4"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Rood, M. M., &amp; de Jong, N. H. (2023). A mixed-methods study on the effects of manipulated speaking anxiety on L2 utterance and L2 cognitive fluency. Journal of the European Second Language Association, 7(1).</w:t>
      </w:r>
    </w:p>
    <w:p w14:paraId="4BBE8C35" w14:textId="77777777" w:rsidR="00D135F8" w:rsidRPr="001D3627" w:rsidRDefault="00D135F8" w:rsidP="00D135F8">
      <w:pPr>
        <w:spacing w:line="480" w:lineRule="auto"/>
        <w:jc w:val="both"/>
        <w:rPr>
          <w:rFonts w:ascii="Arial" w:hAnsi="Arial" w:cs="Arial"/>
          <w:sz w:val="24"/>
          <w:szCs w:val="24"/>
        </w:rPr>
      </w:pPr>
      <w:r w:rsidRPr="001D3627">
        <w:rPr>
          <w:rFonts w:ascii="Arial" w:hAnsi="Arial" w:cs="Arial"/>
          <w:sz w:val="24"/>
          <w:szCs w:val="24"/>
        </w:rPr>
        <w:lastRenderedPageBreak/>
        <w:t xml:space="preserve">Saad, A., &amp; </w:t>
      </w:r>
      <w:proofErr w:type="spellStart"/>
      <w:r w:rsidRPr="001D3627">
        <w:rPr>
          <w:rFonts w:ascii="Arial" w:hAnsi="Arial" w:cs="Arial"/>
          <w:sz w:val="24"/>
          <w:szCs w:val="24"/>
        </w:rPr>
        <w:t>Almefleh</w:t>
      </w:r>
      <w:proofErr w:type="spellEnd"/>
      <w:r w:rsidRPr="001D3627">
        <w:rPr>
          <w:rFonts w:ascii="Arial" w:hAnsi="Arial" w:cs="Arial"/>
          <w:sz w:val="24"/>
          <w:szCs w:val="24"/>
        </w:rPr>
        <w:t xml:space="preserve">, H. (2023). Exploring effective pedagogical approaches and </w:t>
      </w:r>
      <w:r w:rsidRPr="001D3627">
        <w:rPr>
          <w:rFonts w:ascii="Arial" w:hAnsi="Arial" w:cs="Arial"/>
          <w:sz w:val="24"/>
          <w:szCs w:val="24"/>
        </w:rPr>
        <w:tab/>
        <w:t xml:space="preserve">strategies for TESOL education to enhance English language learning in </w:t>
      </w:r>
      <w:r w:rsidRPr="001D3627">
        <w:rPr>
          <w:rFonts w:ascii="Arial" w:hAnsi="Arial" w:cs="Arial"/>
          <w:sz w:val="24"/>
          <w:szCs w:val="24"/>
        </w:rPr>
        <w:tab/>
        <w:t>Kuwait. </w:t>
      </w:r>
      <w:r w:rsidRPr="001D3627">
        <w:rPr>
          <w:rFonts w:ascii="Arial" w:hAnsi="Arial" w:cs="Arial"/>
          <w:i/>
          <w:iCs/>
          <w:sz w:val="24"/>
          <w:szCs w:val="24"/>
        </w:rPr>
        <w:t>International Journal of Linguistics, Literature and Translation</w:t>
      </w:r>
      <w:r w:rsidRPr="001D3627">
        <w:rPr>
          <w:rFonts w:ascii="Arial" w:hAnsi="Arial" w:cs="Arial"/>
          <w:sz w:val="24"/>
          <w:szCs w:val="24"/>
        </w:rPr>
        <w:t>, </w:t>
      </w:r>
      <w:r w:rsidRPr="001D3627">
        <w:rPr>
          <w:rFonts w:ascii="Arial" w:hAnsi="Arial" w:cs="Arial"/>
          <w:i/>
          <w:iCs/>
          <w:sz w:val="24"/>
          <w:szCs w:val="24"/>
        </w:rPr>
        <w:t>6</w:t>
      </w:r>
      <w:r w:rsidRPr="001D3627">
        <w:rPr>
          <w:rFonts w:ascii="Arial" w:hAnsi="Arial" w:cs="Arial"/>
          <w:sz w:val="24"/>
          <w:szCs w:val="24"/>
        </w:rPr>
        <w:t xml:space="preserve">(8), </w:t>
      </w:r>
      <w:r w:rsidRPr="001D3627">
        <w:rPr>
          <w:rFonts w:ascii="Arial" w:hAnsi="Arial" w:cs="Arial"/>
          <w:sz w:val="24"/>
          <w:szCs w:val="24"/>
        </w:rPr>
        <w:tab/>
        <w:t>250-258.</w:t>
      </w:r>
    </w:p>
    <w:p w14:paraId="6815A2AC"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rPr>
        <w:t>Sabat, s. (2024). Fluency and accuracy in English language</w:t>
      </w:r>
      <w:r w:rsidRPr="001D3627">
        <w:rPr>
          <w:rFonts w:ascii="Arial" w:hAnsi="Arial" w:cs="Arial"/>
          <w:sz w:val="24"/>
          <w:szCs w:val="24"/>
          <w:shd w:val="clear" w:color="auto" w:fill="FFFFFF"/>
        </w:rPr>
        <w:t xml:space="preserve"> </w:t>
      </w:r>
      <w:r w:rsidRPr="001D3627">
        <w:rPr>
          <w:rFonts w:ascii="Arial" w:hAnsi="Arial" w:cs="Arial"/>
          <w:sz w:val="24"/>
          <w:szCs w:val="24"/>
        </w:rPr>
        <w:t>teaching. АКТУАЛЬНI ПИТАННЯ ГУМАНIТАРНИХ НАУК, 300.</w:t>
      </w:r>
    </w:p>
    <w:p w14:paraId="210E7D06"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Saito, K. (2021). Effects of corrective feedback on second language pronunciation development. Cambridge University Press.</w:t>
      </w:r>
    </w:p>
    <w:p w14:paraId="43DF0F2B" w14:textId="77777777" w:rsidR="00D135F8" w:rsidRPr="001D3627" w:rsidRDefault="00D135F8" w:rsidP="00D135F8">
      <w:pPr>
        <w:spacing w:after="0" w:line="480" w:lineRule="auto"/>
        <w:ind w:left="720" w:hanging="720"/>
        <w:jc w:val="both"/>
        <w:rPr>
          <w:rFonts w:ascii="Arial" w:hAnsi="Arial" w:cs="Arial"/>
          <w:sz w:val="24"/>
          <w:szCs w:val="24"/>
        </w:rPr>
      </w:pPr>
      <w:proofErr w:type="spellStart"/>
      <w:r w:rsidRPr="001D3627">
        <w:rPr>
          <w:rFonts w:ascii="Arial" w:hAnsi="Arial" w:cs="Arial"/>
          <w:sz w:val="24"/>
          <w:szCs w:val="24"/>
          <w:shd w:val="clear" w:color="auto" w:fill="FFFFFF"/>
        </w:rPr>
        <w:t>Salbaş</w:t>
      </w:r>
      <w:proofErr w:type="spellEnd"/>
      <w:r w:rsidRPr="001D3627">
        <w:rPr>
          <w:rFonts w:ascii="Arial" w:hAnsi="Arial" w:cs="Arial"/>
          <w:sz w:val="24"/>
          <w:szCs w:val="24"/>
          <w:shd w:val="clear" w:color="auto" w:fill="FFFFFF"/>
        </w:rPr>
        <w:t xml:space="preserve">, H., &amp; </w:t>
      </w:r>
      <w:proofErr w:type="spellStart"/>
      <w:r w:rsidRPr="001D3627">
        <w:rPr>
          <w:rFonts w:ascii="Arial" w:hAnsi="Arial" w:cs="Arial"/>
          <w:sz w:val="24"/>
          <w:szCs w:val="24"/>
          <w:shd w:val="clear" w:color="auto" w:fill="FFFFFF"/>
        </w:rPr>
        <w:t>Ekmekci</w:t>
      </w:r>
      <w:proofErr w:type="spellEnd"/>
      <w:r w:rsidRPr="001D3627">
        <w:rPr>
          <w:rFonts w:ascii="Arial" w:hAnsi="Arial" w:cs="Arial"/>
          <w:sz w:val="24"/>
          <w:szCs w:val="24"/>
          <w:shd w:val="clear" w:color="auto" w:fill="FFFFFF"/>
        </w:rPr>
        <w:t>, E. (2025). The impact of classroom environment on students' willingness to communicate in foreign language learning. </w:t>
      </w:r>
      <w:r w:rsidRPr="001D3627">
        <w:rPr>
          <w:rFonts w:ascii="Arial" w:hAnsi="Arial" w:cs="Arial"/>
          <w:i/>
          <w:iCs/>
          <w:sz w:val="24"/>
          <w:szCs w:val="24"/>
          <w:shd w:val="clear" w:color="auto" w:fill="FFFFFF"/>
        </w:rPr>
        <w:t>International Journal of Educational Research</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129</w:t>
      </w:r>
      <w:r w:rsidRPr="001D3627">
        <w:rPr>
          <w:rFonts w:ascii="Arial" w:hAnsi="Arial" w:cs="Arial"/>
          <w:sz w:val="24"/>
          <w:szCs w:val="24"/>
          <w:shd w:val="clear" w:color="auto" w:fill="FFFFFF"/>
        </w:rPr>
        <w:t>, 102517.</w:t>
      </w:r>
      <w:r w:rsidRPr="001D3627">
        <w:rPr>
          <w:rFonts w:ascii="Arial" w:hAnsi="Arial" w:cs="Arial"/>
          <w:sz w:val="24"/>
          <w:szCs w:val="24"/>
        </w:rPr>
        <w:t xml:space="preserve"> </w:t>
      </w:r>
    </w:p>
    <w:p w14:paraId="5F55C31B"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Salihoglu</w:t>
      </w:r>
      <w:proofErr w:type="spellEnd"/>
      <w:r w:rsidRPr="001D3627">
        <w:rPr>
          <w:rFonts w:ascii="Arial" w:hAnsi="Arial" w:cs="Arial"/>
          <w:sz w:val="24"/>
          <w:szCs w:val="24"/>
          <w:shd w:val="clear" w:color="auto" w:fill="FFFFFF"/>
        </w:rPr>
        <w:t>, Y. (2024, March). The relationship between fear of making mistakes and self-confidence level in language learning: a review article. In </w:t>
      </w:r>
      <w:r w:rsidRPr="001D3627">
        <w:rPr>
          <w:rFonts w:ascii="Arial" w:hAnsi="Arial" w:cs="Arial"/>
          <w:i/>
          <w:iCs/>
          <w:sz w:val="24"/>
          <w:szCs w:val="24"/>
          <w:shd w:val="clear" w:color="auto" w:fill="FFFFFF"/>
        </w:rPr>
        <w:t>Linguistic Forum-A Journal of Linguistics</w:t>
      </w:r>
      <w:r w:rsidRPr="001D3627">
        <w:rPr>
          <w:rFonts w:ascii="Arial" w:hAnsi="Arial" w:cs="Arial"/>
          <w:sz w:val="24"/>
          <w:szCs w:val="24"/>
          <w:shd w:val="clear" w:color="auto" w:fill="FFFFFF"/>
        </w:rPr>
        <w:t> (Vol. 6, No. 1, pp. 88-101).</w:t>
      </w:r>
    </w:p>
    <w:p w14:paraId="782ABE85"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rPr>
        <w:t>Santos, M., &amp; Almeida, R. (2021). Language rich environments and their effect on oral fluency of l2 learners. Language Teaching Research, 25(4), 498-515.</w:t>
      </w:r>
    </w:p>
    <w:p w14:paraId="1ADBDABF"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 xml:space="preserve">Sarifudin, S., &amp; </w:t>
      </w:r>
      <w:proofErr w:type="spellStart"/>
      <w:r w:rsidRPr="001D3627">
        <w:rPr>
          <w:rFonts w:ascii="Arial" w:hAnsi="Arial" w:cs="Arial"/>
          <w:sz w:val="24"/>
          <w:szCs w:val="24"/>
        </w:rPr>
        <w:t>Setyawan</w:t>
      </w:r>
      <w:proofErr w:type="spellEnd"/>
      <w:r w:rsidRPr="001D3627">
        <w:rPr>
          <w:rFonts w:ascii="Arial" w:hAnsi="Arial" w:cs="Arial"/>
          <w:sz w:val="24"/>
          <w:szCs w:val="24"/>
        </w:rPr>
        <w:t xml:space="preserve">, W. H. (2025). The effect of using role-play method in improving speaking skills of basic level students at central course. Prima </w:t>
      </w:r>
      <w:proofErr w:type="spellStart"/>
      <w:r w:rsidRPr="001D3627">
        <w:rPr>
          <w:rFonts w:ascii="Arial" w:hAnsi="Arial" w:cs="Arial"/>
          <w:sz w:val="24"/>
          <w:szCs w:val="24"/>
        </w:rPr>
        <w:t>Magistra</w:t>
      </w:r>
      <w:proofErr w:type="spellEnd"/>
      <w:r w:rsidRPr="001D3627">
        <w:rPr>
          <w:rFonts w:ascii="Arial" w:hAnsi="Arial" w:cs="Arial"/>
          <w:sz w:val="24"/>
          <w:szCs w:val="24"/>
        </w:rPr>
        <w:t xml:space="preserve">: </w:t>
      </w:r>
      <w:proofErr w:type="spellStart"/>
      <w:r w:rsidRPr="001D3627">
        <w:rPr>
          <w:rFonts w:ascii="Arial" w:hAnsi="Arial" w:cs="Arial"/>
          <w:sz w:val="24"/>
          <w:szCs w:val="24"/>
        </w:rPr>
        <w:t>Jurnal</w:t>
      </w:r>
      <w:proofErr w:type="spellEnd"/>
      <w:r w:rsidRPr="001D3627">
        <w:rPr>
          <w:rFonts w:ascii="Arial" w:hAnsi="Arial" w:cs="Arial"/>
          <w:sz w:val="24"/>
          <w:szCs w:val="24"/>
        </w:rPr>
        <w:t xml:space="preserve"> </w:t>
      </w:r>
      <w:proofErr w:type="spellStart"/>
      <w:r w:rsidRPr="001D3627">
        <w:rPr>
          <w:rFonts w:ascii="Arial" w:hAnsi="Arial" w:cs="Arial"/>
          <w:sz w:val="24"/>
          <w:szCs w:val="24"/>
        </w:rPr>
        <w:t>Ilmiah</w:t>
      </w:r>
      <w:proofErr w:type="spellEnd"/>
      <w:r w:rsidRPr="001D3627">
        <w:rPr>
          <w:rFonts w:ascii="Arial" w:hAnsi="Arial" w:cs="Arial"/>
          <w:sz w:val="24"/>
          <w:szCs w:val="24"/>
        </w:rPr>
        <w:t xml:space="preserve"> Kependidikan, 6(1), 29-35.</w:t>
      </w:r>
    </w:p>
    <w:p w14:paraId="7F63908C"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rPr>
        <w:t>Seidlhofer, B. (2011). Understanding English as a lingua franca. Oxford University</w:t>
      </w:r>
    </w:p>
    <w:p w14:paraId="29AD4FC9" w14:textId="77777777" w:rsidR="00D135F8" w:rsidRDefault="00D135F8" w:rsidP="00D135F8">
      <w:pPr>
        <w:spacing w:after="0" w:line="480" w:lineRule="auto"/>
        <w:ind w:left="2160" w:hanging="1440"/>
        <w:jc w:val="both"/>
        <w:rPr>
          <w:rFonts w:ascii="Arial" w:hAnsi="Arial" w:cs="Arial"/>
          <w:sz w:val="24"/>
          <w:szCs w:val="24"/>
        </w:rPr>
      </w:pPr>
      <w:r w:rsidRPr="001D3627">
        <w:rPr>
          <w:rFonts w:ascii="Arial" w:hAnsi="Arial" w:cs="Arial"/>
          <w:sz w:val="24"/>
          <w:szCs w:val="24"/>
        </w:rPr>
        <w:t>Press.</w:t>
      </w:r>
    </w:p>
    <w:p w14:paraId="01EB0723" w14:textId="246E2318" w:rsidR="001D3627" w:rsidRPr="001D3627" w:rsidRDefault="001D3627" w:rsidP="001D3627">
      <w:pPr>
        <w:spacing w:after="0" w:line="480" w:lineRule="auto"/>
        <w:jc w:val="both"/>
        <w:rPr>
          <w:rFonts w:ascii="Arial" w:hAnsi="Arial" w:cs="Arial"/>
          <w:sz w:val="24"/>
          <w:szCs w:val="24"/>
        </w:rPr>
      </w:pPr>
      <w:r w:rsidRPr="001D3627">
        <w:rPr>
          <w:rFonts w:ascii="Arial" w:hAnsi="Arial" w:cs="Arial"/>
          <w:sz w:val="24"/>
          <w:szCs w:val="24"/>
        </w:rPr>
        <w:t>Sharipova, M. (2025). Impact of digital technologies on speech communication. E-</w:t>
      </w:r>
      <w:r>
        <w:rPr>
          <w:rFonts w:ascii="Arial" w:hAnsi="Arial" w:cs="Arial"/>
          <w:sz w:val="24"/>
          <w:szCs w:val="24"/>
        </w:rPr>
        <w:tab/>
      </w:r>
      <w:r w:rsidRPr="001D3627">
        <w:rPr>
          <w:rFonts w:ascii="Arial" w:hAnsi="Arial" w:cs="Arial"/>
          <w:sz w:val="24"/>
          <w:szCs w:val="24"/>
        </w:rPr>
        <w:t>Learning and Digital Media, 20427530251379081.</w:t>
      </w:r>
    </w:p>
    <w:p w14:paraId="78DA8E7C"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lastRenderedPageBreak/>
        <w:t>Sharma, L. R. (2024). Exploring the landscape of challenges and opportunities in teaching speaking skills. </w:t>
      </w:r>
      <w:r w:rsidRPr="001D3627">
        <w:rPr>
          <w:rFonts w:ascii="Arial" w:hAnsi="Arial" w:cs="Arial"/>
          <w:i/>
          <w:iCs/>
          <w:sz w:val="24"/>
          <w:szCs w:val="24"/>
          <w:shd w:val="clear" w:color="auto" w:fill="FFFFFF"/>
        </w:rPr>
        <w:t>International Journal of Advanced Multidisciplinary Research and Studies</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4</w:t>
      </w:r>
      <w:r w:rsidRPr="001D3627">
        <w:rPr>
          <w:rFonts w:ascii="Arial" w:hAnsi="Arial" w:cs="Arial"/>
          <w:sz w:val="24"/>
          <w:szCs w:val="24"/>
          <w:shd w:val="clear" w:color="auto" w:fill="FFFFFF"/>
        </w:rPr>
        <w:t>(3), 74-78.</w:t>
      </w:r>
    </w:p>
    <w:p w14:paraId="73991B49"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Simbolon</w:t>
      </w:r>
      <w:proofErr w:type="spellEnd"/>
      <w:r w:rsidRPr="001D3627">
        <w:rPr>
          <w:rFonts w:ascii="Arial" w:hAnsi="Arial" w:cs="Arial"/>
          <w:sz w:val="24"/>
          <w:szCs w:val="24"/>
          <w:shd w:val="clear" w:color="auto" w:fill="FFFFFF"/>
        </w:rPr>
        <w:t>, V. (2025). Understanding the strategies employed by EFL learners to overcome speaking anxiety in the classroom. MIREJ: Multidisciplinary Innovation.</w:t>
      </w:r>
    </w:p>
    <w:p w14:paraId="53B8C39E" w14:textId="77777777" w:rsidR="00D135F8" w:rsidRPr="001D3627" w:rsidRDefault="00D135F8" w:rsidP="00D135F8">
      <w:pPr>
        <w:spacing w:after="0" w:line="480" w:lineRule="auto"/>
        <w:ind w:left="720" w:hanging="720"/>
        <w:jc w:val="both"/>
        <w:rPr>
          <w:rFonts w:ascii="Arial" w:hAnsi="Arial" w:cs="Arial"/>
          <w:sz w:val="24"/>
          <w:szCs w:val="24"/>
        </w:rPr>
      </w:pPr>
      <w:proofErr w:type="spellStart"/>
      <w:r w:rsidRPr="001D3627">
        <w:rPr>
          <w:rFonts w:ascii="Arial" w:hAnsi="Arial" w:cs="Arial"/>
          <w:sz w:val="24"/>
          <w:szCs w:val="24"/>
        </w:rPr>
        <w:t>Sheraliyevna</w:t>
      </w:r>
      <w:proofErr w:type="spellEnd"/>
      <w:r w:rsidRPr="001D3627">
        <w:rPr>
          <w:rFonts w:ascii="Arial" w:hAnsi="Arial" w:cs="Arial"/>
          <w:sz w:val="24"/>
          <w:szCs w:val="24"/>
        </w:rPr>
        <w:t xml:space="preserve">, S. N. (2025). Creating a student-centered </w:t>
      </w:r>
      <w:proofErr w:type="spellStart"/>
      <w:r w:rsidRPr="001D3627">
        <w:rPr>
          <w:rFonts w:ascii="Arial" w:hAnsi="Arial" w:cs="Arial"/>
          <w:sz w:val="24"/>
          <w:szCs w:val="24"/>
        </w:rPr>
        <w:t>english</w:t>
      </w:r>
      <w:proofErr w:type="spellEnd"/>
      <w:r w:rsidRPr="001D3627">
        <w:rPr>
          <w:rFonts w:ascii="Arial" w:hAnsi="Arial" w:cs="Arial"/>
          <w:sz w:val="24"/>
          <w:szCs w:val="24"/>
        </w:rPr>
        <w:t xml:space="preserve"> classroom. </w:t>
      </w:r>
      <w:proofErr w:type="spellStart"/>
      <w:r w:rsidRPr="001D3627">
        <w:rPr>
          <w:rFonts w:ascii="Arial" w:hAnsi="Arial" w:cs="Arial"/>
          <w:sz w:val="24"/>
          <w:szCs w:val="24"/>
        </w:rPr>
        <w:t>Международный</w:t>
      </w:r>
      <w:proofErr w:type="spellEnd"/>
      <w:r w:rsidRPr="001D3627">
        <w:rPr>
          <w:rFonts w:ascii="Arial" w:hAnsi="Arial" w:cs="Arial"/>
          <w:sz w:val="24"/>
          <w:szCs w:val="24"/>
        </w:rPr>
        <w:t xml:space="preserve"> </w:t>
      </w:r>
      <w:proofErr w:type="spellStart"/>
      <w:r w:rsidRPr="001D3627">
        <w:rPr>
          <w:rFonts w:ascii="Arial" w:hAnsi="Arial" w:cs="Arial"/>
          <w:sz w:val="24"/>
          <w:szCs w:val="24"/>
        </w:rPr>
        <w:t>журнал</w:t>
      </w:r>
      <w:proofErr w:type="spellEnd"/>
      <w:r w:rsidRPr="001D3627">
        <w:rPr>
          <w:rFonts w:ascii="Arial" w:hAnsi="Arial" w:cs="Arial"/>
          <w:sz w:val="24"/>
          <w:szCs w:val="24"/>
        </w:rPr>
        <w:t xml:space="preserve"> </w:t>
      </w:r>
      <w:proofErr w:type="spellStart"/>
      <w:r w:rsidRPr="001D3627">
        <w:rPr>
          <w:rFonts w:ascii="Arial" w:hAnsi="Arial" w:cs="Arial"/>
          <w:sz w:val="24"/>
          <w:szCs w:val="24"/>
        </w:rPr>
        <w:t>научных</w:t>
      </w:r>
      <w:proofErr w:type="spellEnd"/>
      <w:r w:rsidRPr="001D3627">
        <w:rPr>
          <w:rFonts w:ascii="Arial" w:hAnsi="Arial" w:cs="Arial"/>
          <w:sz w:val="24"/>
          <w:szCs w:val="24"/>
        </w:rPr>
        <w:t xml:space="preserve"> </w:t>
      </w:r>
      <w:proofErr w:type="spellStart"/>
      <w:r w:rsidRPr="001D3627">
        <w:rPr>
          <w:rFonts w:ascii="Arial" w:hAnsi="Arial" w:cs="Arial"/>
          <w:sz w:val="24"/>
          <w:szCs w:val="24"/>
        </w:rPr>
        <w:t>исследователей</w:t>
      </w:r>
      <w:proofErr w:type="spellEnd"/>
      <w:r w:rsidRPr="001D3627">
        <w:rPr>
          <w:rFonts w:ascii="Arial" w:hAnsi="Arial" w:cs="Arial"/>
          <w:sz w:val="24"/>
          <w:szCs w:val="24"/>
        </w:rPr>
        <w:t>, 11(2), 75-78.</w:t>
      </w:r>
    </w:p>
    <w:p w14:paraId="7235673A"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Stokes, J. D. (2025). The impact of foreign language anxiety on the utterance fluency of international students in the UK: does the presence of an audience matter? Does the presence of an audience matter? (ICFSLA 2023). Theory and Practice of Second Language Acquisition, 11(1), 1-30</w:t>
      </w:r>
    </w:p>
    <w:p w14:paraId="05C60C51" w14:textId="77777777" w:rsidR="00D135F8" w:rsidRPr="001D3627" w:rsidRDefault="00D135F8" w:rsidP="00D135F8">
      <w:pPr>
        <w:spacing w:line="480" w:lineRule="auto"/>
        <w:jc w:val="both"/>
        <w:rPr>
          <w:rFonts w:ascii="Arial" w:hAnsi="Arial" w:cs="Arial"/>
          <w:sz w:val="24"/>
          <w:szCs w:val="24"/>
        </w:rPr>
      </w:pPr>
      <w:r w:rsidRPr="001D3627">
        <w:rPr>
          <w:rFonts w:ascii="Arial" w:hAnsi="Arial" w:cs="Arial"/>
          <w:sz w:val="24"/>
          <w:szCs w:val="24"/>
        </w:rPr>
        <w:t xml:space="preserve">Suman, C. (2023). The effective integration of multimedia in foreign language </w:t>
      </w:r>
      <w:r w:rsidRPr="001D3627">
        <w:rPr>
          <w:rFonts w:ascii="Arial" w:hAnsi="Arial" w:cs="Arial"/>
          <w:sz w:val="24"/>
          <w:szCs w:val="24"/>
        </w:rPr>
        <w:tab/>
        <w:t>teaching. </w:t>
      </w:r>
      <w:r w:rsidRPr="001D3627">
        <w:rPr>
          <w:rFonts w:ascii="Arial" w:hAnsi="Arial" w:cs="Arial"/>
          <w:i/>
          <w:iCs/>
          <w:sz w:val="24"/>
          <w:szCs w:val="24"/>
        </w:rPr>
        <w:t xml:space="preserve">A Peer Rewiev Research Journal of Language and Human </w:t>
      </w:r>
      <w:r w:rsidRPr="001D3627">
        <w:rPr>
          <w:rFonts w:ascii="Arial" w:hAnsi="Arial" w:cs="Arial"/>
          <w:i/>
          <w:iCs/>
          <w:sz w:val="24"/>
          <w:szCs w:val="24"/>
        </w:rPr>
        <w:tab/>
        <w:t>Development</w:t>
      </w:r>
      <w:r w:rsidRPr="001D3627">
        <w:rPr>
          <w:rFonts w:ascii="Arial" w:hAnsi="Arial" w:cs="Arial"/>
          <w:sz w:val="24"/>
          <w:szCs w:val="24"/>
        </w:rPr>
        <w:t>, </w:t>
      </w:r>
      <w:r w:rsidRPr="001D3627">
        <w:rPr>
          <w:rFonts w:ascii="Arial" w:hAnsi="Arial" w:cs="Arial"/>
          <w:i/>
          <w:iCs/>
          <w:sz w:val="24"/>
          <w:szCs w:val="24"/>
        </w:rPr>
        <w:t>1</w:t>
      </w:r>
      <w:r w:rsidRPr="001D3627">
        <w:rPr>
          <w:rFonts w:ascii="Arial" w:hAnsi="Arial" w:cs="Arial"/>
          <w:sz w:val="24"/>
          <w:szCs w:val="24"/>
        </w:rPr>
        <w:t>(1), 83-93.</w:t>
      </w:r>
    </w:p>
    <w:p w14:paraId="19D336CD"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Sun, W. (2023). The impact of automatic speech recognition technology on second language pronunciation and speaking skills of EFL learners: a mixed methods investigation. Frontiers in psychology, 14, 1210187.</w:t>
      </w:r>
    </w:p>
    <w:p w14:paraId="744C52CD" w14:textId="2BF7C374" w:rsidR="00E73A71" w:rsidRPr="001D3627" w:rsidRDefault="00E73A71"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Suzuki, S., &amp; Kormos, J. (2023). The multidimensionality of second language oral fluency: Interfacing cognitive fluency and utterance fluency. Studies in Second Language Acquisition, 45(1), 38-64.</w:t>
      </w:r>
    </w:p>
    <w:p w14:paraId="1700FFF4" w14:textId="6F6B10E5" w:rsidR="00E73A71" w:rsidRPr="001D3627" w:rsidRDefault="00D135F8" w:rsidP="00E73A71">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lastRenderedPageBreak/>
        <w:t>Suzuki, Y. (2021). Optimizing fluency training for speaking skills transfer: comparing the effects of blocked and interleaved task repetition. </w:t>
      </w:r>
      <w:r w:rsidRPr="001D3627">
        <w:rPr>
          <w:rFonts w:ascii="Arial" w:hAnsi="Arial" w:cs="Arial"/>
          <w:i/>
          <w:iCs/>
          <w:sz w:val="24"/>
          <w:szCs w:val="24"/>
          <w:shd w:val="clear" w:color="auto" w:fill="FFFFFF"/>
        </w:rPr>
        <w:t>Language Learning</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71</w:t>
      </w:r>
      <w:r w:rsidRPr="001D3627">
        <w:rPr>
          <w:rFonts w:ascii="Arial" w:hAnsi="Arial" w:cs="Arial"/>
          <w:sz w:val="24"/>
          <w:szCs w:val="24"/>
          <w:shd w:val="clear" w:color="auto" w:fill="FFFFFF"/>
        </w:rPr>
        <w:t>(2), 285-325.</w:t>
      </w:r>
    </w:p>
    <w:p w14:paraId="6CE2918F"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Theriana</w:t>
      </w:r>
      <w:proofErr w:type="spellEnd"/>
      <w:r w:rsidRPr="001D3627">
        <w:rPr>
          <w:rFonts w:ascii="Arial" w:hAnsi="Arial" w:cs="Arial"/>
          <w:sz w:val="24"/>
          <w:szCs w:val="24"/>
          <w:shd w:val="clear" w:color="auto" w:fill="FFFFFF"/>
        </w:rPr>
        <w:t>, A. (2023). Understanding the strategies employed by EFL learners to overcome speaking anxiety in the classroom. </w:t>
      </w:r>
      <w:r w:rsidRPr="001D3627">
        <w:rPr>
          <w:rFonts w:ascii="Arial" w:hAnsi="Arial" w:cs="Arial"/>
          <w:i/>
          <w:iCs/>
          <w:sz w:val="24"/>
          <w:szCs w:val="24"/>
          <w:shd w:val="clear" w:color="auto" w:fill="FFFFFF"/>
        </w:rPr>
        <w:t>NextGen Education Review Journal</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1</w:t>
      </w:r>
      <w:r w:rsidRPr="001D3627">
        <w:rPr>
          <w:rFonts w:ascii="Arial" w:hAnsi="Arial" w:cs="Arial"/>
          <w:sz w:val="24"/>
          <w:szCs w:val="24"/>
          <w:shd w:val="clear" w:color="auto" w:fill="FFFFFF"/>
        </w:rPr>
        <w:t xml:space="preserve">(2), 33-44. </w:t>
      </w:r>
    </w:p>
    <w:p w14:paraId="4AF6FCA8"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Tichenor, S. E., Constantino, C., &amp; </w:t>
      </w:r>
      <w:proofErr w:type="spellStart"/>
      <w:r w:rsidRPr="001D3627">
        <w:rPr>
          <w:rFonts w:ascii="Arial" w:hAnsi="Arial" w:cs="Arial"/>
          <w:sz w:val="24"/>
          <w:szCs w:val="24"/>
          <w:shd w:val="clear" w:color="auto" w:fill="FFFFFF"/>
        </w:rPr>
        <w:t>Yaruss</w:t>
      </w:r>
      <w:proofErr w:type="spellEnd"/>
      <w:r w:rsidRPr="001D3627">
        <w:rPr>
          <w:rFonts w:ascii="Arial" w:hAnsi="Arial" w:cs="Arial"/>
          <w:sz w:val="24"/>
          <w:szCs w:val="24"/>
          <w:shd w:val="clear" w:color="auto" w:fill="FFFFFF"/>
        </w:rPr>
        <w:t>, J. S. (2022). A point of view about fluency. Journal of Speech, Language, and Hearing Research, 65(2), 645-652.</w:t>
      </w:r>
    </w:p>
    <w:p w14:paraId="00478D7B"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Uchihara, T., Webb, S., Saito, K., &amp; </w:t>
      </w:r>
      <w:proofErr w:type="spellStart"/>
      <w:r w:rsidRPr="001D3627">
        <w:rPr>
          <w:rFonts w:ascii="Arial" w:hAnsi="Arial" w:cs="Arial"/>
          <w:sz w:val="24"/>
          <w:szCs w:val="24"/>
          <w:shd w:val="clear" w:color="auto" w:fill="FFFFFF"/>
        </w:rPr>
        <w:t>Trofimovich</w:t>
      </w:r>
      <w:proofErr w:type="spellEnd"/>
      <w:r w:rsidRPr="001D3627">
        <w:rPr>
          <w:rFonts w:ascii="Arial" w:hAnsi="Arial" w:cs="Arial"/>
          <w:sz w:val="24"/>
          <w:szCs w:val="24"/>
          <w:shd w:val="clear" w:color="auto" w:fill="FFFFFF"/>
        </w:rPr>
        <w:t xml:space="preserve">, P. (2023). Frequency of exposure influences </w:t>
      </w:r>
      <w:proofErr w:type="spellStart"/>
      <w:r w:rsidRPr="001D3627">
        <w:rPr>
          <w:rFonts w:ascii="Arial" w:hAnsi="Arial" w:cs="Arial"/>
          <w:sz w:val="24"/>
          <w:szCs w:val="24"/>
          <w:shd w:val="clear" w:color="auto" w:fill="FFFFFF"/>
        </w:rPr>
        <w:t>accentedness</w:t>
      </w:r>
      <w:proofErr w:type="spellEnd"/>
      <w:r w:rsidRPr="001D3627">
        <w:rPr>
          <w:rFonts w:ascii="Arial" w:hAnsi="Arial" w:cs="Arial"/>
          <w:sz w:val="24"/>
          <w:szCs w:val="24"/>
          <w:shd w:val="clear" w:color="auto" w:fill="FFFFFF"/>
        </w:rPr>
        <w:t xml:space="preserve"> and comprehensibility in learners’ pronunciation of second language words. Language Learning, 73(1), 84-125.</w:t>
      </w:r>
    </w:p>
    <w:p w14:paraId="540B4FFE"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UNESCO. (2021). Wide education inequalities. UNESCO: Paris, France.</w:t>
      </w:r>
    </w:p>
    <w:p w14:paraId="5108B8D6"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Vygotsky, L. S. (1978). </w:t>
      </w:r>
      <w:r w:rsidRPr="001D3627">
        <w:rPr>
          <w:rFonts w:ascii="Arial" w:hAnsi="Arial" w:cs="Arial"/>
          <w:i/>
          <w:iCs/>
          <w:sz w:val="24"/>
          <w:szCs w:val="24"/>
          <w:shd w:val="clear" w:color="auto" w:fill="FFFFFF"/>
        </w:rPr>
        <w:t>Mind in society: The development of higher psychological process</w:t>
      </w:r>
      <w:r w:rsidRPr="001D3627">
        <w:rPr>
          <w:rFonts w:ascii="Arial" w:hAnsi="Arial" w:cs="Arial"/>
          <w:sz w:val="24"/>
          <w:szCs w:val="24"/>
          <w:shd w:val="clear" w:color="auto" w:fill="FFFFFF"/>
        </w:rPr>
        <w:t>. Harvard University Press.</w:t>
      </w:r>
    </w:p>
    <w:p w14:paraId="53EFA0DE" w14:textId="221E2ADF" w:rsidR="001D3627" w:rsidRPr="001D3627" w:rsidRDefault="00D135F8" w:rsidP="001D3627">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Wallace, M. T., Gloria, M. L., &amp; Munetsi, H. W. (2022). Continuous assessment learning activity: An overdue progressive assessment approach compromisingly implemented. International Journal of All Research Writings, 4(1), 57-68.</w:t>
      </w:r>
    </w:p>
    <w:p w14:paraId="7F26445B" w14:textId="77777777" w:rsidR="00D135F8"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 xml:space="preserve">Wang, W., Rezaei, Y. M., &amp; Izadpanah, S. (2024). Speaking accuracy and fluency among EFL learners: The role of creative thinking, emotional intelligence, and academic enthusiasm. </w:t>
      </w:r>
      <w:proofErr w:type="spellStart"/>
      <w:r w:rsidRPr="001D3627">
        <w:rPr>
          <w:rFonts w:ascii="Arial" w:hAnsi="Arial" w:cs="Arial"/>
          <w:sz w:val="24"/>
          <w:szCs w:val="24"/>
        </w:rPr>
        <w:t>Heliyon</w:t>
      </w:r>
      <w:proofErr w:type="spellEnd"/>
      <w:r w:rsidRPr="001D3627">
        <w:rPr>
          <w:rFonts w:ascii="Arial" w:hAnsi="Arial" w:cs="Arial"/>
          <w:sz w:val="24"/>
          <w:szCs w:val="24"/>
        </w:rPr>
        <w:t xml:space="preserve"> 10(18).</w:t>
      </w:r>
    </w:p>
    <w:p w14:paraId="287394FF" w14:textId="77777777" w:rsidR="001D3627" w:rsidRPr="001D3627" w:rsidRDefault="001D3627" w:rsidP="001D3627">
      <w:pPr>
        <w:spacing w:after="0" w:line="480" w:lineRule="auto"/>
        <w:ind w:left="720" w:hanging="720"/>
        <w:jc w:val="both"/>
        <w:rPr>
          <w:rFonts w:ascii="Arial" w:hAnsi="Arial" w:cs="Arial"/>
          <w:sz w:val="24"/>
          <w:szCs w:val="24"/>
        </w:rPr>
      </w:pPr>
      <w:r w:rsidRPr="001D3627">
        <w:rPr>
          <w:rFonts w:ascii="Arial" w:hAnsi="Arial" w:cs="Arial"/>
          <w:sz w:val="24"/>
          <w:szCs w:val="24"/>
        </w:rPr>
        <w:lastRenderedPageBreak/>
        <w:t>Wang, Y. (2021). A study on the use of hesitation markers in varied-level EFL learners’ l2 speaking process.</w:t>
      </w:r>
    </w:p>
    <w:p w14:paraId="0F8CD27C" w14:textId="77777777" w:rsidR="001D3627" w:rsidRPr="001D3627" w:rsidRDefault="001D3627" w:rsidP="00D135F8">
      <w:pPr>
        <w:spacing w:after="0" w:line="480" w:lineRule="auto"/>
        <w:ind w:left="720" w:hanging="720"/>
        <w:jc w:val="both"/>
        <w:rPr>
          <w:rFonts w:ascii="Arial" w:hAnsi="Arial" w:cs="Arial"/>
          <w:sz w:val="24"/>
          <w:szCs w:val="24"/>
        </w:rPr>
      </w:pPr>
    </w:p>
    <w:p w14:paraId="7A194B32" w14:textId="77777777" w:rsidR="00D135F8" w:rsidRPr="001D3627"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Wang, Y., &amp; Liu, F. (2023). Emotional intelligence and second/foreign language achievement: A meta-analytic review. Language Teaching Research, 13621688231152627.</w:t>
      </w:r>
    </w:p>
    <w:p w14:paraId="3766ABFC" w14:textId="77777777" w:rsidR="00D135F8"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t>Wang, Y., &amp; Zhou, Q. (2024). The influence of immersive language exposure on fluency in Chinese-English bilingual students. Bilingual Research Journal, 45(1), 51-67.</w:t>
      </w:r>
    </w:p>
    <w:p w14:paraId="78E0AEE5"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Williams, S. (2022). Disfluency and proficiency in second language speech production. Cham: Palgrave Macmillan.</w:t>
      </w:r>
    </w:p>
    <w:p w14:paraId="5EA28AEA"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Xhemaili</w:t>
      </w:r>
      <w:proofErr w:type="spellEnd"/>
      <w:r w:rsidRPr="001D3627">
        <w:rPr>
          <w:rFonts w:ascii="Arial" w:hAnsi="Arial" w:cs="Arial"/>
          <w:sz w:val="24"/>
          <w:szCs w:val="24"/>
          <w:shd w:val="clear" w:color="auto" w:fill="FFFFFF"/>
        </w:rPr>
        <w:t>, M. (2022). The importance of the English language in public diplomacy and international relations. </w:t>
      </w:r>
      <w:r w:rsidRPr="001D3627">
        <w:rPr>
          <w:rFonts w:ascii="Arial" w:hAnsi="Arial" w:cs="Arial"/>
          <w:i/>
          <w:iCs/>
          <w:sz w:val="24"/>
          <w:szCs w:val="24"/>
          <w:shd w:val="clear" w:color="auto" w:fill="FFFFFF"/>
        </w:rPr>
        <w:t>Journal of Liberty and International Affairs</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8</w:t>
      </w:r>
      <w:r w:rsidRPr="001D3627">
        <w:rPr>
          <w:rFonts w:ascii="Arial" w:hAnsi="Arial" w:cs="Arial"/>
          <w:sz w:val="24"/>
          <w:szCs w:val="24"/>
          <w:shd w:val="clear" w:color="auto" w:fill="FFFFFF"/>
        </w:rPr>
        <w:t>(1), 322-339.</w:t>
      </w:r>
    </w:p>
    <w:p w14:paraId="1CB81970"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Xie, Y., Qu, J., Zhang, Y., Zhou, R., &amp; Chan, A. H. S. (2024). Speaking, fast or slow: how conversational agents’ rate of speech influences user experience. </w:t>
      </w:r>
      <w:r w:rsidRPr="001D3627">
        <w:rPr>
          <w:rFonts w:ascii="Arial" w:hAnsi="Arial" w:cs="Arial"/>
          <w:i/>
          <w:iCs/>
          <w:sz w:val="24"/>
          <w:szCs w:val="24"/>
          <w:shd w:val="clear" w:color="auto" w:fill="FFFFFF"/>
        </w:rPr>
        <w:t>Universal Access in the Information Society</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23</w:t>
      </w:r>
      <w:r w:rsidRPr="001D3627">
        <w:rPr>
          <w:rFonts w:ascii="Arial" w:hAnsi="Arial" w:cs="Arial"/>
          <w:sz w:val="24"/>
          <w:szCs w:val="24"/>
          <w:shd w:val="clear" w:color="auto" w:fill="FFFFFF"/>
        </w:rPr>
        <w:t>(4), 1947-1956.</w:t>
      </w:r>
    </w:p>
    <w:p w14:paraId="5DB49CC7"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Ye, X., &amp; Hu, G. (2025). Effects of motivational interventions on EFL learners’ willingness to communicate, self-confidence, and anxiety: An experimental study. Language Teaching Research, 13621688251367858.</w:t>
      </w:r>
    </w:p>
    <w:p w14:paraId="74EF55E2"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
    <w:p w14:paraId="1CBEA5E8"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lastRenderedPageBreak/>
        <w:t>Yenkimaleki</w:t>
      </w:r>
      <w:proofErr w:type="spellEnd"/>
      <w:r w:rsidRPr="001D3627">
        <w:rPr>
          <w:rFonts w:ascii="Arial" w:hAnsi="Arial" w:cs="Arial"/>
          <w:sz w:val="24"/>
          <w:szCs w:val="24"/>
          <w:shd w:val="clear" w:color="auto" w:fill="FFFFFF"/>
        </w:rPr>
        <w:t>, M., &amp; Van Heuven, V. J. (2023). Effect of pedagogic intervention in enhancing speech fluency by EFL students: A longitudinal study. Language Teaching Research, 13621688231205017.</w:t>
      </w:r>
    </w:p>
    <w:p w14:paraId="58EF70D9"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Yi, Q., Dong, Z., &amp; Qiao, H. (2024). Enhancing EFL listening and speaking skills: Strategies and practice for implementing multimedia and multi-modal approaches. Journal of Humanities, Arts and Social Science, 8(9).</w:t>
      </w:r>
    </w:p>
    <w:p w14:paraId="74C91E2E"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Younis, M., Imdad, P., &amp; Rahman, A. A. U. (2021). Effects of constructive and timely feedback on academic performance of students. Pakistan Journal of Educational Research, 4(4).</w:t>
      </w:r>
    </w:p>
    <w:p w14:paraId="6297B362" w14:textId="77777777" w:rsidR="00D135F8" w:rsidRPr="001D3627" w:rsidRDefault="00D135F8" w:rsidP="00D135F8">
      <w:pPr>
        <w:spacing w:after="0" w:line="480" w:lineRule="auto"/>
        <w:ind w:left="720" w:hanging="720"/>
        <w:jc w:val="both"/>
        <w:rPr>
          <w:rFonts w:ascii="Arial" w:hAnsi="Arial" w:cs="Arial"/>
          <w:sz w:val="24"/>
          <w:szCs w:val="24"/>
          <w:shd w:val="clear" w:color="auto" w:fill="FFFFFF"/>
        </w:rPr>
      </w:pPr>
      <w:proofErr w:type="spellStart"/>
      <w:r w:rsidRPr="001D3627">
        <w:rPr>
          <w:rFonts w:ascii="Arial" w:hAnsi="Arial" w:cs="Arial"/>
          <w:sz w:val="24"/>
          <w:szCs w:val="24"/>
          <w:shd w:val="clear" w:color="auto" w:fill="FFFFFF"/>
        </w:rPr>
        <w:t>Yousefabadi</w:t>
      </w:r>
      <w:proofErr w:type="spellEnd"/>
      <w:r w:rsidRPr="001D3627">
        <w:rPr>
          <w:rFonts w:ascii="Arial" w:hAnsi="Arial" w:cs="Arial"/>
          <w:sz w:val="24"/>
          <w:szCs w:val="24"/>
          <w:shd w:val="clear" w:color="auto" w:fill="FFFFFF"/>
        </w:rPr>
        <w:t xml:space="preserve">, M. M., </w:t>
      </w:r>
      <w:proofErr w:type="spellStart"/>
      <w:r w:rsidRPr="001D3627">
        <w:rPr>
          <w:rFonts w:ascii="Arial" w:hAnsi="Arial" w:cs="Arial"/>
          <w:sz w:val="24"/>
          <w:szCs w:val="24"/>
          <w:shd w:val="clear" w:color="auto" w:fill="FFFFFF"/>
        </w:rPr>
        <w:t>Ghasemnezhad</w:t>
      </w:r>
      <w:proofErr w:type="spellEnd"/>
      <w:r w:rsidRPr="001D3627">
        <w:rPr>
          <w:rFonts w:ascii="Arial" w:hAnsi="Arial" w:cs="Arial"/>
          <w:sz w:val="24"/>
          <w:szCs w:val="24"/>
          <w:shd w:val="clear" w:color="auto" w:fill="FFFFFF"/>
        </w:rPr>
        <w:t xml:space="preserve">, T., &amp; </w:t>
      </w:r>
      <w:proofErr w:type="spellStart"/>
      <w:r w:rsidRPr="001D3627">
        <w:rPr>
          <w:rFonts w:ascii="Arial" w:hAnsi="Arial" w:cs="Arial"/>
          <w:sz w:val="24"/>
          <w:szCs w:val="24"/>
          <w:shd w:val="clear" w:color="auto" w:fill="FFFFFF"/>
        </w:rPr>
        <w:t>Akbarie</w:t>
      </w:r>
      <w:proofErr w:type="spellEnd"/>
      <w:r w:rsidRPr="001D3627">
        <w:rPr>
          <w:rFonts w:ascii="Arial" w:hAnsi="Arial" w:cs="Arial"/>
          <w:sz w:val="24"/>
          <w:szCs w:val="24"/>
          <w:shd w:val="clear" w:color="auto" w:fill="FFFFFF"/>
        </w:rPr>
        <w:t xml:space="preserve">, Y. (2022). The effect of anxiety, motivation and self-confidence in language learners’ reading proficiency. </w:t>
      </w:r>
      <w:proofErr w:type="spellStart"/>
      <w:r w:rsidRPr="001D3627">
        <w:rPr>
          <w:rFonts w:ascii="Arial" w:hAnsi="Arial" w:cs="Arial"/>
          <w:sz w:val="24"/>
          <w:szCs w:val="24"/>
          <w:shd w:val="clear" w:color="auto" w:fill="FFFFFF"/>
        </w:rPr>
        <w:t>NeuroQuantology</w:t>
      </w:r>
      <w:proofErr w:type="spellEnd"/>
      <w:r w:rsidRPr="001D3627">
        <w:rPr>
          <w:rFonts w:ascii="Arial" w:hAnsi="Arial" w:cs="Arial"/>
          <w:sz w:val="24"/>
          <w:szCs w:val="24"/>
          <w:shd w:val="clear" w:color="auto" w:fill="FFFFFF"/>
        </w:rPr>
        <w:t>, 20(16), 4966-4976.</w:t>
      </w:r>
    </w:p>
    <w:p w14:paraId="1D613C18" w14:textId="28CA488E" w:rsidR="00321ABE" w:rsidRPr="001D3627" w:rsidRDefault="00321ABE"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Yu, H., &amp; Peng, H. (2024). Developmental dynamics in oral fluency and learner motivation: A dual</w:t>
      </w:r>
      <w:r w:rsidRPr="001D3627">
        <w:rPr>
          <w:rFonts w:ascii="Cambria Math" w:hAnsi="Cambria Math" w:cs="Cambria Math"/>
          <w:sz w:val="24"/>
          <w:szCs w:val="24"/>
          <w:shd w:val="clear" w:color="auto" w:fill="FFFFFF"/>
        </w:rPr>
        <w:t>‐</w:t>
      </w:r>
      <w:r w:rsidRPr="001D3627">
        <w:rPr>
          <w:rFonts w:ascii="Arial" w:hAnsi="Arial" w:cs="Arial"/>
          <w:sz w:val="24"/>
          <w:szCs w:val="24"/>
          <w:shd w:val="clear" w:color="auto" w:fill="FFFFFF"/>
        </w:rPr>
        <w:t>focus approach. </w:t>
      </w:r>
      <w:r w:rsidRPr="001D3627">
        <w:rPr>
          <w:rFonts w:ascii="Arial" w:hAnsi="Arial" w:cs="Arial"/>
          <w:i/>
          <w:iCs/>
          <w:sz w:val="24"/>
          <w:szCs w:val="24"/>
          <w:shd w:val="clear" w:color="auto" w:fill="FFFFFF"/>
        </w:rPr>
        <w:t>International Journal of Applied Linguistics</w:t>
      </w:r>
      <w:r w:rsidRPr="001D3627">
        <w:rPr>
          <w:rFonts w:ascii="Arial" w:hAnsi="Arial" w:cs="Arial"/>
          <w:sz w:val="24"/>
          <w:szCs w:val="24"/>
          <w:shd w:val="clear" w:color="auto" w:fill="FFFFFF"/>
        </w:rPr>
        <w:t>, </w:t>
      </w:r>
      <w:r w:rsidRPr="001D3627">
        <w:rPr>
          <w:rFonts w:ascii="Arial" w:hAnsi="Arial" w:cs="Arial"/>
          <w:i/>
          <w:iCs/>
          <w:sz w:val="24"/>
          <w:szCs w:val="24"/>
          <w:shd w:val="clear" w:color="auto" w:fill="FFFFFF"/>
        </w:rPr>
        <w:t>34</w:t>
      </w:r>
      <w:r w:rsidRPr="001D3627">
        <w:rPr>
          <w:rFonts w:ascii="Arial" w:hAnsi="Arial" w:cs="Arial"/>
          <w:sz w:val="24"/>
          <w:szCs w:val="24"/>
          <w:shd w:val="clear" w:color="auto" w:fill="FFFFFF"/>
        </w:rPr>
        <w:t>(4), 1401-1420.</w:t>
      </w:r>
    </w:p>
    <w:p w14:paraId="70C9AD5C" w14:textId="77777777" w:rsidR="00D135F8" w:rsidRDefault="00D135F8" w:rsidP="00D135F8">
      <w:pPr>
        <w:spacing w:after="0" w:line="480" w:lineRule="auto"/>
        <w:ind w:left="720" w:hanging="720"/>
        <w:jc w:val="both"/>
        <w:rPr>
          <w:rFonts w:ascii="Arial" w:hAnsi="Arial" w:cs="Arial"/>
          <w:sz w:val="24"/>
          <w:szCs w:val="24"/>
          <w:shd w:val="clear" w:color="auto" w:fill="FFFFFF"/>
        </w:rPr>
      </w:pPr>
      <w:r w:rsidRPr="001D3627">
        <w:rPr>
          <w:rFonts w:ascii="Arial" w:hAnsi="Arial" w:cs="Arial"/>
          <w:sz w:val="24"/>
          <w:szCs w:val="24"/>
          <w:shd w:val="clear" w:color="auto" w:fill="FFFFFF"/>
        </w:rPr>
        <w:t xml:space="preserve">Yusuf, I., Pakaya, U., &amp; Bay, I. W. (2022). Pauses and repetition on students’ proposal presentation. </w:t>
      </w:r>
      <w:proofErr w:type="spellStart"/>
      <w:r w:rsidRPr="001D3627">
        <w:rPr>
          <w:rFonts w:ascii="Arial" w:hAnsi="Arial" w:cs="Arial"/>
          <w:sz w:val="24"/>
          <w:szCs w:val="24"/>
          <w:shd w:val="clear" w:color="auto" w:fill="FFFFFF"/>
        </w:rPr>
        <w:t>Jambura</w:t>
      </w:r>
      <w:proofErr w:type="spellEnd"/>
      <w:r w:rsidRPr="001D3627">
        <w:rPr>
          <w:rFonts w:ascii="Arial" w:hAnsi="Arial" w:cs="Arial"/>
          <w:sz w:val="24"/>
          <w:szCs w:val="24"/>
          <w:shd w:val="clear" w:color="auto" w:fill="FFFFFF"/>
        </w:rPr>
        <w:t xml:space="preserve"> Journal of English Teaching and Literature, 3(2), 76-91.</w:t>
      </w:r>
    </w:p>
    <w:p w14:paraId="0984AF4F" w14:textId="77777777" w:rsidR="001D3627" w:rsidRPr="001D3627" w:rsidRDefault="001D3627" w:rsidP="001D3627">
      <w:pPr>
        <w:spacing w:after="0" w:line="480" w:lineRule="auto"/>
        <w:ind w:left="720" w:hanging="720"/>
        <w:jc w:val="both"/>
        <w:rPr>
          <w:rFonts w:ascii="Arial" w:hAnsi="Arial" w:cs="Arial"/>
          <w:sz w:val="24"/>
          <w:szCs w:val="24"/>
        </w:rPr>
      </w:pPr>
      <w:r w:rsidRPr="001D3627">
        <w:rPr>
          <w:rFonts w:ascii="Arial" w:hAnsi="Arial" w:cs="Arial"/>
          <w:sz w:val="24"/>
          <w:szCs w:val="24"/>
        </w:rPr>
        <w:t>Zhang, R., &amp; Zou, D. (2022). A state-of-the-art review of the modes and effectiveness of multimedia input for second and foreign language learning. Computer Assisted Language Learning, 35(9), 2790-2816.</w:t>
      </w:r>
    </w:p>
    <w:p w14:paraId="40E76E71" w14:textId="77777777" w:rsidR="001D3627" w:rsidRPr="001D3627" w:rsidRDefault="001D3627" w:rsidP="00D135F8">
      <w:pPr>
        <w:spacing w:after="0" w:line="480" w:lineRule="auto"/>
        <w:ind w:left="720" w:hanging="720"/>
        <w:jc w:val="both"/>
        <w:rPr>
          <w:rFonts w:ascii="Arial" w:hAnsi="Arial" w:cs="Arial"/>
          <w:sz w:val="24"/>
          <w:szCs w:val="24"/>
          <w:shd w:val="clear" w:color="auto" w:fill="FFFFFF"/>
        </w:rPr>
      </w:pPr>
    </w:p>
    <w:p w14:paraId="040C9ECF" w14:textId="77777777" w:rsidR="00D135F8" w:rsidRDefault="00D135F8" w:rsidP="00D135F8">
      <w:pPr>
        <w:spacing w:after="0" w:line="480" w:lineRule="auto"/>
        <w:ind w:left="720" w:hanging="720"/>
        <w:jc w:val="both"/>
        <w:rPr>
          <w:rFonts w:ascii="Arial" w:hAnsi="Arial" w:cs="Arial"/>
          <w:sz w:val="24"/>
          <w:szCs w:val="24"/>
        </w:rPr>
      </w:pPr>
      <w:r w:rsidRPr="001D3627">
        <w:rPr>
          <w:rFonts w:ascii="Arial" w:hAnsi="Arial" w:cs="Arial"/>
          <w:sz w:val="24"/>
          <w:szCs w:val="24"/>
        </w:rPr>
        <w:lastRenderedPageBreak/>
        <w:t>Zhang, L., &amp; Wang, Y. (2023). The relationship between language exposure and fluency improvement in online learning contexts. Computer-Assisted Language Learning, 36(1-2), 97-115.</w:t>
      </w:r>
      <w:bookmarkEnd w:id="2"/>
    </w:p>
    <w:p w14:paraId="79937B33" w14:textId="77777777" w:rsidR="00D135F8" w:rsidRPr="001D3627" w:rsidRDefault="00D135F8" w:rsidP="00A7594B">
      <w:pPr>
        <w:rPr>
          <w:rFonts w:ascii="Arial" w:eastAsia="Arial" w:hAnsi="Arial" w:cs="Arial"/>
          <w:b/>
          <w:bCs/>
          <w:sz w:val="24"/>
          <w:szCs w:val="24"/>
          <w:lang w:val="en"/>
        </w:rPr>
      </w:pPr>
    </w:p>
    <w:p w14:paraId="55294413" w14:textId="77777777" w:rsidR="00D135F8" w:rsidRPr="001D3627" w:rsidRDefault="00D135F8" w:rsidP="00A7594B">
      <w:pPr>
        <w:rPr>
          <w:rFonts w:ascii="Arial" w:eastAsia="Arial" w:hAnsi="Arial" w:cs="Arial"/>
          <w:b/>
          <w:bCs/>
          <w:sz w:val="24"/>
          <w:szCs w:val="24"/>
          <w:lang w:val="en"/>
        </w:rPr>
      </w:pPr>
    </w:p>
    <w:p w14:paraId="6EC4EED5" w14:textId="77777777" w:rsidR="00321ABE" w:rsidRDefault="00321ABE" w:rsidP="00A7594B">
      <w:pPr>
        <w:rPr>
          <w:rFonts w:ascii="Arial" w:eastAsia="Arial" w:hAnsi="Arial" w:cs="Arial"/>
          <w:b/>
          <w:bCs/>
          <w:sz w:val="24"/>
          <w:szCs w:val="24"/>
          <w:lang w:val="en"/>
        </w:rPr>
      </w:pPr>
    </w:p>
    <w:p w14:paraId="557CF9D1" w14:textId="77777777" w:rsidR="00C0689D" w:rsidRDefault="00C0689D" w:rsidP="00A7594B">
      <w:pPr>
        <w:rPr>
          <w:rFonts w:ascii="Arial" w:eastAsia="Arial" w:hAnsi="Arial" w:cs="Arial"/>
          <w:b/>
          <w:bCs/>
          <w:sz w:val="24"/>
          <w:szCs w:val="24"/>
          <w:lang w:val="en"/>
        </w:rPr>
      </w:pPr>
    </w:p>
    <w:p w14:paraId="31449F9F" w14:textId="77777777" w:rsidR="00C0689D" w:rsidRDefault="00C0689D" w:rsidP="00A7594B">
      <w:pPr>
        <w:rPr>
          <w:rFonts w:ascii="Arial" w:eastAsia="Arial" w:hAnsi="Arial" w:cs="Arial"/>
          <w:b/>
          <w:bCs/>
          <w:sz w:val="24"/>
          <w:szCs w:val="24"/>
          <w:lang w:val="en"/>
        </w:rPr>
      </w:pPr>
    </w:p>
    <w:p w14:paraId="5E01C850" w14:textId="77777777" w:rsidR="00C0689D" w:rsidRDefault="00C0689D" w:rsidP="00A7594B">
      <w:pPr>
        <w:rPr>
          <w:rFonts w:ascii="Arial" w:eastAsia="Arial" w:hAnsi="Arial" w:cs="Arial"/>
          <w:b/>
          <w:bCs/>
          <w:sz w:val="24"/>
          <w:szCs w:val="24"/>
          <w:lang w:val="en"/>
        </w:rPr>
      </w:pPr>
    </w:p>
    <w:p w14:paraId="7B96EF1F" w14:textId="77777777" w:rsidR="00C0689D" w:rsidRDefault="00C0689D" w:rsidP="00A7594B">
      <w:pPr>
        <w:rPr>
          <w:rFonts w:ascii="Arial" w:eastAsia="Arial" w:hAnsi="Arial" w:cs="Arial"/>
          <w:b/>
          <w:bCs/>
          <w:sz w:val="24"/>
          <w:szCs w:val="24"/>
          <w:lang w:val="en"/>
        </w:rPr>
      </w:pPr>
    </w:p>
    <w:p w14:paraId="55C6D853" w14:textId="77777777" w:rsidR="00C0689D" w:rsidRDefault="00C0689D" w:rsidP="00A7594B">
      <w:pPr>
        <w:rPr>
          <w:rFonts w:ascii="Arial" w:eastAsia="Arial" w:hAnsi="Arial" w:cs="Arial"/>
          <w:b/>
          <w:bCs/>
          <w:sz w:val="24"/>
          <w:szCs w:val="24"/>
          <w:lang w:val="en"/>
        </w:rPr>
      </w:pPr>
    </w:p>
    <w:p w14:paraId="041A9014" w14:textId="77777777" w:rsidR="00C0689D" w:rsidRDefault="00C0689D" w:rsidP="00A7594B">
      <w:pPr>
        <w:rPr>
          <w:rFonts w:ascii="Arial" w:eastAsia="Arial" w:hAnsi="Arial" w:cs="Arial"/>
          <w:b/>
          <w:bCs/>
          <w:sz w:val="24"/>
          <w:szCs w:val="24"/>
          <w:lang w:val="en"/>
        </w:rPr>
      </w:pPr>
    </w:p>
    <w:p w14:paraId="075A7CE2" w14:textId="77777777" w:rsidR="00C0689D" w:rsidRDefault="00C0689D" w:rsidP="00A7594B">
      <w:pPr>
        <w:rPr>
          <w:rFonts w:ascii="Arial" w:eastAsia="Arial" w:hAnsi="Arial" w:cs="Arial"/>
          <w:b/>
          <w:bCs/>
          <w:sz w:val="24"/>
          <w:szCs w:val="24"/>
          <w:lang w:val="en"/>
        </w:rPr>
      </w:pPr>
    </w:p>
    <w:p w14:paraId="7C9B2364" w14:textId="77777777" w:rsidR="00C0689D" w:rsidRDefault="00C0689D" w:rsidP="00A7594B">
      <w:pPr>
        <w:rPr>
          <w:rFonts w:ascii="Arial" w:eastAsia="Arial" w:hAnsi="Arial" w:cs="Arial"/>
          <w:b/>
          <w:bCs/>
          <w:sz w:val="24"/>
          <w:szCs w:val="24"/>
          <w:lang w:val="en"/>
        </w:rPr>
      </w:pPr>
    </w:p>
    <w:p w14:paraId="16312767" w14:textId="77777777" w:rsidR="00C0689D" w:rsidRDefault="00C0689D" w:rsidP="00A7594B">
      <w:pPr>
        <w:rPr>
          <w:rFonts w:ascii="Arial" w:eastAsia="Arial" w:hAnsi="Arial" w:cs="Arial"/>
          <w:b/>
          <w:bCs/>
          <w:sz w:val="24"/>
          <w:szCs w:val="24"/>
          <w:lang w:val="en"/>
        </w:rPr>
      </w:pPr>
    </w:p>
    <w:p w14:paraId="7123B85E" w14:textId="77777777" w:rsidR="00C0689D" w:rsidRDefault="00C0689D" w:rsidP="00A7594B">
      <w:pPr>
        <w:rPr>
          <w:rFonts w:ascii="Arial" w:eastAsia="Arial" w:hAnsi="Arial" w:cs="Arial"/>
          <w:b/>
          <w:bCs/>
          <w:sz w:val="24"/>
          <w:szCs w:val="24"/>
          <w:lang w:val="en"/>
        </w:rPr>
      </w:pPr>
    </w:p>
    <w:p w14:paraId="759CFE7D" w14:textId="77777777" w:rsidR="00C0689D" w:rsidRDefault="00C0689D" w:rsidP="00A7594B">
      <w:pPr>
        <w:rPr>
          <w:rFonts w:ascii="Arial" w:eastAsia="Arial" w:hAnsi="Arial" w:cs="Arial"/>
          <w:b/>
          <w:bCs/>
          <w:sz w:val="24"/>
          <w:szCs w:val="24"/>
          <w:lang w:val="en"/>
        </w:rPr>
      </w:pPr>
    </w:p>
    <w:p w14:paraId="6E871DA7" w14:textId="77777777" w:rsidR="00C0689D" w:rsidRDefault="00C0689D" w:rsidP="00A7594B">
      <w:pPr>
        <w:rPr>
          <w:rFonts w:ascii="Arial" w:eastAsia="Arial" w:hAnsi="Arial" w:cs="Arial"/>
          <w:b/>
          <w:bCs/>
          <w:sz w:val="24"/>
          <w:szCs w:val="24"/>
          <w:lang w:val="en"/>
        </w:rPr>
      </w:pPr>
    </w:p>
    <w:p w14:paraId="44BAF9DD" w14:textId="77777777" w:rsidR="00C0689D" w:rsidRDefault="00C0689D" w:rsidP="00A7594B">
      <w:pPr>
        <w:rPr>
          <w:rFonts w:ascii="Arial" w:eastAsia="Arial" w:hAnsi="Arial" w:cs="Arial"/>
          <w:b/>
          <w:bCs/>
          <w:sz w:val="24"/>
          <w:szCs w:val="24"/>
          <w:lang w:val="en"/>
        </w:rPr>
      </w:pPr>
    </w:p>
    <w:p w14:paraId="16BB44D7" w14:textId="77777777" w:rsidR="00C0689D" w:rsidRDefault="00C0689D" w:rsidP="00A7594B">
      <w:pPr>
        <w:rPr>
          <w:rFonts w:ascii="Arial" w:eastAsia="Arial" w:hAnsi="Arial" w:cs="Arial"/>
          <w:b/>
          <w:bCs/>
          <w:sz w:val="24"/>
          <w:szCs w:val="24"/>
          <w:lang w:val="en"/>
        </w:rPr>
      </w:pPr>
    </w:p>
    <w:p w14:paraId="7E5EA898" w14:textId="77777777" w:rsidR="00C0689D" w:rsidRDefault="00C0689D" w:rsidP="00A7594B">
      <w:pPr>
        <w:rPr>
          <w:rFonts w:ascii="Arial" w:eastAsia="Arial" w:hAnsi="Arial" w:cs="Arial"/>
          <w:b/>
          <w:bCs/>
          <w:sz w:val="24"/>
          <w:szCs w:val="24"/>
          <w:lang w:val="en"/>
        </w:rPr>
      </w:pPr>
    </w:p>
    <w:p w14:paraId="3A61C426" w14:textId="77777777" w:rsidR="00C0689D" w:rsidRDefault="00C0689D" w:rsidP="00A7594B">
      <w:pPr>
        <w:rPr>
          <w:rFonts w:ascii="Arial" w:eastAsia="Arial" w:hAnsi="Arial" w:cs="Arial"/>
          <w:b/>
          <w:bCs/>
          <w:sz w:val="24"/>
          <w:szCs w:val="24"/>
          <w:lang w:val="en"/>
        </w:rPr>
      </w:pPr>
    </w:p>
    <w:p w14:paraId="72C7056E" w14:textId="77777777" w:rsidR="00C0689D" w:rsidRDefault="00C0689D" w:rsidP="00A7594B">
      <w:pPr>
        <w:rPr>
          <w:rFonts w:ascii="Arial" w:eastAsia="Arial" w:hAnsi="Arial" w:cs="Arial"/>
          <w:b/>
          <w:bCs/>
          <w:sz w:val="24"/>
          <w:szCs w:val="24"/>
          <w:lang w:val="en"/>
        </w:rPr>
      </w:pPr>
    </w:p>
    <w:p w14:paraId="19792039" w14:textId="77777777" w:rsidR="00C0689D" w:rsidRDefault="00C0689D" w:rsidP="00A7594B">
      <w:pPr>
        <w:rPr>
          <w:rFonts w:ascii="Arial" w:eastAsia="Arial" w:hAnsi="Arial" w:cs="Arial"/>
          <w:b/>
          <w:bCs/>
          <w:sz w:val="24"/>
          <w:szCs w:val="24"/>
          <w:lang w:val="en"/>
        </w:rPr>
      </w:pPr>
    </w:p>
    <w:p w14:paraId="66631B1D" w14:textId="77777777" w:rsidR="00C0689D" w:rsidRDefault="00C0689D" w:rsidP="00A7594B">
      <w:pPr>
        <w:rPr>
          <w:rFonts w:ascii="Arial" w:eastAsia="Arial" w:hAnsi="Arial" w:cs="Arial"/>
          <w:b/>
          <w:bCs/>
          <w:sz w:val="24"/>
          <w:szCs w:val="24"/>
          <w:lang w:val="en"/>
        </w:rPr>
      </w:pPr>
    </w:p>
    <w:p w14:paraId="3542C67B" w14:textId="77777777" w:rsidR="00C0689D" w:rsidRDefault="00C0689D" w:rsidP="00A7594B">
      <w:pPr>
        <w:rPr>
          <w:rFonts w:ascii="Arial" w:eastAsia="Arial" w:hAnsi="Arial" w:cs="Arial"/>
          <w:b/>
          <w:bCs/>
          <w:sz w:val="24"/>
          <w:szCs w:val="24"/>
          <w:lang w:val="en"/>
        </w:rPr>
      </w:pPr>
    </w:p>
    <w:p w14:paraId="7308ACFF" w14:textId="77777777" w:rsidR="00C0689D" w:rsidRDefault="00C0689D" w:rsidP="00A7594B">
      <w:pPr>
        <w:rPr>
          <w:rFonts w:ascii="Arial" w:eastAsia="Arial" w:hAnsi="Arial" w:cs="Arial"/>
          <w:b/>
          <w:bCs/>
          <w:sz w:val="24"/>
          <w:szCs w:val="24"/>
          <w:lang w:val="en"/>
        </w:rPr>
      </w:pPr>
    </w:p>
    <w:p w14:paraId="2299BF3C" w14:textId="77777777" w:rsidR="00C0689D" w:rsidRDefault="00C0689D" w:rsidP="00A7594B">
      <w:pPr>
        <w:rPr>
          <w:rFonts w:ascii="Arial" w:eastAsia="Arial" w:hAnsi="Arial" w:cs="Arial"/>
          <w:b/>
          <w:bCs/>
          <w:sz w:val="24"/>
          <w:szCs w:val="24"/>
          <w:lang w:val="en"/>
        </w:rPr>
      </w:pPr>
    </w:p>
    <w:p w14:paraId="51342E86" w14:textId="77777777" w:rsidR="00C0689D" w:rsidRPr="001D3627" w:rsidRDefault="00C0689D" w:rsidP="00A7594B">
      <w:pPr>
        <w:rPr>
          <w:rFonts w:ascii="Arial" w:eastAsia="Arial" w:hAnsi="Arial" w:cs="Arial"/>
          <w:b/>
          <w:bCs/>
          <w:sz w:val="24"/>
          <w:szCs w:val="24"/>
          <w:lang w:val="en"/>
        </w:rPr>
      </w:pPr>
    </w:p>
    <w:p w14:paraId="3C3E94B7" w14:textId="77777777" w:rsidR="00841258" w:rsidRPr="001D3627" w:rsidRDefault="00A3107E" w:rsidP="00841258">
      <w:pPr>
        <w:jc w:val="center"/>
        <w:rPr>
          <w:rFonts w:ascii="Arial" w:hAnsi="Arial" w:cs="Arial"/>
          <w:b/>
        </w:rPr>
      </w:pPr>
      <w:r w:rsidRPr="001D3627">
        <w:rPr>
          <w:rFonts w:ascii="Arial" w:hAnsi="Arial" w:cs="Arial"/>
          <w:b/>
        </w:rPr>
        <w:lastRenderedPageBreak/>
        <w:t>Appendix A</w:t>
      </w:r>
    </w:p>
    <w:p w14:paraId="0A35EFD0" w14:textId="281EAF7A" w:rsidR="00D135F8" w:rsidRPr="001D3627" w:rsidRDefault="00A3107E" w:rsidP="00841258">
      <w:pPr>
        <w:jc w:val="center"/>
        <w:rPr>
          <w:rFonts w:ascii="Arial" w:hAnsi="Arial" w:cs="Arial"/>
          <w:b/>
        </w:rPr>
      </w:pPr>
      <w:r w:rsidRPr="001D3627">
        <w:rPr>
          <w:rFonts w:ascii="Arial" w:hAnsi="Arial" w:cs="Arial"/>
          <w:b/>
        </w:rPr>
        <w:t>Ethical Clearance</w:t>
      </w:r>
    </w:p>
    <w:p w14:paraId="74D0137C" w14:textId="2697D5B9" w:rsidR="005556B7" w:rsidRPr="001D3627" w:rsidRDefault="003A1F66" w:rsidP="005556B7">
      <w:pPr>
        <w:spacing w:after="0" w:line="480" w:lineRule="auto"/>
        <w:jc w:val="both"/>
        <w:rPr>
          <w:rFonts w:ascii="Arial" w:hAnsi="Arial" w:cs="Arial"/>
          <w:b/>
        </w:rPr>
      </w:pPr>
      <w:r w:rsidRPr="001D3627">
        <w:rPr>
          <w:rFonts w:ascii="Arial" w:eastAsia="Times New Roman" w:hAnsi="Arial" w:cs="Arial"/>
          <w:noProof/>
          <w:sz w:val="24"/>
          <w:szCs w:val="24"/>
        </w:rPr>
        <w:drawing>
          <wp:inline distT="0" distB="0" distL="0" distR="0" wp14:anchorId="30F60D46" wp14:editId="08A1F3A2">
            <wp:extent cx="7702143" cy="6125413"/>
            <wp:effectExtent l="7303" t="0" r="1587" b="1588"/>
            <wp:docPr id="1079585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85327" name=""/>
                    <pic:cNvPicPr/>
                  </pic:nvPicPr>
                  <pic:blipFill rotWithShape="1">
                    <a:blip r:embed="rId9">
                      <a:extLst>
                        <a:ext uri="{28A0092B-C50C-407E-A947-70E740481C1C}">
                          <a14:useLocalDpi xmlns:a14="http://schemas.microsoft.com/office/drawing/2010/main" val="0"/>
                        </a:ext>
                      </a:extLst>
                    </a:blip>
                    <a:srcRect l="4101" t="2537"/>
                    <a:stretch>
                      <a:fillRect/>
                    </a:stretch>
                  </pic:blipFill>
                  <pic:spPr bwMode="auto">
                    <a:xfrm rot="16200000">
                      <a:off x="0" y="0"/>
                      <a:ext cx="7734618" cy="6151240"/>
                    </a:xfrm>
                    <a:prstGeom prst="rect">
                      <a:avLst/>
                    </a:prstGeom>
                    <a:ln>
                      <a:noFill/>
                    </a:ln>
                    <a:extLst>
                      <a:ext uri="{53640926-AAD7-44D8-BBD7-CCE9431645EC}">
                        <a14:shadowObscured xmlns:a14="http://schemas.microsoft.com/office/drawing/2010/main"/>
                      </a:ext>
                    </a:extLst>
                  </pic:spPr>
                </pic:pic>
              </a:graphicData>
            </a:graphic>
          </wp:inline>
        </w:drawing>
      </w:r>
    </w:p>
    <w:p w14:paraId="24A49596" w14:textId="4C1AAC1F" w:rsidR="003A1F66" w:rsidRPr="001D3627" w:rsidRDefault="003A1F66" w:rsidP="003A1F66">
      <w:pPr>
        <w:spacing w:after="0" w:line="480" w:lineRule="auto"/>
        <w:jc w:val="center"/>
        <w:rPr>
          <w:rFonts w:ascii="Arial" w:eastAsia="Times New Roman" w:hAnsi="Arial" w:cs="Arial"/>
          <w:sz w:val="24"/>
          <w:szCs w:val="24"/>
        </w:rPr>
      </w:pPr>
      <w:r w:rsidRPr="001D3627">
        <w:rPr>
          <w:rFonts w:ascii="Arial" w:eastAsia="Times New Roman" w:hAnsi="Arial" w:cs="Arial"/>
          <w:noProof/>
          <w:sz w:val="24"/>
          <w:szCs w:val="24"/>
        </w:rPr>
        <w:lastRenderedPageBreak/>
        <w:drawing>
          <wp:inline distT="0" distB="0" distL="0" distR="0" wp14:anchorId="364A025F" wp14:editId="3A0FC80C">
            <wp:extent cx="7621541" cy="6246900"/>
            <wp:effectExtent l="1587" t="0" r="318" b="317"/>
            <wp:docPr id="999362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62198" name=""/>
                    <pic:cNvPicPr/>
                  </pic:nvPicPr>
                  <pic:blipFill rotWithShape="1">
                    <a:blip r:embed="rId10">
                      <a:extLst>
                        <a:ext uri="{28A0092B-C50C-407E-A947-70E740481C1C}">
                          <a14:useLocalDpi xmlns:a14="http://schemas.microsoft.com/office/drawing/2010/main" val="0"/>
                        </a:ext>
                      </a:extLst>
                    </a:blip>
                    <a:srcRect l="3837" r="2255"/>
                    <a:stretch>
                      <a:fillRect/>
                    </a:stretch>
                  </pic:blipFill>
                  <pic:spPr bwMode="auto">
                    <a:xfrm rot="16200000">
                      <a:off x="0" y="0"/>
                      <a:ext cx="7627906" cy="6252117"/>
                    </a:xfrm>
                    <a:prstGeom prst="rect">
                      <a:avLst/>
                    </a:prstGeom>
                    <a:ln>
                      <a:noFill/>
                    </a:ln>
                    <a:extLst>
                      <a:ext uri="{53640926-AAD7-44D8-BBD7-CCE9431645EC}">
                        <a14:shadowObscured xmlns:a14="http://schemas.microsoft.com/office/drawing/2010/main"/>
                      </a:ext>
                    </a:extLst>
                  </pic:spPr>
                </pic:pic>
              </a:graphicData>
            </a:graphic>
          </wp:inline>
        </w:drawing>
      </w:r>
    </w:p>
    <w:p w14:paraId="0EED7D62" w14:textId="77777777" w:rsidR="00A2148C" w:rsidRPr="001D3627" w:rsidRDefault="00A2148C" w:rsidP="00A2148C">
      <w:pPr>
        <w:spacing w:after="280" w:line="240" w:lineRule="auto"/>
        <w:rPr>
          <w:rFonts w:ascii="Arial" w:eastAsia="Times New Roman" w:hAnsi="Arial" w:cs="Arial"/>
          <w:b/>
          <w:sz w:val="24"/>
          <w:szCs w:val="24"/>
        </w:rPr>
      </w:pPr>
    </w:p>
    <w:p w14:paraId="130BFACD" w14:textId="690B3FC9" w:rsidR="00841258" w:rsidRPr="001D3627" w:rsidRDefault="003A1F66" w:rsidP="00841258">
      <w:pPr>
        <w:spacing w:after="280" w:line="240" w:lineRule="auto"/>
        <w:jc w:val="center"/>
        <w:rPr>
          <w:rFonts w:ascii="Arial" w:eastAsia="Times New Roman" w:hAnsi="Arial" w:cs="Arial"/>
          <w:b/>
          <w:sz w:val="24"/>
          <w:szCs w:val="24"/>
        </w:rPr>
      </w:pPr>
      <w:r w:rsidRPr="001D3627">
        <w:rPr>
          <w:rFonts w:ascii="Arial" w:eastAsia="Times New Roman" w:hAnsi="Arial" w:cs="Arial"/>
          <w:b/>
          <w:sz w:val="24"/>
          <w:szCs w:val="24"/>
        </w:rPr>
        <w:lastRenderedPageBreak/>
        <w:t>Appendix B</w:t>
      </w:r>
    </w:p>
    <w:p w14:paraId="035D1F59" w14:textId="4081660A" w:rsidR="003A1F66" w:rsidRPr="001D3627" w:rsidRDefault="003A1F66" w:rsidP="00841258">
      <w:pPr>
        <w:spacing w:after="280" w:line="240" w:lineRule="auto"/>
        <w:jc w:val="center"/>
        <w:rPr>
          <w:rFonts w:ascii="Arial" w:eastAsia="Times New Roman" w:hAnsi="Arial" w:cs="Arial"/>
          <w:b/>
          <w:sz w:val="24"/>
          <w:szCs w:val="24"/>
        </w:rPr>
      </w:pPr>
      <w:r w:rsidRPr="001D3627">
        <w:rPr>
          <w:rFonts w:ascii="Arial" w:eastAsia="Times New Roman" w:hAnsi="Arial" w:cs="Arial"/>
          <w:b/>
          <w:sz w:val="24"/>
          <w:szCs w:val="24"/>
        </w:rPr>
        <w:t>Letter for Conducting Pilot-testing</w:t>
      </w:r>
    </w:p>
    <w:p w14:paraId="00C0376B" w14:textId="1851F55C" w:rsidR="00841258" w:rsidRDefault="008153E1" w:rsidP="008153E1">
      <w:pPr>
        <w:jc w:val="center"/>
        <w:rPr>
          <w:rFonts w:ascii="Arial" w:eastAsia="Arial" w:hAnsi="Arial" w:cs="Arial"/>
          <w:b/>
          <w:bCs/>
          <w:sz w:val="24"/>
          <w:szCs w:val="24"/>
          <w:lang w:val="en"/>
        </w:rPr>
      </w:pPr>
      <w:r>
        <w:rPr>
          <w:rFonts w:ascii="Arial" w:eastAsia="Arial" w:hAnsi="Arial" w:cs="Arial"/>
          <w:b/>
          <w:bCs/>
          <w:noProof/>
          <w:sz w:val="24"/>
          <w:szCs w:val="24"/>
          <w:lang w:val="en"/>
        </w:rPr>
        <w:drawing>
          <wp:inline distT="0" distB="0" distL="0" distR="0" wp14:anchorId="1F15556E" wp14:editId="58AFC838">
            <wp:extent cx="5486400" cy="7061835"/>
            <wp:effectExtent l="0" t="0" r="0" b="5715"/>
            <wp:docPr id="7477117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11758" name="Picture 747711758"/>
                    <pic:cNvPicPr/>
                  </pic:nvPicPr>
                  <pic:blipFill>
                    <a:blip r:embed="rId11">
                      <a:extLst>
                        <a:ext uri="{28A0092B-C50C-407E-A947-70E740481C1C}">
                          <a14:useLocalDpi xmlns:a14="http://schemas.microsoft.com/office/drawing/2010/main" val="0"/>
                        </a:ext>
                      </a:extLst>
                    </a:blip>
                    <a:stretch>
                      <a:fillRect/>
                    </a:stretch>
                  </pic:blipFill>
                  <pic:spPr>
                    <a:xfrm>
                      <a:off x="0" y="0"/>
                      <a:ext cx="5486400" cy="7061835"/>
                    </a:xfrm>
                    <a:prstGeom prst="rect">
                      <a:avLst/>
                    </a:prstGeom>
                  </pic:spPr>
                </pic:pic>
              </a:graphicData>
            </a:graphic>
          </wp:inline>
        </w:drawing>
      </w:r>
    </w:p>
    <w:p w14:paraId="471D55FA" w14:textId="77777777" w:rsidR="008153E1" w:rsidRPr="001D3627" w:rsidRDefault="008153E1" w:rsidP="008153E1">
      <w:pPr>
        <w:jc w:val="center"/>
        <w:rPr>
          <w:rFonts w:ascii="Arial" w:eastAsia="Arial" w:hAnsi="Arial" w:cs="Arial"/>
          <w:b/>
          <w:bCs/>
          <w:sz w:val="24"/>
          <w:szCs w:val="24"/>
          <w:lang w:val="en"/>
        </w:rPr>
      </w:pPr>
    </w:p>
    <w:p w14:paraId="11F1A5D2" w14:textId="77777777" w:rsidR="00841258" w:rsidRPr="001D3627" w:rsidRDefault="00841258" w:rsidP="00841258">
      <w:pPr>
        <w:spacing w:after="280" w:line="240" w:lineRule="auto"/>
        <w:jc w:val="center"/>
        <w:rPr>
          <w:rFonts w:ascii="Arial" w:eastAsia="Times New Roman" w:hAnsi="Arial" w:cs="Arial"/>
          <w:b/>
          <w:sz w:val="24"/>
          <w:szCs w:val="24"/>
        </w:rPr>
      </w:pPr>
      <w:r w:rsidRPr="001D3627">
        <w:rPr>
          <w:rFonts w:ascii="Arial" w:eastAsia="Times New Roman" w:hAnsi="Arial" w:cs="Arial"/>
          <w:b/>
          <w:sz w:val="24"/>
          <w:szCs w:val="24"/>
        </w:rPr>
        <w:lastRenderedPageBreak/>
        <w:t>Appendix C</w:t>
      </w:r>
    </w:p>
    <w:p w14:paraId="5868C885" w14:textId="25C1AC09" w:rsidR="00841258" w:rsidRPr="001D3627" w:rsidRDefault="00841258" w:rsidP="00841258">
      <w:pPr>
        <w:spacing w:after="280" w:line="240" w:lineRule="auto"/>
        <w:jc w:val="center"/>
        <w:rPr>
          <w:rFonts w:ascii="Arial" w:eastAsia="Times New Roman" w:hAnsi="Arial" w:cs="Arial"/>
          <w:b/>
          <w:sz w:val="24"/>
          <w:szCs w:val="24"/>
        </w:rPr>
      </w:pPr>
      <w:r w:rsidRPr="001D3627">
        <w:rPr>
          <w:rFonts w:ascii="Arial" w:eastAsia="Times New Roman" w:hAnsi="Arial" w:cs="Arial"/>
          <w:b/>
          <w:sz w:val="24"/>
          <w:szCs w:val="24"/>
        </w:rPr>
        <w:t xml:space="preserve">Informed Consent </w:t>
      </w:r>
      <w:r w:rsidRPr="001D3627">
        <w:rPr>
          <w:rFonts w:ascii="Arial" w:eastAsia="Times New Roman" w:hAnsi="Arial" w:cs="Arial"/>
          <w:b/>
          <w:noProof/>
          <w:sz w:val="24"/>
          <w:szCs w:val="24"/>
        </w:rPr>
        <w:drawing>
          <wp:inline distT="0" distB="0" distL="0" distR="0" wp14:anchorId="579DA20D" wp14:editId="39B17B99">
            <wp:extent cx="7414103" cy="5932805"/>
            <wp:effectExtent l="0" t="2540" r="0" b="0"/>
            <wp:docPr id="1621162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62468"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427963" cy="5943896"/>
                    </a:xfrm>
                    <a:prstGeom prst="rect">
                      <a:avLst/>
                    </a:prstGeom>
                  </pic:spPr>
                </pic:pic>
              </a:graphicData>
            </a:graphic>
          </wp:inline>
        </w:drawing>
      </w:r>
    </w:p>
    <w:p w14:paraId="1BDCA9D0" w14:textId="149AB9FE" w:rsidR="00D135F8" w:rsidRPr="001D3627" w:rsidRDefault="00D135F8" w:rsidP="00D135F8">
      <w:pPr>
        <w:spacing w:after="280" w:line="240" w:lineRule="auto"/>
        <w:rPr>
          <w:rFonts w:ascii="Arial" w:eastAsia="Times New Roman" w:hAnsi="Arial" w:cs="Arial"/>
          <w:b/>
          <w:sz w:val="24"/>
          <w:szCs w:val="24"/>
        </w:rPr>
      </w:pPr>
    </w:p>
    <w:p w14:paraId="43A13E37" w14:textId="77777777" w:rsidR="00D135F8" w:rsidRPr="001D3627" w:rsidRDefault="00D135F8" w:rsidP="00AF799E">
      <w:pPr>
        <w:spacing w:after="280" w:line="240" w:lineRule="auto"/>
        <w:rPr>
          <w:rFonts w:ascii="Arial" w:eastAsia="Times New Roman" w:hAnsi="Arial" w:cs="Arial"/>
          <w:b/>
          <w:sz w:val="24"/>
          <w:szCs w:val="24"/>
        </w:rPr>
      </w:pPr>
    </w:p>
    <w:p w14:paraId="2101B19F" w14:textId="0CB0B22D" w:rsidR="00AF799E" w:rsidRPr="001D3627" w:rsidRDefault="00AF799E" w:rsidP="00AF799E">
      <w:pPr>
        <w:spacing w:after="280" w:line="240" w:lineRule="auto"/>
        <w:jc w:val="center"/>
        <w:rPr>
          <w:rFonts w:ascii="Arial" w:eastAsia="Times New Roman" w:hAnsi="Arial" w:cs="Arial"/>
          <w:b/>
          <w:sz w:val="24"/>
          <w:szCs w:val="24"/>
        </w:rPr>
      </w:pPr>
      <w:r w:rsidRPr="001D3627">
        <w:rPr>
          <w:rFonts w:ascii="Arial" w:eastAsia="Times New Roman" w:hAnsi="Arial" w:cs="Arial"/>
          <w:b/>
          <w:noProof/>
          <w:sz w:val="24"/>
          <w:szCs w:val="24"/>
        </w:rPr>
        <w:drawing>
          <wp:inline distT="0" distB="0" distL="0" distR="0" wp14:anchorId="71B01DB2" wp14:editId="1DE1F379">
            <wp:extent cx="7510422" cy="5867400"/>
            <wp:effectExtent l="2223" t="0" r="0" b="0"/>
            <wp:docPr id="687847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4739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523403" cy="5877542"/>
                    </a:xfrm>
                    <a:prstGeom prst="rect">
                      <a:avLst/>
                    </a:prstGeom>
                  </pic:spPr>
                </pic:pic>
              </a:graphicData>
            </a:graphic>
          </wp:inline>
        </w:drawing>
      </w:r>
    </w:p>
    <w:p w14:paraId="4B1901F3" w14:textId="242A8B42" w:rsidR="005556B7" w:rsidRPr="001D3627" w:rsidRDefault="00952271" w:rsidP="004F2D8E">
      <w:pPr>
        <w:spacing w:after="280" w:line="240" w:lineRule="auto"/>
        <w:jc w:val="center"/>
        <w:rPr>
          <w:rFonts w:ascii="Arial" w:eastAsia="Times New Roman" w:hAnsi="Arial" w:cs="Arial"/>
          <w:b/>
          <w:sz w:val="24"/>
          <w:szCs w:val="24"/>
        </w:rPr>
      </w:pPr>
      <w:r w:rsidRPr="001D3627">
        <w:rPr>
          <w:rFonts w:ascii="Arial" w:eastAsia="Arial" w:hAnsi="Arial" w:cs="Arial"/>
          <w:b/>
          <w:bCs/>
          <w:noProof/>
          <w:sz w:val="24"/>
          <w:szCs w:val="24"/>
          <w:lang w:val="en"/>
        </w:rPr>
        <w:lastRenderedPageBreak/>
        <w:drawing>
          <wp:inline distT="0" distB="0" distL="0" distR="0" wp14:anchorId="79AFAE26" wp14:editId="5FBB7BED">
            <wp:extent cx="8155736" cy="6011545"/>
            <wp:effectExtent l="5080" t="0" r="3175" b="3175"/>
            <wp:docPr id="128088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8810" name=""/>
                    <pic:cNvPicPr/>
                  </pic:nvPicPr>
                  <pic:blipFill rotWithShape="1">
                    <a:blip r:embed="rId14">
                      <a:extLst>
                        <a:ext uri="{28A0092B-C50C-407E-A947-70E740481C1C}">
                          <a14:useLocalDpi xmlns:a14="http://schemas.microsoft.com/office/drawing/2010/main" val="0"/>
                        </a:ext>
                      </a:extLst>
                    </a:blip>
                    <a:srcRect t="677"/>
                    <a:stretch>
                      <a:fillRect/>
                    </a:stretch>
                  </pic:blipFill>
                  <pic:spPr bwMode="auto">
                    <a:xfrm rot="16200000">
                      <a:off x="0" y="0"/>
                      <a:ext cx="8172272" cy="6023733"/>
                    </a:xfrm>
                    <a:prstGeom prst="rect">
                      <a:avLst/>
                    </a:prstGeom>
                    <a:ln>
                      <a:noFill/>
                    </a:ln>
                    <a:extLst>
                      <a:ext uri="{53640926-AAD7-44D8-BBD7-CCE9431645EC}">
                        <a14:shadowObscured xmlns:a14="http://schemas.microsoft.com/office/drawing/2010/main"/>
                      </a:ext>
                    </a:extLst>
                  </pic:spPr>
                </pic:pic>
              </a:graphicData>
            </a:graphic>
          </wp:inline>
        </w:drawing>
      </w:r>
    </w:p>
    <w:p w14:paraId="79C3B2AB" w14:textId="6F7347D2" w:rsidR="005556B7" w:rsidRPr="001D3627" w:rsidRDefault="00952271" w:rsidP="00952271">
      <w:pPr>
        <w:rPr>
          <w:rFonts w:ascii="Arial" w:eastAsia="Arial" w:hAnsi="Arial" w:cs="Arial"/>
          <w:b/>
          <w:bCs/>
          <w:sz w:val="24"/>
          <w:szCs w:val="24"/>
          <w:lang w:val="en"/>
        </w:rPr>
      </w:pPr>
      <w:r w:rsidRPr="001D3627">
        <w:rPr>
          <w:rFonts w:ascii="Arial" w:eastAsia="Arial" w:hAnsi="Arial" w:cs="Arial"/>
          <w:b/>
          <w:bCs/>
          <w:noProof/>
          <w:sz w:val="24"/>
          <w:szCs w:val="24"/>
          <w:lang w:val="en"/>
        </w:rPr>
        <w:lastRenderedPageBreak/>
        <w:drawing>
          <wp:inline distT="0" distB="0" distL="0" distR="0" wp14:anchorId="34972D3D" wp14:editId="78216A9F">
            <wp:extent cx="7988865" cy="6256375"/>
            <wp:effectExtent l="8890" t="0" r="2540" b="2540"/>
            <wp:docPr id="157085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5562"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997419" cy="6263074"/>
                    </a:xfrm>
                    <a:prstGeom prst="rect">
                      <a:avLst/>
                    </a:prstGeom>
                  </pic:spPr>
                </pic:pic>
              </a:graphicData>
            </a:graphic>
          </wp:inline>
        </w:drawing>
      </w:r>
    </w:p>
    <w:p w14:paraId="2E105B7D" w14:textId="128B2B52" w:rsidR="005556B7" w:rsidRPr="001D3627" w:rsidRDefault="00952271" w:rsidP="004D120F">
      <w:pPr>
        <w:jc w:val="center"/>
        <w:rPr>
          <w:rFonts w:ascii="Arial" w:eastAsia="Arial" w:hAnsi="Arial" w:cs="Arial"/>
          <w:b/>
          <w:bCs/>
          <w:sz w:val="24"/>
          <w:szCs w:val="24"/>
          <w:lang w:val="en"/>
        </w:rPr>
      </w:pPr>
      <w:r w:rsidRPr="001D3627">
        <w:rPr>
          <w:rFonts w:ascii="Arial" w:eastAsia="Arial" w:hAnsi="Arial" w:cs="Arial"/>
          <w:b/>
          <w:bCs/>
          <w:noProof/>
          <w:sz w:val="24"/>
          <w:szCs w:val="24"/>
          <w:lang w:val="en"/>
        </w:rPr>
        <w:lastRenderedPageBreak/>
        <w:drawing>
          <wp:inline distT="0" distB="0" distL="0" distR="0" wp14:anchorId="5A1217C3" wp14:editId="40E873E4">
            <wp:extent cx="8127365" cy="6192520"/>
            <wp:effectExtent l="0" t="4127" r="2857" b="2858"/>
            <wp:docPr id="195020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09377"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127365" cy="6192520"/>
                    </a:xfrm>
                    <a:prstGeom prst="rect">
                      <a:avLst/>
                    </a:prstGeom>
                  </pic:spPr>
                </pic:pic>
              </a:graphicData>
            </a:graphic>
          </wp:inline>
        </w:drawing>
      </w:r>
    </w:p>
    <w:p w14:paraId="4D7BD9D4" w14:textId="77777777" w:rsidR="00D135F8" w:rsidRPr="001D3627" w:rsidRDefault="00F31AEC" w:rsidP="00D135F8">
      <w:pPr>
        <w:spacing w:after="280" w:line="240" w:lineRule="auto"/>
        <w:jc w:val="center"/>
        <w:rPr>
          <w:rFonts w:ascii="Arial" w:eastAsia="Times New Roman" w:hAnsi="Arial" w:cs="Arial"/>
          <w:b/>
          <w:sz w:val="24"/>
          <w:szCs w:val="24"/>
        </w:rPr>
      </w:pPr>
      <w:r w:rsidRPr="001D3627">
        <w:rPr>
          <w:rFonts w:ascii="Arial" w:eastAsia="Times New Roman" w:hAnsi="Arial" w:cs="Arial"/>
          <w:b/>
          <w:sz w:val="24"/>
          <w:szCs w:val="24"/>
        </w:rPr>
        <w:lastRenderedPageBreak/>
        <w:t>Appendix D</w:t>
      </w:r>
    </w:p>
    <w:p w14:paraId="22115AFA" w14:textId="7526C955" w:rsidR="00D135F8" w:rsidRPr="001D3627" w:rsidRDefault="00F31AEC" w:rsidP="00760B11">
      <w:pPr>
        <w:spacing w:after="280" w:line="240" w:lineRule="auto"/>
        <w:jc w:val="center"/>
        <w:rPr>
          <w:rFonts w:ascii="Arial" w:eastAsia="Times New Roman" w:hAnsi="Arial" w:cs="Arial"/>
          <w:b/>
          <w:sz w:val="24"/>
          <w:szCs w:val="24"/>
        </w:rPr>
      </w:pPr>
      <w:r w:rsidRPr="001D3627">
        <w:rPr>
          <w:rFonts w:ascii="Arial" w:eastAsia="Times New Roman" w:hAnsi="Arial" w:cs="Arial"/>
          <w:b/>
          <w:sz w:val="24"/>
          <w:szCs w:val="24"/>
        </w:rPr>
        <w:t xml:space="preserve">Research </w:t>
      </w:r>
      <w:r w:rsidR="00D135F8" w:rsidRPr="001D3627">
        <w:rPr>
          <w:rFonts w:ascii="Arial" w:eastAsia="Times New Roman" w:hAnsi="Arial" w:cs="Arial"/>
          <w:b/>
          <w:sz w:val="24"/>
          <w:szCs w:val="24"/>
        </w:rPr>
        <w:t>Instrument</w:t>
      </w:r>
    </w:p>
    <w:p w14:paraId="15C2CDC6" w14:textId="0AFDBAF4" w:rsidR="00D135F8" w:rsidRPr="001D3627" w:rsidRDefault="00D135F8" w:rsidP="00D135F8">
      <w:pPr>
        <w:spacing w:after="0" w:line="480" w:lineRule="auto"/>
        <w:jc w:val="both"/>
        <w:rPr>
          <w:rFonts w:ascii="Arial" w:hAnsi="Arial" w:cs="Arial"/>
          <w:sz w:val="24"/>
          <w:szCs w:val="24"/>
          <w:lang w:val="en-US"/>
        </w:rPr>
      </w:pPr>
      <w:r w:rsidRPr="001D3627">
        <w:rPr>
          <w:rFonts w:ascii="Arial" w:hAnsi="Arial" w:cs="Arial"/>
          <w:sz w:val="24"/>
          <w:szCs w:val="24"/>
          <w:lang w:val="en-US"/>
        </w:rPr>
        <w:t>Date: _________________</w:t>
      </w:r>
    </w:p>
    <w:p w14:paraId="18F96CB2" w14:textId="77777777" w:rsidR="00D135F8" w:rsidRPr="001D3627" w:rsidRDefault="00D135F8" w:rsidP="00321ABE">
      <w:pPr>
        <w:spacing w:after="0" w:line="360" w:lineRule="auto"/>
        <w:ind w:firstLine="720"/>
        <w:jc w:val="both"/>
        <w:rPr>
          <w:rFonts w:ascii="Arial" w:hAnsi="Arial" w:cs="Arial"/>
          <w:sz w:val="24"/>
          <w:szCs w:val="24"/>
        </w:rPr>
      </w:pPr>
      <w:r w:rsidRPr="001D3627">
        <w:rPr>
          <w:rFonts w:ascii="Arial" w:hAnsi="Arial" w:cs="Arial"/>
          <w:sz w:val="24"/>
          <w:szCs w:val="24"/>
          <w:lang w:val="en-US"/>
        </w:rPr>
        <w:t xml:space="preserve">You are invited to take part in this research study on </w:t>
      </w:r>
      <w:r w:rsidRPr="001D3627">
        <w:rPr>
          <w:rFonts w:ascii="Arial" w:hAnsi="Arial" w:cs="Arial"/>
          <w:i/>
          <w:iCs/>
          <w:sz w:val="24"/>
          <w:szCs w:val="24"/>
          <w:lang w:val="en-US"/>
        </w:rPr>
        <w:t>Speaking Anxiety, Language Exposure, and Quality of Instruction as Determinants of Oral Fluency Among First-Year College Students.</w:t>
      </w:r>
      <w:r w:rsidRPr="001D3627">
        <w:rPr>
          <w:rFonts w:ascii="Arial" w:hAnsi="Arial" w:cs="Arial"/>
          <w:sz w:val="24"/>
          <w:szCs w:val="24"/>
          <w:lang w:val="en-US"/>
        </w:rPr>
        <w:t xml:space="preserve"> </w:t>
      </w:r>
      <w:r w:rsidRPr="001D3627">
        <w:rPr>
          <w:rFonts w:ascii="Arial" w:hAnsi="Arial" w:cs="Arial"/>
          <w:sz w:val="24"/>
          <w:szCs w:val="24"/>
        </w:rPr>
        <w:t>Participation is voluntary, and you may withdraw at any time without penalty.</w:t>
      </w:r>
    </w:p>
    <w:p w14:paraId="33CB995E" w14:textId="77777777" w:rsidR="00D135F8" w:rsidRPr="001D3627" w:rsidRDefault="00D135F8" w:rsidP="00321ABE">
      <w:pPr>
        <w:spacing w:after="0" w:line="360" w:lineRule="auto"/>
        <w:jc w:val="both"/>
        <w:rPr>
          <w:rFonts w:ascii="Arial" w:hAnsi="Arial" w:cs="Arial"/>
          <w:sz w:val="24"/>
          <w:szCs w:val="24"/>
        </w:rPr>
      </w:pPr>
      <w:r w:rsidRPr="001D3627">
        <w:rPr>
          <w:rFonts w:ascii="Arial" w:hAnsi="Arial" w:cs="Arial"/>
          <w:sz w:val="24"/>
          <w:szCs w:val="24"/>
        </w:rPr>
        <w:t>Confidentiality: Your responses will be kept anonymous and securely stored. No personal information will be disclosed or linked to your responses.</w:t>
      </w:r>
    </w:p>
    <w:p w14:paraId="24C78789" w14:textId="77777777" w:rsidR="00D135F8" w:rsidRPr="001D3627" w:rsidRDefault="00D135F8" w:rsidP="00321ABE">
      <w:pPr>
        <w:spacing w:after="0" w:line="360" w:lineRule="auto"/>
        <w:jc w:val="both"/>
        <w:rPr>
          <w:rFonts w:ascii="Arial" w:hAnsi="Arial" w:cs="Arial"/>
          <w:sz w:val="24"/>
          <w:szCs w:val="24"/>
        </w:rPr>
      </w:pPr>
      <w:r w:rsidRPr="001D3627">
        <w:rPr>
          <w:rFonts w:ascii="Arial" w:hAnsi="Arial" w:cs="Arial"/>
          <w:sz w:val="24"/>
          <w:szCs w:val="24"/>
        </w:rPr>
        <w:t>Time Required: About 30-40 minutes.</w:t>
      </w:r>
    </w:p>
    <w:p w14:paraId="4B1E7D4D" w14:textId="5DDD4BB8" w:rsidR="00321ABE" w:rsidRPr="001D3627" w:rsidRDefault="00D135F8" w:rsidP="00321ABE">
      <w:pPr>
        <w:spacing w:after="0" w:line="360" w:lineRule="auto"/>
        <w:jc w:val="both"/>
        <w:rPr>
          <w:rFonts w:ascii="Arial" w:hAnsi="Arial" w:cs="Arial"/>
          <w:sz w:val="24"/>
          <w:szCs w:val="24"/>
        </w:rPr>
      </w:pPr>
      <w:r w:rsidRPr="001D3627">
        <w:rPr>
          <w:rFonts w:ascii="Arial" w:hAnsi="Arial" w:cs="Arial"/>
          <w:sz w:val="24"/>
          <w:szCs w:val="24"/>
        </w:rPr>
        <w:t>How to Respond: Check the number that best reflects your opinion for each statement, based on the Likert scale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245"/>
        <w:gridCol w:w="4245"/>
      </w:tblGrid>
      <w:tr w:rsidR="001D3627" w:rsidRPr="001D3627" w14:paraId="7521A534" w14:textId="77777777" w:rsidTr="00321ABE">
        <w:tc>
          <w:tcPr>
            <w:tcW w:w="3150" w:type="dxa"/>
          </w:tcPr>
          <w:p w14:paraId="32834174" w14:textId="77777777" w:rsidR="00321ABE" w:rsidRPr="001D3627" w:rsidRDefault="00321ABE" w:rsidP="00321ABE">
            <w:pPr>
              <w:jc w:val="both"/>
              <w:rPr>
                <w:rFonts w:ascii="Arial" w:hAnsi="Arial" w:cs="Arial"/>
                <w:b/>
                <w:bCs/>
                <w:sz w:val="24"/>
                <w:szCs w:val="24"/>
              </w:rPr>
            </w:pPr>
            <w:r w:rsidRPr="001D3627">
              <w:rPr>
                <w:rFonts w:ascii="Arial" w:hAnsi="Arial" w:cs="Arial"/>
                <w:b/>
                <w:bCs/>
                <w:sz w:val="24"/>
                <w:szCs w:val="24"/>
              </w:rPr>
              <w:t>For Speaking Anxiety and Language Exposure</w:t>
            </w:r>
          </w:p>
          <w:p w14:paraId="19C82701" w14:textId="43AF91A6" w:rsidR="00321ABE" w:rsidRPr="001D3627" w:rsidRDefault="00321ABE" w:rsidP="00321ABE">
            <w:pPr>
              <w:jc w:val="both"/>
              <w:rPr>
                <w:rFonts w:ascii="Arial" w:hAnsi="Arial" w:cs="Arial"/>
                <w:b/>
                <w:bCs/>
                <w:sz w:val="24"/>
                <w:szCs w:val="24"/>
              </w:rPr>
            </w:pPr>
          </w:p>
        </w:tc>
        <w:tc>
          <w:tcPr>
            <w:tcW w:w="1245" w:type="dxa"/>
          </w:tcPr>
          <w:p w14:paraId="626E9123" w14:textId="77777777" w:rsidR="00321ABE" w:rsidRPr="001D3627" w:rsidRDefault="00321ABE" w:rsidP="00321ABE">
            <w:pPr>
              <w:jc w:val="both"/>
              <w:rPr>
                <w:rFonts w:ascii="Arial" w:hAnsi="Arial" w:cs="Arial"/>
                <w:b/>
                <w:bCs/>
                <w:sz w:val="24"/>
                <w:szCs w:val="24"/>
              </w:rPr>
            </w:pPr>
          </w:p>
        </w:tc>
        <w:tc>
          <w:tcPr>
            <w:tcW w:w="4245" w:type="dxa"/>
          </w:tcPr>
          <w:p w14:paraId="2E8D1314" w14:textId="381A424F" w:rsidR="00321ABE" w:rsidRPr="001D3627" w:rsidRDefault="00321ABE" w:rsidP="00321ABE">
            <w:pPr>
              <w:jc w:val="both"/>
              <w:rPr>
                <w:rFonts w:ascii="Arial" w:hAnsi="Arial" w:cs="Arial"/>
                <w:b/>
                <w:bCs/>
                <w:sz w:val="24"/>
                <w:szCs w:val="24"/>
              </w:rPr>
            </w:pPr>
            <w:r w:rsidRPr="001D3627">
              <w:rPr>
                <w:rFonts w:ascii="Arial" w:hAnsi="Arial" w:cs="Arial"/>
                <w:b/>
                <w:bCs/>
                <w:sz w:val="24"/>
                <w:szCs w:val="24"/>
              </w:rPr>
              <w:t>For Quality of Instruction</w:t>
            </w:r>
          </w:p>
        </w:tc>
      </w:tr>
      <w:tr w:rsidR="001D3627" w:rsidRPr="001D3627" w14:paraId="782A7B34" w14:textId="77777777" w:rsidTr="00321ABE">
        <w:tc>
          <w:tcPr>
            <w:tcW w:w="3150" w:type="dxa"/>
          </w:tcPr>
          <w:p w14:paraId="26CBABE9" w14:textId="7B2909A2" w:rsidR="00321ABE" w:rsidRPr="001D3627" w:rsidRDefault="00321ABE" w:rsidP="00321ABE">
            <w:pPr>
              <w:pStyle w:val="ListParagraph"/>
              <w:numPr>
                <w:ilvl w:val="0"/>
                <w:numId w:val="26"/>
              </w:numPr>
              <w:jc w:val="both"/>
              <w:rPr>
                <w:rFonts w:ascii="Arial" w:hAnsi="Arial" w:cs="Arial"/>
                <w:sz w:val="24"/>
                <w:szCs w:val="24"/>
              </w:rPr>
            </w:pPr>
            <w:r w:rsidRPr="001D3627">
              <w:rPr>
                <w:rFonts w:ascii="Arial" w:hAnsi="Arial" w:cs="Arial"/>
                <w:sz w:val="24"/>
                <w:szCs w:val="24"/>
              </w:rPr>
              <w:t>Always</w:t>
            </w:r>
          </w:p>
        </w:tc>
        <w:tc>
          <w:tcPr>
            <w:tcW w:w="1245" w:type="dxa"/>
          </w:tcPr>
          <w:p w14:paraId="37120B86" w14:textId="77777777" w:rsidR="00321ABE" w:rsidRPr="001D3627" w:rsidRDefault="00321ABE" w:rsidP="00321ABE">
            <w:pPr>
              <w:ind w:left="360"/>
              <w:jc w:val="both"/>
              <w:rPr>
                <w:rFonts w:ascii="Arial" w:hAnsi="Arial" w:cs="Arial"/>
                <w:sz w:val="24"/>
                <w:szCs w:val="24"/>
              </w:rPr>
            </w:pPr>
          </w:p>
        </w:tc>
        <w:tc>
          <w:tcPr>
            <w:tcW w:w="4245" w:type="dxa"/>
          </w:tcPr>
          <w:p w14:paraId="6E8ED266" w14:textId="7904F48E" w:rsidR="00321ABE" w:rsidRPr="001D3627" w:rsidRDefault="00321ABE" w:rsidP="00321ABE">
            <w:pPr>
              <w:ind w:left="360"/>
              <w:jc w:val="both"/>
              <w:rPr>
                <w:rFonts w:ascii="Arial" w:hAnsi="Arial" w:cs="Arial"/>
                <w:sz w:val="24"/>
                <w:szCs w:val="24"/>
              </w:rPr>
            </w:pPr>
            <w:r w:rsidRPr="001D3627">
              <w:rPr>
                <w:rFonts w:ascii="Arial" w:hAnsi="Arial" w:cs="Arial"/>
                <w:sz w:val="24"/>
                <w:szCs w:val="24"/>
              </w:rPr>
              <w:t>(5) Strongly Disagree</w:t>
            </w:r>
          </w:p>
        </w:tc>
      </w:tr>
      <w:tr w:rsidR="001D3627" w:rsidRPr="001D3627" w14:paraId="2352CE75" w14:textId="77777777" w:rsidTr="00321ABE">
        <w:tc>
          <w:tcPr>
            <w:tcW w:w="3150" w:type="dxa"/>
          </w:tcPr>
          <w:p w14:paraId="10C56651" w14:textId="2B267020" w:rsidR="00321ABE" w:rsidRPr="001D3627" w:rsidRDefault="00321ABE" w:rsidP="00321ABE">
            <w:pPr>
              <w:ind w:left="360"/>
              <w:jc w:val="both"/>
              <w:rPr>
                <w:rFonts w:ascii="Arial" w:hAnsi="Arial" w:cs="Arial"/>
                <w:sz w:val="24"/>
                <w:szCs w:val="24"/>
              </w:rPr>
            </w:pPr>
            <w:r w:rsidRPr="001D3627">
              <w:rPr>
                <w:rFonts w:ascii="Arial" w:hAnsi="Arial" w:cs="Arial"/>
                <w:sz w:val="24"/>
                <w:szCs w:val="24"/>
              </w:rPr>
              <w:t>(4) Often</w:t>
            </w:r>
          </w:p>
        </w:tc>
        <w:tc>
          <w:tcPr>
            <w:tcW w:w="1245" w:type="dxa"/>
          </w:tcPr>
          <w:p w14:paraId="764A8724" w14:textId="77777777" w:rsidR="00321ABE" w:rsidRPr="001D3627" w:rsidRDefault="00321ABE" w:rsidP="00321ABE">
            <w:pPr>
              <w:pStyle w:val="ListParagraph"/>
              <w:jc w:val="both"/>
              <w:rPr>
                <w:rFonts w:ascii="Arial" w:hAnsi="Arial" w:cs="Arial"/>
                <w:sz w:val="24"/>
                <w:szCs w:val="24"/>
              </w:rPr>
            </w:pPr>
          </w:p>
        </w:tc>
        <w:tc>
          <w:tcPr>
            <w:tcW w:w="4245" w:type="dxa"/>
          </w:tcPr>
          <w:p w14:paraId="7FF2DE9B" w14:textId="38BCEE63" w:rsidR="00321ABE" w:rsidRPr="001D3627" w:rsidRDefault="00321ABE" w:rsidP="00321ABE">
            <w:pPr>
              <w:pStyle w:val="ListParagraph"/>
              <w:numPr>
                <w:ilvl w:val="0"/>
                <w:numId w:val="25"/>
              </w:numPr>
              <w:jc w:val="both"/>
              <w:rPr>
                <w:rFonts w:ascii="Arial" w:hAnsi="Arial" w:cs="Arial"/>
                <w:sz w:val="24"/>
                <w:szCs w:val="24"/>
              </w:rPr>
            </w:pPr>
            <w:r w:rsidRPr="001D3627">
              <w:rPr>
                <w:rFonts w:ascii="Arial" w:hAnsi="Arial" w:cs="Arial"/>
                <w:sz w:val="24"/>
                <w:szCs w:val="24"/>
              </w:rPr>
              <w:t xml:space="preserve">Disagree </w:t>
            </w:r>
          </w:p>
        </w:tc>
      </w:tr>
      <w:tr w:rsidR="001D3627" w:rsidRPr="001D3627" w14:paraId="64FC927D" w14:textId="77777777" w:rsidTr="00321ABE">
        <w:tc>
          <w:tcPr>
            <w:tcW w:w="3150" w:type="dxa"/>
          </w:tcPr>
          <w:p w14:paraId="6608361A" w14:textId="6A5DD504" w:rsidR="00321ABE" w:rsidRPr="001D3627" w:rsidRDefault="00321ABE" w:rsidP="00321ABE">
            <w:pPr>
              <w:pStyle w:val="ListParagraph"/>
              <w:numPr>
                <w:ilvl w:val="0"/>
                <w:numId w:val="27"/>
              </w:numPr>
              <w:jc w:val="both"/>
              <w:rPr>
                <w:rFonts w:ascii="Arial" w:hAnsi="Arial" w:cs="Arial"/>
                <w:sz w:val="24"/>
                <w:szCs w:val="24"/>
              </w:rPr>
            </w:pPr>
            <w:r w:rsidRPr="001D3627">
              <w:rPr>
                <w:rFonts w:ascii="Arial" w:hAnsi="Arial" w:cs="Arial"/>
                <w:sz w:val="24"/>
                <w:szCs w:val="24"/>
              </w:rPr>
              <w:t>Sometimes</w:t>
            </w:r>
          </w:p>
        </w:tc>
        <w:tc>
          <w:tcPr>
            <w:tcW w:w="1245" w:type="dxa"/>
          </w:tcPr>
          <w:p w14:paraId="5A697152" w14:textId="77777777" w:rsidR="00321ABE" w:rsidRPr="001D3627" w:rsidRDefault="00321ABE" w:rsidP="00321ABE">
            <w:pPr>
              <w:pStyle w:val="ListParagraph"/>
              <w:jc w:val="both"/>
              <w:rPr>
                <w:rFonts w:ascii="Arial" w:hAnsi="Arial" w:cs="Arial"/>
                <w:sz w:val="24"/>
                <w:szCs w:val="24"/>
              </w:rPr>
            </w:pPr>
          </w:p>
        </w:tc>
        <w:tc>
          <w:tcPr>
            <w:tcW w:w="4245" w:type="dxa"/>
          </w:tcPr>
          <w:p w14:paraId="64106B98" w14:textId="1CE5ECE6" w:rsidR="00321ABE" w:rsidRPr="001D3627" w:rsidRDefault="00321ABE" w:rsidP="00321ABE">
            <w:pPr>
              <w:ind w:left="360"/>
              <w:jc w:val="both"/>
              <w:rPr>
                <w:rFonts w:ascii="Arial" w:hAnsi="Arial" w:cs="Arial"/>
                <w:sz w:val="24"/>
                <w:szCs w:val="24"/>
              </w:rPr>
            </w:pPr>
            <w:r w:rsidRPr="001D3627">
              <w:rPr>
                <w:rFonts w:ascii="Arial" w:hAnsi="Arial" w:cs="Arial"/>
                <w:sz w:val="24"/>
                <w:szCs w:val="24"/>
              </w:rPr>
              <w:t>(3) I Don’t Know</w:t>
            </w:r>
          </w:p>
        </w:tc>
      </w:tr>
      <w:tr w:rsidR="001D3627" w:rsidRPr="001D3627" w14:paraId="349FD1F4" w14:textId="77777777" w:rsidTr="00321ABE">
        <w:tc>
          <w:tcPr>
            <w:tcW w:w="3150" w:type="dxa"/>
          </w:tcPr>
          <w:p w14:paraId="7ED985C5" w14:textId="2480CC20" w:rsidR="00321ABE" w:rsidRPr="001D3627" w:rsidRDefault="00321ABE" w:rsidP="00321ABE">
            <w:pPr>
              <w:pStyle w:val="ListParagraph"/>
              <w:numPr>
                <w:ilvl w:val="0"/>
                <w:numId w:val="28"/>
              </w:numPr>
              <w:jc w:val="both"/>
              <w:rPr>
                <w:rFonts w:ascii="Arial" w:hAnsi="Arial" w:cs="Arial"/>
                <w:sz w:val="24"/>
                <w:szCs w:val="24"/>
              </w:rPr>
            </w:pPr>
            <w:r w:rsidRPr="001D3627">
              <w:rPr>
                <w:rFonts w:ascii="Arial" w:hAnsi="Arial" w:cs="Arial"/>
                <w:sz w:val="24"/>
                <w:szCs w:val="24"/>
              </w:rPr>
              <w:t>Rarely</w:t>
            </w:r>
          </w:p>
        </w:tc>
        <w:tc>
          <w:tcPr>
            <w:tcW w:w="1245" w:type="dxa"/>
          </w:tcPr>
          <w:p w14:paraId="5179AEB0" w14:textId="77777777" w:rsidR="00321ABE" w:rsidRPr="001D3627" w:rsidRDefault="00321ABE" w:rsidP="00321ABE">
            <w:pPr>
              <w:pStyle w:val="ListParagraph"/>
              <w:jc w:val="both"/>
              <w:rPr>
                <w:rFonts w:ascii="Arial" w:hAnsi="Arial" w:cs="Arial"/>
                <w:sz w:val="24"/>
                <w:szCs w:val="24"/>
              </w:rPr>
            </w:pPr>
          </w:p>
        </w:tc>
        <w:tc>
          <w:tcPr>
            <w:tcW w:w="4245" w:type="dxa"/>
          </w:tcPr>
          <w:p w14:paraId="79EDD8B7" w14:textId="1B760EAD" w:rsidR="00321ABE" w:rsidRPr="001D3627" w:rsidRDefault="00321ABE" w:rsidP="00321ABE">
            <w:pPr>
              <w:ind w:left="360"/>
              <w:jc w:val="both"/>
              <w:rPr>
                <w:rFonts w:ascii="Arial" w:hAnsi="Arial" w:cs="Arial"/>
                <w:sz w:val="24"/>
                <w:szCs w:val="24"/>
              </w:rPr>
            </w:pPr>
            <w:r w:rsidRPr="001D3627">
              <w:rPr>
                <w:rFonts w:ascii="Arial" w:hAnsi="Arial" w:cs="Arial"/>
                <w:sz w:val="24"/>
                <w:szCs w:val="24"/>
              </w:rPr>
              <w:t>(2) Agree</w:t>
            </w:r>
          </w:p>
        </w:tc>
      </w:tr>
      <w:tr w:rsidR="00321ABE" w:rsidRPr="001D3627" w14:paraId="3208AFC7" w14:textId="77777777" w:rsidTr="00321ABE">
        <w:tc>
          <w:tcPr>
            <w:tcW w:w="3150" w:type="dxa"/>
          </w:tcPr>
          <w:p w14:paraId="2DF28238" w14:textId="0A2F8547" w:rsidR="00321ABE" w:rsidRPr="001D3627" w:rsidRDefault="00321ABE" w:rsidP="00321ABE">
            <w:pPr>
              <w:pStyle w:val="ListParagraph"/>
              <w:numPr>
                <w:ilvl w:val="0"/>
                <w:numId w:val="24"/>
              </w:numPr>
              <w:jc w:val="both"/>
              <w:rPr>
                <w:rFonts w:ascii="Arial" w:hAnsi="Arial" w:cs="Arial"/>
                <w:sz w:val="24"/>
                <w:szCs w:val="24"/>
              </w:rPr>
            </w:pPr>
            <w:r w:rsidRPr="001D3627">
              <w:rPr>
                <w:rFonts w:ascii="Arial" w:hAnsi="Arial" w:cs="Arial"/>
                <w:sz w:val="24"/>
                <w:szCs w:val="24"/>
              </w:rPr>
              <w:t>Never</w:t>
            </w:r>
          </w:p>
        </w:tc>
        <w:tc>
          <w:tcPr>
            <w:tcW w:w="1245" w:type="dxa"/>
          </w:tcPr>
          <w:p w14:paraId="4E36EB9D" w14:textId="77777777" w:rsidR="00321ABE" w:rsidRPr="001D3627" w:rsidRDefault="00321ABE" w:rsidP="00321ABE">
            <w:pPr>
              <w:pStyle w:val="ListParagraph"/>
              <w:jc w:val="both"/>
              <w:rPr>
                <w:rFonts w:ascii="Arial" w:hAnsi="Arial" w:cs="Arial"/>
                <w:sz w:val="24"/>
                <w:szCs w:val="24"/>
              </w:rPr>
            </w:pPr>
          </w:p>
        </w:tc>
        <w:tc>
          <w:tcPr>
            <w:tcW w:w="4245" w:type="dxa"/>
          </w:tcPr>
          <w:p w14:paraId="4B7A6886" w14:textId="2C04E454" w:rsidR="00321ABE" w:rsidRPr="001D3627" w:rsidRDefault="00321ABE" w:rsidP="00321ABE">
            <w:pPr>
              <w:pStyle w:val="ListParagraph"/>
              <w:numPr>
                <w:ilvl w:val="0"/>
                <w:numId w:val="29"/>
              </w:numPr>
              <w:jc w:val="both"/>
              <w:rPr>
                <w:rFonts w:ascii="Arial" w:hAnsi="Arial" w:cs="Arial"/>
                <w:sz w:val="24"/>
                <w:szCs w:val="24"/>
              </w:rPr>
            </w:pPr>
            <w:r w:rsidRPr="001D3627">
              <w:rPr>
                <w:rFonts w:ascii="Arial" w:hAnsi="Arial" w:cs="Arial"/>
                <w:sz w:val="24"/>
                <w:szCs w:val="24"/>
              </w:rPr>
              <w:t>Strongly Agree</w:t>
            </w:r>
          </w:p>
        </w:tc>
      </w:tr>
    </w:tbl>
    <w:p w14:paraId="447EB7D9" w14:textId="77777777" w:rsidR="00321ABE" w:rsidRPr="001D3627" w:rsidRDefault="00321ABE" w:rsidP="00D135F8">
      <w:pPr>
        <w:spacing w:after="0" w:line="480" w:lineRule="auto"/>
        <w:jc w:val="both"/>
        <w:rPr>
          <w:rFonts w:ascii="Arial" w:hAnsi="Arial" w:cs="Arial"/>
          <w:sz w:val="14"/>
          <w:szCs w:val="14"/>
        </w:rPr>
      </w:pPr>
    </w:p>
    <w:p w14:paraId="6BED208B" w14:textId="56158559" w:rsidR="00D135F8" w:rsidRPr="001D3627" w:rsidRDefault="00D135F8" w:rsidP="00321ABE">
      <w:pPr>
        <w:spacing w:after="0" w:line="360" w:lineRule="auto"/>
        <w:jc w:val="both"/>
        <w:rPr>
          <w:rFonts w:ascii="Arial" w:hAnsi="Arial" w:cs="Arial"/>
          <w:sz w:val="24"/>
          <w:szCs w:val="24"/>
        </w:rPr>
      </w:pPr>
      <w:r w:rsidRPr="001D3627">
        <w:rPr>
          <w:rFonts w:ascii="Arial" w:hAnsi="Arial" w:cs="Arial"/>
          <w:sz w:val="24"/>
          <w:szCs w:val="24"/>
        </w:rPr>
        <w:t>When finished, please submit your responses as instructed. Your participation is appreciated and will help improve understanding of oral fluency development.</w:t>
      </w:r>
    </w:p>
    <w:p w14:paraId="354F380C" w14:textId="77777777" w:rsidR="00321ABE" w:rsidRPr="001D3627" w:rsidRDefault="00D135F8" w:rsidP="00D135F8">
      <w:pPr>
        <w:spacing w:after="0" w:line="480" w:lineRule="auto"/>
        <w:jc w:val="both"/>
        <w:rPr>
          <w:rFonts w:ascii="Arial" w:hAnsi="Arial" w:cs="Arial"/>
          <w:sz w:val="24"/>
          <w:szCs w:val="24"/>
        </w:rPr>
      </w:pPr>
      <w:r w:rsidRPr="001D3627">
        <w:rPr>
          <w:rFonts w:ascii="Arial" w:hAnsi="Arial" w:cs="Arial"/>
          <w:sz w:val="24"/>
          <w:szCs w:val="24"/>
        </w:rPr>
        <w:t>Thank you for your time!</w:t>
      </w:r>
    </w:p>
    <w:p w14:paraId="3984D3FF" w14:textId="77777777" w:rsidR="00321ABE" w:rsidRPr="001D3627" w:rsidRDefault="00321ABE" w:rsidP="00D135F8">
      <w:pPr>
        <w:spacing w:after="0" w:line="480" w:lineRule="auto"/>
        <w:jc w:val="both"/>
        <w:rPr>
          <w:rFonts w:ascii="Arial" w:hAnsi="Arial" w:cs="Arial"/>
          <w:sz w:val="24"/>
          <w:szCs w:val="24"/>
        </w:rPr>
      </w:pPr>
    </w:p>
    <w:p w14:paraId="27566431" w14:textId="11D7EC9E" w:rsidR="00D135F8" w:rsidRPr="001D3627" w:rsidRDefault="00D135F8" w:rsidP="00D135F8">
      <w:pPr>
        <w:spacing w:after="0" w:line="480" w:lineRule="auto"/>
        <w:jc w:val="both"/>
        <w:rPr>
          <w:rFonts w:ascii="Arial" w:hAnsi="Arial" w:cs="Arial"/>
          <w:sz w:val="24"/>
          <w:szCs w:val="24"/>
        </w:rPr>
      </w:pPr>
    </w:p>
    <w:p w14:paraId="384E8378" w14:textId="239D2079" w:rsidR="00D135F8" w:rsidRPr="001D3627" w:rsidRDefault="00321ABE" w:rsidP="00D135F8">
      <w:pPr>
        <w:spacing w:after="0" w:line="480" w:lineRule="auto"/>
        <w:jc w:val="both"/>
        <w:rPr>
          <w:rFonts w:ascii="Arial" w:hAnsi="Arial" w:cs="Arial"/>
          <w:sz w:val="24"/>
          <w:szCs w:val="24"/>
        </w:rPr>
      </w:pPr>
      <w:r w:rsidRPr="001D3627">
        <w:rPr>
          <w:rFonts w:ascii="Arial" w:hAnsi="Arial" w:cs="Arial"/>
          <w:noProof/>
          <w:sz w:val="24"/>
          <w:szCs w:val="24"/>
        </w:rPr>
        <w:drawing>
          <wp:anchor distT="0" distB="0" distL="114300" distR="114300" simplePos="0" relativeHeight="251676672" behindDoc="1" locked="0" layoutInCell="1" allowOverlap="1" wp14:anchorId="25E8ACB7" wp14:editId="39D1DEF5">
            <wp:simplePos x="0" y="0"/>
            <wp:positionH relativeFrom="column">
              <wp:posOffset>100965</wp:posOffset>
            </wp:positionH>
            <wp:positionV relativeFrom="paragraph">
              <wp:posOffset>227965</wp:posOffset>
            </wp:positionV>
            <wp:extent cx="1770611" cy="880745"/>
            <wp:effectExtent l="0" t="0" r="0" b="0"/>
            <wp:wrapNone/>
            <wp:docPr id="1561070846" name="Picture 1" descr="A black wi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70846" name="Picture 1" descr="A black wire with a black backgroun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0611" cy="880745"/>
                    </a:xfrm>
                    <a:prstGeom prst="rect">
                      <a:avLst/>
                    </a:prstGeom>
                  </pic:spPr>
                </pic:pic>
              </a:graphicData>
            </a:graphic>
            <wp14:sizeRelH relativeFrom="page">
              <wp14:pctWidth>0</wp14:pctWidth>
            </wp14:sizeRelH>
            <wp14:sizeRelV relativeFrom="page">
              <wp14:pctHeight>0</wp14:pctHeight>
            </wp14:sizeRelV>
          </wp:anchor>
        </w:drawing>
      </w:r>
      <w:r w:rsidR="00D135F8" w:rsidRPr="001D3627">
        <w:rPr>
          <w:rFonts w:ascii="Arial" w:hAnsi="Arial" w:cs="Arial"/>
          <w:sz w:val="24"/>
          <w:szCs w:val="24"/>
        </w:rPr>
        <w:t>Sincerely,</w:t>
      </w:r>
    </w:p>
    <w:p w14:paraId="450E8B1A" w14:textId="77777777" w:rsidR="00321ABE" w:rsidRPr="001D3627" w:rsidRDefault="00321ABE" w:rsidP="00760B11">
      <w:pPr>
        <w:spacing w:after="0" w:line="480" w:lineRule="auto"/>
        <w:jc w:val="both"/>
        <w:rPr>
          <w:rFonts w:ascii="Arial" w:hAnsi="Arial" w:cs="Arial"/>
          <w:sz w:val="24"/>
          <w:szCs w:val="24"/>
        </w:rPr>
      </w:pPr>
    </w:p>
    <w:p w14:paraId="4C1A2B38" w14:textId="5028B758" w:rsidR="00760B11" w:rsidRPr="001D3627" w:rsidRDefault="00D135F8" w:rsidP="00760B11">
      <w:pPr>
        <w:spacing w:after="0" w:line="480" w:lineRule="auto"/>
        <w:jc w:val="both"/>
        <w:rPr>
          <w:rFonts w:ascii="Arial" w:hAnsi="Arial" w:cs="Arial"/>
          <w:sz w:val="24"/>
          <w:szCs w:val="24"/>
        </w:rPr>
      </w:pPr>
      <w:proofErr w:type="spellStart"/>
      <w:r w:rsidRPr="001D3627">
        <w:rPr>
          <w:rFonts w:ascii="Arial" w:hAnsi="Arial" w:cs="Arial"/>
          <w:sz w:val="24"/>
          <w:szCs w:val="24"/>
        </w:rPr>
        <w:t>Bllzabeth</w:t>
      </w:r>
      <w:proofErr w:type="spellEnd"/>
      <w:r w:rsidRPr="001D3627">
        <w:rPr>
          <w:rFonts w:ascii="Arial" w:hAnsi="Arial" w:cs="Arial"/>
          <w:sz w:val="24"/>
          <w:szCs w:val="24"/>
        </w:rPr>
        <w:t xml:space="preserve"> Francee B. Labrador</w:t>
      </w:r>
    </w:p>
    <w:p w14:paraId="09F87168" w14:textId="77777777" w:rsidR="00321ABE" w:rsidRPr="001D3627" w:rsidRDefault="00321ABE" w:rsidP="00760B11">
      <w:pPr>
        <w:spacing w:after="0" w:line="480" w:lineRule="auto"/>
        <w:jc w:val="both"/>
        <w:rPr>
          <w:rFonts w:ascii="Arial" w:hAnsi="Arial" w:cs="Arial"/>
          <w:sz w:val="24"/>
          <w:szCs w:val="24"/>
        </w:rPr>
      </w:pPr>
    </w:p>
    <w:p w14:paraId="391D7302" w14:textId="77777777" w:rsidR="00321ABE" w:rsidRPr="001D3627" w:rsidRDefault="00321ABE" w:rsidP="00760B11">
      <w:pPr>
        <w:spacing w:after="0" w:line="480" w:lineRule="auto"/>
        <w:jc w:val="both"/>
        <w:rPr>
          <w:rFonts w:ascii="Arial" w:hAnsi="Arial" w:cs="Arial"/>
          <w:sz w:val="24"/>
          <w:szCs w:val="24"/>
        </w:rPr>
      </w:pPr>
    </w:p>
    <w:p w14:paraId="72FA081B" w14:textId="648E8F3E" w:rsidR="00D135F8" w:rsidRPr="001D3627" w:rsidRDefault="00D135F8" w:rsidP="00D135F8">
      <w:pPr>
        <w:spacing w:after="0" w:line="360" w:lineRule="auto"/>
        <w:jc w:val="both"/>
        <w:rPr>
          <w:rFonts w:ascii="Arial" w:hAnsi="Arial" w:cs="Arial"/>
          <w:b/>
          <w:bCs/>
          <w:sz w:val="24"/>
          <w:szCs w:val="24"/>
          <w:lang w:val="en-US"/>
        </w:rPr>
      </w:pPr>
      <w:r w:rsidRPr="001D3627">
        <w:rPr>
          <w:rFonts w:ascii="Arial" w:hAnsi="Arial" w:cs="Arial"/>
          <w:b/>
          <w:bCs/>
          <w:sz w:val="24"/>
          <w:szCs w:val="24"/>
          <w:lang w:val="en-US"/>
        </w:rPr>
        <w:lastRenderedPageBreak/>
        <w:t>1.SPEAKING ANXIETY</w:t>
      </w:r>
    </w:p>
    <w:p w14:paraId="7D15DE5A" w14:textId="77777777" w:rsidR="00D135F8" w:rsidRPr="001D3627" w:rsidRDefault="00D135F8" w:rsidP="00D135F8">
      <w:pPr>
        <w:spacing w:after="0" w:line="360" w:lineRule="auto"/>
        <w:jc w:val="both"/>
        <w:rPr>
          <w:rFonts w:ascii="Arial" w:hAnsi="Arial" w:cs="Arial"/>
          <w:b/>
          <w:bCs/>
          <w:sz w:val="24"/>
          <w:szCs w:val="24"/>
          <w:lang w:val="en-US"/>
        </w:rPr>
      </w:pPr>
      <w:r w:rsidRPr="001D3627">
        <w:rPr>
          <w:rFonts w:ascii="Arial" w:hAnsi="Arial" w:cs="Arial"/>
          <w:b/>
          <w:bCs/>
          <w:sz w:val="24"/>
          <w:szCs w:val="24"/>
          <w:lang w:val="en-US"/>
        </w:rPr>
        <w:t>1.1. PUBLIC SPEAKING ANXIETY</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7"/>
        <w:gridCol w:w="538"/>
        <w:gridCol w:w="539"/>
        <w:gridCol w:w="539"/>
        <w:gridCol w:w="539"/>
        <w:gridCol w:w="538"/>
      </w:tblGrid>
      <w:tr w:rsidR="001D3627" w:rsidRPr="001D3627" w14:paraId="6167AB17" w14:textId="77777777" w:rsidTr="00AD1DDA">
        <w:tc>
          <w:tcPr>
            <w:tcW w:w="6516" w:type="dxa"/>
          </w:tcPr>
          <w:p w14:paraId="4B002E49" w14:textId="77777777" w:rsidR="00D135F8" w:rsidRPr="001D3627" w:rsidRDefault="00D135F8" w:rsidP="00AD1DDA">
            <w:pPr>
              <w:pStyle w:val="ListParagraph"/>
              <w:spacing w:line="360" w:lineRule="auto"/>
              <w:jc w:val="center"/>
              <w:rPr>
                <w:rFonts w:ascii="Arial" w:hAnsi="Arial" w:cs="Arial"/>
                <w:b/>
                <w:bCs/>
                <w:sz w:val="24"/>
                <w:szCs w:val="24"/>
              </w:rPr>
            </w:pPr>
            <w:r w:rsidRPr="001D3627">
              <w:rPr>
                <w:rFonts w:ascii="Arial" w:hAnsi="Arial" w:cs="Arial"/>
                <w:b/>
                <w:bCs/>
                <w:sz w:val="24"/>
                <w:szCs w:val="24"/>
              </w:rPr>
              <w:t>Statement</w:t>
            </w:r>
          </w:p>
        </w:tc>
        <w:tc>
          <w:tcPr>
            <w:tcW w:w="567" w:type="dxa"/>
          </w:tcPr>
          <w:p w14:paraId="60FC8FA4" w14:textId="77777777" w:rsidR="00D135F8" w:rsidRPr="001D3627" w:rsidRDefault="00D135F8" w:rsidP="00AD1DDA">
            <w:pPr>
              <w:spacing w:line="360" w:lineRule="auto"/>
              <w:jc w:val="both"/>
              <w:rPr>
                <w:rFonts w:ascii="Arial" w:hAnsi="Arial" w:cs="Arial"/>
                <w:b/>
                <w:bCs/>
                <w:sz w:val="24"/>
                <w:szCs w:val="24"/>
              </w:rPr>
            </w:pPr>
            <w:r w:rsidRPr="001D3627">
              <w:rPr>
                <w:rFonts w:ascii="Arial" w:hAnsi="Arial" w:cs="Arial"/>
                <w:b/>
                <w:bCs/>
                <w:sz w:val="24"/>
                <w:szCs w:val="24"/>
              </w:rPr>
              <w:t>1</w:t>
            </w:r>
          </w:p>
        </w:tc>
        <w:tc>
          <w:tcPr>
            <w:tcW w:w="567" w:type="dxa"/>
          </w:tcPr>
          <w:p w14:paraId="541F80B6" w14:textId="77777777" w:rsidR="00D135F8" w:rsidRPr="001D3627" w:rsidRDefault="00D135F8" w:rsidP="00AD1DDA">
            <w:pPr>
              <w:spacing w:line="360" w:lineRule="auto"/>
              <w:jc w:val="both"/>
              <w:rPr>
                <w:rFonts w:ascii="Arial" w:hAnsi="Arial" w:cs="Arial"/>
                <w:b/>
                <w:bCs/>
                <w:sz w:val="24"/>
                <w:szCs w:val="24"/>
              </w:rPr>
            </w:pPr>
            <w:r w:rsidRPr="001D3627">
              <w:rPr>
                <w:rFonts w:ascii="Arial" w:hAnsi="Arial" w:cs="Arial"/>
                <w:b/>
                <w:bCs/>
                <w:sz w:val="24"/>
                <w:szCs w:val="24"/>
              </w:rPr>
              <w:t>2</w:t>
            </w:r>
          </w:p>
        </w:tc>
        <w:tc>
          <w:tcPr>
            <w:tcW w:w="567" w:type="dxa"/>
          </w:tcPr>
          <w:p w14:paraId="5799A2CD" w14:textId="77777777" w:rsidR="00D135F8" w:rsidRPr="001D3627" w:rsidRDefault="00D135F8" w:rsidP="00AD1DDA">
            <w:pPr>
              <w:spacing w:line="360" w:lineRule="auto"/>
              <w:jc w:val="both"/>
              <w:rPr>
                <w:rFonts w:ascii="Arial" w:hAnsi="Arial" w:cs="Arial"/>
                <w:b/>
                <w:bCs/>
                <w:sz w:val="24"/>
                <w:szCs w:val="24"/>
              </w:rPr>
            </w:pPr>
            <w:r w:rsidRPr="001D3627">
              <w:rPr>
                <w:rFonts w:ascii="Arial" w:hAnsi="Arial" w:cs="Arial"/>
                <w:b/>
                <w:bCs/>
                <w:sz w:val="24"/>
                <w:szCs w:val="24"/>
              </w:rPr>
              <w:t>3</w:t>
            </w:r>
          </w:p>
        </w:tc>
        <w:tc>
          <w:tcPr>
            <w:tcW w:w="567" w:type="dxa"/>
          </w:tcPr>
          <w:p w14:paraId="3C0786C3" w14:textId="77777777" w:rsidR="00D135F8" w:rsidRPr="001D3627" w:rsidRDefault="00D135F8" w:rsidP="00AD1DDA">
            <w:pPr>
              <w:spacing w:line="360" w:lineRule="auto"/>
              <w:jc w:val="both"/>
              <w:rPr>
                <w:rFonts w:ascii="Arial" w:hAnsi="Arial" w:cs="Arial"/>
                <w:b/>
                <w:bCs/>
                <w:sz w:val="24"/>
                <w:szCs w:val="24"/>
              </w:rPr>
            </w:pPr>
            <w:r w:rsidRPr="001D3627">
              <w:rPr>
                <w:rFonts w:ascii="Arial" w:hAnsi="Arial" w:cs="Arial"/>
                <w:b/>
                <w:bCs/>
                <w:sz w:val="24"/>
                <w:szCs w:val="24"/>
              </w:rPr>
              <w:t>4</w:t>
            </w:r>
          </w:p>
        </w:tc>
        <w:tc>
          <w:tcPr>
            <w:tcW w:w="566" w:type="dxa"/>
          </w:tcPr>
          <w:p w14:paraId="07C9BD16" w14:textId="77777777" w:rsidR="00D135F8" w:rsidRPr="001D3627" w:rsidRDefault="00D135F8" w:rsidP="00AD1DDA">
            <w:pPr>
              <w:spacing w:line="360" w:lineRule="auto"/>
              <w:jc w:val="both"/>
              <w:rPr>
                <w:rFonts w:ascii="Arial" w:hAnsi="Arial" w:cs="Arial"/>
                <w:b/>
                <w:bCs/>
                <w:sz w:val="24"/>
                <w:szCs w:val="24"/>
              </w:rPr>
            </w:pPr>
            <w:r w:rsidRPr="001D3627">
              <w:rPr>
                <w:rFonts w:ascii="Arial" w:hAnsi="Arial" w:cs="Arial"/>
                <w:b/>
                <w:bCs/>
                <w:sz w:val="24"/>
                <w:szCs w:val="24"/>
              </w:rPr>
              <w:t>5</w:t>
            </w:r>
          </w:p>
        </w:tc>
      </w:tr>
      <w:tr w:rsidR="001D3627" w:rsidRPr="001D3627" w14:paraId="0EDEFBC4" w14:textId="77777777" w:rsidTr="00AD1DDA">
        <w:tc>
          <w:tcPr>
            <w:tcW w:w="6516" w:type="dxa"/>
          </w:tcPr>
          <w:p w14:paraId="611B70BD" w14:textId="77777777" w:rsidR="00D135F8" w:rsidRPr="001D3627" w:rsidRDefault="00D135F8" w:rsidP="00A10BD8">
            <w:pPr>
              <w:pStyle w:val="ListParagraph"/>
              <w:numPr>
                <w:ilvl w:val="2"/>
                <w:numId w:val="11"/>
              </w:numPr>
              <w:spacing w:line="360" w:lineRule="auto"/>
              <w:jc w:val="both"/>
              <w:rPr>
                <w:rFonts w:ascii="Arial" w:hAnsi="Arial" w:cs="Arial"/>
                <w:sz w:val="24"/>
                <w:szCs w:val="24"/>
              </w:rPr>
            </w:pPr>
            <w:r w:rsidRPr="001D3627">
              <w:rPr>
                <w:rFonts w:ascii="Arial" w:hAnsi="Arial" w:cs="Arial"/>
                <w:sz w:val="24"/>
                <w:szCs w:val="24"/>
              </w:rPr>
              <w:t xml:space="preserve">I am afraid that I will be </w:t>
            </w:r>
            <w:r w:rsidRPr="001D3627">
              <w:rPr>
                <w:rStyle w:val="Strong"/>
                <w:rFonts w:ascii="Arial" w:hAnsi="Arial" w:cs="Arial"/>
                <w:b w:val="0"/>
                <w:bCs w:val="0"/>
                <w:sz w:val="24"/>
                <w:szCs w:val="24"/>
              </w:rPr>
              <w:t>unable to find the right words</w:t>
            </w:r>
            <w:r w:rsidRPr="001D3627">
              <w:rPr>
                <w:rFonts w:ascii="Arial" w:hAnsi="Arial" w:cs="Arial"/>
                <w:sz w:val="24"/>
                <w:szCs w:val="24"/>
              </w:rPr>
              <w:t xml:space="preserve">, which affects my fluency while speaking. </w:t>
            </w:r>
          </w:p>
        </w:tc>
        <w:tc>
          <w:tcPr>
            <w:tcW w:w="567" w:type="dxa"/>
          </w:tcPr>
          <w:p w14:paraId="74C0E543" w14:textId="77777777" w:rsidR="00D135F8" w:rsidRPr="001D3627" w:rsidRDefault="00D135F8" w:rsidP="00AD1DDA">
            <w:pPr>
              <w:spacing w:line="360" w:lineRule="auto"/>
              <w:jc w:val="both"/>
              <w:rPr>
                <w:rFonts w:ascii="Arial" w:hAnsi="Arial" w:cs="Arial"/>
                <w:sz w:val="24"/>
                <w:szCs w:val="24"/>
              </w:rPr>
            </w:pPr>
          </w:p>
        </w:tc>
        <w:tc>
          <w:tcPr>
            <w:tcW w:w="567" w:type="dxa"/>
          </w:tcPr>
          <w:p w14:paraId="27283D0B" w14:textId="77777777" w:rsidR="00D135F8" w:rsidRPr="001D3627" w:rsidRDefault="00D135F8" w:rsidP="00AD1DDA">
            <w:pPr>
              <w:spacing w:line="360" w:lineRule="auto"/>
              <w:jc w:val="both"/>
              <w:rPr>
                <w:rFonts w:ascii="Arial" w:hAnsi="Arial" w:cs="Arial"/>
                <w:sz w:val="24"/>
                <w:szCs w:val="24"/>
              </w:rPr>
            </w:pPr>
          </w:p>
        </w:tc>
        <w:tc>
          <w:tcPr>
            <w:tcW w:w="567" w:type="dxa"/>
          </w:tcPr>
          <w:p w14:paraId="4DBA92A8" w14:textId="77777777" w:rsidR="00D135F8" w:rsidRPr="001D3627" w:rsidRDefault="00D135F8" w:rsidP="00AD1DDA">
            <w:pPr>
              <w:spacing w:line="360" w:lineRule="auto"/>
              <w:jc w:val="both"/>
              <w:rPr>
                <w:rFonts w:ascii="Arial" w:hAnsi="Arial" w:cs="Arial"/>
                <w:sz w:val="24"/>
                <w:szCs w:val="24"/>
              </w:rPr>
            </w:pPr>
          </w:p>
        </w:tc>
        <w:tc>
          <w:tcPr>
            <w:tcW w:w="567" w:type="dxa"/>
          </w:tcPr>
          <w:p w14:paraId="099911B3" w14:textId="77777777" w:rsidR="00D135F8" w:rsidRPr="001D3627" w:rsidRDefault="00D135F8" w:rsidP="00AD1DDA">
            <w:pPr>
              <w:spacing w:line="360" w:lineRule="auto"/>
              <w:jc w:val="both"/>
              <w:rPr>
                <w:rFonts w:ascii="Arial" w:hAnsi="Arial" w:cs="Arial"/>
                <w:sz w:val="24"/>
                <w:szCs w:val="24"/>
              </w:rPr>
            </w:pPr>
          </w:p>
        </w:tc>
        <w:tc>
          <w:tcPr>
            <w:tcW w:w="566" w:type="dxa"/>
          </w:tcPr>
          <w:p w14:paraId="5048AB43" w14:textId="77777777" w:rsidR="00D135F8" w:rsidRPr="001D3627" w:rsidRDefault="00D135F8" w:rsidP="00AD1DDA">
            <w:pPr>
              <w:spacing w:line="360" w:lineRule="auto"/>
              <w:jc w:val="both"/>
              <w:rPr>
                <w:rFonts w:ascii="Arial" w:hAnsi="Arial" w:cs="Arial"/>
                <w:sz w:val="24"/>
                <w:szCs w:val="24"/>
              </w:rPr>
            </w:pPr>
          </w:p>
        </w:tc>
      </w:tr>
      <w:tr w:rsidR="001D3627" w:rsidRPr="001D3627" w14:paraId="5226C2CB" w14:textId="77777777" w:rsidTr="00AD1DDA">
        <w:tc>
          <w:tcPr>
            <w:tcW w:w="6516" w:type="dxa"/>
          </w:tcPr>
          <w:p w14:paraId="1B6D3A30" w14:textId="77777777" w:rsidR="00D135F8" w:rsidRPr="001D3627" w:rsidRDefault="00D135F8" w:rsidP="00A10BD8">
            <w:pPr>
              <w:pStyle w:val="ListParagraph"/>
              <w:numPr>
                <w:ilvl w:val="2"/>
                <w:numId w:val="11"/>
              </w:numPr>
              <w:spacing w:line="360" w:lineRule="auto"/>
              <w:jc w:val="both"/>
              <w:rPr>
                <w:rFonts w:ascii="Arial" w:hAnsi="Arial" w:cs="Arial"/>
                <w:sz w:val="24"/>
                <w:szCs w:val="24"/>
              </w:rPr>
            </w:pPr>
            <w:r w:rsidRPr="001D3627">
              <w:rPr>
                <w:rFonts w:ascii="Arial" w:hAnsi="Arial" w:cs="Arial"/>
                <w:sz w:val="24"/>
                <w:szCs w:val="24"/>
              </w:rPr>
              <w:t xml:space="preserve">I feel nervous that I will embarrass myself because my </w:t>
            </w:r>
            <w:r w:rsidRPr="001D3627">
              <w:rPr>
                <w:rStyle w:val="Strong"/>
                <w:rFonts w:ascii="Arial" w:hAnsi="Arial" w:cs="Arial"/>
                <w:b w:val="0"/>
                <w:bCs w:val="0"/>
                <w:sz w:val="24"/>
                <w:szCs w:val="24"/>
              </w:rPr>
              <w:t>speech becomes hesitant</w:t>
            </w:r>
            <w:r w:rsidRPr="001D3627">
              <w:rPr>
                <w:rStyle w:val="Strong"/>
                <w:rFonts w:ascii="Arial" w:hAnsi="Arial" w:cs="Arial"/>
                <w:sz w:val="24"/>
                <w:szCs w:val="24"/>
              </w:rPr>
              <w:t xml:space="preserve"> </w:t>
            </w:r>
            <w:r w:rsidRPr="001D3627">
              <w:rPr>
                <w:rStyle w:val="Strong"/>
                <w:rFonts w:ascii="Arial" w:hAnsi="Arial" w:cs="Arial"/>
                <w:b w:val="0"/>
                <w:bCs w:val="0"/>
                <w:sz w:val="24"/>
                <w:szCs w:val="24"/>
              </w:rPr>
              <w:t>or</w:t>
            </w:r>
            <w:r w:rsidRPr="001D3627">
              <w:rPr>
                <w:rStyle w:val="Strong"/>
                <w:rFonts w:ascii="Arial" w:hAnsi="Arial" w:cs="Arial"/>
                <w:sz w:val="24"/>
                <w:szCs w:val="24"/>
              </w:rPr>
              <w:t xml:space="preserve"> </w:t>
            </w:r>
            <w:r w:rsidRPr="001D3627">
              <w:rPr>
                <w:rStyle w:val="Strong"/>
                <w:rFonts w:ascii="Arial" w:hAnsi="Arial" w:cs="Arial"/>
                <w:b w:val="0"/>
                <w:bCs w:val="0"/>
                <w:sz w:val="24"/>
                <w:szCs w:val="24"/>
              </w:rPr>
              <w:t>unclear</w:t>
            </w:r>
            <w:r w:rsidRPr="001D3627">
              <w:rPr>
                <w:rFonts w:ascii="Arial" w:hAnsi="Arial" w:cs="Arial"/>
                <w:sz w:val="24"/>
                <w:szCs w:val="24"/>
              </w:rPr>
              <w:t xml:space="preserve"> in front of the audience. </w:t>
            </w:r>
          </w:p>
        </w:tc>
        <w:tc>
          <w:tcPr>
            <w:tcW w:w="567" w:type="dxa"/>
          </w:tcPr>
          <w:p w14:paraId="485E0ED1" w14:textId="77777777" w:rsidR="00D135F8" w:rsidRPr="001D3627" w:rsidRDefault="00D135F8" w:rsidP="00AD1DDA">
            <w:pPr>
              <w:spacing w:line="360" w:lineRule="auto"/>
              <w:jc w:val="both"/>
              <w:rPr>
                <w:rFonts w:ascii="Arial" w:hAnsi="Arial" w:cs="Arial"/>
                <w:sz w:val="24"/>
                <w:szCs w:val="24"/>
              </w:rPr>
            </w:pPr>
          </w:p>
        </w:tc>
        <w:tc>
          <w:tcPr>
            <w:tcW w:w="567" w:type="dxa"/>
          </w:tcPr>
          <w:p w14:paraId="5B6B376C" w14:textId="77777777" w:rsidR="00D135F8" w:rsidRPr="001D3627" w:rsidRDefault="00D135F8" w:rsidP="00AD1DDA">
            <w:pPr>
              <w:spacing w:line="360" w:lineRule="auto"/>
              <w:jc w:val="both"/>
              <w:rPr>
                <w:rFonts w:ascii="Arial" w:hAnsi="Arial" w:cs="Arial"/>
                <w:sz w:val="24"/>
                <w:szCs w:val="24"/>
              </w:rPr>
            </w:pPr>
          </w:p>
        </w:tc>
        <w:tc>
          <w:tcPr>
            <w:tcW w:w="567" w:type="dxa"/>
          </w:tcPr>
          <w:p w14:paraId="3B3A1FB9" w14:textId="77777777" w:rsidR="00D135F8" w:rsidRPr="001D3627" w:rsidRDefault="00D135F8" w:rsidP="00AD1DDA">
            <w:pPr>
              <w:spacing w:line="360" w:lineRule="auto"/>
              <w:jc w:val="both"/>
              <w:rPr>
                <w:rFonts w:ascii="Arial" w:hAnsi="Arial" w:cs="Arial"/>
                <w:sz w:val="24"/>
                <w:szCs w:val="24"/>
              </w:rPr>
            </w:pPr>
          </w:p>
        </w:tc>
        <w:tc>
          <w:tcPr>
            <w:tcW w:w="567" w:type="dxa"/>
          </w:tcPr>
          <w:p w14:paraId="3FDFCEDA" w14:textId="77777777" w:rsidR="00D135F8" w:rsidRPr="001D3627" w:rsidRDefault="00D135F8" w:rsidP="00AD1DDA">
            <w:pPr>
              <w:spacing w:line="360" w:lineRule="auto"/>
              <w:jc w:val="both"/>
              <w:rPr>
                <w:rFonts w:ascii="Arial" w:hAnsi="Arial" w:cs="Arial"/>
                <w:sz w:val="24"/>
                <w:szCs w:val="24"/>
              </w:rPr>
            </w:pPr>
          </w:p>
        </w:tc>
        <w:tc>
          <w:tcPr>
            <w:tcW w:w="566" w:type="dxa"/>
          </w:tcPr>
          <w:p w14:paraId="080F6873" w14:textId="77777777" w:rsidR="00D135F8" w:rsidRPr="001D3627" w:rsidRDefault="00D135F8" w:rsidP="00AD1DDA">
            <w:pPr>
              <w:spacing w:line="360" w:lineRule="auto"/>
              <w:jc w:val="both"/>
              <w:rPr>
                <w:rFonts w:ascii="Arial" w:hAnsi="Arial" w:cs="Arial"/>
                <w:sz w:val="24"/>
                <w:szCs w:val="24"/>
              </w:rPr>
            </w:pPr>
          </w:p>
        </w:tc>
      </w:tr>
      <w:tr w:rsidR="001D3627" w:rsidRPr="001D3627" w14:paraId="3A984AF9" w14:textId="77777777" w:rsidTr="00AD1DDA">
        <w:tc>
          <w:tcPr>
            <w:tcW w:w="6516" w:type="dxa"/>
          </w:tcPr>
          <w:p w14:paraId="340BB65F" w14:textId="77777777" w:rsidR="00D135F8" w:rsidRPr="001D3627" w:rsidRDefault="00D135F8" w:rsidP="00A10BD8">
            <w:pPr>
              <w:pStyle w:val="ListParagraph"/>
              <w:numPr>
                <w:ilvl w:val="2"/>
                <w:numId w:val="11"/>
              </w:numPr>
              <w:spacing w:line="360" w:lineRule="auto"/>
              <w:jc w:val="both"/>
              <w:rPr>
                <w:rFonts w:ascii="Arial" w:hAnsi="Arial" w:cs="Arial"/>
                <w:sz w:val="24"/>
                <w:szCs w:val="24"/>
              </w:rPr>
            </w:pPr>
            <w:r w:rsidRPr="001D3627">
              <w:rPr>
                <w:rFonts w:ascii="Arial" w:hAnsi="Arial" w:cs="Arial"/>
                <w:sz w:val="24"/>
                <w:szCs w:val="24"/>
              </w:rPr>
              <w:t xml:space="preserve">When I make a mistake in my speech, I am unable to refocus and </w:t>
            </w:r>
            <w:r w:rsidRPr="001D3627">
              <w:rPr>
                <w:rStyle w:val="Strong"/>
                <w:rFonts w:ascii="Arial" w:hAnsi="Arial" w:cs="Arial"/>
                <w:b w:val="0"/>
                <w:bCs w:val="0"/>
                <w:sz w:val="24"/>
                <w:szCs w:val="24"/>
              </w:rPr>
              <w:t>continue speaking smoothly</w:t>
            </w:r>
            <w:r w:rsidRPr="001D3627">
              <w:rPr>
                <w:rFonts w:ascii="Arial" w:hAnsi="Arial" w:cs="Arial"/>
                <w:b/>
                <w:bCs/>
                <w:sz w:val="24"/>
                <w:szCs w:val="24"/>
              </w:rPr>
              <w:t>.</w:t>
            </w:r>
            <w:r w:rsidRPr="001D3627">
              <w:rPr>
                <w:rFonts w:ascii="Arial" w:hAnsi="Arial" w:cs="Arial"/>
                <w:sz w:val="24"/>
                <w:szCs w:val="24"/>
              </w:rPr>
              <w:t xml:space="preserve"> </w:t>
            </w:r>
          </w:p>
        </w:tc>
        <w:tc>
          <w:tcPr>
            <w:tcW w:w="567" w:type="dxa"/>
          </w:tcPr>
          <w:p w14:paraId="40601F12" w14:textId="77777777" w:rsidR="00D135F8" w:rsidRPr="001D3627" w:rsidRDefault="00D135F8" w:rsidP="00AD1DDA">
            <w:pPr>
              <w:spacing w:line="360" w:lineRule="auto"/>
              <w:jc w:val="both"/>
              <w:rPr>
                <w:rFonts w:ascii="Arial" w:hAnsi="Arial" w:cs="Arial"/>
                <w:sz w:val="24"/>
                <w:szCs w:val="24"/>
              </w:rPr>
            </w:pPr>
          </w:p>
        </w:tc>
        <w:tc>
          <w:tcPr>
            <w:tcW w:w="567" w:type="dxa"/>
          </w:tcPr>
          <w:p w14:paraId="4294D719" w14:textId="77777777" w:rsidR="00D135F8" w:rsidRPr="001D3627" w:rsidRDefault="00D135F8" w:rsidP="00AD1DDA">
            <w:pPr>
              <w:spacing w:line="360" w:lineRule="auto"/>
              <w:jc w:val="both"/>
              <w:rPr>
                <w:rFonts w:ascii="Arial" w:hAnsi="Arial" w:cs="Arial"/>
                <w:sz w:val="24"/>
                <w:szCs w:val="24"/>
              </w:rPr>
            </w:pPr>
          </w:p>
        </w:tc>
        <w:tc>
          <w:tcPr>
            <w:tcW w:w="567" w:type="dxa"/>
          </w:tcPr>
          <w:p w14:paraId="630CA096" w14:textId="77777777" w:rsidR="00D135F8" w:rsidRPr="001D3627" w:rsidRDefault="00D135F8" w:rsidP="00AD1DDA">
            <w:pPr>
              <w:spacing w:line="360" w:lineRule="auto"/>
              <w:jc w:val="both"/>
              <w:rPr>
                <w:rFonts w:ascii="Arial" w:hAnsi="Arial" w:cs="Arial"/>
                <w:sz w:val="24"/>
                <w:szCs w:val="24"/>
              </w:rPr>
            </w:pPr>
          </w:p>
        </w:tc>
        <w:tc>
          <w:tcPr>
            <w:tcW w:w="567" w:type="dxa"/>
          </w:tcPr>
          <w:p w14:paraId="767997C5" w14:textId="77777777" w:rsidR="00D135F8" w:rsidRPr="001D3627" w:rsidRDefault="00D135F8" w:rsidP="00AD1DDA">
            <w:pPr>
              <w:spacing w:line="360" w:lineRule="auto"/>
              <w:jc w:val="both"/>
              <w:rPr>
                <w:rFonts w:ascii="Arial" w:hAnsi="Arial" w:cs="Arial"/>
                <w:sz w:val="24"/>
                <w:szCs w:val="24"/>
              </w:rPr>
            </w:pPr>
          </w:p>
        </w:tc>
        <w:tc>
          <w:tcPr>
            <w:tcW w:w="566" w:type="dxa"/>
          </w:tcPr>
          <w:p w14:paraId="31C05561" w14:textId="77777777" w:rsidR="00D135F8" w:rsidRPr="001D3627" w:rsidRDefault="00D135F8" w:rsidP="00AD1DDA">
            <w:pPr>
              <w:spacing w:line="360" w:lineRule="auto"/>
              <w:jc w:val="both"/>
              <w:rPr>
                <w:rFonts w:ascii="Arial" w:hAnsi="Arial" w:cs="Arial"/>
                <w:sz w:val="24"/>
                <w:szCs w:val="24"/>
              </w:rPr>
            </w:pPr>
          </w:p>
        </w:tc>
      </w:tr>
      <w:tr w:rsidR="001D3627" w:rsidRPr="001D3627" w14:paraId="63B2EB57" w14:textId="77777777" w:rsidTr="00AD1DDA">
        <w:tc>
          <w:tcPr>
            <w:tcW w:w="6516" w:type="dxa"/>
          </w:tcPr>
          <w:p w14:paraId="7F80F909" w14:textId="77777777" w:rsidR="00D135F8" w:rsidRPr="001D3627" w:rsidRDefault="00D135F8" w:rsidP="00A10BD8">
            <w:pPr>
              <w:pStyle w:val="ListParagraph"/>
              <w:numPr>
                <w:ilvl w:val="2"/>
                <w:numId w:val="11"/>
              </w:numPr>
              <w:spacing w:line="360" w:lineRule="auto"/>
              <w:jc w:val="both"/>
              <w:rPr>
                <w:rFonts w:ascii="Arial" w:hAnsi="Arial" w:cs="Arial"/>
                <w:sz w:val="24"/>
                <w:szCs w:val="24"/>
              </w:rPr>
            </w:pPr>
            <w:r w:rsidRPr="001D3627">
              <w:rPr>
                <w:rFonts w:ascii="Arial" w:hAnsi="Arial" w:cs="Arial"/>
                <w:sz w:val="24"/>
                <w:szCs w:val="24"/>
              </w:rPr>
              <w:t xml:space="preserve">I worry that my audience will think I am a bad speaker because I </w:t>
            </w:r>
            <w:r w:rsidRPr="001D3627">
              <w:rPr>
                <w:rStyle w:val="Strong"/>
                <w:rFonts w:ascii="Arial" w:hAnsi="Arial" w:cs="Arial"/>
                <w:b w:val="0"/>
                <w:bCs w:val="0"/>
                <w:sz w:val="24"/>
                <w:szCs w:val="24"/>
              </w:rPr>
              <w:t>pause frequently or lose fluency</w:t>
            </w:r>
            <w:r w:rsidRPr="001D3627">
              <w:rPr>
                <w:rFonts w:ascii="Arial" w:hAnsi="Arial" w:cs="Arial"/>
                <w:b/>
                <w:bCs/>
                <w:sz w:val="24"/>
                <w:szCs w:val="24"/>
              </w:rPr>
              <w:t>.</w:t>
            </w:r>
            <w:r w:rsidRPr="001D3627">
              <w:rPr>
                <w:rFonts w:ascii="Arial" w:hAnsi="Arial" w:cs="Arial"/>
                <w:sz w:val="24"/>
                <w:szCs w:val="24"/>
              </w:rPr>
              <w:t xml:space="preserve"> </w:t>
            </w:r>
          </w:p>
        </w:tc>
        <w:tc>
          <w:tcPr>
            <w:tcW w:w="567" w:type="dxa"/>
          </w:tcPr>
          <w:p w14:paraId="11DED285" w14:textId="77777777" w:rsidR="00D135F8" w:rsidRPr="001D3627" w:rsidRDefault="00D135F8" w:rsidP="00AD1DDA">
            <w:pPr>
              <w:spacing w:line="360" w:lineRule="auto"/>
              <w:jc w:val="both"/>
              <w:rPr>
                <w:rFonts w:ascii="Arial" w:hAnsi="Arial" w:cs="Arial"/>
                <w:sz w:val="24"/>
                <w:szCs w:val="24"/>
              </w:rPr>
            </w:pPr>
          </w:p>
        </w:tc>
        <w:tc>
          <w:tcPr>
            <w:tcW w:w="567" w:type="dxa"/>
          </w:tcPr>
          <w:p w14:paraId="2C3F02B9" w14:textId="77777777" w:rsidR="00D135F8" w:rsidRPr="001D3627" w:rsidRDefault="00D135F8" w:rsidP="00AD1DDA">
            <w:pPr>
              <w:spacing w:line="360" w:lineRule="auto"/>
              <w:jc w:val="both"/>
              <w:rPr>
                <w:rFonts w:ascii="Arial" w:hAnsi="Arial" w:cs="Arial"/>
                <w:sz w:val="24"/>
                <w:szCs w:val="24"/>
              </w:rPr>
            </w:pPr>
          </w:p>
        </w:tc>
        <w:tc>
          <w:tcPr>
            <w:tcW w:w="567" w:type="dxa"/>
          </w:tcPr>
          <w:p w14:paraId="085834D9" w14:textId="77777777" w:rsidR="00D135F8" w:rsidRPr="001D3627" w:rsidRDefault="00D135F8" w:rsidP="00AD1DDA">
            <w:pPr>
              <w:spacing w:line="360" w:lineRule="auto"/>
              <w:jc w:val="both"/>
              <w:rPr>
                <w:rFonts w:ascii="Arial" w:hAnsi="Arial" w:cs="Arial"/>
                <w:sz w:val="24"/>
                <w:szCs w:val="24"/>
              </w:rPr>
            </w:pPr>
          </w:p>
        </w:tc>
        <w:tc>
          <w:tcPr>
            <w:tcW w:w="567" w:type="dxa"/>
          </w:tcPr>
          <w:p w14:paraId="3AF020CE" w14:textId="77777777" w:rsidR="00D135F8" w:rsidRPr="001D3627" w:rsidRDefault="00D135F8" w:rsidP="00AD1DDA">
            <w:pPr>
              <w:spacing w:line="360" w:lineRule="auto"/>
              <w:jc w:val="both"/>
              <w:rPr>
                <w:rFonts w:ascii="Arial" w:hAnsi="Arial" w:cs="Arial"/>
                <w:sz w:val="24"/>
                <w:szCs w:val="24"/>
              </w:rPr>
            </w:pPr>
          </w:p>
        </w:tc>
        <w:tc>
          <w:tcPr>
            <w:tcW w:w="566" w:type="dxa"/>
          </w:tcPr>
          <w:p w14:paraId="29274C9D" w14:textId="77777777" w:rsidR="00D135F8" w:rsidRPr="001D3627" w:rsidRDefault="00D135F8" w:rsidP="00AD1DDA">
            <w:pPr>
              <w:spacing w:line="360" w:lineRule="auto"/>
              <w:jc w:val="both"/>
              <w:rPr>
                <w:rFonts w:ascii="Arial" w:hAnsi="Arial" w:cs="Arial"/>
                <w:sz w:val="24"/>
                <w:szCs w:val="24"/>
              </w:rPr>
            </w:pPr>
          </w:p>
        </w:tc>
      </w:tr>
      <w:tr w:rsidR="001D3627" w:rsidRPr="001D3627" w14:paraId="168C79FF" w14:textId="77777777" w:rsidTr="00AD1DDA">
        <w:tc>
          <w:tcPr>
            <w:tcW w:w="6516" w:type="dxa"/>
          </w:tcPr>
          <w:p w14:paraId="61FB4D4F" w14:textId="77777777" w:rsidR="00D135F8" w:rsidRPr="001D3627" w:rsidRDefault="00D135F8" w:rsidP="00A10BD8">
            <w:pPr>
              <w:pStyle w:val="ListParagraph"/>
              <w:numPr>
                <w:ilvl w:val="2"/>
                <w:numId w:val="11"/>
              </w:numPr>
              <w:spacing w:line="360" w:lineRule="auto"/>
              <w:jc w:val="both"/>
              <w:rPr>
                <w:rFonts w:ascii="Arial" w:hAnsi="Arial" w:cs="Arial"/>
                <w:sz w:val="24"/>
                <w:szCs w:val="24"/>
              </w:rPr>
            </w:pPr>
            <w:r w:rsidRPr="001D3627">
              <w:rPr>
                <w:rFonts w:ascii="Arial" w:hAnsi="Arial" w:cs="Arial"/>
                <w:sz w:val="24"/>
                <w:szCs w:val="24"/>
              </w:rPr>
              <w:t xml:space="preserve">I find it difficult to make eye contact with my audience, which </w:t>
            </w:r>
            <w:r w:rsidRPr="001D3627">
              <w:rPr>
                <w:rStyle w:val="Strong"/>
                <w:rFonts w:ascii="Arial" w:hAnsi="Arial" w:cs="Arial"/>
                <w:b w:val="0"/>
                <w:bCs w:val="0"/>
                <w:sz w:val="24"/>
                <w:szCs w:val="24"/>
              </w:rPr>
              <w:t>disrupts the flow of my speech.</w:t>
            </w:r>
            <w:r w:rsidRPr="001D3627">
              <w:rPr>
                <w:rFonts w:ascii="Arial" w:hAnsi="Arial" w:cs="Arial"/>
                <w:sz w:val="24"/>
                <w:szCs w:val="24"/>
              </w:rPr>
              <w:t xml:space="preserve"> </w:t>
            </w:r>
          </w:p>
        </w:tc>
        <w:tc>
          <w:tcPr>
            <w:tcW w:w="567" w:type="dxa"/>
          </w:tcPr>
          <w:p w14:paraId="00D1AE56" w14:textId="77777777" w:rsidR="00D135F8" w:rsidRPr="001D3627" w:rsidRDefault="00D135F8" w:rsidP="00AD1DDA">
            <w:pPr>
              <w:spacing w:line="360" w:lineRule="auto"/>
              <w:jc w:val="both"/>
              <w:rPr>
                <w:rFonts w:ascii="Arial" w:hAnsi="Arial" w:cs="Arial"/>
                <w:sz w:val="24"/>
                <w:szCs w:val="24"/>
              </w:rPr>
            </w:pPr>
          </w:p>
        </w:tc>
        <w:tc>
          <w:tcPr>
            <w:tcW w:w="567" w:type="dxa"/>
          </w:tcPr>
          <w:p w14:paraId="0719DC88" w14:textId="77777777" w:rsidR="00D135F8" w:rsidRPr="001D3627" w:rsidRDefault="00D135F8" w:rsidP="00AD1DDA">
            <w:pPr>
              <w:spacing w:line="360" w:lineRule="auto"/>
              <w:jc w:val="both"/>
              <w:rPr>
                <w:rFonts w:ascii="Arial" w:hAnsi="Arial" w:cs="Arial"/>
                <w:sz w:val="24"/>
                <w:szCs w:val="24"/>
              </w:rPr>
            </w:pPr>
          </w:p>
        </w:tc>
        <w:tc>
          <w:tcPr>
            <w:tcW w:w="567" w:type="dxa"/>
          </w:tcPr>
          <w:p w14:paraId="062E053C" w14:textId="77777777" w:rsidR="00D135F8" w:rsidRPr="001D3627" w:rsidRDefault="00D135F8" w:rsidP="00AD1DDA">
            <w:pPr>
              <w:spacing w:line="360" w:lineRule="auto"/>
              <w:jc w:val="both"/>
              <w:rPr>
                <w:rFonts w:ascii="Arial" w:hAnsi="Arial" w:cs="Arial"/>
                <w:sz w:val="24"/>
                <w:szCs w:val="24"/>
              </w:rPr>
            </w:pPr>
          </w:p>
        </w:tc>
        <w:tc>
          <w:tcPr>
            <w:tcW w:w="567" w:type="dxa"/>
          </w:tcPr>
          <w:p w14:paraId="2E8B73C6" w14:textId="77777777" w:rsidR="00D135F8" w:rsidRPr="001D3627" w:rsidRDefault="00D135F8" w:rsidP="00AD1DDA">
            <w:pPr>
              <w:spacing w:line="360" w:lineRule="auto"/>
              <w:jc w:val="both"/>
              <w:rPr>
                <w:rFonts w:ascii="Arial" w:hAnsi="Arial" w:cs="Arial"/>
                <w:sz w:val="24"/>
                <w:szCs w:val="24"/>
              </w:rPr>
            </w:pPr>
          </w:p>
        </w:tc>
        <w:tc>
          <w:tcPr>
            <w:tcW w:w="566" w:type="dxa"/>
          </w:tcPr>
          <w:p w14:paraId="36E55221" w14:textId="77777777" w:rsidR="00D135F8" w:rsidRPr="001D3627" w:rsidRDefault="00D135F8" w:rsidP="00AD1DDA">
            <w:pPr>
              <w:spacing w:line="360" w:lineRule="auto"/>
              <w:jc w:val="both"/>
              <w:rPr>
                <w:rFonts w:ascii="Arial" w:hAnsi="Arial" w:cs="Arial"/>
                <w:sz w:val="24"/>
                <w:szCs w:val="24"/>
              </w:rPr>
            </w:pPr>
          </w:p>
        </w:tc>
      </w:tr>
      <w:tr w:rsidR="001D3627" w:rsidRPr="001D3627" w14:paraId="08EB12CA" w14:textId="77777777" w:rsidTr="00AD1DDA">
        <w:tc>
          <w:tcPr>
            <w:tcW w:w="6516" w:type="dxa"/>
          </w:tcPr>
          <w:p w14:paraId="2630D7B2" w14:textId="77777777" w:rsidR="00D135F8" w:rsidRPr="001D3627" w:rsidRDefault="00D135F8" w:rsidP="00A10BD8">
            <w:pPr>
              <w:pStyle w:val="ListParagraph"/>
              <w:numPr>
                <w:ilvl w:val="2"/>
                <w:numId w:val="11"/>
              </w:numPr>
              <w:spacing w:line="360" w:lineRule="auto"/>
              <w:jc w:val="both"/>
              <w:rPr>
                <w:rFonts w:ascii="Arial" w:hAnsi="Arial" w:cs="Arial"/>
                <w:sz w:val="24"/>
                <w:szCs w:val="24"/>
              </w:rPr>
            </w:pPr>
            <w:r w:rsidRPr="001D3627">
              <w:rPr>
                <w:rFonts w:ascii="Arial" w:hAnsi="Arial" w:cs="Arial"/>
                <w:sz w:val="24"/>
                <w:szCs w:val="24"/>
              </w:rPr>
              <w:t xml:space="preserve">My voice trembles when I give a speech, causing my </w:t>
            </w:r>
            <w:r w:rsidRPr="001D3627">
              <w:rPr>
                <w:rStyle w:val="Strong"/>
                <w:rFonts w:ascii="Arial" w:hAnsi="Arial" w:cs="Arial"/>
                <w:b w:val="0"/>
                <w:bCs w:val="0"/>
                <w:sz w:val="24"/>
                <w:szCs w:val="24"/>
              </w:rPr>
              <w:t>speech to sound less fluent</w:t>
            </w:r>
            <w:r w:rsidRPr="001D3627">
              <w:rPr>
                <w:rFonts w:ascii="Arial" w:hAnsi="Arial" w:cs="Arial"/>
                <w:b/>
                <w:bCs/>
                <w:sz w:val="24"/>
                <w:szCs w:val="24"/>
              </w:rPr>
              <w:t>.</w:t>
            </w:r>
            <w:r w:rsidRPr="001D3627">
              <w:rPr>
                <w:rFonts w:ascii="Arial" w:hAnsi="Arial" w:cs="Arial"/>
                <w:sz w:val="24"/>
                <w:szCs w:val="24"/>
              </w:rPr>
              <w:t xml:space="preserve"> </w:t>
            </w:r>
          </w:p>
        </w:tc>
        <w:tc>
          <w:tcPr>
            <w:tcW w:w="567" w:type="dxa"/>
          </w:tcPr>
          <w:p w14:paraId="3ACF9A03" w14:textId="77777777" w:rsidR="00D135F8" w:rsidRPr="001D3627" w:rsidRDefault="00D135F8" w:rsidP="00AD1DDA">
            <w:pPr>
              <w:spacing w:line="360" w:lineRule="auto"/>
              <w:jc w:val="both"/>
              <w:rPr>
                <w:rFonts w:ascii="Arial" w:hAnsi="Arial" w:cs="Arial"/>
                <w:sz w:val="24"/>
                <w:szCs w:val="24"/>
              </w:rPr>
            </w:pPr>
          </w:p>
        </w:tc>
        <w:tc>
          <w:tcPr>
            <w:tcW w:w="567" w:type="dxa"/>
          </w:tcPr>
          <w:p w14:paraId="49543078" w14:textId="77777777" w:rsidR="00D135F8" w:rsidRPr="001D3627" w:rsidRDefault="00D135F8" w:rsidP="00AD1DDA">
            <w:pPr>
              <w:spacing w:line="360" w:lineRule="auto"/>
              <w:jc w:val="both"/>
              <w:rPr>
                <w:rFonts w:ascii="Arial" w:hAnsi="Arial" w:cs="Arial"/>
                <w:sz w:val="24"/>
                <w:szCs w:val="24"/>
              </w:rPr>
            </w:pPr>
          </w:p>
        </w:tc>
        <w:tc>
          <w:tcPr>
            <w:tcW w:w="567" w:type="dxa"/>
          </w:tcPr>
          <w:p w14:paraId="3DD43B18" w14:textId="77777777" w:rsidR="00D135F8" w:rsidRPr="001D3627" w:rsidRDefault="00D135F8" w:rsidP="00AD1DDA">
            <w:pPr>
              <w:spacing w:line="360" w:lineRule="auto"/>
              <w:jc w:val="both"/>
              <w:rPr>
                <w:rFonts w:ascii="Arial" w:hAnsi="Arial" w:cs="Arial"/>
                <w:sz w:val="24"/>
                <w:szCs w:val="24"/>
              </w:rPr>
            </w:pPr>
          </w:p>
        </w:tc>
        <w:tc>
          <w:tcPr>
            <w:tcW w:w="567" w:type="dxa"/>
          </w:tcPr>
          <w:p w14:paraId="11EBD6D9" w14:textId="77777777" w:rsidR="00D135F8" w:rsidRPr="001D3627" w:rsidRDefault="00D135F8" w:rsidP="00AD1DDA">
            <w:pPr>
              <w:spacing w:line="360" w:lineRule="auto"/>
              <w:jc w:val="both"/>
              <w:rPr>
                <w:rFonts w:ascii="Arial" w:hAnsi="Arial" w:cs="Arial"/>
                <w:sz w:val="24"/>
                <w:szCs w:val="24"/>
              </w:rPr>
            </w:pPr>
          </w:p>
        </w:tc>
        <w:tc>
          <w:tcPr>
            <w:tcW w:w="566" w:type="dxa"/>
          </w:tcPr>
          <w:p w14:paraId="1F9DEF1E" w14:textId="77777777" w:rsidR="00D135F8" w:rsidRPr="001D3627" w:rsidRDefault="00D135F8" w:rsidP="00AD1DDA">
            <w:pPr>
              <w:spacing w:line="360" w:lineRule="auto"/>
              <w:jc w:val="both"/>
              <w:rPr>
                <w:rFonts w:ascii="Arial" w:hAnsi="Arial" w:cs="Arial"/>
                <w:sz w:val="24"/>
                <w:szCs w:val="24"/>
              </w:rPr>
            </w:pPr>
          </w:p>
        </w:tc>
      </w:tr>
      <w:tr w:rsidR="001D3627" w:rsidRPr="001D3627" w14:paraId="27D90764" w14:textId="77777777" w:rsidTr="00AD1DDA">
        <w:tc>
          <w:tcPr>
            <w:tcW w:w="6516" w:type="dxa"/>
          </w:tcPr>
          <w:p w14:paraId="3D3C8E66" w14:textId="77777777" w:rsidR="00D135F8" w:rsidRPr="001D3627" w:rsidRDefault="00D135F8" w:rsidP="00A10BD8">
            <w:pPr>
              <w:pStyle w:val="ListParagraph"/>
              <w:numPr>
                <w:ilvl w:val="2"/>
                <w:numId w:val="11"/>
              </w:numPr>
              <w:spacing w:line="360" w:lineRule="auto"/>
              <w:jc w:val="both"/>
              <w:rPr>
                <w:rFonts w:ascii="Arial" w:hAnsi="Arial" w:cs="Arial"/>
                <w:sz w:val="24"/>
                <w:szCs w:val="24"/>
              </w:rPr>
            </w:pPr>
            <w:r w:rsidRPr="001D3627">
              <w:rPr>
                <w:rFonts w:ascii="Arial" w:hAnsi="Arial" w:cs="Arial"/>
                <w:sz w:val="24"/>
                <w:szCs w:val="24"/>
              </w:rPr>
              <w:t xml:space="preserve">I fidget before speaking, making it difficult to </w:t>
            </w:r>
            <w:r w:rsidRPr="001D3627">
              <w:rPr>
                <w:rStyle w:val="Strong"/>
                <w:rFonts w:ascii="Arial" w:hAnsi="Arial" w:cs="Arial"/>
                <w:b w:val="0"/>
                <w:bCs w:val="0"/>
                <w:sz w:val="24"/>
                <w:szCs w:val="24"/>
              </w:rPr>
              <w:t>maintain a</w:t>
            </w:r>
            <w:r w:rsidRPr="001D3627">
              <w:rPr>
                <w:rStyle w:val="Strong"/>
                <w:b w:val="0"/>
                <w:bCs w:val="0"/>
              </w:rPr>
              <w:t xml:space="preserve"> </w:t>
            </w:r>
            <w:r w:rsidRPr="001D3627">
              <w:rPr>
                <w:rStyle w:val="Strong"/>
                <w:rFonts w:ascii="Arial" w:hAnsi="Arial" w:cs="Arial"/>
                <w:b w:val="0"/>
                <w:bCs w:val="0"/>
                <w:sz w:val="24"/>
                <w:szCs w:val="24"/>
              </w:rPr>
              <w:t>continuous speech</w:t>
            </w:r>
            <w:r w:rsidRPr="001D3627">
              <w:rPr>
                <w:rFonts w:ascii="Arial" w:hAnsi="Arial" w:cs="Arial"/>
                <w:b/>
                <w:bCs/>
                <w:sz w:val="24"/>
                <w:szCs w:val="24"/>
              </w:rPr>
              <w:t>.</w:t>
            </w:r>
            <w:r w:rsidRPr="001D3627">
              <w:rPr>
                <w:rFonts w:ascii="Arial" w:hAnsi="Arial" w:cs="Arial"/>
                <w:sz w:val="24"/>
                <w:szCs w:val="24"/>
              </w:rPr>
              <w:t xml:space="preserve"> </w:t>
            </w:r>
          </w:p>
        </w:tc>
        <w:tc>
          <w:tcPr>
            <w:tcW w:w="567" w:type="dxa"/>
          </w:tcPr>
          <w:p w14:paraId="572FAFAD" w14:textId="77777777" w:rsidR="00D135F8" w:rsidRPr="001D3627" w:rsidRDefault="00D135F8" w:rsidP="00AD1DDA">
            <w:pPr>
              <w:spacing w:line="360" w:lineRule="auto"/>
              <w:jc w:val="both"/>
              <w:rPr>
                <w:rFonts w:ascii="Arial" w:hAnsi="Arial" w:cs="Arial"/>
                <w:sz w:val="24"/>
                <w:szCs w:val="24"/>
              </w:rPr>
            </w:pPr>
          </w:p>
        </w:tc>
        <w:tc>
          <w:tcPr>
            <w:tcW w:w="567" w:type="dxa"/>
          </w:tcPr>
          <w:p w14:paraId="5B736AC5" w14:textId="77777777" w:rsidR="00D135F8" w:rsidRPr="001D3627" w:rsidRDefault="00D135F8" w:rsidP="00AD1DDA">
            <w:pPr>
              <w:spacing w:line="360" w:lineRule="auto"/>
              <w:jc w:val="both"/>
              <w:rPr>
                <w:rFonts w:ascii="Arial" w:hAnsi="Arial" w:cs="Arial"/>
                <w:sz w:val="24"/>
                <w:szCs w:val="24"/>
              </w:rPr>
            </w:pPr>
          </w:p>
        </w:tc>
        <w:tc>
          <w:tcPr>
            <w:tcW w:w="567" w:type="dxa"/>
          </w:tcPr>
          <w:p w14:paraId="75D3E91F" w14:textId="77777777" w:rsidR="00D135F8" w:rsidRPr="001D3627" w:rsidRDefault="00D135F8" w:rsidP="00AD1DDA">
            <w:pPr>
              <w:spacing w:line="360" w:lineRule="auto"/>
              <w:jc w:val="both"/>
              <w:rPr>
                <w:rFonts w:ascii="Arial" w:hAnsi="Arial" w:cs="Arial"/>
                <w:sz w:val="24"/>
                <w:szCs w:val="24"/>
              </w:rPr>
            </w:pPr>
          </w:p>
        </w:tc>
        <w:tc>
          <w:tcPr>
            <w:tcW w:w="567" w:type="dxa"/>
          </w:tcPr>
          <w:p w14:paraId="5DA33722" w14:textId="77777777" w:rsidR="00D135F8" w:rsidRPr="001D3627" w:rsidRDefault="00D135F8" w:rsidP="00AD1DDA">
            <w:pPr>
              <w:spacing w:line="360" w:lineRule="auto"/>
              <w:jc w:val="both"/>
              <w:rPr>
                <w:rFonts w:ascii="Arial" w:hAnsi="Arial" w:cs="Arial"/>
                <w:sz w:val="24"/>
                <w:szCs w:val="24"/>
              </w:rPr>
            </w:pPr>
          </w:p>
        </w:tc>
        <w:tc>
          <w:tcPr>
            <w:tcW w:w="566" w:type="dxa"/>
          </w:tcPr>
          <w:p w14:paraId="5986EA58" w14:textId="77777777" w:rsidR="00D135F8" w:rsidRPr="001D3627" w:rsidRDefault="00D135F8" w:rsidP="00AD1DDA">
            <w:pPr>
              <w:spacing w:line="360" w:lineRule="auto"/>
              <w:jc w:val="both"/>
              <w:rPr>
                <w:rFonts w:ascii="Arial" w:hAnsi="Arial" w:cs="Arial"/>
                <w:sz w:val="24"/>
                <w:szCs w:val="24"/>
              </w:rPr>
            </w:pPr>
          </w:p>
        </w:tc>
      </w:tr>
      <w:tr w:rsidR="001D3627" w:rsidRPr="001D3627" w14:paraId="5B462BEC" w14:textId="77777777" w:rsidTr="00AD1DDA">
        <w:tc>
          <w:tcPr>
            <w:tcW w:w="6516" w:type="dxa"/>
          </w:tcPr>
          <w:p w14:paraId="4BFD3D80" w14:textId="77777777" w:rsidR="00D135F8" w:rsidRPr="001D3627" w:rsidRDefault="00D135F8" w:rsidP="00A10BD8">
            <w:pPr>
              <w:pStyle w:val="ListParagraph"/>
              <w:numPr>
                <w:ilvl w:val="2"/>
                <w:numId w:val="11"/>
              </w:numPr>
              <w:spacing w:line="360" w:lineRule="auto"/>
              <w:jc w:val="both"/>
              <w:rPr>
                <w:rFonts w:ascii="Arial" w:hAnsi="Arial" w:cs="Arial"/>
                <w:sz w:val="24"/>
                <w:szCs w:val="24"/>
              </w:rPr>
            </w:pPr>
            <w:r w:rsidRPr="001D3627">
              <w:rPr>
                <w:rFonts w:ascii="Arial" w:hAnsi="Arial" w:cs="Arial"/>
                <w:sz w:val="24"/>
                <w:szCs w:val="24"/>
              </w:rPr>
              <w:t xml:space="preserve">I do not feel relaxed while giving a speech, which affects my </w:t>
            </w:r>
            <w:r w:rsidRPr="001D3627">
              <w:rPr>
                <w:rStyle w:val="Strong"/>
                <w:rFonts w:ascii="Arial" w:hAnsi="Arial" w:cs="Arial"/>
                <w:b w:val="0"/>
                <w:bCs w:val="0"/>
                <w:sz w:val="24"/>
                <w:szCs w:val="24"/>
              </w:rPr>
              <w:t>ability to speak fluently</w:t>
            </w:r>
            <w:r w:rsidRPr="001D3627">
              <w:rPr>
                <w:rFonts w:ascii="Arial" w:hAnsi="Arial" w:cs="Arial"/>
                <w:b/>
                <w:bCs/>
                <w:sz w:val="24"/>
                <w:szCs w:val="24"/>
              </w:rPr>
              <w:t>.</w:t>
            </w:r>
            <w:r w:rsidRPr="001D3627">
              <w:rPr>
                <w:rFonts w:ascii="Arial" w:hAnsi="Arial" w:cs="Arial"/>
                <w:sz w:val="24"/>
                <w:szCs w:val="24"/>
              </w:rPr>
              <w:t xml:space="preserve"> </w:t>
            </w:r>
          </w:p>
        </w:tc>
        <w:tc>
          <w:tcPr>
            <w:tcW w:w="567" w:type="dxa"/>
          </w:tcPr>
          <w:p w14:paraId="4D2D3DDA" w14:textId="77777777" w:rsidR="00D135F8" w:rsidRPr="001D3627" w:rsidRDefault="00D135F8" w:rsidP="00AD1DDA">
            <w:pPr>
              <w:spacing w:line="360" w:lineRule="auto"/>
              <w:jc w:val="both"/>
              <w:rPr>
                <w:rFonts w:ascii="Arial" w:hAnsi="Arial" w:cs="Arial"/>
                <w:sz w:val="24"/>
                <w:szCs w:val="24"/>
              </w:rPr>
            </w:pPr>
          </w:p>
        </w:tc>
        <w:tc>
          <w:tcPr>
            <w:tcW w:w="567" w:type="dxa"/>
          </w:tcPr>
          <w:p w14:paraId="5BAAB2AE" w14:textId="77777777" w:rsidR="00D135F8" w:rsidRPr="001D3627" w:rsidRDefault="00D135F8" w:rsidP="00AD1DDA">
            <w:pPr>
              <w:spacing w:line="360" w:lineRule="auto"/>
              <w:jc w:val="both"/>
              <w:rPr>
                <w:rFonts w:ascii="Arial" w:hAnsi="Arial" w:cs="Arial"/>
                <w:sz w:val="24"/>
                <w:szCs w:val="24"/>
              </w:rPr>
            </w:pPr>
          </w:p>
        </w:tc>
        <w:tc>
          <w:tcPr>
            <w:tcW w:w="567" w:type="dxa"/>
          </w:tcPr>
          <w:p w14:paraId="3E9598EC" w14:textId="77777777" w:rsidR="00D135F8" w:rsidRPr="001D3627" w:rsidRDefault="00D135F8" w:rsidP="00AD1DDA">
            <w:pPr>
              <w:spacing w:line="360" w:lineRule="auto"/>
              <w:jc w:val="both"/>
              <w:rPr>
                <w:rFonts w:ascii="Arial" w:hAnsi="Arial" w:cs="Arial"/>
                <w:sz w:val="24"/>
                <w:szCs w:val="24"/>
              </w:rPr>
            </w:pPr>
          </w:p>
        </w:tc>
        <w:tc>
          <w:tcPr>
            <w:tcW w:w="567" w:type="dxa"/>
          </w:tcPr>
          <w:p w14:paraId="0C187C2A" w14:textId="77777777" w:rsidR="00D135F8" w:rsidRPr="001D3627" w:rsidRDefault="00D135F8" w:rsidP="00AD1DDA">
            <w:pPr>
              <w:spacing w:line="360" w:lineRule="auto"/>
              <w:jc w:val="both"/>
              <w:rPr>
                <w:rFonts w:ascii="Arial" w:hAnsi="Arial" w:cs="Arial"/>
                <w:sz w:val="24"/>
                <w:szCs w:val="24"/>
              </w:rPr>
            </w:pPr>
          </w:p>
        </w:tc>
        <w:tc>
          <w:tcPr>
            <w:tcW w:w="566" w:type="dxa"/>
          </w:tcPr>
          <w:p w14:paraId="22601659" w14:textId="77777777" w:rsidR="00D135F8" w:rsidRPr="001D3627" w:rsidRDefault="00D135F8" w:rsidP="00AD1DDA">
            <w:pPr>
              <w:spacing w:line="360" w:lineRule="auto"/>
              <w:jc w:val="both"/>
              <w:rPr>
                <w:rFonts w:ascii="Arial" w:hAnsi="Arial" w:cs="Arial"/>
                <w:sz w:val="24"/>
                <w:szCs w:val="24"/>
              </w:rPr>
            </w:pPr>
          </w:p>
        </w:tc>
      </w:tr>
      <w:tr w:rsidR="001D3627" w:rsidRPr="001D3627" w14:paraId="551B4765" w14:textId="77777777" w:rsidTr="00AD1DDA">
        <w:tc>
          <w:tcPr>
            <w:tcW w:w="6516" w:type="dxa"/>
          </w:tcPr>
          <w:p w14:paraId="2E0FE38A" w14:textId="77777777" w:rsidR="00D135F8" w:rsidRPr="001D3627" w:rsidRDefault="00D135F8" w:rsidP="00A10BD8">
            <w:pPr>
              <w:pStyle w:val="ListParagraph"/>
              <w:numPr>
                <w:ilvl w:val="2"/>
                <w:numId w:val="11"/>
              </w:numPr>
              <w:spacing w:line="360" w:lineRule="auto"/>
              <w:jc w:val="both"/>
              <w:rPr>
                <w:rFonts w:ascii="Arial" w:hAnsi="Arial" w:cs="Arial"/>
                <w:sz w:val="24"/>
                <w:szCs w:val="24"/>
              </w:rPr>
            </w:pPr>
            <w:r w:rsidRPr="001D3627">
              <w:rPr>
                <w:rFonts w:ascii="Arial" w:hAnsi="Arial" w:cs="Arial"/>
                <w:sz w:val="24"/>
                <w:szCs w:val="24"/>
              </w:rPr>
              <w:t xml:space="preserve">I sweat during my speech, making it harder to </w:t>
            </w:r>
            <w:r w:rsidRPr="001D3627">
              <w:rPr>
                <w:rStyle w:val="Strong"/>
                <w:rFonts w:ascii="Arial" w:hAnsi="Arial" w:cs="Arial"/>
                <w:b w:val="0"/>
                <w:bCs w:val="0"/>
                <w:sz w:val="24"/>
                <w:szCs w:val="24"/>
              </w:rPr>
              <w:t>maintain a steady flow of speech</w:t>
            </w:r>
            <w:r w:rsidRPr="001D3627">
              <w:rPr>
                <w:rFonts w:ascii="Arial" w:hAnsi="Arial" w:cs="Arial"/>
                <w:b/>
                <w:bCs/>
                <w:sz w:val="24"/>
                <w:szCs w:val="24"/>
              </w:rPr>
              <w:t>.</w:t>
            </w:r>
            <w:r w:rsidRPr="001D3627">
              <w:rPr>
                <w:rFonts w:ascii="Arial" w:hAnsi="Arial" w:cs="Arial"/>
                <w:sz w:val="24"/>
                <w:szCs w:val="24"/>
              </w:rPr>
              <w:t xml:space="preserve"> </w:t>
            </w:r>
          </w:p>
        </w:tc>
        <w:tc>
          <w:tcPr>
            <w:tcW w:w="567" w:type="dxa"/>
          </w:tcPr>
          <w:p w14:paraId="3298E0B4" w14:textId="77777777" w:rsidR="00D135F8" w:rsidRPr="001D3627" w:rsidRDefault="00D135F8" w:rsidP="00AD1DDA">
            <w:pPr>
              <w:spacing w:line="360" w:lineRule="auto"/>
              <w:jc w:val="both"/>
              <w:rPr>
                <w:rFonts w:ascii="Arial" w:hAnsi="Arial" w:cs="Arial"/>
                <w:sz w:val="24"/>
                <w:szCs w:val="24"/>
              </w:rPr>
            </w:pPr>
          </w:p>
        </w:tc>
        <w:tc>
          <w:tcPr>
            <w:tcW w:w="567" w:type="dxa"/>
          </w:tcPr>
          <w:p w14:paraId="2DF11C61" w14:textId="77777777" w:rsidR="00D135F8" w:rsidRPr="001D3627" w:rsidRDefault="00D135F8" w:rsidP="00AD1DDA">
            <w:pPr>
              <w:spacing w:line="360" w:lineRule="auto"/>
              <w:jc w:val="both"/>
              <w:rPr>
                <w:rFonts w:ascii="Arial" w:hAnsi="Arial" w:cs="Arial"/>
                <w:sz w:val="24"/>
                <w:szCs w:val="24"/>
              </w:rPr>
            </w:pPr>
          </w:p>
        </w:tc>
        <w:tc>
          <w:tcPr>
            <w:tcW w:w="567" w:type="dxa"/>
          </w:tcPr>
          <w:p w14:paraId="15DA778D" w14:textId="77777777" w:rsidR="00D135F8" w:rsidRPr="001D3627" w:rsidRDefault="00D135F8" w:rsidP="00AD1DDA">
            <w:pPr>
              <w:spacing w:line="360" w:lineRule="auto"/>
              <w:jc w:val="both"/>
              <w:rPr>
                <w:rFonts w:ascii="Arial" w:hAnsi="Arial" w:cs="Arial"/>
                <w:sz w:val="24"/>
                <w:szCs w:val="24"/>
              </w:rPr>
            </w:pPr>
          </w:p>
        </w:tc>
        <w:tc>
          <w:tcPr>
            <w:tcW w:w="567" w:type="dxa"/>
          </w:tcPr>
          <w:p w14:paraId="79292C8B" w14:textId="77777777" w:rsidR="00D135F8" w:rsidRPr="001D3627" w:rsidRDefault="00D135F8" w:rsidP="00AD1DDA">
            <w:pPr>
              <w:spacing w:line="360" w:lineRule="auto"/>
              <w:jc w:val="both"/>
              <w:rPr>
                <w:rFonts w:ascii="Arial" w:hAnsi="Arial" w:cs="Arial"/>
                <w:sz w:val="24"/>
                <w:szCs w:val="24"/>
              </w:rPr>
            </w:pPr>
          </w:p>
        </w:tc>
        <w:tc>
          <w:tcPr>
            <w:tcW w:w="566" w:type="dxa"/>
          </w:tcPr>
          <w:p w14:paraId="3B9EC5E9" w14:textId="77777777" w:rsidR="00D135F8" w:rsidRPr="001D3627" w:rsidRDefault="00D135F8" w:rsidP="00AD1DDA">
            <w:pPr>
              <w:spacing w:line="360" w:lineRule="auto"/>
              <w:jc w:val="both"/>
              <w:rPr>
                <w:rFonts w:ascii="Arial" w:hAnsi="Arial" w:cs="Arial"/>
                <w:sz w:val="24"/>
                <w:szCs w:val="24"/>
              </w:rPr>
            </w:pPr>
          </w:p>
        </w:tc>
      </w:tr>
      <w:tr w:rsidR="00D135F8" w:rsidRPr="001D3627" w14:paraId="3F0C7709" w14:textId="77777777" w:rsidTr="00AD1DDA">
        <w:tc>
          <w:tcPr>
            <w:tcW w:w="6516" w:type="dxa"/>
          </w:tcPr>
          <w:p w14:paraId="128EE009" w14:textId="77777777" w:rsidR="00D135F8" w:rsidRPr="001D3627" w:rsidRDefault="00D135F8" w:rsidP="00AD1DDA">
            <w:pPr>
              <w:spacing w:line="360" w:lineRule="auto"/>
              <w:jc w:val="both"/>
              <w:rPr>
                <w:rFonts w:ascii="Arial" w:hAnsi="Arial" w:cs="Arial"/>
                <w:sz w:val="24"/>
                <w:szCs w:val="24"/>
              </w:rPr>
            </w:pPr>
            <w:r w:rsidRPr="001D3627">
              <w:rPr>
                <w:rFonts w:ascii="Arial" w:hAnsi="Arial" w:cs="Arial"/>
                <w:sz w:val="24"/>
                <w:szCs w:val="24"/>
              </w:rPr>
              <w:t>1.1.</w:t>
            </w:r>
            <w:proofErr w:type="gramStart"/>
            <w:r w:rsidRPr="001D3627">
              <w:rPr>
                <w:rFonts w:ascii="Arial" w:hAnsi="Arial" w:cs="Arial"/>
                <w:sz w:val="24"/>
                <w:szCs w:val="24"/>
              </w:rPr>
              <w:t>10.My</w:t>
            </w:r>
            <w:proofErr w:type="gramEnd"/>
            <w:r w:rsidRPr="001D3627">
              <w:rPr>
                <w:rFonts w:ascii="Arial" w:hAnsi="Arial" w:cs="Arial"/>
                <w:sz w:val="24"/>
                <w:szCs w:val="24"/>
              </w:rPr>
              <w:t xml:space="preserve"> heart pounds when I give a speech, causing me to </w:t>
            </w:r>
            <w:r w:rsidRPr="001D3627">
              <w:rPr>
                <w:rStyle w:val="Strong"/>
                <w:rFonts w:ascii="Arial" w:hAnsi="Arial" w:cs="Arial"/>
                <w:b w:val="0"/>
                <w:bCs w:val="0"/>
                <w:sz w:val="24"/>
                <w:szCs w:val="24"/>
              </w:rPr>
              <w:t>pause or hesitate while speaking</w:t>
            </w:r>
            <w:r w:rsidRPr="001D3627">
              <w:rPr>
                <w:rFonts w:ascii="Arial" w:hAnsi="Arial" w:cs="Arial"/>
                <w:b/>
                <w:bCs/>
                <w:sz w:val="24"/>
                <w:szCs w:val="24"/>
              </w:rPr>
              <w:t>.</w:t>
            </w:r>
            <w:r w:rsidRPr="001D3627">
              <w:rPr>
                <w:rFonts w:ascii="Arial" w:hAnsi="Arial" w:cs="Arial"/>
                <w:sz w:val="24"/>
                <w:szCs w:val="24"/>
              </w:rPr>
              <w:t xml:space="preserve"> </w:t>
            </w:r>
          </w:p>
        </w:tc>
        <w:tc>
          <w:tcPr>
            <w:tcW w:w="567" w:type="dxa"/>
          </w:tcPr>
          <w:p w14:paraId="0E3573CB" w14:textId="77777777" w:rsidR="00D135F8" w:rsidRPr="001D3627" w:rsidRDefault="00D135F8" w:rsidP="00AD1DDA">
            <w:pPr>
              <w:spacing w:line="360" w:lineRule="auto"/>
              <w:jc w:val="both"/>
              <w:rPr>
                <w:rFonts w:ascii="Arial" w:hAnsi="Arial" w:cs="Arial"/>
                <w:sz w:val="24"/>
                <w:szCs w:val="24"/>
              </w:rPr>
            </w:pPr>
          </w:p>
        </w:tc>
        <w:tc>
          <w:tcPr>
            <w:tcW w:w="567" w:type="dxa"/>
          </w:tcPr>
          <w:p w14:paraId="33A7E0E7" w14:textId="77777777" w:rsidR="00D135F8" w:rsidRPr="001D3627" w:rsidRDefault="00D135F8" w:rsidP="00AD1DDA">
            <w:pPr>
              <w:spacing w:line="360" w:lineRule="auto"/>
              <w:jc w:val="both"/>
              <w:rPr>
                <w:rFonts w:ascii="Arial" w:hAnsi="Arial" w:cs="Arial"/>
                <w:sz w:val="24"/>
                <w:szCs w:val="24"/>
              </w:rPr>
            </w:pPr>
          </w:p>
        </w:tc>
        <w:tc>
          <w:tcPr>
            <w:tcW w:w="567" w:type="dxa"/>
          </w:tcPr>
          <w:p w14:paraId="4A6BD390" w14:textId="77777777" w:rsidR="00D135F8" w:rsidRPr="001D3627" w:rsidRDefault="00D135F8" w:rsidP="00AD1DDA">
            <w:pPr>
              <w:spacing w:line="360" w:lineRule="auto"/>
              <w:jc w:val="both"/>
              <w:rPr>
                <w:rFonts w:ascii="Arial" w:hAnsi="Arial" w:cs="Arial"/>
                <w:sz w:val="24"/>
                <w:szCs w:val="24"/>
              </w:rPr>
            </w:pPr>
          </w:p>
        </w:tc>
        <w:tc>
          <w:tcPr>
            <w:tcW w:w="567" w:type="dxa"/>
          </w:tcPr>
          <w:p w14:paraId="25A00665" w14:textId="77777777" w:rsidR="00D135F8" w:rsidRPr="001D3627" w:rsidRDefault="00D135F8" w:rsidP="00AD1DDA">
            <w:pPr>
              <w:spacing w:line="360" w:lineRule="auto"/>
              <w:jc w:val="both"/>
              <w:rPr>
                <w:rFonts w:ascii="Arial" w:hAnsi="Arial" w:cs="Arial"/>
                <w:sz w:val="24"/>
                <w:szCs w:val="24"/>
              </w:rPr>
            </w:pPr>
          </w:p>
        </w:tc>
        <w:tc>
          <w:tcPr>
            <w:tcW w:w="566" w:type="dxa"/>
          </w:tcPr>
          <w:p w14:paraId="07220452" w14:textId="77777777" w:rsidR="00D135F8" w:rsidRPr="001D3627" w:rsidRDefault="00D135F8" w:rsidP="00AD1DDA">
            <w:pPr>
              <w:spacing w:line="360" w:lineRule="auto"/>
              <w:jc w:val="both"/>
              <w:rPr>
                <w:rFonts w:ascii="Arial" w:hAnsi="Arial" w:cs="Arial"/>
                <w:sz w:val="24"/>
                <w:szCs w:val="24"/>
              </w:rPr>
            </w:pPr>
          </w:p>
        </w:tc>
      </w:tr>
    </w:tbl>
    <w:p w14:paraId="76A0770F" w14:textId="77777777" w:rsidR="00D135F8" w:rsidRPr="001D3627" w:rsidRDefault="00D135F8" w:rsidP="00D135F8">
      <w:pPr>
        <w:spacing w:after="0" w:line="360" w:lineRule="auto"/>
        <w:jc w:val="both"/>
        <w:rPr>
          <w:rFonts w:ascii="Arial" w:hAnsi="Arial" w:cs="Arial"/>
          <w:b/>
          <w:bCs/>
          <w:sz w:val="24"/>
          <w:szCs w:val="24"/>
          <w:lang w:val="en-US"/>
        </w:rPr>
      </w:pPr>
    </w:p>
    <w:p w14:paraId="604DF468" w14:textId="77777777" w:rsidR="00841258" w:rsidRPr="001D3627" w:rsidRDefault="00841258" w:rsidP="00D135F8">
      <w:pPr>
        <w:spacing w:after="0" w:line="360" w:lineRule="auto"/>
        <w:jc w:val="both"/>
        <w:rPr>
          <w:rFonts w:ascii="Arial" w:hAnsi="Arial" w:cs="Arial"/>
          <w:b/>
          <w:bCs/>
          <w:sz w:val="24"/>
          <w:szCs w:val="24"/>
          <w:lang w:val="en-US"/>
        </w:rPr>
      </w:pPr>
    </w:p>
    <w:p w14:paraId="65FD6D65" w14:textId="77777777" w:rsidR="00841258" w:rsidRPr="001D3627" w:rsidRDefault="00841258" w:rsidP="00D135F8">
      <w:pPr>
        <w:spacing w:after="0" w:line="360" w:lineRule="auto"/>
        <w:jc w:val="both"/>
        <w:rPr>
          <w:rFonts w:ascii="Arial" w:hAnsi="Arial" w:cs="Arial"/>
          <w:b/>
          <w:bCs/>
          <w:sz w:val="24"/>
          <w:szCs w:val="24"/>
          <w:lang w:val="en-US"/>
        </w:rPr>
      </w:pPr>
    </w:p>
    <w:p w14:paraId="1D58065F" w14:textId="77777777" w:rsidR="00841258" w:rsidRPr="001D3627" w:rsidRDefault="00841258" w:rsidP="00D135F8">
      <w:pPr>
        <w:spacing w:after="0" w:line="360" w:lineRule="auto"/>
        <w:jc w:val="both"/>
        <w:rPr>
          <w:rFonts w:ascii="Arial" w:hAnsi="Arial" w:cs="Arial"/>
          <w:b/>
          <w:bCs/>
          <w:sz w:val="24"/>
          <w:szCs w:val="24"/>
          <w:lang w:val="en-US"/>
        </w:rPr>
      </w:pPr>
    </w:p>
    <w:p w14:paraId="068983B6" w14:textId="77777777" w:rsidR="00760B11" w:rsidRPr="001D3627" w:rsidRDefault="00760B11" w:rsidP="00D135F8">
      <w:pPr>
        <w:spacing w:after="0" w:line="360" w:lineRule="auto"/>
        <w:jc w:val="both"/>
        <w:rPr>
          <w:rFonts w:ascii="Arial" w:hAnsi="Arial" w:cs="Arial"/>
          <w:b/>
          <w:bCs/>
          <w:sz w:val="24"/>
          <w:szCs w:val="24"/>
          <w:lang w:val="en-US"/>
        </w:rPr>
      </w:pPr>
    </w:p>
    <w:p w14:paraId="05047EB4" w14:textId="58221841" w:rsidR="00D135F8" w:rsidRPr="001D3627" w:rsidRDefault="002558E5" w:rsidP="00A10BD8">
      <w:pPr>
        <w:pStyle w:val="ListParagraph"/>
        <w:numPr>
          <w:ilvl w:val="1"/>
          <w:numId w:val="11"/>
        </w:numPr>
        <w:spacing w:after="0" w:line="360" w:lineRule="auto"/>
        <w:jc w:val="both"/>
        <w:rPr>
          <w:rFonts w:ascii="Arial" w:hAnsi="Arial" w:cs="Arial"/>
          <w:b/>
          <w:bCs/>
          <w:sz w:val="24"/>
          <w:szCs w:val="24"/>
        </w:rPr>
      </w:pPr>
      <w:r w:rsidRPr="001D3627">
        <w:rPr>
          <w:rFonts w:ascii="Arial" w:hAnsi="Arial" w:cs="Arial"/>
          <w:b/>
          <w:bCs/>
          <w:sz w:val="24"/>
          <w:szCs w:val="24"/>
        </w:rPr>
        <w:lastRenderedPageBreak/>
        <w:t xml:space="preserve">LACK OF </w:t>
      </w:r>
      <w:r w:rsidR="00D135F8" w:rsidRPr="001D3627">
        <w:rPr>
          <w:rFonts w:ascii="Arial" w:hAnsi="Arial" w:cs="Arial"/>
          <w:b/>
          <w:bCs/>
          <w:sz w:val="24"/>
          <w:szCs w:val="24"/>
        </w:rPr>
        <w:t>SELF-CONFIDENCE IN SPEAKING</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1"/>
        <w:gridCol w:w="536"/>
        <w:gridCol w:w="536"/>
        <w:gridCol w:w="536"/>
        <w:gridCol w:w="536"/>
        <w:gridCol w:w="535"/>
      </w:tblGrid>
      <w:tr w:rsidR="001D3627" w:rsidRPr="001D3627" w14:paraId="6497D3E3" w14:textId="77777777" w:rsidTr="00AD1DDA">
        <w:tc>
          <w:tcPr>
            <w:tcW w:w="6516" w:type="dxa"/>
          </w:tcPr>
          <w:p w14:paraId="187D636F" w14:textId="77777777" w:rsidR="00D135F8" w:rsidRPr="001D3627" w:rsidRDefault="00D135F8" w:rsidP="00AD1DDA">
            <w:pPr>
              <w:pStyle w:val="ListParagraph"/>
              <w:spacing w:line="360" w:lineRule="auto"/>
              <w:jc w:val="center"/>
              <w:rPr>
                <w:rFonts w:ascii="Arial" w:hAnsi="Arial" w:cs="Arial"/>
                <w:b/>
                <w:bCs/>
                <w:sz w:val="24"/>
                <w:szCs w:val="24"/>
              </w:rPr>
            </w:pPr>
            <w:r w:rsidRPr="001D3627">
              <w:rPr>
                <w:rFonts w:ascii="Arial" w:hAnsi="Arial" w:cs="Arial"/>
                <w:b/>
                <w:bCs/>
                <w:sz w:val="24"/>
                <w:szCs w:val="24"/>
              </w:rPr>
              <w:t>Statement</w:t>
            </w:r>
          </w:p>
        </w:tc>
        <w:tc>
          <w:tcPr>
            <w:tcW w:w="567" w:type="dxa"/>
          </w:tcPr>
          <w:p w14:paraId="1D5C5AF7" w14:textId="77777777" w:rsidR="00D135F8" w:rsidRPr="001D3627" w:rsidRDefault="00D135F8" w:rsidP="00AD1DDA">
            <w:pPr>
              <w:spacing w:line="360" w:lineRule="auto"/>
              <w:jc w:val="both"/>
              <w:rPr>
                <w:rFonts w:ascii="Arial" w:hAnsi="Arial" w:cs="Arial"/>
                <w:b/>
                <w:bCs/>
                <w:sz w:val="24"/>
                <w:szCs w:val="24"/>
              </w:rPr>
            </w:pPr>
            <w:r w:rsidRPr="001D3627">
              <w:rPr>
                <w:rFonts w:ascii="Arial" w:hAnsi="Arial" w:cs="Arial"/>
                <w:b/>
                <w:bCs/>
                <w:sz w:val="24"/>
                <w:szCs w:val="24"/>
              </w:rPr>
              <w:t>1</w:t>
            </w:r>
          </w:p>
        </w:tc>
        <w:tc>
          <w:tcPr>
            <w:tcW w:w="567" w:type="dxa"/>
          </w:tcPr>
          <w:p w14:paraId="7B1A6DB3" w14:textId="77777777" w:rsidR="00D135F8" w:rsidRPr="001D3627" w:rsidRDefault="00D135F8" w:rsidP="00AD1DDA">
            <w:pPr>
              <w:spacing w:line="360" w:lineRule="auto"/>
              <w:jc w:val="both"/>
              <w:rPr>
                <w:rFonts w:ascii="Arial" w:hAnsi="Arial" w:cs="Arial"/>
                <w:b/>
                <w:bCs/>
                <w:sz w:val="24"/>
                <w:szCs w:val="24"/>
              </w:rPr>
            </w:pPr>
            <w:r w:rsidRPr="001D3627">
              <w:rPr>
                <w:rFonts w:ascii="Arial" w:hAnsi="Arial" w:cs="Arial"/>
                <w:b/>
                <w:bCs/>
                <w:sz w:val="24"/>
                <w:szCs w:val="24"/>
              </w:rPr>
              <w:t>2</w:t>
            </w:r>
          </w:p>
        </w:tc>
        <w:tc>
          <w:tcPr>
            <w:tcW w:w="567" w:type="dxa"/>
          </w:tcPr>
          <w:p w14:paraId="3FEF602B" w14:textId="77777777" w:rsidR="00D135F8" w:rsidRPr="001D3627" w:rsidRDefault="00D135F8" w:rsidP="00AD1DDA">
            <w:pPr>
              <w:spacing w:line="360" w:lineRule="auto"/>
              <w:jc w:val="both"/>
              <w:rPr>
                <w:rFonts w:ascii="Arial" w:hAnsi="Arial" w:cs="Arial"/>
                <w:b/>
                <w:bCs/>
                <w:sz w:val="24"/>
                <w:szCs w:val="24"/>
              </w:rPr>
            </w:pPr>
            <w:r w:rsidRPr="001D3627">
              <w:rPr>
                <w:rFonts w:ascii="Arial" w:hAnsi="Arial" w:cs="Arial"/>
                <w:b/>
                <w:bCs/>
                <w:sz w:val="24"/>
                <w:szCs w:val="24"/>
              </w:rPr>
              <w:t>3</w:t>
            </w:r>
          </w:p>
        </w:tc>
        <w:tc>
          <w:tcPr>
            <w:tcW w:w="567" w:type="dxa"/>
          </w:tcPr>
          <w:p w14:paraId="5D491A13" w14:textId="77777777" w:rsidR="00D135F8" w:rsidRPr="001D3627" w:rsidRDefault="00D135F8" w:rsidP="00AD1DDA">
            <w:pPr>
              <w:spacing w:line="360" w:lineRule="auto"/>
              <w:jc w:val="both"/>
              <w:rPr>
                <w:rFonts w:ascii="Arial" w:hAnsi="Arial" w:cs="Arial"/>
                <w:b/>
                <w:bCs/>
                <w:sz w:val="24"/>
                <w:szCs w:val="24"/>
              </w:rPr>
            </w:pPr>
            <w:r w:rsidRPr="001D3627">
              <w:rPr>
                <w:rFonts w:ascii="Arial" w:hAnsi="Arial" w:cs="Arial"/>
                <w:b/>
                <w:bCs/>
                <w:sz w:val="24"/>
                <w:szCs w:val="24"/>
              </w:rPr>
              <w:t>4</w:t>
            </w:r>
          </w:p>
        </w:tc>
        <w:tc>
          <w:tcPr>
            <w:tcW w:w="566" w:type="dxa"/>
          </w:tcPr>
          <w:p w14:paraId="587A3D8B" w14:textId="77777777" w:rsidR="00D135F8" w:rsidRPr="001D3627" w:rsidRDefault="00D135F8" w:rsidP="00AD1DDA">
            <w:pPr>
              <w:spacing w:line="360" w:lineRule="auto"/>
              <w:jc w:val="both"/>
              <w:rPr>
                <w:rFonts w:ascii="Arial" w:hAnsi="Arial" w:cs="Arial"/>
                <w:b/>
                <w:bCs/>
                <w:sz w:val="24"/>
                <w:szCs w:val="24"/>
              </w:rPr>
            </w:pPr>
            <w:r w:rsidRPr="001D3627">
              <w:rPr>
                <w:rFonts w:ascii="Arial" w:hAnsi="Arial" w:cs="Arial"/>
                <w:b/>
                <w:bCs/>
                <w:sz w:val="24"/>
                <w:szCs w:val="24"/>
              </w:rPr>
              <w:t>5</w:t>
            </w:r>
          </w:p>
        </w:tc>
      </w:tr>
      <w:tr w:rsidR="001D3627" w:rsidRPr="001D3627" w14:paraId="709FEF67" w14:textId="77777777" w:rsidTr="00AD1DDA">
        <w:tc>
          <w:tcPr>
            <w:tcW w:w="6516" w:type="dxa"/>
          </w:tcPr>
          <w:p w14:paraId="2FA895DD" w14:textId="77777777" w:rsidR="00D135F8" w:rsidRPr="001D3627" w:rsidRDefault="00D135F8" w:rsidP="00A10BD8">
            <w:pPr>
              <w:pStyle w:val="ListParagraph"/>
              <w:numPr>
                <w:ilvl w:val="2"/>
                <w:numId w:val="8"/>
              </w:numPr>
              <w:spacing w:line="360" w:lineRule="auto"/>
              <w:jc w:val="both"/>
              <w:rPr>
                <w:rFonts w:ascii="Arial" w:hAnsi="Arial" w:cs="Arial"/>
                <w:sz w:val="24"/>
                <w:szCs w:val="24"/>
              </w:rPr>
            </w:pPr>
            <w:r w:rsidRPr="001D3627">
              <w:rPr>
                <w:rFonts w:ascii="Arial" w:hAnsi="Arial" w:cs="Arial"/>
                <w:sz w:val="24"/>
                <w:szCs w:val="24"/>
              </w:rPr>
              <w:t xml:space="preserve">I speak English with an appropriate speed. </w:t>
            </w:r>
          </w:p>
        </w:tc>
        <w:tc>
          <w:tcPr>
            <w:tcW w:w="567" w:type="dxa"/>
          </w:tcPr>
          <w:p w14:paraId="718A166D" w14:textId="77777777" w:rsidR="00D135F8" w:rsidRPr="001D3627" w:rsidRDefault="00D135F8" w:rsidP="00AD1DDA">
            <w:pPr>
              <w:spacing w:line="360" w:lineRule="auto"/>
              <w:jc w:val="both"/>
              <w:rPr>
                <w:rFonts w:ascii="Arial" w:hAnsi="Arial" w:cs="Arial"/>
                <w:sz w:val="24"/>
                <w:szCs w:val="24"/>
              </w:rPr>
            </w:pPr>
          </w:p>
        </w:tc>
        <w:tc>
          <w:tcPr>
            <w:tcW w:w="567" w:type="dxa"/>
          </w:tcPr>
          <w:p w14:paraId="598B36F4" w14:textId="77777777" w:rsidR="00D135F8" w:rsidRPr="001D3627" w:rsidRDefault="00D135F8" w:rsidP="00AD1DDA">
            <w:pPr>
              <w:spacing w:line="360" w:lineRule="auto"/>
              <w:jc w:val="both"/>
              <w:rPr>
                <w:rFonts w:ascii="Arial" w:hAnsi="Arial" w:cs="Arial"/>
                <w:sz w:val="24"/>
                <w:szCs w:val="24"/>
              </w:rPr>
            </w:pPr>
          </w:p>
        </w:tc>
        <w:tc>
          <w:tcPr>
            <w:tcW w:w="567" w:type="dxa"/>
          </w:tcPr>
          <w:p w14:paraId="4CC80316" w14:textId="77777777" w:rsidR="00D135F8" w:rsidRPr="001D3627" w:rsidRDefault="00D135F8" w:rsidP="00AD1DDA">
            <w:pPr>
              <w:spacing w:line="360" w:lineRule="auto"/>
              <w:jc w:val="both"/>
              <w:rPr>
                <w:rFonts w:ascii="Arial" w:hAnsi="Arial" w:cs="Arial"/>
                <w:sz w:val="24"/>
                <w:szCs w:val="24"/>
              </w:rPr>
            </w:pPr>
          </w:p>
        </w:tc>
        <w:tc>
          <w:tcPr>
            <w:tcW w:w="567" w:type="dxa"/>
          </w:tcPr>
          <w:p w14:paraId="302B31AB" w14:textId="77777777" w:rsidR="00D135F8" w:rsidRPr="001D3627" w:rsidRDefault="00D135F8" w:rsidP="00AD1DDA">
            <w:pPr>
              <w:spacing w:line="360" w:lineRule="auto"/>
              <w:jc w:val="both"/>
              <w:rPr>
                <w:rFonts w:ascii="Arial" w:hAnsi="Arial" w:cs="Arial"/>
                <w:sz w:val="24"/>
                <w:szCs w:val="24"/>
              </w:rPr>
            </w:pPr>
          </w:p>
        </w:tc>
        <w:tc>
          <w:tcPr>
            <w:tcW w:w="566" w:type="dxa"/>
          </w:tcPr>
          <w:p w14:paraId="041D3C53" w14:textId="77777777" w:rsidR="00D135F8" w:rsidRPr="001D3627" w:rsidRDefault="00D135F8" w:rsidP="00AD1DDA">
            <w:pPr>
              <w:spacing w:line="360" w:lineRule="auto"/>
              <w:jc w:val="both"/>
              <w:rPr>
                <w:rFonts w:ascii="Arial" w:hAnsi="Arial" w:cs="Arial"/>
                <w:sz w:val="24"/>
                <w:szCs w:val="24"/>
              </w:rPr>
            </w:pPr>
          </w:p>
        </w:tc>
      </w:tr>
      <w:tr w:rsidR="001D3627" w:rsidRPr="001D3627" w14:paraId="7B794866" w14:textId="77777777" w:rsidTr="00AD1DDA">
        <w:tc>
          <w:tcPr>
            <w:tcW w:w="6516" w:type="dxa"/>
          </w:tcPr>
          <w:p w14:paraId="42B0258C" w14:textId="77777777" w:rsidR="00D135F8" w:rsidRPr="001D3627" w:rsidRDefault="00D135F8" w:rsidP="00A10BD8">
            <w:pPr>
              <w:pStyle w:val="ListParagraph"/>
              <w:numPr>
                <w:ilvl w:val="2"/>
                <w:numId w:val="8"/>
              </w:numPr>
              <w:spacing w:line="360" w:lineRule="auto"/>
              <w:jc w:val="both"/>
              <w:rPr>
                <w:rFonts w:ascii="Arial" w:hAnsi="Arial" w:cs="Arial"/>
                <w:sz w:val="24"/>
                <w:szCs w:val="24"/>
              </w:rPr>
            </w:pPr>
            <w:r w:rsidRPr="001D3627">
              <w:rPr>
                <w:rFonts w:ascii="Arial" w:hAnsi="Arial" w:cs="Arial"/>
                <w:sz w:val="24"/>
                <w:szCs w:val="24"/>
              </w:rPr>
              <w:t xml:space="preserve">I do not make many pauses when I speak English. </w:t>
            </w:r>
          </w:p>
        </w:tc>
        <w:tc>
          <w:tcPr>
            <w:tcW w:w="567" w:type="dxa"/>
          </w:tcPr>
          <w:p w14:paraId="7A9D51AF" w14:textId="77777777" w:rsidR="00D135F8" w:rsidRPr="001D3627" w:rsidRDefault="00D135F8" w:rsidP="00AD1DDA">
            <w:pPr>
              <w:spacing w:line="360" w:lineRule="auto"/>
              <w:jc w:val="both"/>
              <w:rPr>
                <w:rFonts w:ascii="Arial" w:hAnsi="Arial" w:cs="Arial"/>
                <w:sz w:val="24"/>
                <w:szCs w:val="24"/>
              </w:rPr>
            </w:pPr>
          </w:p>
        </w:tc>
        <w:tc>
          <w:tcPr>
            <w:tcW w:w="567" w:type="dxa"/>
          </w:tcPr>
          <w:p w14:paraId="0053A103" w14:textId="77777777" w:rsidR="00D135F8" w:rsidRPr="001D3627" w:rsidRDefault="00D135F8" w:rsidP="00AD1DDA">
            <w:pPr>
              <w:spacing w:line="360" w:lineRule="auto"/>
              <w:jc w:val="both"/>
              <w:rPr>
                <w:rFonts w:ascii="Arial" w:hAnsi="Arial" w:cs="Arial"/>
                <w:sz w:val="24"/>
                <w:szCs w:val="24"/>
              </w:rPr>
            </w:pPr>
          </w:p>
        </w:tc>
        <w:tc>
          <w:tcPr>
            <w:tcW w:w="567" w:type="dxa"/>
          </w:tcPr>
          <w:p w14:paraId="23549C13" w14:textId="77777777" w:rsidR="00D135F8" w:rsidRPr="001D3627" w:rsidRDefault="00D135F8" w:rsidP="00AD1DDA">
            <w:pPr>
              <w:spacing w:line="360" w:lineRule="auto"/>
              <w:jc w:val="both"/>
              <w:rPr>
                <w:rFonts w:ascii="Arial" w:hAnsi="Arial" w:cs="Arial"/>
                <w:sz w:val="24"/>
                <w:szCs w:val="24"/>
              </w:rPr>
            </w:pPr>
          </w:p>
        </w:tc>
        <w:tc>
          <w:tcPr>
            <w:tcW w:w="567" w:type="dxa"/>
          </w:tcPr>
          <w:p w14:paraId="7FF45047" w14:textId="77777777" w:rsidR="00D135F8" w:rsidRPr="001D3627" w:rsidRDefault="00D135F8" w:rsidP="00AD1DDA">
            <w:pPr>
              <w:spacing w:line="360" w:lineRule="auto"/>
              <w:jc w:val="both"/>
              <w:rPr>
                <w:rFonts w:ascii="Arial" w:hAnsi="Arial" w:cs="Arial"/>
                <w:sz w:val="24"/>
                <w:szCs w:val="24"/>
              </w:rPr>
            </w:pPr>
          </w:p>
        </w:tc>
        <w:tc>
          <w:tcPr>
            <w:tcW w:w="566" w:type="dxa"/>
          </w:tcPr>
          <w:p w14:paraId="5AB8B80A" w14:textId="77777777" w:rsidR="00D135F8" w:rsidRPr="001D3627" w:rsidRDefault="00D135F8" w:rsidP="00AD1DDA">
            <w:pPr>
              <w:spacing w:line="360" w:lineRule="auto"/>
              <w:jc w:val="both"/>
              <w:rPr>
                <w:rFonts w:ascii="Arial" w:hAnsi="Arial" w:cs="Arial"/>
                <w:sz w:val="24"/>
                <w:szCs w:val="24"/>
              </w:rPr>
            </w:pPr>
          </w:p>
        </w:tc>
      </w:tr>
      <w:tr w:rsidR="001D3627" w:rsidRPr="001D3627" w14:paraId="3E031D2C" w14:textId="77777777" w:rsidTr="00AD1DDA">
        <w:tc>
          <w:tcPr>
            <w:tcW w:w="6516" w:type="dxa"/>
          </w:tcPr>
          <w:p w14:paraId="76DB590D" w14:textId="77777777" w:rsidR="00D135F8" w:rsidRPr="001D3627" w:rsidRDefault="00D135F8" w:rsidP="00A10BD8">
            <w:pPr>
              <w:pStyle w:val="ListParagraph"/>
              <w:numPr>
                <w:ilvl w:val="2"/>
                <w:numId w:val="8"/>
              </w:numPr>
              <w:spacing w:line="360" w:lineRule="auto"/>
              <w:jc w:val="both"/>
              <w:rPr>
                <w:rFonts w:ascii="Arial" w:hAnsi="Arial" w:cs="Arial"/>
                <w:sz w:val="24"/>
                <w:szCs w:val="24"/>
              </w:rPr>
            </w:pPr>
            <w:r w:rsidRPr="001D3627">
              <w:rPr>
                <w:rFonts w:ascii="Arial" w:hAnsi="Arial" w:cs="Arial"/>
                <w:sz w:val="24"/>
                <w:szCs w:val="24"/>
              </w:rPr>
              <w:t xml:space="preserve">I do not repeat words when I speak in English. </w:t>
            </w:r>
          </w:p>
        </w:tc>
        <w:tc>
          <w:tcPr>
            <w:tcW w:w="567" w:type="dxa"/>
          </w:tcPr>
          <w:p w14:paraId="57F44C6B" w14:textId="77777777" w:rsidR="00D135F8" w:rsidRPr="001D3627" w:rsidRDefault="00D135F8" w:rsidP="00AD1DDA">
            <w:pPr>
              <w:spacing w:line="360" w:lineRule="auto"/>
              <w:jc w:val="both"/>
              <w:rPr>
                <w:rFonts w:ascii="Arial" w:hAnsi="Arial" w:cs="Arial"/>
                <w:sz w:val="24"/>
                <w:szCs w:val="24"/>
              </w:rPr>
            </w:pPr>
          </w:p>
        </w:tc>
        <w:tc>
          <w:tcPr>
            <w:tcW w:w="567" w:type="dxa"/>
          </w:tcPr>
          <w:p w14:paraId="52249916" w14:textId="77777777" w:rsidR="00D135F8" w:rsidRPr="001D3627" w:rsidRDefault="00D135F8" w:rsidP="00AD1DDA">
            <w:pPr>
              <w:spacing w:line="360" w:lineRule="auto"/>
              <w:jc w:val="both"/>
              <w:rPr>
                <w:rFonts w:ascii="Arial" w:hAnsi="Arial" w:cs="Arial"/>
                <w:sz w:val="24"/>
                <w:szCs w:val="24"/>
              </w:rPr>
            </w:pPr>
          </w:p>
        </w:tc>
        <w:tc>
          <w:tcPr>
            <w:tcW w:w="567" w:type="dxa"/>
          </w:tcPr>
          <w:p w14:paraId="6111B044" w14:textId="77777777" w:rsidR="00D135F8" w:rsidRPr="001D3627" w:rsidRDefault="00D135F8" w:rsidP="00AD1DDA">
            <w:pPr>
              <w:spacing w:line="360" w:lineRule="auto"/>
              <w:jc w:val="both"/>
              <w:rPr>
                <w:rFonts w:ascii="Arial" w:hAnsi="Arial" w:cs="Arial"/>
                <w:sz w:val="24"/>
                <w:szCs w:val="24"/>
              </w:rPr>
            </w:pPr>
          </w:p>
        </w:tc>
        <w:tc>
          <w:tcPr>
            <w:tcW w:w="567" w:type="dxa"/>
          </w:tcPr>
          <w:p w14:paraId="7EA40148" w14:textId="77777777" w:rsidR="00D135F8" w:rsidRPr="001D3627" w:rsidRDefault="00D135F8" w:rsidP="00AD1DDA">
            <w:pPr>
              <w:spacing w:line="360" w:lineRule="auto"/>
              <w:jc w:val="both"/>
              <w:rPr>
                <w:rFonts w:ascii="Arial" w:hAnsi="Arial" w:cs="Arial"/>
                <w:sz w:val="24"/>
                <w:szCs w:val="24"/>
              </w:rPr>
            </w:pPr>
          </w:p>
        </w:tc>
        <w:tc>
          <w:tcPr>
            <w:tcW w:w="566" w:type="dxa"/>
          </w:tcPr>
          <w:p w14:paraId="74D22C87" w14:textId="77777777" w:rsidR="00D135F8" w:rsidRPr="001D3627" w:rsidRDefault="00D135F8" w:rsidP="00AD1DDA">
            <w:pPr>
              <w:spacing w:line="360" w:lineRule="auto"/>
              <w:jc w:val="both"/>
              <w:rPr>
                <w:rFonts w:ascii="Arial" w:hAnsi="Arial" w:cs="Arial"/>
                <w:sz w:val="24"/>
                <w:szCs w:val="24"/>
              </w:rPr>
            </w:pPr>
          </w:p>
        </w:tc>
      </w:tr>
      <w:tr w:rsidR="001D3627" w:rsidRPr="001D3627" w14:paraId="081B6F75" w14:textId="77777777" w:rsidTr="00AD1DDA">
        <w:tc>
          <w:tcPr>
            <w:tcW w:w="6516" w:type="dxa"/>
          </w:tcPr>
          <w:p w14:paraId="1882EAA4" w14:textId="77777777" w:rsidR="00D135F8" w:rsidRPr="001D3627" w:rsidRDefault="00D135F8" w:rsidP="00A10BD8">
            <w:pPr>
              <w:pStyle w:val="ListParagraph"/>
              <w:numPr>
                <w:ilvl w:val="2"/>
                <w:numId w:val="8"/>
              </w:numPr>
              <w:spacing w:line="360" w:lineRule="auto"/>
              <w:jc w:val="both"/>
              <w:rPr>
                <w:rFonts w:ascii="Arial" w:hAnsi="Arial" w:cs="Arial"/>
                <w:sz w:val="24"/>
                <w:szCs w:val="24"/>
              </w:rPr>
            </w:pPr>
            <w:r w:rsidRPr="001D3627">
              <w:rPr>
                <w:rFonts w:ascii="Arial" w:hAnsi="Arial" w:cs="Arial"/>
                <w:sz w:val="24"/>
                <w:szCs w:val="24"/>
              </w:rPr>
              <w:t xml:space="preserve">I do not reformulate sentences constantly when I speak in English. </w:t>
            </w:r>
          </w:p>
        </w:tc>
        <w:tc>
          <w:tcPr>
            <w:tcW w:w="567" w:type="dxa"/>
          </w:tcPr>
          <w:p w14:paraId="71705E42" w14:textId="77777777" w:rsidR="00D135F8" w:rsidRPr="001D3627" w:rsidRDefault="00D135F8" w:rsidP="00AD1DDA">
            <w:pPr>
              <w:spacing w:line="360" w:lineRule="auto"/>
              <w:jc w:val="both"/>
              <w:rPr>
                <w:rFonts w:ascii="Arial" w:hAnsi="Arial" w:cs="Arial"/>
                <w:sz w:val="24"/>
                <w:szCs w:val="24"/>
              </w:rPr>
            </w:pPr>
          </w:p>
        </w:tc>
        <w:tc>
          <w:tcPr>
            <w:tcW w:w="567" w:type="dxa"/>
          </w:tcPr>
          <w:p w14:paraId="7EDCEB28" w14:textId="77777777" w:rsidR="00D135F8" w:rsidRPr="001D3627" w:rsidRDefault="00D135F8" w:rsidP="00AD1DDA">
            <w:pPr>
              <w:spacing w:line="360" w:lineRule="auto"/>
              <w:jc w:val="both"/>
              <w:rPr>
                <w:rFonts w:ascii="Arial" w:hAnsi="Arial" w:cs="Arial"/>
                <w:sz w:val="24"/>
                <w:szCs w:val="24"/>
              </w:rPr>
            </w:pPr>
          </w:p>
        </w:tc>
        <w:tc>
          <w:tcPr>
            <w:tcW w:w="567" w:type="dxa"/>
          </w:tcPr>
          <w:p w14:paraId="7C364DFF" w14:textId="77777777" w:rsidR="00D135F8" w:rsidRPr="001D3627" w:rsidRDefault="00D135F8" w:rsidP="00AD1DDA">
            <w:pPr>
              <w:spacing w:line="360" w:lineRule="auto"/>
              <w:jc w:val="both"/>
              <w:rPr>
                <w:rFonts w:ascii="Arial" w:hAnsi="Arial" w:cs="Arial"/>
                <w:sz w:val="24"/>
                <w:szCs w:val="24"/>
              </w:rPr>
            </w:pPr>
          </w:p>
        </w:tc>
        <w:tc>
          <w:tcPr>
            <w:tcW w:w="567" w:type="dxa"/>
          </w:tcPr>
          <w:p w14:paraId="4A5B2234" w14:textId="77777777" w:rsidR="00D135F8" w:rsidRPr="001D3627" w:rsidRDefault="00D135F8" w:rsidP="00AD1DDA">
            <w:pPr>
              <w:spacing w:line="360" w:lineRule="auto"/>
              <w:jc w:val="both"/>
              <w:rPr>
                <w:rFonts w:ascii="Arial" w:hAnsi="Arial" w:cs="Arial"/>
                <w:sz w:val="24"/>
                <w:szCs w:val="24"/>
              </w:rPr>
            </w:pPr>
          </w:p>
        </w:tc>
        <w:tc>
          <w:tcPr>
            <w:tcW w:w="566" w:type="dxa"/>
          </w:tcPr>
          <w:p w14:paraId="253BF464" w14:textId="77777777" w:rsidR="00D135F8" w:rsidRPr="001D3627" w:rsidRDefault="00D135F8" w:rsidP="00AD1DDA">
            <w:pPr>
              <w:spacing w:line="360" w:lineRule="auto"/>
              <w:jc w:val="both"/>
              <w:rPr>
                <w:rFonts w:ascii="Arial" w:hAnsi="Arial" w:cs="Arial"/>
                <w:sz w:val="24"/>
                <w:szCs w:val="24"/>
              </w:rPr>
            </w:pPr>
          </w:p>
        </w:tc>
      </w:tr>
      <w:tr w:rsidR="001D3627" w:rsidRPr="001D3627" w14:paraId="09A5BFCE" w14:textId="77777777" w:rsidTr="00AD1DDA">
        <w:tc>
          <w:tcPr>
            <w:tcW w:w="6516" w:type="dxa"/>
          </w:tcPr>
          <w:p w14:paraId="1F8F87CA" w14:textId="77777777" w:rsidR="00D135F8" w:rsidRPr="001D3627" w:rsidRDefault="00D135F8" w:rsidP="00A10BD8">
            <w:pPr>
              <w:pStyle w:val="ListParagraph"/>
              <w:numPr>
                <w:ilvl w:val="2"/>
                <w:numId w:val="8"/>
              </w:numPr>
              <w:spacing w:line="360" w:lineRule="auto"/>
              <w:jc w:val="both"/>
              <w:rPr>
                <w:rFonts w:ascii="Arial" w:hAnsi="Arial" w:cs="Arial"/>
                <w:sz w:val="24"/>
                <w:szCs w:val="24"/>
              </w:rPr>
            </w:pPr>
            <w:r w:rsidRPr="001D3627">
              <w:rPr>
                <w:rFonts w:ascii="Arial" w:hAnsi="Arial" w:cs="Arial"/>
                <w:sz w:val="24"/>
                <w:szCs w:val="24"/>
              </w:rPr>
              <w:t xml:space="preserve">My fluency is excellent. </w:t>
            </w:r>
          </w:p>
        </w:tc>
        <w:tc>
          <w:tcPr>
            <w:tcW w:w="567" w:type="dxa"/>
          </w:tcPr>
          <w:p w14:paraId="60591145" w14:textId="77777777" w:rsidR="00D135F8" w:rsidRPr="001D3627" w:rsidRDefault="00D135F8" w:rsidP="00AD1DDA">
            <w:pPr>
              <w:spacing w:line="360" w:lineRule="auto"/>
              <w:jc w:val="both"/>
              <w:rPr>
                <w:rFonts w:ascii="Arial" w:hAnsi="Arial" w:cs="Arial"/>
                <w:sz w:val="24"/>
                <w:szCs w:val="24"/>
              </w:rPr>
            </w:pPr>
          </w:p>
        </w:tc>
        <w:tc>
          <w:tcPr>
            <w:tcW w:w="567" w:type="dxa"/>
          </w:tcPr>
          <w:p w14:paraId="53F86972" w14:textId="77777777" w:rsidR="00D135F8" w:rsidRPr="001D3627" w:rsidRDefault="00D135F8" w:rsidP="00AD1DDA">
            <w:pPr>
              <w:spacing w:line="360" w:lineRule="auto"/>
              <w:jc w:val="both"/>
              <w:rPr>
                <w:rFonts w:ascii="Arial" w:hAnsi="Arial" w:cs="Arial"/>
                <w:sz w:val="24"/>
                <w:szCs w:val="24"/>
              </w:rPr>
            </w:pPr>
          </w:p>
        </w:tc>
        <w:tc>
          <w:tcPr>
            <w:tcW w:w="567" w:type="dxa"/>
          </w:tcPr>
          <w:p w14:paraId="7BF20B09" w14:textId="77777777" w:rsidR="00D135F8" w:rsidRPr="001D3627" w:rsidRDefault="00D135F8" w:rsidP="00AD1DDA">
            <w:pPr>
              <w:spacing w:line="360" w:lineRule="auto"/>
              <w:jc w:val="both"/>
              <w:rPr>
                <w:rFonts w:ascii="Arial" w:hAnsi="Arial" w:cs="Arial"/>
                <w:sz w:val="24"/>
                <w:szCs w:val="24"/>
              </w:rPr>
            </w:pPr>
          </w:p>
        </w:tc>
        <w:tc>
          <w:tcPr>
            <w:tcW w:w="567" w:type="dxa"/>
          </w:tcPr>
          <w:p w14:paraId="0F9E4332" w14:textId="77777777" w:rsidR="00D135F8" w:rsidRPr="001D3627" w:rsidRDefault="00D135F8" w:rsidP="00AD1DDA">
            <w:pPr>
              <w:spacing w:line="360" w:lineRule="auto"/>
              <w:jc w:val="both"/>
              <w:rPr>
                <w:rFonts w:ascii="Arial" w:hAnsi="Arial" w:cs="Arial"/>
                <w:sz w:val="24"/>
                <w:szCs w:val="24"/>
              </w:rPr>
            </w:pPr>
          </w:p>
        </w:tc>
        <w:tc>
          <w:tcPr>
            <w:tcW w:w="566" w:type="dxa"/>
          </w:tcPr>
          <w:p w14:paraId="4584906F" w14:textId="77777777" w:rsidR="00D135F8" w:rsidRPr="001D3627" w:rsidRDefault="00D135F8" w:rsidP="00AD1DDA">
            <w:pPr>
              <w:spacing w:line="360" w:lineRule="auto"/>
              <w:jc w:val="both"/>
              <w:rPr>
                <w:rFonts w:ascii="Arial" w:hAnsi="Arial" w:cs="Arial"/>
                <w:sz w:val="24"/>
                <w:szCs w:val="24"/>
              </w:rPr>
            </w:pPr>
          </w:p>
        </w:tc>
      </w:tr>
      <w:tr w:rsidR="001D3627" w:rsidRPr="001D3627" w14:paraId="3C734E69" w14:textId="77777777" w:rsidTr="00AD1DDA">
        <w:tc>
          <w:tcPr>
            <w:tcW w:w="6516" w:type="dxa"/>
          </w:tcPr>
          <w:p w14:paraId="36BBEE45" w14:textId="77777777" w:rsidR="00D135F8" w:rsidRPr="001D3627" w:rsidRDefault="00D135F8" w:rsidP="00A10BD8">
            <w:pPr>
              <w:pStyle w:val="ListParagraph"/>
              <w:numPr>
                <w:ilvl w:val="2"/>
                <w:numId w:val="8"/>
              </w:numPr>
              <w:spacing w:line="360" w:lineRule="auto"/>
              <w:jc w:val="both"/>
              <w:rPr>
                <w:rFonts w:ascii="Arial" w:hAnsi="Arial" w:cs="Arial"/>
                <w:sz w:val="24"/>
                <w:szCs w:val="24"/>
              </w:rPr>
            </w:pPr>
            <w:r w:rsidRPr="001D3627">
              <w:rPr>
                <w:rFonts w:ascii="Arial" w:hAnsi="Arial" w:cs="Arial"/>
                <w:sz w:val="24"/>
                <w:szCs w:val="24"/>
              </w:rPr>
              <w:t xml:space="preserve">I can speak English with minimal hesitation and pausing. </w:t>
            </w:r>
          </w:p>
        </w:tc>
        <w:tc>
          <w:tcPr>
            <w:tcW w:w="567" w:type="dxa"/>
          </w:tcPr>
          <w:p w14:paraId="62B09BE4" w14:textId="77777777" w:rsidR="00D135F8" w:rsidRPr="001D3627" w:rsidRDefault="00D135F8" w:rsidP="00AD1DDA">
            <w:pPr>
              <w:spacing w:line="360" w:lineRule="auto"/>
              <w:jc w:val="both"/>
              <w:rPr>
                <w:rFonts w:ascii="Arial" w:hAnsi="Arial" w:cs="Arial"/>
                <w:sz w:val="24"/>
                <w:szCs w:val="24"/>
              </w:rPr>
            </w:pPr>
          </w:p>
        </w:tc>
        <w:tc>
          <w:tcPr>
            <w:tcW w:w="567" w:type="dxa"/>
          </w:tcPr>
          <w:p w14:paraId="2C5956F7" w14:textId="77777777" w:rsidR="00D135F8" w:rsidRPr="001D3627" w:rsidRDefault="00D135F8" w:rsidP="00AD1DDA">
            <w:pPr>
              <w:spacing w:line="360" w:lineRule="auto"/>
              <w:jc w:val="both"/>
              <w:rPr>
                <w:rFonts w:ascii="Arial" w:hAnsi="Arial" w:cs="Arial"/>
                <w:sz w:val="24"/>
                <w:szCs w:val="24"/>
              </w:rPr>
            </w:pPr>
          </w:p>
        </w:tc>
        <w:tc>
          <w:tcPr>
            <w:tcW w:w="567" w:type="dxa"/>
          </w:tcPr>
          <w:p w14:paraId="7A6A1319" w14:textId="77777777" w:rsidR="00D135F8" w:rsidRPr="001D3627" w:rsidRDefault="00D135F8" w:rsidP="00AD1DDA">
            <w:pPr>
              <w:spacing w:line="360" w:lineRule="auto"/>
              <w:jc w:val="both"/>
              <w:rPr>
                <w:rFonts w:ascii="Arial" w:hAnsi="Arial" w:cs="Arial"/>
                <w:sz w:val="24"/>
                <w:szCs w:val="24"/>
              </w:rPr>
            </w:pPr>
          </w:p>
        </w:tc>
        <w:tc>
          <w:tcPr>
            <w:tcW w:w="567" w:type="dxa"/>
          </w:tcPr>
          <w:p w14:paraId="526BB053" w14:textId="77777777" w:rsidR="00D135F8" w:rsidRPr="001D3627" w:rsidRDefault="00D135F8" w:rsidP="00AD1DDA">
            <w:pPr>
              <w:spacing w:line="360" w:lineRule="auto"/>
              <w:jc w:val="both"/>
              <w:rPr>
                <w:rFonts w:ascii="Arial" w:hAnsi="Arial" w:cs="Arial"/>
                <w:sz w:val="24"/>
                <w:szCs w:val="24"/>
              </w:rPr>
            </w:pPr>
          </w:p>
        </w:tc>
        <w:tc>
          <w:tcPr>
            <w:tcW w:w="566" w:type="dxa"/>
          </w:tcPr>
          <w:p w14:paraId="08583EF1" w14:textId="77777777" w:rsidR="00D135F8" w:rsidRPr="001D3627" w:rsidRDefault="00D135F8" w:rsidP="00AD1DDA">
            <w:pPr>
              <w:spacing w:line="360" w:lineRule="auto"/>
              <w:jc w:val="both"/>
              <w:rPr>
                <w:rFonts w:ascii="Arial" w:hAnsi="Arial" w:cs="Arial"/>
                <w:sz w:val="24"/>
                <w:szCs w:val="24"/>
              </w:rPr>
            </w:pPr>
          </w:p>
        </w:tc>
      </w:tr>
      <w:tr w:rsidR="001D3627" w:rsidRPr="001D3627" w14:paraId="55031C1A" w14:textId="77777777" w:rsidTr="00AD1DDA">
        <w:tc>
          <w:tcPr>
            <w:tcW w:w="6516" w:type="dxa"/>
          </w:tcPr>
          <w:p w14:paraId="2E93E817" w14:textId="77777777" w:rsidR="00D135F8" w:rsidRPr="001D3627" w:rsidRDefault="00D135F8" w:rsidP="00A10BD8">
            <w:pPr>
              <w:pStyle w:val="ListParagraph"/>
              <w:numPr>
                <w:ilvl w:val="2"/>
                <w:numId w:val="8"/>
              </w:numPr>
              <w:spacing w:line="360" w:lineRule="auto"/>
              <w:jc w:val="both"/>
              <w:rPr>
                <w:rFonts w:ascii="Arial" w:hAnsi="Arial" w:cs="Arial"/>
                <w:sz w:val="24"/>
                <w:szCs w:val="24"/>
              </w:rPr>
            </w:pPr>
            <w:r w:rsidRPr="001D3627">
              <w:rPr>
                <w:rFonts w:ascii="Arial" w:hAnsi="Arial" w:cs="Arial"/>
                <w:sz w:val="24"/>
                <w:szCs w:val="24"/>
              </w:rPr>
              <w:t xml:space="preserve">I can speak English fluently due to my rich vocabulary. </w:t>
            </w:r>
          </w:p>
        </w:tc>
        <w:tc>
          <w:tcPr>
            <w:tcW w:w="567" w:type="dxa"/>
          </w:tcPr>
          <w:p w14:paraId="7B3B7AF1" w14:textId="77777777" w:rsidR="00D135F8" w:rsidRPr="001D3627" w:rsidRDefault="00D135F8" w:rsidP="00AD1DDA">
            <w:pPr>
              <w:spacing w:line="360" w:lineRule="auto"/>
              <w:jc w:val="both"/>
              <w:rPr>
                <w:rFonts w:ascii="Arial" w:hAnsi="Arial" w:cs="Arial"/>
                <w:sz w:val="24"/>
                <w:szCs w:val="24"/>
              </w:rPr>
            </w:pPr>
          </w:p>
        </w:tc>
        <w:tc>
          <w:tcPr>
            <w:tcW w:w="567" w:type="dxa"/>
          </w:tcPr>
          <w:p w14:paraId="33E85F6B" w14:textId="77777777" w:rsidR="00D135F8" w:rsidRPr="001D3627" w:rsidRDefault="00D135F8" w:rsidP="00AD1DDA">
            <w:pPr>
              <w:spacing w:line="360" w:lineRule="auto"/>
              <w:jc w:val="both"/>
              <w:rPr>
                <w:rFonts w:ascii="Arial" w:hAnsi="Arial" w:cs="Arial"/>
                <w:sz w:val="24"/>
                <w:szCs w:val="24"/>
              </w:rPr>
            </w:pPr>
          </w:p>
        </w:tc>
        <w:tc>
          <w:tcPr>
            <w:tcW w:w="567" w:type="dxa"/>
          </w:tcPr>
          <w:p w14:paraId="74A16D0D" w14:textId="77777777" w:rsidR="00D135F8" w:rsidRPr="001D3627" w:rsidRDefault="00D135F8" w:rsidP="00AD1DDA">
            <w:pPr>
              <w:spacing w:line="360" w:lineRule="auto"/>
              <w:jc w:val="both"/>
              <w:rPr>
                <w:rFonts w:ascii="Arial" w:hAnsi="Arial" w:cs="Arial"/>
                <w:sz w:val="24"/>
                <w:szCs w:val="24"/>
              </w:rPr>
            </w:pPr>
          </w:p>
        </w:tc>
        <w:tc>
          <w:tcPr>
            <w:tcW w:w="567" w:type="dxa"/>
          </w:tcPr>
          <w:p w14:paraId="6FE17C1D" w14:textId="77777777" w:rsidR="00D135F8" w:rsidRPr="001D3627" w:rsidRDefault="00D135F8" w:rsidP="00AD1DDA">
            <w:pPr>
              <w:spacing w:line="360" w:lineRule="auto"/>
              <w:jc w:val="both"/>
              <w:rPr>
                <w:rFonts w:ascii="Arial" w:hAnsi="Arial" w:cs="Arial"/>
                <w:sz w:val="24"/>
                <w:szCs w:val="24"/>
              </w:rPr>
            </w:pPr>
          </w:p>
        </w:tc>
        <w:tc>
          <w:tcPr>
            <w:tcW w:w="566" w:type="dxa"/>
          </w:tcPr>
          <w:p w14:paraId="3863500F" w14:textId="77777777" w:rsidR="00D135F8" w:rsidRPr="001D3627" w:rsidRDefault="00D135F8" w:rsidP="00AD1DDA">
            <w:pPr>
              <w:spacing w:line="360" w:lineRule="auto"/>
              <w:jc w:val="both"/>
              <w:rPr>
                <w:rFonts w:ascii="Arial" w:hAnsi="Arial" w:cs="Arial"/>
                <w:sz w:val="24"/>
                <w:szCs w:val="24"/>
              </w:rPr>
            </w:pPr>
          </w:p>
        </w:tc>
      </w:tr>
      <w:tr w:rsidR="001D3627" w:rsidRPr="001D3627" w14:paraId="37CD3B40" w14:textId="77777777" w:rsidTr="00AD1DDA">
        <w:tc>
          <w:tcPr>
            <w:tcW w:w="6516" w:type="dxa"/>
          </w:tcPr>
          <w:p w14:paraId="7359E450" w14:textId="77777777" w:rsidR="00D135F8" w:rsidRPr="001D3627" w:rsidRDefault="00D135F8" w:rsidP="00A10BD8">
            <w:pPr>
              <w:pStyle w:val="ListParagraph"/>
              <w:numPr>
                <w:ilvl w:val="2"/>
                <w:numId w:val="8"/>
              </w:numPr>
              <w:spacing w:line="360" w:lineRule="auto"/>
              <w:jc w:val="both"/>
              <w:rPr>
                <w:rFonts w:ascii="Arial" w:hAnsi="Arial" w:cs="Arial"/>
                <w:sz w:val="24"/>
                <w:szCs w:val="24"/>
              </w:rPr>
            </w:pPr>
            <w:r w:rsidRPr="001D3627">
              <w:rPr>
                <w:rFonts w:ascii="Arial" w:hAnsi="Arial" w:cs="Arial"/>
                <w:sz w:val="24"/>
                <w:szCs w:val="24"/>
              </w:rPr>
              <w:t xml:space="preserve">When I speak, I find the words spontaneously. </w:t>
            </w:r>
          </w:p>
        </w:tc>
        <w:tc>
          <w:tcPr>
            <w:tcW w:w="567" w:type="dxa"/>
          </w:tcPr>
          <w:p w14:paraId="5A98CD38" w14:textId="77777777" w:rsidR="00D135F8" w:rsidRPr="001D3627" w:rsidRDefault="00D135F8" w:rsidP="00AD1DDA">
            <w:pPr>
              <w:spacing w:line="360" w:lineRule="auto"/>
              <w:jc w:val="both"/>
              <w:rPr>
                <w:rFonts w:ascii="Arial" w:hAnsi="Arial" w:cs="Arial"/>
                <w:sz w:val="24"/>
                <w:szCs w:val="24"/>
              </w:rPr>
            </w:pPr>
          </w:p>
        </w:tc>
        <w:tc>
          <w:tcPr>
            <w:tcW w:w="567" w:type="dxa"/>
          </w:tcPr>
          <w:p w14:paraId="3305B66F" w14:textId="77777777" w:rsidR="00D135F8" w:rsidRPr="001D3627" w:rsidRDefault="00D135F8" w:rsidP="00AD1DDA">
            <w:pPr>
              <w:spacing w:line="360" w:lineRule="auto"/>
              <w:jc w:val="both"/>
              <w:rPr>
                <w:rFonts w:ascii="Arial" w:hAnsi="Arial" w:cs="Arial"/>
                <w:sz w:val="24"/>
                <w:szCs w:val="24"/>
              </w:rPr>
            </w:pPr>
          </w:p>
        </w:tc>
        <w:tc>
          <w:tcPr>
            <w:tcW w:w="567" w:type="dxa"/>
          </w:tcPr>
          <w:p w14:paraId="7D349909" w14:textId="77777777" w:rsidR="00D135F8" w:rsidRPr="001D3627" w:rsidRDefault="00D135F8" w:rsidP="00AD1DDA">
            <w:pPr>
              <w:spacing w:line="360" w:lineRule="auto"/>
              <w:jc w:val="both"/>
              <w:rPr>
                <w:rFonts w:ascii="Arial" w:hAnsi="Arial" w:cs="Arial"/>
                <w:sz w:val="24"/>
                <w:szCs w:val="24"/>
              </w:rPr>
            </w:pPr>
          </w:p>
        </w:tc>
        <w:tc>
          <w:tcPr>
            <w:tcW w:w="567" w:type="dxa"/>
          </w:tcPr>
          <w:p w14:paraId="65DFF0DE" w14:textId="77777777" w:rsidR="00D135F8" w:rsidRPr="001D3627" w:rsidRDefault="00D135F8" w:rsidP="00AD1DDA">
            <w:pPr>
              <w:spacing w:line="360" w:lineRule="auto"/>
              <w:jc w:val="both"/>
              <w:rPr>
                <w:rFonts w:ascii="Arial" w:hAnsi="Arial" w:cs="Arial"/>
                <w:sz w:val="24"/>
                <w:szCs w:val="24"/>
              </w:rPr>
            </w:pPr>
          </w:p>
        </w:tc>
        <w:tc>
          <w:tcPr>
            <w:tcW w:w="566" w:type="dxa"/>
          </w:tcPr>
          <w:p w14:paraId="5B286590" w14:textId="77777777" w:rsidR="00D135F8" w:rsidRPr="001D3627" w:rsidRDefault="00D135F8" w:rsidP="00AD1DDA">
            <w:pPr>
              <w:spacing w:line="360" w:lineRule="auto"/>
              <w:jc w:val="both"/>
              <w:rPr>
                <w:rFonts w:ascii="Arial" w:hAnsi="Arial" w:cs="Arial"/>
                <w:sz w:val="24"/>
                <w:szCs w:val="24"/>
              </w:rPr>
            </w:pPr>
          </w:p>
        </w:tc>
      </w:tr>
      <w:tr w:rsidR="001D3627" w:rsidRPr="001D3627" w14:paraId="00D712C6" w14:textId="77777777" w:rsidTr="00AD1DDA">
        <w:tc>
          <w:tcPr>
            <w:tcW w:w="6516" w:type="dxa"/>
          </w:tcPr>
          <w:p w14:paraId="5766DC57" w14:textId="77777777" w:rsidR="00D135F8" w:rsidRPr="001D3627" w:rsidRDefault="00D135F8" w:rsidP="00AD1DDA">
            <w:pPr>
              <w:spacing w:line="360" w:lineRule="auto"/>
              <w:jc w:val="both"/>
              <w:rPr>
                <w:rFonts w:ascii="Arial" w:hAnsi="Arial" w:cs="Arial"/>
                <w:sz w:val="24"/>
                <w:szCs w:val="24"/>
              </w:rPr>
            </w:pPr>
            <w:r w:rsidRPr="001D3627">
              <w:rPr>
                <w:rFonts w:ascii="Arial" w:hAnsi="Arial" w:cs="Arial"/>
                <w:sz w:val="24"/>
                <w:szCs w:val="24"/>
              </w:rPr>
              <w:t xml:space="preserve">1.2.9. When I speak, my speech is not interrupted in search of the correct tenses. </w:t>
            </w:r>
          </w:p>
        </w:tc>
        <w:tc>
          <w:tcPr>
            <w:tcW w:w="567" w:type="dxa"/>
          </w:tcPr>
          <w:p w14:paraId="201FEA7F" w14:textId="77777777" w:rsidR="00D135F8" w:rsidRPr="001D3627" w:rsidRDefault="00D135F8" w:rsidP="00AD1DDA">
            <w:pPr>
              <w:spacing w:line="360" w:lineRule="auto"/>
              <w:jc w:val="both"/>
              <w:rPr>
                <w:rFonts w:ascii="Arial" w:hAnsi="Arial" w:cs="Arial"/>
                <w:sz w:val="24"/>
                <w:szCs w:val="24"/>
              </w:rPr>
            </w:pPr>
          </w:p>
        </w:tc>
        <w:tc>
          <w:tcPr>
            <w:tcW w:w="567" w:type="dxa"/>
          </w:tcPr>
          <w:p w14:paraId="0373CB67" w14:textId="77777777" w:rsidR="00D135F8" w:rsidRPr="001D3627" w:rsidRDefault="00D135F8" w:rsidP="00AD1DDA">
            <w:pPr>
              <w:spacing w:line="360" w:lineRule="auto"/>
              <w:jc w:val="both"/>
              <w:rPr>
                <w:rFonts w:ascii="Arial" w:hAnsi="Arial" w:cs="Arial"/>
                <w:sz w:val="24"/>
                <w:szCs w:val="24"/>
              </w:rPr>
            </w:pPr>
          </w:p>
        </w:tc>
        <w:tc>
          <w:tcPr>
            <w:tcW w:w="567" w:type="dxa"/>
          </w:tcPr>
          <w:p w14:paraId="0C4EE9EA" w14:textId="77777777" w:rsidR="00D135F8" w:rsidRPr="001D3627" w:rsidRDefault="00D135F8" w:rsidP="00AD1DDA">
            <w:pPr>
              <w:spacing w:line="360" w:lineRule="auto"/>
              <w:jc w:val="both"/>
              <w:rPr>
                <w:rFonts w:ascii="Arial" w:hAnsi="Arial" w:cs="Arial"/>
                <w:sz w:val="24"/>
                <w:szCs w:val="24"/>
              </w:rPr>
            </w:pPr>
          </w:p>
        </w:tc>
        <w:tc>
          <w:tcPr>
            <w:tcW w:w="567" w:type="dxa"/>
          </w:tcPr>
          <w:p w14:paraId="4A707206" w14:textId="77777777" w:rsidR="00D135F8" w:rsidRPr="001D3627" w:rsidRDefault="00D135F8" w:rsidP="00AD1DDA">
            <w:pPr>
              <w:spacing w:line="360" w:lineRule="auto"/>
              <w:jc w:val="both"/>
              <w:rPr>
                <w:rFonts w:ascii="Arial" w:hAnsi="Arial" w:cs="Arial"/>
                <w:sz w:val="24"/>
                <w:szCs w:val="24"/>
              </w:rPr>
            </w:pPr>
          </w:p>
        </w:tc>
        <w:tc>
          <w:tcPr>
            <w:tcW w:w="566" w:type="dxa"/>
          </w:tcPr>
          <w:p w14:paraId="56D33CF9" w14:textId="77777777" w:rsidR="00D135F8" w:rsidRPr="001D3627" w:rsidRDefault="00D135F8" w:rsidP="00AD1DDA">
            <w:pPr>
              <w:spacing w:line="360" w:lineRule="auto"/>
              <w:jc w:val="both"/>
              <w:rPr>
                <w:rFonts w:ascii="Arial" w:hAnsi="Arial" w:cs="Arial"/>
                <w:sz w:val="24"/>
                <w:szCs w:val="24"/>
              </w:rPr>
            </w:pPr>
          </w:p>
        </w:tc>
      </w:tr>
      <w:tr w:rsidR="00D135F8" w:rsidRPr="001D3627" w14:paraId="74F93BDF" w14:textId="77777777" w:rsidTr="00AD1DDA">
        <w:tc>
          <w:tcPr>
            <w:tcW w:w="6516" w:type="dxa"/>
          </w:tcPr>
          <w:p w14:paraId="55F7E223" w14:textId="77777777" w:rsidR="00D135F8" w:rsidRPr="001D3627" w:rsidRDefault="00D135F8" w:rsidP="00AD1DDA">
            <w:pPr>
              <w:spacing w:line="360" w:lineRule="auto"/>
              <w:jc w:val="both"/>
              <w:rPr>
                <w:rFonts w:ascii="Arial" w:hAnsi="Arial" w:cs="Arial"/>
                <w:sz w:val="24"/>
                <w:szCs w:val="24"/>
              </w:rPr>
            </w:pPr>
            <w:r w:rsidRPr="001D3627">
              <w:rPr>
                <w:rFonts w:ascii="Arial" w:hAnsi="Arial" w:cs="Arial"/>
                <w:sz w:val="24"/>
                <w:szCs w:val="24"/>
              </w:rPr>
              <w:t xml:space="preserve">1.2.10.I produce complete sentences because of my sufficient grammatical knowledge.  </w:t>
            </w:r>
          </w:p>
        </w:tc>
        <w:tc>
          <w:tcPr>
            <w:tcW w:w="567" w:type="dxa"/>
          </w:tcPr>
          <w:p w14:paraId="21AB3900" w14:textId="77777777" w:rsidR="00D135F8" w:rsidRPr="001D3627" w:rsidRDefault="00D135F8" w:rsidP="00AD1DDA">
            <w:pPr>
              <w:spacing w:line="360" w:lineRule="auto"/>
              <w:jc w:val="both"/>
              <w:rPr>
                <w:rFonts w:ascii="Arial" w:hAnsi="Arial" w:cs="Arial"/>
                <w:sz w:val="24"/>
                <w:szCs w:val="24"/>
              </w:rPr>
            </w:pPr>
          </w:p>
        </w:tc>
        <w:tc>
          <w:tcPr>
            <w:tcW w:w="567" w:type="dxa"/>
          </w:tcPr>
          <w:p w14:paraId="40B6839A" w14:textId="77777777" w:rsidR="00D135F8" w:rsidRPr="001D3627" w:rsidRDefault="00D135F8" w:rsidP="00AD1DDA">
            <w:pPr>
              <w:spacing w:line="360" w:lineRule="auto"/>
              <w:jc w:val="both"/>
              <w:rPr>
                <w:rFonts w:ascii="Arial" w:hAnsi="Arial" w:cs="Arial"/>
                <w:sz w:val="24"/>
                <w:szCs w:val="24"/>
              </w:rPr>
            </w:pPr>
          </w:p>
        </w:tc>
        <w:tc>
          <w:tcPr>
            <w:tcW w:w="567" w:type="dxa"/>
          </w:tcPr>
          <w:p w14:paraId="34E3732D" w14:textId="77777777" w:rsidR="00D135F8" w:rsidRPr="001D3627" w:rsidRDefault="00D135F8" w:rsidP="00AD1DDA">
            <w:pPr>
              <w:spacing w:line="360" w:lineRule="auto"/>
              <w:jc w:val="both"/>
              <w:rPr>
                <w:rFonts w:ascii="Arial" w:hAnsi="Arial" w:cs="Arial"/>
                <w:sz w:val="24"/>
                <w:szCs w:val="24"/>
              </w:rPr>
            </w:pPr>
          </w:p>
        </w:tc>
        <w:tc>
          <w:tcPr>
            <w:tcW w:w="567" w:type="dxa"/>
          </w:tcPr>
          <w:p w14:paraId="14C66316" w14:textId="77777777" w:rsidR="00D135F8" w:rsidRPr="001D3627" w:rsidRDefault="00D135F8" w:rsidP="00AD1DDA">
            <w:pPr>
              <w:spacing w:line="360" w:lineRule="auto"/>
              <w:jc w:val="both"/>
              <w:rPr>
                <w:rFonts w:ascii="Arial" w:hAnsi="Arial" w:cs="Arial"/>
                <w:sz w:val="24"/>
                <w:szCs w:val="24"/>
              </w:rPr>
            </w:pPr>
          </w:p>
        </w:tc>
        <w:tc>
          <w:tcPr>
            <w:tcW w:w="566" w:type="dxa"/>
          </w:tcPr>
          <w:p w14:paraId="19D3FF63" w14:textId="77777777" w:rsidR="00D135F8" w:rsidRPr="001D3627" w:rsidRDefault="00D135F8" w:rsidP="00AD1DDA">
            <w:pPr>
              <w:spacing w:line="360" w:lineRule="auto"/>
              <w:jc w:val="both"/>
              <w:rPr>
                <w:rFonts w:ascii="Arial" w:hAnsi="Arial" w:cs="Arial"/>
                <w:sz w:val="24"/>
                <w:szCs w:val="24"/>
              </w:rPr>
            </w:pPr>
          </w:p>
        </w:tc>
      </w:tr>
    </w:tbl>
    <w:p w14:paraId="187AE216" w14:textId="77777777" w:rsidR="00D135F8" w:rsidRPr="001D3627" w:rsidRDefault="00D135F8" w:rsidP="00D135F8">
      <w:pPr>
        <w:spacing w:after="0" w:line="360" w:lineRule="auto"/>
        <w:jc w:val="both"/>
        <w:rPr>
          <w:rFonts w:ascii="Arial" w:hAnsi="Arial" w:cs="Arial"/>
          <w:sz w:val="24"/>
          <w:szCs w:val="24"/>
          <w:lang w:val="en-US"/>
        </w:rPr>
      </w:pPr>
    </w:p>
    <w:p w14:paraId="3D401413" w14:textId="77777777" w:rsidR="00D135F8" w:rsidRPr="001D3627" w:rsidRDefault="00D135F8" w:rsidP="00A10BD8">
      <w:pPr>
        <w:pStyle w:val="ListParagraph"/>
        <w:numPr>
          <w:ilvl w:val="1"/>
          <w:numId w:val="8"/>
        </w:numPr>
        <w:spacing w:after="0" w:line="360" w:lineRule="auto"/>
        <w:jc w:val="both"/>
        <w:rPr>
          <w:rFonts w:ascii="Arial" w:hAnsi="Arial" w:cs="Arial"/>
          <w:b/>
          <w:bCs/>
          <w:sz w:val="24"/>
          <w:szCs w:val="24"/>
        </w:rPr>
      </w:pPr>
      <w:r w:rsidRPr="001D3627">
        <w:rPr>
          <w:rFonts w:ascii="Arial" w:hAnsi="Arial" w:cs="Arial"/>
          <w:b/>
          <w:bCs/>
          <w:sz w:val="24"/>
          <w:szCs w:val="24"/>
        </w:rPr>
        <w:t>COMMUNICATION APPREHENSION</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5"/>
        <w:gridCol w:w="537"/>
        <w:gridCol w:w="537"/>
        <w:gridCol w:w="537"/>
        <w:gridCol w:w="537"/>
        <w:gridCol w:w="537"/>
      </w:tblGrid>
      <w:tr w:rsidR="001D3627" w:rsidRPr="001D3627" w14:paraId="7FA5A9C8" w14:textId="77777777" w:rsidTr="00AD1DDA">
        <w:tc>
          <w:tcPr>
            <w:tcW w:w="6516" w:type="dxa"/>
          </w:tcPr>
          <w:p w14:paraId="5E4EEB93" w14:textId="77777777" w:rsidR="00D135F8" w:rsidRPr="001D3627" w:rsidRDefault="00D135F8" w:rsidP="00AD1DDA">
            <w:pPr>
              <w:spacing w:line="360" w:lineRule="auto"/>
              <w:jc w:val="center"/>
              <w:rPr>
                <w:rFonts w:ascii="Arial" w:hAnsi="Arial" w:cs="Arial"/>
                <w:b/>
                <w:bCs/>
                <w:sz w:val="24"/>
                <w:szCs w:val="24"/>
              </w:rPr>
            </w:pPr>
            <w:r w:rsidRPr="001D3627">
              <w:rPr>
                <w:rFonts w:ascii="Arial" w:hAnsi="Arial" w:cs="Arial"/>
                <w:b/>
                <w:bCs/>
                <w:sz w:val="24"/>
                <w:szCs w:val="24"/>
              </w:rPr>
              <w:t>Statement</w:t>
            </w:r>
          </w:p>
        </w:tc>
        <w:tc>
          <w:tcPr>
            <w:tcW w:w="567" w:type="dxa"/>
          </w:tcPr>
          <w:p w14:paraId="14B05BF8" w14:textId="77777777" w:rsidR="00D135F8" w:rsidRPr="001D3627" w:rsidRDefault="00D135F8" w:rsidP="00AD1DDA">
            <w:pPr>
              <w:spacing w:line="360" w:lineRule="auto"/>
              <w:jc w:val="both"/>
              <w:rPr>
                <w:rFonts w:ascii="Arial" w:hAnsi="Arial" w:cs="Arial"/>
                <w:b/>
                <w:bCs/>
                <w:sz w:val="24"/>
                <w:szCs w:val="24"/>
              </w:rPr>
            </w:pPr>
            <w:r w:rsidRPr="001D3627">
              <w:rPr>
                <w:rFonts w:ascii="Arial" w:hAnsi="Arial" w:cs="Arial"/>
                <w:b/>
                <w:bCs/>
                <w:sz w:val="24"/>
                <w:szCs w:val="24"/>
              </w:rPr>
              <w:t>1</w:t>
            </w:r>
          </w:p>
        </w:tc>
        <w:tc>
          <w:tcPr>
            <w:tcW w:w="567" w:type="dxa"/>
          </w:tcPr>
          <w:p w14:paraId="4CC4EC58" w14:textId="77777777" w:rsidR="00D135F8" w:rsidRPr="001D3627" w:rsidRDefault="00D135F8" w:rsidP="00AD1DDA">
            <w:pPr>
              <w:spacing w:line="360" w:lineRule="auto"/>
              <w:jc w:val="both"/>
              <w:rPr>
                <w:rFonts w:ascii="Arial" w:hAnsi="Arial" w:cs="Arial"/>
                <w:b/>
                <w:bCs/>
                <w:sz w:val="24"/>
                <w:szCs w:val="24"/>
              </w:rPr>
            </w:pPr>
            <w:r w:rsidRPr="001D3627">
              <w:rPr>
                <w:rFonts w:ascii="Arial" w:hAnsi="Arial" w:cs="Arial"/>
                <w:b/>
                <w:bCs/>
                <w:sz w:val="24"/>
                <w:szCs w:val="24"/>
              </w:rPr>
              <w:t>2</w:t>
            </w:r>
          </w:p>
        </w:tc>
        <w:tc>
          <w:tcPr>
            <w:tcW w:w="567" w:type="dxa"/>
          </w:tcPr>
          <w:p w14:paraId="39ABCF19" w14:textId="77777777" w:rsidR="00D135F8" w:rsidRPr="001D3627" w:rsidRDefault="00D135F8" w:rsidP="00AD1DDA">
            <w:pPr>
              <w:spacing w:line="360" w:lineRule="auto"/>
              <w:jc w:val="both"/>
              <w:rPr>
                <w:rFonts w:ascii="Arial" w:hAnsi="Arial" w:cs="Arial"/>
                <w:b/>
                <w:bCs/>
                <w:sz w:val="24"/>
                <w:szCs w:val="24"/>
              </w:rPr>
            </w:pPr>
            <w:r w:rsidRPr="001D3627">
              <w:rPr>
                <w:rFonts w:ascii="Arial" w:hAnsi="Arial" w:cs="Arial"/>
                <w:b/>
                <w:bCs/>
                <w:sz w:val="24"/>
                <w:szCs w:val="24"/>
              </w:rPr>
              <w:t>3</w:t>
            </w:r>
          </w:p>
        </w:tc>
        <w:tc>
          <w:tcPr>
            <w:tcW w:w="567" w:type="dxa"/>
          </w:tcPr>
          <w:p w14:paraId="0F34D7D7" w14:textId="77777777" w:rsidR="00D135F8" w:rsidRPr="001D3627" w:rsidRDefault="00D135F8" w:rsidP="00AD1DDA">
            <w:pPr>
              <w:spacing w:line="360" w:lineRule="auto"/>
              <w:jc w:val="both"/>
              <w:rPr>
                <w:rFonts w:ascii="Arial" w:hAnsi="Arial" w:cs="Arial"/>
                <w:b/>
                <w:bCs/>
                <w:sz w:val="24"/>
                <w:szCs w:val="24"/>
              </w:rPr>
            </w:pPr>
            <w:r w:rsidRPr="001D3627">
              <w:rPr>
                <w:rFonts w:ascii="Arial" w:hAnsi="Arial" w:cs="Arial"/>
                <w:b/>
                <w:bCs/>
                <w:sz w:val="24"/>
                <w:szCs w:val="24"/>
              </w:rPr>
              <w:t>4</w:t>
            </w:r>
          </w:p>
        </w:tc>
        <w:tc>
          <w:tcPr>
            <w:tcW w:w="566" w:type="dxa"/>
          </w:tcPr>
          <w:p w14:paraId="7948F9D7" w14:textId="77777777" w:rsidR="00D135F8" w:rsidRPr="001D3627" w:rsidRDefault="00D135F8" w:rsidP="00AD1DDA">
            <w:pPr>
              <w:spacing w:line="360" w:lineRule="auto"/>
              <w:jc w:val="both"/>
              <w:rPr>
                <w:rFonts w:ascii="Arial" w:hAnsi="Arial" w:cs="Arial"/>
                <w:b/>
                <w:bCs/>
                <w:sz w:val="24"/>
                <w:szCs w:val="24"/>
              </w:rPr>
            </w:pPr>
            <w:r w:rsidRPr="001D3627">
              <w:rPr>
                <w:rFonts w:ascii="Arial" w:hAnsi="Arial" w:cs="Arial"/>
                <w:b/>
                <w:bCs/>
                <w:sz w:val="24"/>
                <w:szCs w:val="24"/>
              </w:rPr>
              <w:t>5</w:t>
            </w:r>
          </w:p>
        </w:tc>
      </w:tr>
      <w:tr w:rsidR="001D3627" w:rsidRPr="001D3627" w14:paraId="48A6A98E" w14:textId="77777777" w:rsidTr="00AD1DDA">
        <w:tc>
          <w:tcPr>
            <w:tcW w:w="6516" w:type="dxa"/>
          </w:tcPr>
          <w:p w14:paraId="116F6774" w14:textId="77777777" w:rsidR="00D135F8" w:rsidRPr="001D3627" w:rsidRDefault="00D135F8" w:rsidP="00A10BD8">
            <w:pPr>
              <w:pStyle w:val="ListParagraph"/>
              <w:numPr>
                <w:ilvl w:val="2"/>
                <w:numId w:val="9"/>
              </w:numPr>
              <w:spacing w:line="360" w:lineRule="auto"/>
              <w:jc w:val="both"/>
              <w:rPr>
                <w:rFonts w:ascii="Arial" w:hAnsi="Arial" w:cs="Arial"/>
                <w:sz w:val="24"/>
                <w:szCs w:val="24"/>
              </w:rPr>
            </w:pPr>
            <w:r w:rsidRPr="001D3627">
              <w:rPr>
                <w:rFonts w:ascii="Arial" w:hAnsi="Arial" w:cs="Arial"/>
                <w:sz w:val="24"/>
                <w:szCs w:val="24"/>
              </w:rPr>
              <w:t xml:space="preserve">I tend to speak less due to my shyness while speaking English. </w:t>
            </w:r>
          </w:p>
        </w:tc>
        <w:tc>
          <w:tcPr>
            <w:tcW w:w="567" w:type="dxa"/>
          </w:tcPr>
          <w:p w14:paraId="79E0821D" w14:textId="77777777" w:rsidR="00D135F8" w:rsidRPr="001D3627" w:rsidRDefault="00D135F8" w:rsidP="00AD1DDA">
            <w:pPr>
              <w:spacing w:line="360" w:lineRule="auto"/>
              <w:jc w:val="both"/>
              <w:rPr>
                <w:rFonts w:ascii="Arial" w:hAnsi="Arial" w:cs="Arial"/>
                <w:sz w:val="24"/>
                <w:szCs w:val="24"/>
              </w:rPr>
            </w:pPr>
          </w:p>
        </w:tc>
        <w:tc>
          <w:tcPr>
            <w:tcW w:w="567" w:type="dxa"/>
          </w:tcPr>
          <w:p w14:paraId="34EC7C7C" w14:textId="77777777" w:rsidR="00D135F8" w:rsidRPr="001D3627" w:rsidRDefault="00D135F8" w:rsidP="00AD1DDA">
            <w:pPr>
              <w:spacing w:line="360" w:lineRule="auto"/>
              <w:jc w:val="both"/>
              <w:rPr>
                <w:rFonts w:ascii="Arial" w:hAnsi="Arial" w:cs="Arial"/>
                <w:sz w:val="24"/>
                <w:szCs w:val="24"/>
              </w:rPr>
            </w:pPr>
          </w:p>
        </w:tc>
        <w:tc>
          <w:tcPr>
            <w:tcW w:w="567" w:type="dxa"/>
          </w:tcPr>
          <w:p w14:paraId="6F7074E4" w14:textId="77777777" w:rsidR="00D135F8" w:rsidRPr="001D3627" w:rsidRDefault="00D135F8" w:rsidP="00AD1DDA">
            <w:pPr>
              <w:spacing w:line="360" w:lineRule="auto"/>
              <w:jc w:val="both"/>
              <w:rPr>
                <w:rFonts w:ascii="Arial" w:hAnsi="Arial" w:cs="Arial"/>
                <w:sz w:val="24"/>
                <w:szCs w:val="24"/>
              </w:rPr>
            </w:pPr>
          </w:p>
        </w:tc>
        <w:tc>
          <w:tcPr>
            <w:tcW w:w="567" w:type="dxa"/>
          </w:tcPr>
          <w:p w14:paraId="4841327C" w14:textId="77777777" w:rsidR="00D135F8" w:rsidRPr="001D3627" w:rsidRDefault="00D135F8" w:rsidP="00AD1DDA">
            <w:pPr>
              <w:spacing w:line="360" w:lineRule="auto"/>
              <w:jc w:val="both"/>
              <w:rPr>
                <w:rFonts w:ascii="Arial" w:hAnsi="Arial" w:cs="Arial"/>
                <w:sz w:val="24"/>
                <w:szCs w:val="24"/>
              </w:rPr>
            </w:pPr>
          </w:p>
        </w:tc>
        <w:tc>
          <w:tcPr>
            <w:tcW w:w="566" w:type="dxa"/>
          </w:tcPr>
          <w:p w14:paraId="083A8901" w14:textId="77777777" w:rsidR="00D135F8" w:rsidRPr="001D3627" w:rsidRDefault="00D135F8" w:rsidP="00AD1DDA">
            <w:pPr>
              <w:spacing w:line="360" w:lineRule="auto"/>
              <w:jc w:val="both"/>
              <w:rPr>
                <w:rFonts w:ascii="Arial" w:hAnsi="Arial" w:cs="Arial"/>
                <w:sz w:val="24"/>
                <w:szCs w:val="24"/>
              </w:rPr>
            </w:pPr>
          </w:p>
        </w:tc>
      </w:tr>
      <w:tr w:rsidR="001D3627" w:rsidRPr="001D3627" w14:paraId="02E1260D" w14:textId="77777777" w:rsidTr="00AD1DDA">
        <w:tc>
          <w:tcPr>
            <w:tcW w:w="6516" w:type="dxa"/>
          </w:tcPr>
          <w:p w14:paraId="3CC37D49" w14:textId="77777777" w:rsidR="00D135F8" w:rsidRPr="001D3627" w:rsidRDefault="00D135F8" w:rsidP="00A10BD8">
            <w:pPr>
              <w:pStyle w:val="ListParagraph"/>
              <w:numPr>
                <w:ilvl w:val="2"/>
                <w:numId w:val="9"/>
              </w:numPr>
              <w:spacing w:line="360" w:lineRule="auto"/>
              <w:jc w:val="both"/>
              <w:rPr>
                <w:rFonts w:ascii="Arial" w:hAnsi="Arial" w:cs="Arial"/>
                <w:sz w:val="24"/>
                <w:szCs w:val="24"/>
              </w:rPr>
            </w:pPr>
            <w:r w:rsidRPr="001D3627">
              <w:rPr>
                <w:rFonts w:ascii="Arial" w:hAnsi="Arial" w:cs="Arial"/>
                <w:sz w:val="24"/>
                <w:szCs w:val="24"/>
              </w:rPr>
              <w:t xml:space="preserve">Making mistakes while speaking makes me look funny to other students.  </w:t>
            </w:r>
          </w:p>
        </w:tc>
        <w:tc>
          <w:tcPr>
            <w:tcW w:w="567" w:type="dxa"/>
          </w:tcPr>
          <w:p w14:paraId="32AA250C" w14:textId="77777777" w:rsidR="00D135F8" w:rsidRPr="001D3627" w:rsidRDefault="00D135F8" w:rsidP="00AD1DDA">
            <w:pPr>
              <w:spacing w:line="360" w:lineRule="auto"/>
              <w:jc w:val="both"/>
              <w:rPr>
                <w:rFonts w:ascii="Arial" w:hAnsi="Arial" w:cs="Arial"/>
                <w:sz w:val="24"/>
                <w:szCs w:val="24"/>
              </w:rPr>
            </w:pPr>
          </w:p>
        </w:tc>
        <w:tc>
          <w:tcPr>
            <w:tcW w:w="567" w:type="dxa"/>
          </w:tcPr>
          <w:p w14:paraId="445C1ACC" w14:textId="77777777" w:rsidR="00D135F8" w:rsidRPr="001D3627" w:rsidRDefault="00D135F8" w:rsidP="00AD1DDA">
            <w:pPr>
              <w:spacing w:line="360" w:lineRule="auto"/>
              <w:jc w:val="both"/>
              <w:rPr>
                <w:rFonts w:ascii="Arial" w:hAnsi="Arial" w:cs="Arial"/>
                <w:sz w:val="24"/>
                <w:szCs w:val="24"/>
              </w:rPr>
            </w:pPr>
          </w:p>
        </w:tc>
        <w:tc>
          <w:tcPr>
            <w:tcW w:w="567" w:type="dxa"/>
          </w:tcPr>
          <w:p w14:paraId="1C7CCAFE" w14:textId="77777777" w:rsidR="00D135F8" w:rsidRPr="001D3627" w:rsidRDefault="00D135F8" w:rsidP="00AD1DDA">
            <w:pPr>
              <w:spacing w:line="360" w:lineRule="auto"/>
              <w:jc w:val="both"/>
              <w:rPr>
                <w:rFonts w:ascii="Arial" w:hAnsi="Arial" w:cs="Arial"/>
                <w:sz w:val="24"/>
                <w:szCs w:val="24"/>
              </w:rPr>
            </w:pPr>
          </w:p>
        </w:tc>
        <w:tc>
          <w:tcPr>
            <w:tcW w:w="567" w:type="dxa"/>
          </w:tcPr>
          <w:p w14:paraId="7A8445AA" w14:textId="77777777" w:rsidR="00D135F8" w:rsidRPr="001D3627" w:rsidRDefault="00D135F8" w:rsidP="00AD1DDA">
            <w:pPr>
              <w:spacing w:line="360" w:lineRule="auto"/>
              <w:jc w:val="both"/>
              <w:rPr>
                <w:rFonts w:ascii="Arial" w:hAnsi="Arial" w:cs="Arial"/>
                <w:sz w:val="24"/>
                <w:szCs w:val="24"/>
              </w:rPr>
            </w:pPr>
          </w:p>
        </w:tc>
        <w:tc>
          <w:tcPr>
            <w:tcW w:w="566" w:type="dxa"/>
          </w:tcPr>
          <w:p w14:paraId="3F719154" w14:textId="77777777" w:rsidR="00D135F8" w:rsidRPr="001D3627" w:rsidRDefault="00D135F8" w:rsidP="00AD1DDA">
            <w:pPr>
              <w:spacing w:line="360" w:lineRule="auto"/>
              <w:jc w:val="both"/>
              <w:rPr>
                <w:rFonts w:ascii="Arial" w:hAnsi="Arial" w:cs="Arial"/>
                <w:sz w:val="24"/>
                <w:szCs w:val="24"/>
              </w:rPr>
            </w:pPr>
          </w:p>
        </w:tc>
      </w:tr>
      <w:tr w:rsidR="001D3627" w:rsidRPr="001D3627" w14:paraId="48455C40" w14:textId="77777777" w:rsidTr="00AD1DDA">
        <w:tc>
          <w:tcPr>
            <w:tcW w:w="6516" w:type="dxa"/>
          </w:tcPr>
          <w:p w14:paraId="127D6EBB" w14:textId="77777777" w:rsidR="00D135F8" w:rsidRPr="001D3627" w:rsidRDefault="00D135F8" w:rsidP="00A10BD8">
            <w:pPr>
              <w:pStyle w:val="ListParagraph"/>
              <w:numPr>
                <w:ilvl w:val="2"/>
                <w:numId w:val="9"/>
              </w:numPr>
              <w:spacing w:line="360" w:lineRule="auto"/>
              <w:jc w:val="both"/>
              <w:rPr>
                <w:rFonts w:ascii="Arial" w:hAnsi="Arial" w:cs="Arial"/>
                <w:sz w:val="24"/>
                <w:szCs w:val="24"/>
              </w:rPr>
            </w:pPr>
            <w:r w:rsidRPr="001D3627">
              <w:rPr>
                <w:rFonts w:ascii="Arial" w:hAnsi="Arial" w:cs="Arial"/>
                <w:sz w:val="24"/>
                <w:szCs w:val="24"/>
              </w:rPr>
              <w:t>I am afraid to speak out because I am not sure of what I am saying.</w:t>
            </w:r>
          </w:p>
        </w:tc>
        <w:tc>
          <w:tcPr>
            <w:tcW w:w="567" w:type="dxa"/>
          </w:tcPr>
          <w:p w14:paraId="710DC3A4" w14:textId="77777777" w:rsidR="00D135F8" w:rsidRPr="001D3627" w:rsidRDefault="00D135F8" w:rsidP="00AD1DDA">
            <w:pPr>
              <w:spacing w:line="360" w:lineRule="auto"/>
              <w:jc w:val="both"/>
              <w:rPr>
                <w:rFonts w:ascii="Arial" w:hAnsi="Arial" w:cs="Arial"/>
                <w:sz w:val="24"/>
                <w:szCs w:val="24"/>
              </w:rPr>
            </w:pPr>
          </w:p>
        </w:tc>
        <w:tc>
          <w:tcPr>
            <w:tcW w:w="567" w:type="dxa"/>
          </w:tcPr>
          <w:p w14:paraId="381754E7" w14:textId="77777777" w:rsidR="00D135F8" w:rsidRPr="001D3627" w:rsidRDefault="00D135F8" w:rsidP="00AD1DDA">
            <w:pPr>
              <w:spacing w:line="360" w:lineRule="auto"/>
              <w:jc w:val="both"/>
              <w:rPr>
                <w:rFonts w:ascii="Arial" w:hAnsi="Arial" w:cs="Arial"/>
                <w:sz w:val="24"/>
                <w:szCs w:val="24"/>
              </w:rPr>
            </w:pPr>
          </w:p>
        </w:tc>
        <w:tc>
          <w:tcPr>
            <w:tcW w:w="567" w:type="dxa"/>
          </w:tcPr>
          <w:p w14:paraId="7220F22A" w14:textId="77777777" w:rsidR="00D135F8" w:rsidRPr="001D3627" w:rsidRDefault="00D135F8" w:rsidP="00AD1DDA">
            <w:pPr>
              <w:spacing w:line="360" w:lineRule="auto"/>
              <w:jc w:val="both"/>
              <w:rPr>
                <w:rFonts w:ascii="Arial" w:hAnsi="Arial" w:cs="Arial"/>
                <w:sz w:val="24"/>
                <w:szCs w:val="24"/>
              </w:rPr>
            </w:pPr>
          </w:p>
        </w:tc>
        <w:tc>
          <w:tcPr>
            <w:tcW w:w="567" w:type="dxa"/>
          </w:tcPr>
          <w:p w14:paraId="74F723B3" w14:textId="77777777" w:rsidR="00D135F8" w:rsidRPr="001D3627" w:rsidRDefault="00D135F8" w:rsidP="00AD1DDA">
            <w:pPr>
              <w:spacing w:line="360" w:lineRule="auto"/>
              <w:jc w:val="both"/>
              <w:rPr>
                <w:rFonts w:ascii="Arial" w:hAnsi="Arial" w:cs="Arial"/>
                <w:sz w:val="24"/>
                <w:szCs w:val="24"/>
              </w:rPr>
            </w:pPr>
          </w:p>
        </w:tc>
        <w:tc>
          <w:tcPr>
            <w:tcW w:w="566" w:type="dxa"/>
          </w:tcPr>
          <w:p w14:paraId="48218057" w14:textId="77777777" w:rsidR="00D135F8" w:rsidRPr="001D3627" w:rsidRDefault="00D135F8" w:rsidP="00AD1DDA">
            <w:pPr>
              <w:spacing w:line="360" w:lineRule="auto"/>
              <w:jc w:val="both"/>
              <w:rPr>
                <w:rFonts w:ascii="Arial" w:hAnsi="Arial" w:cs="Arial"/>
                <w:sz w:val="24"/>
                <w:szCs w:val="24"/>
              </w:rPr>
            </w:pPr>
          </w:p>
        </w:tc>
      </w:tr>
      <w:tr w:rsidR="001D3627" w:rsidRPr="001D3627" w14:paraId="0670AB25" w14:textId="77777777" w:rsidTr="00AD1DDA">
        <w:tc>
          <w:tcPr>
            <w:tcW w:w="6516" w:type="dxa"/>
          </w:tcPr>
          <w:p w14:paraId="27F0EA81" w14:textId="77777777" w:rsidR="00D135F8" w:rsidRPr="001D3627" w:rsidRDefault="00D135F8" w:rsidP="00A10BD8">
            <w:pPr>
              <w:pStyle w:val="ListParagraph"/>
              <w:numPr>
                <w:ilvl w:val="2"/>
                <w:numId w:val="9"/>
              </w:numPr>
              <w:spacing w:line="360" w:lineRule="auto"/>
              <w:jc w:val="both"/>
              <w:rPr>
                <w:rFonts w:ascii="Arial" w:hAnsi="Arial" w:cs="Arial"/>
                <w:sz w:val="24"/>
                <w:szCs w:val="24"/>
              </w:rPr>
            </w:pPr>
            <w:r w:rsidRPr="001D3627">
              <w:rPr>
                <w:rFonts w:ascii="Arial" w:hAnsi="Arial" w:cs="Arial"/>
                <w:sz w:val="24"/>
                <w:szCs w:val="24"/>
              </w:rPr>
              <w:t xml:space="preserve">I am not confident about speaking because I am afraid other students cannot understand my English.  </w:t>
            </w:r>
          </w:p>
        </w:tc>
        <w:tc>
          <w:tcPr>
            <w:tcW w:w="567" w:type="dxa"/>
          </w:tcPr>
          <w:p w14:paraId="606115E0" w14:textId="77777777" w:rsidR="00D135F8" w:rsidRPr="001D3627" w:rsidRDefault="00D135F8" w:rsidP="00AD1DDA">
            <w:pPr>
              <w:spacing w:line="360" w:lineRule="auto"/>
              <w:jc w:val="both"/>
              <w:rPr>
                <w:rFonts w:ascii="Arial" w:hAnsi="Arial" w:cs="Arial"/>
                <w:sz w:val="24"/>
                <w:szCs w:val="24"/>
              </w:rPr>
            </w:pPr>
          </w:p>
        </w:tc>
        <w:tc>
          <w:tcPr>
            <w:tcW w:w="567" w:type="dxa"/>
          </w:tcPr>
          <w:p w14:paraId="0791295D" w14:textId="77777777" w:rsidR="00D135F8" w:rsidRPr="001D3627" w:rsidRDefault="00D135F8" w:rsidP="00AD1DDA">
            <w:pPr>
              <w:spacing w:line="360" w:lineRule="auto"/>
              <w:jc w:val="both"/>
              <w:rPr>
                <w:rFonts w:ascii="Arial" w:hAnsi="Arial" w:cs="Arial"/>
                <w:sz w:val="24"/>
                <w:szCs w:val="24"/>
              </w:rPr>
            </w:pPr>
          </w:p>
        </w:tc>
        <w:tc>
          <w:tcPr>
            <w:tcW w:w="567" w:type="dxa"/>
          </w:tcPr>
          <w:p w14:paraId="66EC9958" w14:textId="77777777" w:rsidR="00D135F8" w:rsidRPr="001D3627" w:rsidRDefault="00D135F8" w:rsidP="00AD1DDA">
            <w:pPr>
              <w:spacing w:line="360" w:lineRule="auto"/>
              <w:jc w:val="both"/>
              <w:rPr>
                <w:rFonts w:ascii="Arial" w:hAnsi="Arial" w:cs="Arial"/>
                <w:sz w:val="24"/>
                <w:szCs w:val="24"/>
              </w:rPr>
            </w:pPr>
          </w:p>
        </w:tc>
        <w:tc>
          <w:tcPr>
            <w:tcW w:w="567" w:type="dxa"/>
          </w:tcPr>
          <w:p w14:paraId="1DC3A687" w14:textId="77777777" w:rsidR="00D135F8" w:rsidRPr="001D3627" w:rsidRDefault="00D135F8" w:rsidP="00AD1DDA">
            <w:pPr>
              <w:spacing w:line="360" w:lineRule="auto"/>
              <w:jc w:val="both"/>
              <w:rPr>
                <w:rFonts w:ascii="Arial" w:hAnsi="Arial" w:cs="Arial"/>
                <w:sz w:val="24"/>
                <w:szCs w:val="24"/>
              </w:rPr>
            </w:pPr>
          </w:p>
        </w:tc>
        <w:tc>
          <w:tcPr>
            <w:tcW w:w="566" w:type="dxa"/>
          </w:tcPr>
          <w:p w14:paraId="75D84F8C" w14:textId="77777777" w:rsidR="00D135F8" w:rsidRPr="001D3627" w:rsidRDefault="00D135F8" w:rsidP="00AD1DDA">
            <w:pPr>
              <w:spacing w:line="360" w:lineRule="auto"/>
              <w:jc w:val="both"/>
              <w:rPr>
                <w:rFonts w:ascii="Arial" w:hAnsi="Arial" w:cs="Arial"/>
                <w:sz w:val="24"/>
                <w:szCs w:val="24"/>
              </w:rPr>
            </w:pPr>
          </w:p>
        </w:tc>
      </w:tr>
      <w:tr w:rsidR="001D3627" w:rsidRPr="001D3627" w14:paraId="52CE5CFF" w14:textId="77777777" w:rsidTr="00AD1DDA">
        <w:tc>
          <w:tcPr>
            <w:tcW w:w="6516" w:type="dxa"/>
          </w:tcPr>
          <w:p w14:paraId="2B625288" w14:textId="77777777" w:rsidR="00D135F8" w:rsidRPr="001D3627" w:rsidRDefault="00D135F8" w:rsidP="00A10BD8">
            <w:pPr>
              <w:pStyle w:val="ListParagraph"/>
              <w:numPr>
                <w:ilvl w:val="2"/>
                <w:numId w:val="9"/>
              </w:numPr>
              <w:spacing w:line="360" w:lineRule="auto"/>
              <w:jc w:val="both"/>
              <w:rPr>
                <w:rFonts w:ascii="Arial" w:hAnsi="Arial" w:cs="Arial"/>
                <w:sz w:val="24"/>
                <w:szCs w:val="24"/>
              </w:rPr>
            </w:pPr>
            <w:r w:rsidRPr="001D3627">
              <w:rPr>
                <w:rFonts w:ascii="Arial" w:hAnsi="Arial" w:cs="Arial"/>
                <w:sz w:val="24"/>
                <w:szCs w:val="24"/>
              </w:rPr>
              <w:lastRenderedPageBreak/>
              <w:t xml:space="preserve">I do not feel satisfied with the </w:t>
            </w:r>
            <w:r w:rsidRPr="001D3627">
              <w:rPr>
                <w:rStyle w:val="Strong"/>
                <w:rFonts w:ascii="Arial" w:hAnsi="Arial" w:cs="Arial"/>
                <w:b w:val="0"/>
                <w:bCs w:val="0"/>
                <w:sz w:val="24"/>
                <w:szCs w:val="24"/>
              </w:rPr>
              <w:t>fluency of my</w:t>
            </w:r>
            <w:r w:rsidRPr="001D3627">
              <w:rPr>
                <w:rStyle w:val="Strong"/>
                <w:rFonts w:ascii="Arial" w:hAnsi="Arial" w:cs="Arial"/>
                <w:sz w:val="24"/>
                <w:szCs w:val="24"/>
              </w:rPr>
              <w:t xml:space="preserve"> </w:t>
            </w:r>
            <w:r w:rsidRPr="001D3627">
              <w:rPr>
                <w:rStyle w:val="Strong"/>
                <w:rFonts w:ascii="Arial" w:hAnsi="Arial" w:cs="Arial"/>
                <w:b w:val="0"/>
                <w:bCs w:val="0"/>
                <w:sz w:val="24"/>
                <w:szCs w:val="24"/>
              </w:rPr>
              <w:t>speech</w:t>
            </w:r>
            <w:r w:rsidRPr="001D3627">
              <w:rPr>
                <w:rFonts w:ascii="Arial" w:hAnsi="Arial" w:cs="Arial"/>
                <w:sz w:val="24"/>
                <w:szCs w:val="24"/>
              </w:rPr>
              <w:t xml:space="preserve"> after giving a presentation making me feel ashamed to my audience. </w:t>
            </w:r>
          </w:p>
        </w:tc>
        <w:tc>
          <w:tcPr>
            <w:tcW w:w="567" w:type="dxa"/>
          </w:tcPr>
          <w:p w14:paraId="7604E5B3" w14:textId="77777777" w:rsidR="00D135F8" w:rsidRPr="001D3627" w:rsidRDefault="00D135F8" w:rsidP="00AD1DDA">
            <w:pPr>
              <w:spacing w:line="360" w:lineRule="auto"/>
              <w:jc w:val="both"/>
              <w:rPr>
                <w:rFonts w:ascii="Arial" w:hAnsi="Arial" w:cs="Arial"/>
                <w:sz w:val="24"/>
                <w:szCs w:val="24"/>
              </w:rPr>
            </w:pPr>
          </w:p>
        </w:tc>
        <w:tc>
          <w:tcPr>
            <w:tcW w:w="567" w:type="dxa"/>
          </w:tcPr>
          <w:p w14:paraId="34ECEA01" w14:textId="77777777" w:rsidR="00D135F8" w:rsidRPr="001D3627" w:rsidRDefault="00D135F8" w:rsidP="00AD1DDA">
            <w:pPr>
              <w:spacing w:line="360" w:lineRule="auto"/>
              <w:jc w:val="both"/>
              <w:rPr>
                <w:rFonts w:ascii="Arial" w:hAnsi="Arial" w:cs="Arial"/>
                <w:sz w:val="24"/>
                <w:szCs w:val="24"/>
              </w:rPr>
            </w:pPr>
          </w:p>
        </w:tc>
        <w:tc>
          <w:tcPr>
            <w:tcW w:w="567" w:type="dxa"/>
          </w:tcPr>
          <w:p w14:paraId="7FDA0A71" w14:textId="77777777" w:rsidR="00D135F8" w:rsidRPr="001D3627" w:rsidRDefault="00D135F8" w:rsidP="00AD1DDA">
            <w:pPr>
              <w:spacing w:line="360" w:lineRule="auto"/>
              <w:jc w:val="both"/>
              <w:rPr>
                <w:rFonts w:ascii="Arial" w:hAnsi="Arial" w:cs="Arial"/>
                <w:sz w:val="24"/>
                <w:szCs w:val="24"/>
              </w:rPr>
            </w:pPr>
          </w:p>
        </w:tc>
        <w:tc>
          <w:tcPr>
            <w:tcW w:w="567" w:type="dxa"/>
          </w:tcPr>
          <w:p w14:paraId="6ACF8856" w14:textId="77777777" w:rsidR="00D135F8" w:rsidRPr="001D3627" w:rsidRDefault="00D135F8" w:rsidP="00AD1DDA">
            <w:pPr>
              <w:spacing w:line="360" w:lineRule="auto"/>
              <w:jc w:val="both"/>
              <w:rPr>
                <w:rFonts w:ascii="Arial" w:hAnsi="Arial" w:cs="Arial"/>
                <w:sz w:val="24"/>
                <w:szCs w:val="24"/>
              </w:rPr>
            </w:pPr>
          </w:p>
        </w:tc>
        <w:tc>
          <w:tcPr>
            <w:tcW w:w="566" w:type="dxa"/>
          </w:tcPr>
          <w:p w14:paraId="36AE2BAD" w14:textId="77777777" w:rsidR="00D135F8" w:rsidRPr="001D3627" w:rsidRDefault="00D135F8" w:rsidP="00AD1DDA">
            <w:pPr>
              <w:spacing w:line="360" w:lineRule="auto"/>
              <w:jc w:val="both"/>
              <w:rPr>
                <w:rFonts w:ascii="Arial" w:hAnsi="Arial" w:cs="Arial"/>
                <w:sz w:val="24"/>
                <w:szCs w:val="24"/>
              </w:rPr>
            </w:pPr>
          </w:p>
        </w:tc>
      </w:tr>
      <w:tr w:rsidR="001D3627" w:rsidRPr="001D3627" w14:paraId="5B2579C3" w14:textId="77777777" w:rsidTr="00AD1DDA">
        <w:tc>
          <w:tcPr>
            <w:tcW w:w="6516" w:type="dxa"/>
          </w:tcPr>
          <w:p w14:paraId="51D2719C" w14:textId="77777777" w:rsidR="00D135F8" w:rsidRPr="001D3627" w:rsidRDefault="00D135F8" w:rsidP="00A10BD8">
            <w:pPr>
              <w:pStyle w:val="ListParagraph"/>
              <w:numPr>
                <w:ilvl w:val="2"/>
                <w:numId w:val="9"/>
              </w:numPr>
              <w:spacing w:line="360" w:lineRule="auto"/>
              <w:jc w:val="both"/>
              <w:rPr>
                <w:rFonts w:ascii="Arial" w:hAnsi="Arial" w:cs="Arial"/>
                <w:sz w:val="24"/>
                <w:szCs w:val="24"/>
              </w:rPr>
            </w:pPr>
            <w:r w:rsidRPr="001D3627">
              <w:rPr>
                <w:rFonts w:ascii="Arial" w:hAnsi="Arial" w:cs="Arial"/>
                <w:sz w:val="24"/>
                <w:szCs w:val="24"/>
              </w:rPr>
              <w:t xml:space="preserve">I keep thinking that the other students are better at English than I am. </w:t>
            </w:r>
          </w:p>
        </w:tc>
        <w:tc>
          <w:tcPr>
            <w:tcW w:w="567" w:type="dxa"/>
          </w:tcPr>
          <w:p w14:paraId="115D58BF" w14:textId="77777777" w:rsidR="00D135F8" w:rsidRPr="001D3627" w:rsidRDefault="00D135F8" w:rsidP="00AD1DDA">
            <w:pPr>
              <w:spacing w:line="360" w:lineRule="auto"/>
              <w:jc w:val="both"/>
              <w:rPr>
                <w:rFonts w:ascii="Arial" w:hAnsi="Arial" w:cs="Arial"/>
                <w:sz w:val="24"/>
                <w:szCs w:val="24"/>
              </w:rPr>
            </w:pPr>
          </w:p>
        </w:tc>
        <w:tc>
          <w:tcPr>
            <w:tcW w:w="567" w:type="dxa"/>
          </w:tcPr>
          <w:p w14:paraId="45226084" w14:textId="77777777" w:rsidR="00D135F8" w:rsidRPr="001D3627" w:rsidRDefault="00D135F8" w:rsidP="00AD1DDA">
            <w:pPr>
              <w:spacing w:line="360" w:lineRule="auto"/>
              <w:jc w:val="both"/>
              <w:rPr>
                <w:rFonts w:ascii="Arial" w:hAnsi="Arial" w:cs="Arial"/>
                <w:sz w:val="24"/>
                <w:szCs w:val="24"/>
              </w:rPr>
            </w:pPr>
          </w:p>
        </w:tc>
        <w:tc>
          <w:tcPr>
            <w:tcW w:w="567" w:type="dxa"/>
          </w:tcPr>
          <w:p w14:paraId="52DD8C95" w14:textId="77777777" w:rsidR="00D135F8" w:rsidRPr="001D3627" w:rsidRDefault="00D135F8" w:rsidP="00AD1DDA">
            <w:pPr>
              <w:spacing w:line="360" w:lineRule="auto"/>
              <w:jc w:val="both"/>
              <w:rPr>
                <w:rFonts w:ascii="Arial" w:hAnsi="Arial" w:cs="Arial"/>
                <w:sz w:val="24"/>
                <w:szCs w:val="24"/>
              </w:rPr>
            </w:pPr>
          </w:p>
        </w:tc>
        <w:tc>
          <w:tcPr>
            <w:tcW w:w="567" w:type="dxa"/>
          </w:tcPr>
          <w:p w14:paraId="186707CC" w14:textId="77777777" w:rsidR="00D135F8" w:rsidRPr="001D3627" w:rsidRDefault="00D135F8" w:rsidP="00AD1DDA">
            <w:pPr>
              <w:spacing w:line="360" w:lineRule="auto"/>
              <w:jc w:val="both"/>
              <w:rPr>
                <w:rFonts w:ascii="Arial" w:hAnsi="Arial" w:cs="Arial"/>
                <w:sz w:val="24"/>
                <w:szCs w:val="24"/>
              </w:rPr>
            </w:pPr>
          </w:p>
        </w:tc>
        <w:tc>
          <w:tcPr>
            <w:tcW w:w="566" w:type="dxa"/>
          </w:tcPr>
          <w:p w14:paraId="43A2E484" w14:textId="77777777" w:rsidR="00D135F8" w:rsidRPr="001D3627" w:rsidRDefault="00D135F8" w:rsidP="00AD1DDA">
            <w:pPr>
              <w:spacing w:line="360" w:lineRule="auto"/>
              <w:jc w:val="both"/>
              <w:rPr>
                <w:rFonts w:ascii="Arial" w:hAnsi="Arial" w:cs="Arial"/>
                <w:sz w:val="24"/>
                <w:szCs w:val="24"/>
              </w:rPr>
            </w:pPr>
          </w:p>
        </w:tc>
      </w:tr>
      <w:tr w:rsidR="001D3627" w:rsidRPr="001D3627" w14:paraId="561B48FB" w14:textId="77777777" w:rsidTr="00AD1DDA">
        <w:tc>
          <w:tcPr>
            <w:tcW w:w="6516" w:type="dxa"/>
          </w:tcPr>
          <w:p w14:paraId="47BD1790" w14:textId="77777777" w:rsidR="00D135F8" w:rsidRPr="001D3627" w:rsidRDefault="00D135F8" w:rsidP="00A10BD8">
            <w:pPr>
              <w:pStyle w:val="ListParagraph"/>
              <w:numPr>
                <w:ilvl w:val="2"/>
                <w:numId w:val="9"/>
              </w:numPr>
              <w:spacing w:line="360" w:lineRule="auto"/>
              <w:jc w:val="both"/>
              <w:rPr>
                <w:rFonts w:ascii="Arial" w:hAnsi="Arial" w:cs="Arial"/>
                <w:sz w:val="24"/>
                <w:szCs w:val="24"/>
              </w:rPr>
            </w:pPr>
            <w:r w:rsidRPr="001D3627">
              <w:rPr>
                <w:rFonts w:ascii="Arial" w:hAnsi="Arial" w:cs="Arial"/>
                <w:sz w:val="24"/>
                <w:szCs w:val="24"/>
              </w:rPr>
              <w:t xml:space="preserve">I start to panic when I must speak without preparation class.  </w:t>
            </w:r>
          </w:p>
        </w:tc>
        <w:tc>
          <w:tcPr>
            <w:tcW w:w="567" w:type="dxa"/>
          </w:tcPr>
          <w:p w14:paraId="3C3DD477" w14:textId="77777777" w:rsidR="00D135F8" w:rsidRPr="001D3627" w:rsidRDefault="00D135F8" w:rsidP="00AD1DDA">
            <w:pPr>
              <w:spacing w:line="360" w:lineRule="auto"/>
              <w:jc w:val="both"/>
              <w:rPr>
                <w:rFonts w:ascii="Arial" w:hAnsi="Arial" w:cs="Arial"/>
                <w:sz w:val="24"/>
                <w:szCs w:val="24"/>
              </w:rPr>
            </w:pPr>
          </w:p>
        </w:tc>
        <w:tc>
          <w:tcPr>
            <w:tcW w:w="567" w:type="dxa"/>
          </w:tcPr>
          <w:p w14:paraId="2B0CBB50" w14:textId="77777777" w:rsidR="00D135F8" w:rsidRPr="001D3627" w:rsidRDefault="00D135F8" w:rsidP="00AD1DDA">
            <w:pPr>
              <w:spacing w:line="360" w:lineRule="auto"/>
              <w:jc w:val="both"/>
              <w:rPr>
                <w:rFonts w:ascii="Arial" w:hAnsi="Arial" w:cs="Arial"/>
                <w:sz w:val="24"/>
                <w:szCs w:val="24"/>
              </w:rPr>
            </w:pPr>
          </w:p>
        </w:tc>
        <w:tc>
          <w:tcPr>
            <w:tcW w:w="567" w:type="dxa"/>
          </w:tcPr>
          <w:p w14:paraId="227ABCFD" w14:textId="77777777" w:rsidR="00D135F8" w:rsidRPr="001D3627" w:rsidRDefault="00D135F8" w:rsidP="00AD1DDA">
            <w:pPr>
              <w:spacing w:line="360" w:lineRule="auto"/>
              <w:jc w:val="both"/>
              <w:rPr>
                <w:rFonts w:ascii="Arial" w:hAnsi="Arial" w:cs="Arial"/>
                <w:sz w:val="24"/>
                <w:szCs w:val="24"/>
              </w:rPr>
            </w:pPr>
          </w:p>
        </w:tc>
        <w:tc>
          <w:tcPr>
            <w:tcW w:w="567" w:type="dxa"/>
          </w:tcPr>
          <w:p w14:paraId="59B0EFFA" w14:textId="77777777" w:rsidR="00D135F8" w:rsidRPr="001D3627" w:rsidRDefault="00D135F8" w:rsidP="00AD1DDA">
            <w:pPr>
              <w:spacing w:line="360" w:lineRule="auto"/>
              <w:jc w:val="both"/>
              <w:rPr>
                <w:rFonts w:ascii="Arial" w:hAnsi="Arial" w:cs="Arial"/>
                <w:sz w:val="24"/>
                <w:szCs w:val="24"/>
              </w:rPr>
            </w:pPr>
          </w:p>
        </w:tc>
        <w:tc>
          <w:tcPr>
            <w:tcW w:w="566" w:type="dxa"/>
          </w:tcPr>
          <w:p w14:paraId="73F34141" w14:textId="77777777" w:rsidR="00D135F8" w:rsidRPr="001D3627" w:rsidRDefault="00D135F8" w:rsidP="00AD1DDA">
            <w:pPr>
              <w:spacing w:line="360" w:lineRule="auto"/>
              <w:jc w:val="both"/>
              <w:rPr>
                <w:rFonts w:ascii="Arial" w:hAnsi="Arial" w:cs="Arial"/>
                <w:sz w:val="24"/>
                <w:szCs w:val="24"/>
              </w:rPr>
            </w:pPr>
          </w:p>
        </w:tc>
      </w:tr>
      <w:tr w:rsidR="001D3627" w:rsidRPr="001D3627" w14:paraId="72836C35" w14:textId="77777777" w:rsidTr="00AD1DDA">
        <w:tc>
          <w:tcPr>
            <w:tcW w:w="6516" w:type="dxa"/>
          </w:tcPr>
          <w:p w14:paraId="6FCBB473" w14:textId="77777777" w:rsidR="00D135F8" w:rsidRPr="001D3627" w:rsidRDefault="00D135F8" w:rsidP="00A10BD8">
            <w:pPr>
              <w:pStyle w:val="ListParagraph"/>
              <w:numPr>
                <w:ilvl w:val="2"/>
                <w:numId w:val="9"/>
              </w:numPr>
              <w:spacing w:line="360" w:lineRule="auto"/>
              <w:jc w:val="both"/>
              <w:rPr>
                <w:rFonts w:ascii="Arial" w:hAnsi="Arial" w:cs="Arial"/>
                <w:sz w:val="24"/>
                <w:szCs w:val="24"/>
              </w:rPr>
            </w:pPr>
            <w:r w:rsidRPr="001D3627">
              <w:rPr>
                <w:rFonts w:ascii="Arial" w:hAnsi="Arial" w:cs="Arial"/>
                <w:sz w:val="24"/>
                <w:szCs w:val="24"/>
              </w:rPr>
              <w:t xml:space="preserve"> I am not confident in my ability to</w:t>
            </w:r>
            <w:r w:rsidRPr="001D3627">
              <w:rPr>
                <w:rFonts w:ascii="Arial" w:hAnsi="Arial" w:cs="Arial"/>
                <w:b/>
                <w:bCs/>
                <w:sz w:val="24"/>
                <w:szCs w:val="24"/>
              </w:rPr>
              <w:t xml:space="preserve"> </w:t>
            </w:r>
            <w:r w:rsidRPr="001D3627">
              <w:rPr>
                <w:rStyle w:val="Strong"/>
                <w:rFonts w:ascii="Arial" w:hAnsi="Arial" w:cs="Arial"/>
                <w:b w:val="0"/>
                <w:bCs w:val="0"/>
                <w:sz w:val="24"/>
                <w:szCs w:val="24"/>
              </w:rPr>
              <w:t>speak</w:t>
            </w:r>
            <w:r w:rsidRPr="001D3627">
              <w:rPr>
                <w:rStyle w:val="Strong"/>
                <w:rFonts w:ascii="Arial" w:hAnsi="Arial" w:cs="Arial"/>
                <w:sz w:val="24"/>
                <w:szCs w:val="24"/>
              </w:rPr>
              <w:t xml:space="preserve"> </w:t>
            </w:r>
            <w:r w:rsidRPr="001D3627">
              <w:rPr>
                <w:rStyle w:val="Strong"/>
                <w:rFonts w:ascii="Arial" w:hAnsi="Arial" w:cs="Arial"/>
                <w:b w:val="0"/>
                <w:bCs w:val="0"/>
                <w:sz w:val="24"/>
                <w:szCs w:val="24"/>
              </w:rPr>
              <w:t>fluently</w:t>
            </w:r>
            <w:r w:rsidRPr="001D3627">
              <w:rPr>
                <w:rFonts w:ascii="Arial" w:hAnsi="Arial" w:cs="Arial"/>
                <w:sz w:val="24"/>
                <w:szCs w:val="24"/>
              </w:rPr>
              <w:t xml:space="preserve"> when I give a speech. </w:t>
            </w:r>
          </w:p>
        </w:tc>
        <w:tc>
          <w:tcPr>
            <w:tcW w:w="567" w:type="dxa"/>
          </w:tcPr>
          <w:p w14:paraId="74D695DD" w14:textId="77777777" w:rsidR="00D135F8" w:rsidRPr="001D3627" w:rsidRDefault="00D135F8" w:rsidP="00AD1DDA">
            <w:pPr>
              <w:spacing w:line="360" w:lineRule="auto"/>
              <w:jc w:val="both"/>
              <w:rPr>
                <w:rFonts w:ascii="Arial" w:hAnsi="Arial" w:cs="Arial"/>
                <w:sz w:val="24"/>
                <w:szCs w:val="24"/>
              </w:rPr>
            </w:pPr>
          </w:p>
        </w:tc>
        <w:tc>
          <w:tcPr>
            <w:tcW w:w="567" w:type="dxa"/>
          </w:tcPr>
          <w:p w14:paraId="67402350" w14:textId="77777777" w:rsidR="00D135F8" w:rsidRPr="001D3627" w:rsidRDefault="00D135F8" w:rsidP="00AD1DDA">
            <w:pPr>
              <w:spacing w:line="360" w:lineRule="auto"/>
              <w:jc w:val="both"/>
              <w:rPr>
                <w:rFonts w:ascii="Arial" w:hAnsi="Arial" w:cs="Arial"/>
                <w:sz w:val="24"/>
                <w:szCs w:val="24"/>
              </w:rPr>
            </w:pPr>
          </w:p>
        </w:tc>
        <w:tc>
          <w:tcPr>
            <w:tcW w:w="567" w:type="dxa"/>
          </w:tcPr>
          <w:p w14:paraId="2297A0C9" w14:textId="77777777" w:rsidR="00D135F8" w:rsidRPr="001D3627" w:rsidRDefault="00D135F8" w:rsidP="00AD1DDA">
            <w:pPr>
              <w:spacing w:line="360" w:lineRule="auto"/>
              <w:jc w:val="both"/>
              <w:rPr>
                <w:rFonts w:ascii="Arial" w:hAnsi="Arial" w:cs="Arial"/>
                <w:sz w:val="24"/>
                <w:szCs w:val="24"/>
              </w:rPr>
            </w:pPr>
          </w:p>
        </w:tc>
        <w:tc>
          <w:tcPr>
            <w:tcW w:w="567" w:type="dxa"/>
          </w:tcPr>
          <w:p w14:paraId="2E000800" w14:textId="77777777" w:rsidR="00D135F8" w:rsidRPr="001D3627" w:rsidRDefault="00D135F8" w:rsidP="00AD1DDA">
            <w:pPr>
              <w:spacing w:line="360" w:lineRule="auto"/>
              <w:jc w:val="both"/>
              <w:rPr>
                <w:rFonts w:ascii="Arial" w:hAnsi="Arial" w:cs="Arial"/>
                <w:sz w:val="24"/>
                <w:szCs w:val="24"/>
              </w:rPr>
            </w:pPr>
          </w:p>
        </w:tc>
        <w:tc>
          <w:tcPr>
            <w:tcW w:w="566" w:type="dxa"/>
          </w:tcPr>
          <w:p w14:paraId="523FBEB1" w14:textId="77777777" w:rsidR="00D135F8" w:rsidRPr="001D3627" w:rsidRDefault="00D135F8" w:rsidP="00AD1DDA">
            <w:pPr>
              <w:spacing w:line="360" w:lineRule="auto"/>
              <w:jc w:val="both"/>
              <w:rPr>
                <w:rFonts w:ascii="Arial" w:hAnsi="Arial" w:cs="Arial"/>
                <w:sz w:val="24"/>
                <w:szCs w:val="24"/>
              </w:rPr>
            </w:pPr>
          </w:p>
        </w:tc>
      </w:tr>
      <w:tr w:rsidR="001D3627" w:rsidRPr="001D3627" w14:paraId="2998A40A" w14:textId="77777777" w:rsidTr="00AD1DDA">
        <w:tc>
          <w:tcPr>
            <w:tcW w:w="6516" w:type="dxa"/>
          </w:tcPr>
          <w:p w14:paraId="36DB1A47" w14:textId="77777777" w:rsidR="00D135F8" w:rsidRPr="001D3627" w:rsidRDefault="00D135F8" w:rsidP="00A10BD8">
            <w:pPr>
              <w:pStyle w:val="ListParagraph"/>
              <w:numPr>
                <w:ilvl w:val="2"/>
                <w:numId w:val="9"/>
              </w:numPr>
              <w:spacing w:line="360" w:lineRule="auto"/>
              <w:jc w:val="both"/>
              <w:rPr>
                <w:rFonts w:ascii="Arial" w:hAnsi="Arial" w:cs="Arial"/>
                <w:sz w:val="24"/>
                <w:szCs w:val="24"/>
              </w:rPr>
            </w:pPr>
            <w:r w:rsidRPr="001D3627">
              <w:rPr>
                <w:rFonts w:ascii="Arial" w:hAnsi="Arial" w:cs="Arial"/>
                <w:sz w:val="24"/>
                <w:szCs w:val="24"/>
              </w:rPr>
              <w:t xml:space="preserve"> It embarrasses me to volunteer answers in my class if I am tasked to speak it in English. </w:t>
            </w:r>
          </w:p>
        </w:tc>
        <w:tc>
          <w:tcPr>
            <w:tcW w:w="567" w:type="dxa"/>
          </w:tcPr>
          <w:p w14:paraId="0E8BD45D" w14:textId="77777777" w:rsidR="00D135F8" w:rsidRPr="001D3627" w:rsidRDefault="00D135F8" w:rsidP="00AD1DDA">
            <w:pPr>
              <w:spacing w:line="360" w:lineRule="auto"/>
              <w:jc w:val="both"/>
              <w:rPr>
                <w:rFonts w:ascii="Arial" w:hAnsi="Arial" w:cs="Arial"/>
                <w:sz w:val="24"/>
                <w:szCs w:val="24"/>
              </w:rPr>
            </w:pPr>
          </w:p>
        </w:tc>
        <w:tc>
          <w:tcPr>
            <w:tcW w:w="567" w:type="dxa"/>
          </w:tcPr>
          <w:p w14:paraId="255E9A9A" w14:textId="77777777" w:rsidR="00D135F8" w:rsidRPr="001D3627" w:rsidRDefault="00D135F8" w:rsidP="00AD1DDA">
            <w:pPr>
              <w:spacing w:line="360" w:lineRule="auto"/>
              <w:jc w:val="both"/>
              <w:rPr>
                <w:rFonts w:ascii="Arial" w:hAnsi="Arial" w:cs="Arial"/>
                <w:sz w:val="24"/>
                <w:szCs w:val="24"/>
              </w:rPr>
            </w:pPr>
          </w:p>
        </w:tc>
        <w:tc>
          <w:tcPr>
            <w:tcW w:w="567" w:type="dxa"/>
          </w:tcPr>
          <w:p w14:paraId="395DBCDE" w14:textId="77777777" w:rsidR="00D135F8" w:rsidRPr="001D3627" w:rsidRDefault="00D135F8" w:rsidP="00AD1DDA">
            <w:pPr>
              <w:spacing w:line="360" w:lineRule="auto"/>
              <w:jc w:val="both"/>
              <w:rPr>
                <w:rFonts w:ascii="Arial" w:hAnsi="Arial" w:cs="Arial"/>
                <w:sz w:val="24"/>
                <w:szCs w:val="24"/>
              </w:rPr>
            </w:pPr>
          </w:p>
        </w:tc>
        <w:tc>
          <w:tcPr>
            <w:tcW w:w="567" w:type="dxa"/>
          </w:tcPr>
          <w:p w14:paraId="5C236FF5" w14:textId="77777777" w:rsidR="00D135F8" w:rsidRPr="001D3627" w:rsidRDefault="00D135F8" w:rsidP="00AD1DDA">
            <w:pPr>
              <w:spacing w:line="360" w:lineRule="auto"/>
              <w:jc w:val="both"/>
              <w:rPr>
                <w:rFonts w:ascii="Arial" w:hAnsi="Arial" w:cs="Arial"/>
                <w:sz w:val="24"/>
                <w:szCs w:val="24"/>
              </w:rPr>
            </w:pPr>
          </w:p>
        </w:tc>
        <w:tc>
          <w:tcPr>
            <w:tcW w:w="566" w:type="dxa"/>
          </w:tcPr>
          <w:p w14:paraId="568AE5A4" w14:textId="77777777" w:rsidR="00D135F8" w:rsidRPr="001D3627" w:rsidRDefault="00D135F8" w:rsidP="00AD1DDA">
            <w:pPr>
              <w:spacing w:line="360" w:lineRule="auto"/>
              <w:jc w:val="both"/>
              <w:rPr>
                <w:rFonts w:ascii="Arial" w:hAnsi="Arial" w:cs="Arial"/>
                <w:sz w:val="24"/>
                <w:szCs w:val="24"/>
              </w:rPr>
            </w:pPr>
          </w:p>
        </w:tc>
      </w:tr>
      <w:tr w:rsidR="00D135F8" w:rsidRPr="001D3627" w14:paraId="0EFF8E13" w14:textId="77777777" w:rsidTr="00AD1DDA">
        <w:tc>
          <w:tcPr>
            <w:tcW w:w="6516" w:type="dxa"/>
          </w:tcPr>
          <w:p w14:paraId="5FD9D6D8" w14:textId="77777777" w:rsidR="00D135F8" w:rsidRPr="001D3627" w:rsidRDefault="00D135F8" w:rsidP="00AD1DDA">
            <w:pPr>
              <w:spacing w:line="360" w:lineRule="auto"/>
              <w:jc w:val="both"/>
              <w:rPr>
                <w:rFonts w:ascii="Arial" w:hAnsi="Arial" w:cs="Arial"/>
                <w:sz w:val="24"/>
                <w:szCs w:val="24"/>
              </w:rPr>
            </w:pPr>
            <w:r w:rsidRPr="001D3627">
              <w:rPr>
                <w:rFonts w:ascii="Arial" w:hAnsi="Arial" w:cs="Arial"/>
                <w:sz w:val="24"/>
                <w:szCs w:val="24"/>
              </w:rPr>
              <w:t>1.3.</w:t>
            </w:r>
            <w:proofErr w:type="gramStart"/>
            <w:r w:rsidRPr="001D3627">
              <w:rPr>
                <w:rFonts w:ascii="Arial" w:hAnsi="Arial" w:cs="Arial"/>
                <w:sz w:val="24"/>
                <w:szCs w:val="24"/>
              </w:rPr>
              <w:t>10.Even</w:t>
            </w:r>
            <w:proofErr w:type="gramEnd"/>
            <w:r w:rsidRPr="001D3627">
              <w:rPr>
                <w:rFonts w:ascii="Arial" w:hAnsi="Arial" w:cs="Arial"/>
                <w:sz w:val="24"/>
                <w:szCs w:val="24"/>
              </w:rPr>
              <w:t xml:space="preserve"> if I am well-prepared for class, I feel hesitant to speak.</w:t>
            </w:r>
          </w:p>
        </w:tc>
        <w:tc>
          <w:tcPr>
            <w:tcW w:w="567" w:type="dxa"/>
          </w:tcPr>
          <w:p w14:paraId="4313F3AF" w14:textId="77777777" w:rsidR="00D135F8" w:rsidRPr="001D3627" w:rsidRDefault="00D135F8" w:rsidP="00AD1DDA">
            <w:pPr>
              <w:spacing w:line="360" w:lineRule="auto"/>
              <w:jc w:val="both"/>
              <w:rPr>
                <w:rFonts w:ascii="Segoe UI Symbol" w:hAnsi="Segoe UI Symbol" w:cs="Segoe UI Symbol"/>
                <w:sz w:val="24"/>
                <w:szCs w:val="24"/>
              </w:rPr>
            </w:pPr>
          </w:p>
        </w:tc>
        <w:tc>
          <w:tcPr>
            <w:tcW w:w="567" w:type="dxa"/>
          </w:tcPr>
          <w:p w14:paraId="6F786AE5" w14:textId="77777777" w:rsidR="00D135F8" w:rsidRPr="001D3627" w:rsidRDefault="00D135F8" w:rsidP="00AD1DDA">
            <w:pPr>
              <w:spacing w:line="360" w:lineRule="auto"/>
              <w:jc w:val="both"/>
              <w:rPr>
                <w:rFonts w:ascii="Segoe UI Symbol" w:hAnsi="Segoe UI Symbol" w:cs="Segoe UI Symbol"/>
                <w:sz w:val="24"/>
                <w:szCs w:val="24"/>
              </w:rPr>
            </w:pPr>
          </w:p>
        </w:tc>
        <w:tc>
          <w:tcPr>
            <w:tcW w:w="567" w:type="dxa"/>
          </w:tcPr>
          <w:p w14:paraId="79A9C9BA" w14:textId="77777777" w:rsidR="00D135F8" w:rsidRPr="001D3627" w:rsidRDefault="00D135F8" w:rsidP="00AD1DDA">
            <w:pPr>
              <w:spacing w:line="360" w:lineRule="auto"/>
              <w:jc w:val="both"/>
              <w:rPr>
                <w:rFonts w:ascii="Segoe UI Symbol" w:hAnsi="Segoe UI Symbol" w:cs="Segoe UI Symbol"/>
                <w:sz w:val="24"/>
                <w:szCs w:val="24"/>
              </w:rPr>
            </w:pPr>
          </w:p>
        </w:tc>
        <w:tc>
          <w:tcPr>
            <w:tcW w:w="567" w:type="dxa"/>
          </w:tcPr>
          <w:p w14:paraId="01ACCC33" w14:textId="77777777" w:rsidR="00D135F8" w:rsidRPr="001D3627" w:rsidRDefault="00D135F8" w:rsidP="00AD1DDA">
            <w:pPr>
              <w:spacing w:line="360" w:lineRule="auto"/>
              <w:jc w:val="both"/>
              <w:rPr>
                <w:rFonts w:ascii="Segoe UI Symbol" w:hAnsi="Segoe UI Symbol" w:cs="Segoe UI Symbol"/>
                <w:sz w:val="24"/>
                <w:szCs w:val="24"/>
              </w:rPr>
            </w:pPr>
          </w:p>
        </w:tc>
        <w:tc>
          <w:tcPr>
            <w:tcW w:w="566" w:type="dxa"/>
          </w:tcPr>
          <w:p w14:paraId="5D227C18" w14:textId="77777777" w:rsidR="00D135F8" w:rsidRPr="001D3627" w:rsidRDefault="00D135F8" w:rsidP="00AD1DDA">
            <w:pPr>
              <w:spacing w:line="360" w:lineRule="auto"/>
              <w:jc w:val="both"/>
              <w:rPr>
                <w:rFonts w:ascii="Segoe UI Symbol" w:hAnsi="Segoe UI Symbol" w:cs="Segoe UI Symbol"/>
                <w:sz w:val="24"/>
                <w:szCs w:val="24"/>
              </w:rPr>
            </w:pPr>
          </w:p>
        </w:tc>
      </w:tr>
    </w:tbl>
    <w:p w14:paraId="7CFA21DA" w14:textId="77777777" w:rsidR="00D135F8" w:rsidRPr="001D3627" w:rsidRDefault="00D135F8" w:rsidP="00D135F8">
      <w:pPr>
        <w:spacing w:after="0" w:line="360" w:lineRule="auto"/>
        <w:jc w:val="both"/>
        <w:rPr>
          <w:rFonts w:ascii="Arial" w:hAnsi="Arial" w:cs="Arial"/>
          <w:b/>
          <w:bCs/>
          <w:sz w:val="24"/>
          <w:szCs w:val="24"/>
          <w:lang w:val="en-US"/>
        </w:rPr>
      </w:pPr>
    </w:p>
    <w:p w14:paraId="22F195D1" w14:textId="77777777" w:rsidR="00D135F8" w:rsidRPr="001D3627" w:rsidRDefault="00D135F8" w:rsidP="00D135F8">
      <w:pPr>
        <w:spacing w:after="0" w:line="360" w:lineRule="auto"/>
        <w:jc w:val="both"/>
        <w:rPr>
          <w:rFonts w:ascii="Arial" w:hAnsi="Arial" w:cs="Arial"/>
          <w:b/>
          <w:bCs/>
          <w:sz w:val="24"/>
          <w:szCs w:val="24"/>
          <w:lang w:val="en-US"/>
        </w:rPr>
      </w:pPr>
      <w:r w:rsidRPr="001D3627">
        <w:rPr>
          <w:rFonts w:ascii="Arial" w:hAnsi="Arial" w:cs="Arial"/>
          <w:b/>
          <w:bCs/>
          <w:sz w:val="24"/>
          <w:szCs w:val="24"/>
          <w:lang w:val="en-US"/>
        </w:rPr>
        <w:t>2. LANGUAGE OF EXPOSURE</w:t>
      </w:r>
    </w:p>
    <w:p w14:paraId="290D42E0" w14:textId="5D927CC9" w:rsidR="00D135F8" w:rsidRPr="001D3627" w:rsidRDefault="00D135F8" w:rsidP="00D135F8">
      <w:pPr>
        <w:spacing w:after="0" w:line="360" w:lineRule="auto"/>
        <w:jc w:val="both"/>
        <w:rPr>
          <w:rFonts w:ascii="Arial" w:hAnsi="Arial" w:cs="Arial"/>
          <w:b/>
          <w:bCs/>
          <w:sz w:val="24"/>
          <w:szCs w:val="24"/>
          <w:lang w:val="en-US"/>
        </w:rPr>
      </w:pPr>
      <w:r w:rsidRPr="001D3627">
        <w:rPr>
          <w:rFonts w:ascii="Arial" w:hAnsi="Arial" w:cs="Arial"/>
          <w:b/>
          <w:bCs/>
          <w:sz w:val="24"/>
          <w:szCs w:val="24"/>
          <w:lang w:val="en-US"/>
        </w:rPr>
        <w:t>2.1. FREQUENCY</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9"/>
        <w:gridCol w:w="415"/>
        <w:gridCol w:w="414"/>
        <w:gridCol w:w="414"/>
        <w:gridCol w:w="415"/>
        <w:gridCol w:w="413"/>
      </w:tblGrid>
      <w:tr w:rsidR="001D3627" w:rsidRPr="001D3627" w14:paraId="6B4682DF" w14:textId="77777777" w:rsidTr="00AD1DDA">
        <w:tc>
          <w:tcPr>
            <w:tcW w:w="7225" w:type="dxa"/>
          </w:tcPr>
          <w:p w14:paraId="7CCB5DF1" w14:textId="77777777" w:rsidR="00D135F8" w:rsidRPr="001D3627" w:rsidRDefault="00D135F8" w:rsidP="00AD1DDA">
            <w:pPr>
              <w:spacing w:line="360" w:lineRule="auto"/>
              <w:jc w:val="center"/>
              <w:rPr>
                <w:rFonts w:ascii="Arial" w:hAnsi="Arial" w:cs="Arial"/>
                <w:b/>
                <w:bCs/>
                <w:sz w:val="24"/>
                <w:szCs w:val="24"/>
                <w:lang w:val="en-US"/>
              </w:rPr>
            </w:pPr>
            <w:r w:rsidRPr="001D3627">
              <w:rPr>
                <w:rFonts w:ascii="Arial" w:hAnsi="Arial" w:cs="Arial"/>
                <w:b/>
                <w:bCs/>
                <w:sz w:val="24"/>
                <w:szCs w:val="24"/>
                <w:lang w:val="en-US"/>
              </w:rPr>
              <w:t>Statement</w:t>
            </w:r>
          </w:p>
        </w:tc>
        <w:tc>
          <w:tcPr>
            <w:tcW w:w="425" w:type="dxa"/>
          </w:tcPr>
          <w:p w14:paraId="20DFED33"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1</w:t>
            </w:r>
          </w:p>
        </w:tc>
        <w:tc>
          <w:tcPr>
            <w:tcW w:w="425" w:type="dxa"/>
          </w:tcPr>
          <w:p w14:paraId="499B80BD"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2</w:t>
            </w:r>
          </w:p>
        </w:tc>
        <w:tc>
          <w:tcPr>
            <w:tcW w:w="425" w:type="dxa"/>
          </w:tcPr>
          <w:p w14:paraId="6DA6A9E0"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3</w:t>
            </w:r>
          </w:p>
        </w:tc>
        <w:tc>
          <w:tcPr>
            <w:tcW w:w="426" w:type="dxa"/>
          </w:tcPr>
          <w:p w14:paraId="2DCFE0B3"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4</w:t>
            </w:r>
          </w:p>
        </w:tc>
        <w:tc>
          <w:tcPr>
            <w:tcW w:w="424" w:type="dxa"/>
          </w:tcPr>
          <w:p w14:paraId="1AEC0347"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5</w:t>
            </w:r>
          </w:p>
        </w:tc>
      </w:tr>
      <w:tr w:rsidR="001D3627" w:rsidRPr="001D3627" w14:paraId="7C814890" w14:textId="77777777" w:rsidTr="00AD1DDA">
        <w:tc>
          <w:tcPr>
            <w:tcW w:w="7225" w:type="dxa"/>
          </w:tcPr>
          <w:p w14:paraId="0B179B2D" w14:textId="3D73D5F2" w:rsidR="00D135F8" w:rsidRPr="001D3627" w:rsidRDefault="00D135F8" w:rsidP="00A10BD8">
            <w:pPr>
              <w:pStyle w:val="ListParagraph"/>
              <w:numPr>
                <w:ilvl w:val="2"/>
                <w:numId w:val="10"/>
              </w:numPr>
              <w:spacing w:line="360" w:lineRule="auto"/>
              <w:jc w:val="both"/>
              <w:rPr>
                <w:rFonts w:ascii="Arial" w:hAnsi="Arial" w:cs="Arial"/>
                <w:sz w:val="24"/>
                <w:szCs w:val="24"/>
              </w:rPr>
            </w:pPr>
            <w:r w:rsidRPr="001D3627">
              <w:rPr>
                <w:rFonts w:ascii="Arial" w:hAnsi="Arial" w:cs="Arial"/>
                <w:sz w:val="24"/>
                <w:szCs w:val="24"/>
                <w:lang w:val="en-US"/>
              </w:rPr>
              <w:t xml:space="preserve">I encounter English in my daily conversations. </w:t>
            </w:r>
          </w:p>
        </w:tc>
        <w:tc>
          <w:tcPr>
            <w:tcW w:w="425" w:type="dxa"/>
          </w:tcPr>
          <w:p w14:paraId="23A8D20F"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E8F5295"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B5FDC64"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2796E65C"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63101EFA"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31F083CC" w14:textId="77777777" w:rsidTr="00AD1DDA">
        <w:tc>
          <w:tcPr>
            <w:tcW w:w="7225" w:type="dxa"/>
          </w:tcPr>
          <w:p w14:paraId="06C9C429" w14:textId="1FE3752A" w:rsidR="00D135F8" w:rsidRPr="001D3627" w:rsidRDefault="00D135F8" w:rsidP="00A10BD8">
            <w:pPr>
              <w:pStyle w:val="ListParagraph"/>
              <w:numPr>
                <w:ilvl w:val="2"/>
                <w:numId w:val="10"/>
              </w:numPr>
              <w:spacing w:line="360" w:lineRule="auto"/>
              <w:jc w:val="both"/>
              <w:rPr>
                <w:rFonts w:ascii="Arial" w:hAnsi="Arial" w:cs="Arial"/>
                <w:sz w:val="24"/>
                <w:szCs w:val="24"/>
                <w:lang w:val="en-US"/>
              </w:rPr>
            </w:pPr>
            <w:r w:rsidRPr="001D3627">
              <w:rPr>
                <w:rFonts w:ascii="Arial" w:hAnsi="Arial" w:cs="Arial"/>
                <w:sz w:val="24"/>
                <w:szCs w:val="24"/>
                <w:lang w:val="en-US"/>
              </w:rPr>
              <w:t xml:space="preserve">I use English when communicating with classmates or friends. </w:t>
            </w:r>
          </w:p>
        </w:tc>
        <w:tc>
          <w:tcPr>
            <w:tcW w:w="425" w:type="dxa"/>
          </w:tcPr>
          <w:p w14:paraId="05771883"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4F4153C"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2DF68C0"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2FC2724E"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51A7EB08"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499EC855" w14:textId="77777777" w:rsidTr="00AD1DDA">
        <w:tc>
          <w:tcPr>
            <w:tcW w:w="7225" w:type="dxa"/>
          </w:tcPr>
          <w:p w14:paraId="72FD068B" w14:textId="74129456" w:rsidR="00D135F8" w:rsidRPr="001D3627" w:rsidRDefault="00D135F8" w:rsidP="00A10BD8">
            <w:pPr>
              <w:pStyle w:val="ListParagraph"/>
              <w:numPr>
                <w:ilvl w:val="2"/>
                <w:numId w:val="10"/>
              </w:numPr>
              <w:spacing w:line="360" w:lineRule="auto"/>
              <w:jc w:val="both"/>
              <w:rPr>
                <w:rFonts w:ascii="Arial" w:hAnsi="Arial" w:cs="Arial"/>
                <w:sz w:val="24"/>
                <w:szCs w:val="24"/>
                <w:lang w:val="en-US"/>
              </w:rPr>
            </w:pPr>
            <w:r w:rsidRPr="001D3627">
              <w:rPr>
                <w:rFonts w:ascii="Arial" w:hAnsi="Arial" w:cs="Arial"/>
                <w:sz w:val="24"/>
                <w:szCs w:val="24"/>
                <w:lang w:val="en-US"/>
              </w:rPr>
              <w:t xml:space="preserve">I watch movies or TV shows in English. </w:t>
            </w:r>
          </w:p>
        </w:tc>
        <w:tc>
          <w:tcPr>
            <w:tcW w:w="425" w:type="dxa"/>
          </w:tcPr>
          <w:p w14:paraId="6FF0EFBD"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092A1F92"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3009EBE6"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07AB9174"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5BF7B9C6"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71C14C54" w14:textId="77777777" w:rsidTr="00AD1DDA">
        <w:tc>
          <w:tcPr>
            <w:tcW w:w="7225" w:type="dxa"/>
          </w:tcPr>
          <w:p w14:paraId="6B7831D4" w14:textId="77777777" w:rsidR="00D135F8" w:rsidRPr="001D3627" w:rsidRDefault="00D135F8" w:rsidP="00A10BD8">
            <w:pPr>
              <w:pStyle w:val="ListParagraph"/>
              <w:numPr>
                <w:ilvl w:val="2"/>
                <w:numId w:val="10"/>
              </w:numPr>
              <w:spacing w:line="360" w:lineRule="auto"/>
              <w:jc w:val="both"/>
              <w:rPr>
                <w:rFonts w:ascii="Arial" w:hAnsi="Arial" w:cs="Arial"/>
                <w:sz w:val="24"/>
                <w:szCs w:val="24"/>
                <w:lang w:val="en-US"/>
              </w:rPr>
            </w:pPr>
            <w:r w:rsidRPr="001D3627">
              <w:rPr>
                <w:rFonts w:ascii="Arial" w:hAnsi="Arial" w:cs="Arial"/>
                <w:sz w:val="24"/>
                <w:szCs w:val="24"/>
                <w:lang w:val="en-US"/>
              </w:rPr>
              <w:t xml:space="preserve">I listen to English songs or radio programs on a weekly basis. </w:t>
            </w:r>
          </w:p>
        </w:tc>
        <w:tc>
          <w:tcPr>
            <w:tcW w:w="425" w:type="dxa"/>
          </w:tcPr>
          <w:p w14:paraId="7D1C80C2"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9847E4C"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AEE1222"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1A3A8B1B"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52F73BE3"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7346D173" w14:textId="77777777" w:rsidTr="00AD1DDA">
        <w:tc>
          <w:tcPr>
            <w:tcW w:w="7225" w:type="dxa"/>
          </w:tcPr>
          <w:p w14:paraId="1F9A1CB1" w14:textId="07D19D68" w:rsidR="00D135F8" w:rsidRPr="001D3627" w:rsidRDefault="00D135F8" w:rsidP="00A10BD8">
            <w:pPr>
              <w:pStyle w:val="ListParagraph"/>
              <w:numPr>
                <w:ilvl w:val="2"/>
                <w:numId w:val="10"/>
              </w:numPr>
              <w:spacing w:line="360" w:lineRule="auto"/>
              <w:jc w:val="both"/>
              <w:rPr>
                <w:rFonts w:ascii="Arial" w:hAnsi="Arial" w:cs="Arial"/>
                <w:sz w:val="24"/>
                <w:szCs w:val="24"/>
                <w:lang w:val="en-US"/>
              </w:rPr>
            </w:pPr>
            <w:r w:rsidRPr="001D3627">
              <w:rPr>
                <w:rFonts w:ascii="Arial" w:hAnsi="Arial" w:cs="Arial"/>
                <w:sz w:val="24"/>
                <w:szCs w:val="24"/>
                <w:lang w:val="en-US"/>
              </w:rPr>
              <w:t xml:space="preserve">I read books, articles, or online content in English. </w:t>
            </w:r>
          </w:p>
        </w:tc>
        <w:tc>
          <w:tcPr>
            <w:tcW w:w="425" w:type="dxa"/>
          </w:tcPr>
          <w:p w14:paraId="764B749C"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7C57B5C"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E1A4778"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5134B8A2"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6E9C0A5F"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3757D67C" w14:textId="77777777" w:rsidTr="00AD1DDA">
        <w:tc>
          <w:tcPr>
            <w:tcW w:w="7225" w:type="dxa"/>
          </w:tcPr>
          <w:p w14:paraId="7EDE1B30" w14:textId="0F90637E" w:rsidR="00D135F8" w:rsidRPr="001D3627" w:rsidRDefault="00D135F8" w:rsidP="00A10BD8">
            <w:pPr>
              <w:pStyle w:val="ListParagraph"/>
              <w:numPr>
                <w:ilvl w:val="2"/>
                <w:numId w:val="10"/>
              </w:numPr>
              <w:spacing w:line="360" w:lineRule="auto"/>
              <w:jc w:val="both"/>
              <w:rPr>
                <w:rFonts w:ascii="Arial" w:hAnsi="Arial" w:cs="Arial"/>
                <w:sz w:val="24"/>
                <w:szCs w:val="24"/>
                <w:lang w:val="en-US"/>
              </w:rPr>
            </w:pPr>
            <w:r w:rsidRPr="001D3627">
              <w:rPr>
                <w:rFonts w:ascii="Arial" w:hAnsi="Arial" w:cs="Arial"/>
                <w:sz w:val="24"/>
                <w:szCs w:val="24"/>
                <w:lang w:val="en-US"/>
              </w:rPr>
              <w:t>I engage with English social media posts or discussions.</w:t>
            </w:r>
          </w:p>
        </w:tc>
        <w:tc>
          <w:tcPr>
            <w:tcW w:w="425" w:type="dxa"/>
          </w:tcPr>
          <w:p w14:paraId="29C60EBA"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E2FCD03"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AD8C4F4"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6908AED0"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0D274A3E"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457EC452" w14:textId="77777777" w:rsidTr="00AD1DDA">
        <w:tc>
          <w:tcPr>
            <w:tcW w:w="7225" w:type="dxa"/>
          </w:tcPr>
          <w:p w14:paraId="3FCC2219" w14:textId="77777777" w:rsidR="00D135F8" w:rsidRPr="001D3627" w:rsidRDefault="00D135F8" w:rsidP="00A10BD8">
            <w:pPr>
              <w:pStyle w:val="ListParagraph"/>
              <w:numPr>
                <w:ilvl w:val="2"/>
                <w:numId w:val="10"/>
              </w:numPr>
              <w:spacing w:line="360" w:lineRule="auto"/>
              <w:jc w:val="both"/>
              <w:rPr>
                <w:rFonts w:ascii="Arial" w:hAnsi="Arial" w:cs="Arial"/>
                <w:sz w:val="24"/>
                <w:szCs w:val="24"/>
                <w:lang w:val="en-US"/>
              </w:rPr>
            </w:pPr>
            <w:r w:rsidRPr="001D3627">
              <w:rPr>
                <w:rFonts w:ascii="Arial" w:hAnsi="Arial" w:cs="Arial"/>
                <w:sz w:val="24"/>
                <w:szCs w:val="24"/>
                <w:lang w:val="en-US"/>
              </w:rPr>
              <w:t xml:space="preserve">I use English online for browsing or communicating daily. </w:t>
            </w:r>
          </w:p>
        </w:tc>
        <w:tc>
          <w:tcPr>
            <w:tcW w:w="425" w:type="dxa"/>
          </w:tcPr>
          <w:p w14:paraId="1544E4C3"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0F08D1DA"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06756D5"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777B23E2"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4A1C94A1"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3CF7C025" w14:textId="77777777" w:rsidTr="00AD1DDA">
        <w:tc>
          <w:tcPr>
            <w:tcW w:w="7225" w:type="dxa"/>
          </w:tcPr>
          <w:p w14:paraId="2B3E63D8" w14:textId="3145A1E8" w:rsidR="00D135F8" w:rsidRPr="001D3627" w:rsidRDefault="00D135F8" w:rsidP="00A10BD8">
            <w:pPr>
              <w:pStyle w:val="ListParagraph"/>
              <w:numPr>
                <w:ilvl w:val="2"/>
                <w:numId w:val="10"/>
              </w:numPr>
              <w:spacing w:line="360" w:lineRule="auto"/>
              <w:jc w:val="both"/>
              <w:rPr>
                <w:rFonts w:ascii="Arial" w:hAnsi="Arial" w:cs="Arial"/>
                <w:sz w:val="24"/>
                <w:szCs w:val="24"/>
                <w:lang w:val="en-US"/>
              </w:rPr>
            </w:pPr>
            <w:r w:rsidRPr="001D3627">
              <w:rPr>
                <w:rFonts w:ascii="Arial" w:hAnsi="Arial" w:cs="Arial"/>
                <w:sz w:val="24"/>
                <w:szCs w:val="24"/>
                <w:lang w:val="en-US"/>
              </w:rPr>
              <w:t xml:space="preserve">I participate in classroom activities conducted in English. </w:t>
            </w:r>
          </w:p>
        </w:tc>
        <w:tc>
          <w:tcPr>
            <w:tcW w:w="425" w:type="dxa"/>
          </w:tcPr>
          <w:p w14:paraId="13891815"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0D6DA377"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224CACC"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1884C14A"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37F7EACE"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3FD62FFC" w14:textId="77777777" w:rsidTr="00AD1DDA">
        <w:tc>
          <w:tcPr>
            <w:tcW w:w="7225" w:type="dxa"/>
          </w:tcPr>
          <w:p w14:paraId="07932715" w14:textId="5760FF8C" w:rsidR="00D135F8" w:rsidRPr="001D3627" w:rsidRDefault="00D135F8" w:rsidP="00A10BD8">
            <w:pPr>
              <w:pStyle w:val="ListParagraph"/>
              <w:numPr>
                <w:ilvl w:val="2"/>
                <w:numId w:val="10"/>
              </w:numPr>
              <w:spacing w:line="360" w:lineRule="auto"/>
              <w:jc w:val="both"/>
              <w:rPr>
                <w:rFonts w:ascii="Arial" w:hAnsi="Arial" w:cs="Arial"/>
                <w:sz w:val="24"/>
                <w:szCs w:val="24"/>
                <w:lang w:val="en-US"/>
              </w:rPr>
            </w:pPr>
            <w:r w:rsidRPr="001D3627">
              <w:rPr>
                <w:rFonts w:ascii="Arial" w:hAnsi="Arial" w:cs="Arial"/>
                <w:sz w:val="24"/>
                <w:szCs w:val="24"/>
                <w:lang w:val="en-US"/>
              </w:rPr>
              <w:lastRenderedPageBreak/>
              <w:t xml:space="preserve">I encounter English in media such as YouTube videos or podcasts. </w:t>
            </w:r>
          </w:p>
        </w:tc>
        <w:tc>
          <w:tcPr>
            <w:tcW w:w="425" w:type="dxa"/>
          </w:tcPr>
          <w:p w14:paraId="334F09BA"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A34E7C7"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5AACBADF"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2F89E756"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587C9E6A" w14:textId="77777777" w:rsidR="00D135F8" w:rsidRPr="001D3627" w:rsidRDefault="00D135F8" w:rsidP="00AD1DDA">
            <w:pPr>
              <w:spacing w:line="360" w:lineRule="auto"/>
              <w:jc w:val="both"/>
              <w:rPr>
                <w:rFonts w:ascii="Arial" w:hAnsi="Arial" w:cs="Arial"/>
                <w:sz w:val="24"/>
                <w:szCs w:val="24"/>
                <w:lang w:val="en-US"/>
              </w:rPr>
            </w:pPr>
          </w:p>
        </w:tc>
      </w:tr>
      <w:tr w:rsidR="00D135F8" w:rsidRPr="001D3627" w14:paraId="75BF65B5" w14:textId="77777777" w:rsidTr="00AD1DDA">
        <w:tc>
          <w:tcPr>
            <w:tcW w:w="7225" w:type="dxa"/>
          </w:tcPr>
          <w:p w14:paraId="16FBAA78" w14:textId="25D39AE6" w:rsidR="00D135F8" w:rsidRPr="001D3627" w:rsidRDefault="00FD385A" w:rsidP="00FD385A">
            <w:pPr>
              <w:spacing w:line="360" w:lineRule="auto"/>
              <w:jc w:val="both"/>
              <w:rPr>
                <w:rFonts w:ascii="Arial" w:hAnsi="Arial" w:cs="Arial"/>
                <w:sz w:val="24"/>
                <w:szCs w:val="24"/>
                <w:lang w:val="en-US"/>
              </w:rPr>
            </w:pPr>
            <w:r w:rsidRPr="001D3627">
              <w:rPr>
                <w:rFonts w:ascii="Arial" w:hAnsi="Arial" w:cs="Arial"/>
                <w:sz w:val="24"/>
                <w:szCs w:val="24"/>
                <w:lang w:val="en-US"/>
              </w:rPr>
              <w:t>2.1.10.</w:t>
            </w:r>
            <w:r w:rsidR="00D135F8" w:rsidRPr="001D3627">
              <w:rPr>
                <w:rFonts w:ascii="Arial" w:hAnsi="Arial" w:cs="Arial"/>
                <w:sz w:val="24"/>
                <w:szCs w:val="24"/>
                <w:lang w:val="en-US"/>
              </w:rPr>
              <w:t xml:space="preserve">I practice speaking in English during study or leisure time. </w:t>
            </w:r>
          </w:p>
        </w:tc>
        <w:tc>
          <w:tcPr>
            <w:tcW w:w="425" w:type="dxa"/>
          </w:tcPr>
          <w:p w14:paraId="4FC781DA"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33CD743E"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BF14583"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2204AE60"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28A24F0D" w14:textId="77777777" w:rsidR="00D135F8" w:rsidRPr="001D3627" w:rsidRDefault="00D135F8" w:rsidP="00AD1DDA">
            <w:pPr>
              <w:spacing w:line="360" w:lineRule="auto"/>
              <w:jc w:val="both"/>
              <w:rPr>
                <w:rFonts w:ascii="Arial" w:hAnsi="Arial" w:cs="Arial"/>
                <w:sz w:val="24"/>
                <w:szCs w:val="24"/>
                <w:lang w:val="en-US"/>
              </w:rPr>
            </w:pPr>
          </w:p>
        </w:tc>
      </w:tr>
    </w:tbl>
    <w:p w14:paraId="4AADD59A" w14:textId="77777777" w:rsidR="00D135F8" w:rsidRPr="001D3627" w:rsidRDefault="00D135F8" w:rsidP="00D135F8">
      <w:pPr>
        <w:spacing w:after="0" w:line="360" w:lineRule="auto"/>
        <w:jc w:val="both"/>
        <w:rPr>
          <w:rFonts w:ascii="Arial" w:hAnsi="Arial" w:cs="Arial"/>
          <w:sz w:val="24"/>
          <w:szCs w:val="24"/>
          <w:lang w:val="en-US"/>
        </w:rPr>
      </w:pPr>
    </w:p>
    <w:p w14:paraId="09E850BC" w14:textId="5CB6BA76" w:rsidR="00D135F8" w:rsidRPr="001D3627" w:rsidRDefault="00D135F8" w:rsidP="00A10BD8">
      <w:pPr>
        <w:pStyle w:val="ListParagraph"/>
        <w:numPr>
          <w:ilvl w:val="1"/>
          <w:numId w:val="10"/>
        </w:numPr>
        <w:spacing w:after="0" w:line="360" w:lineRule="auto"/>
        <w:jc w:val="both"/>
        <w:rPr>
          <w:rFonts w:ascii="Arial" w:hAnsi="Arial" w:cs="Arial"/>
          <w:b/>
          <w:bCs/>
          <w:sz w:val="24"/>
          <w:szCs w:val="24"/>
          <w:lang w:val="en-US"/>
        </w:rPr>
      </w:pPr>
      <w:r w:rsidRPr="001D3627">
        <w:rPr>
          <w:rFonts w:ascii="Arial" w:hAnsi="Arial" w:cs="Arial"/>
          <w:b/>
          <w:bCs/>
          <w:sz w:val="24"/>
          <w:szCs w:val="24"/>
          <w:lang w:val="en-US"/>
        </w:rPr>
        <w:t>DURATION</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5"/>
        <w:gridCol w:w="415"/>
        <w:gridCol w:w="415"/>
        <w:gridCol w:w="415"/>
        <w:gridCol w:w="416"/>
        <w:gridCol w:w="414"/>
      </w:tblGrid>
      <w:tr w:rsidR="001D3627" w:rsidRPr="001D3627" w14:paraId="0F663AE6" w14:textId="77777777" w:rsidTr="00AD1DDA">
        <w:tc>
          <w:tcPr>
            <w:tcW w:w="7225" w:type="dxa"/>
          </w:tcPr>
          <w:p w14:paraId="306E0355" w14:textId="77777777" w:rsidR="00D135F8" w:rsidRPr="001D3627" w:rsidRDefault="00D135F8" w:rsidP="00AD1DDA">
            <w:pPr>
              <w:spacing w:line="360" w:lineRule="auto"/>
              <w:jc w:val="center"/>
              <w:rPr>
                <w:rFonts w:ascii="Arial" w:hAnsi="Arial" w:cs="Arial"/>
                <w:b/>
                <w:bCs/>
                <w:sz w:val="24"/>
                <w:szCs w:val="24"/>
              </w:rPr>
            </w:pPr>
            <w:r w:rsidRPr="001D3627">
              <w:rPr>
                <w:rFonts w:ascii="Arial" w:hAnsi="Arial" w:cs="Arial"/>
                <w:b/>
                <w:bCs/>
                <w:sz w:val="24"/>
                <w:szCs w:val="24"/>
              </w:rPr>
              <w:t>Statement</w:t>
            </w:r>
          </w:p>
        </w:tc>
        <w:tc>
          <w:tcPr>
            <w:tcW w:w="425" w:type="dxa"/>
          </w:tcPr>
          <w:p w14:paraId="07828EDA"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1</w:t>
            </w:r>
          </w:p>
        </w:tc>
        <w:tc>
          <w:tcPr>
            <w:tcW w:w="425" w:type="dxa"/>
          </w:tcPr>
          <w:p w14:paraId="36AEF2CC"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2</w:t>
            </w:r>
          </w:p>
        </w:tc>
        <w:tc>
          <w:tcPr>
            <w:tcW w:w="425" w:type="dxa"/>
          </w:tcPr>
          <w:p w14:paraId="70A55F63"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3</w:t>
            </w:r>
          </w:p>
        </w:tc>
        <w:tc>
          <w:tcPr>
            <w:tcW w:w="426" w:type="dxa"/>
          </w:tcPr>
          <w:p w14:paraId="13494CA8"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4</w:t>
            </w:r>
          </w:p>
        </w:tc>
        <w:tc>
          <w:tcPr>
            <w:tcW w:w="424" w:type="dxa"/>
          </w:tcPr>
          <w:p w14:paraId="7E0E8DE3"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5</w:t>
            </w:r>
          </w:p>
        </w:tc>
      </w:tr>
      <w:tr w:rsidR="001D3627" w:rsidRPr="001D3627" w14:paraId="7FC36374" w14:textId="77777777" w:rsidTr="00AD1DDA">
        <w:tc>
          <w:tcPr>
            <w:tcW w:w="7225" w:type="dxa"/>
          </w:tcPr>
          <w:p w14:paraId="5FEE3FBA" w14:textId="77777777" w:rsidR="00D135F8" w:rsidRPr="001D3627" w:rsidRDefault="00D135F8" w:rsidP="00A10BD8">
            <w:pPr>
              <w:pStyle w:val="ListParagraph"/>
              <w:numPr>
                <w:ilvl w:val="2"/>
                <w:numId w:val="12"/>
              </w:numPr>
              <w:spacing w:line="360" w:lineRule="auto"/>
              <w:jc w:val="both"/>
              <w:rPr>
                <w:rFonts w:ascii="Arial" w:hAnsi="Arial" w:cs="Arial"/>
                <w:sz w:val="24"/>
                <w:szCs w:val="24"/>
                <w:lang w:val="en-US"/>
              </w:rPr>
            </w:pPr>
            <w:r w:rsidRPr="001D3627">
              <w:rPr>
                <w:rFonts w:ascii="Arial" w:hAnsi="Arial" w:cs="Arial"/>
                <w:sz w:val="24"/>
                <w:szCs w:val="24"/>
              </w:rPr>
              <w:t xml:space="preserve">I spend 1-2 hours each day engaging with English materials. </w:t>
            </w:r>
          </w:p>
        </w:tc>
        <w:tc>
          <w:tcPr>
            <w:tcW w:w="425" w:type="dxa"/>
          </w:tcPr>
          <w:p w14:paraId="520FA8EC"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3DD04438"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9D5F40E"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2000A384"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538DBE1E"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03F516FA" w14:textId="77777777" w:rsidTr="00AD1DDA">
        <w:tc>
          <w:tcPr>
            <w:tcW w:w="7225" w:type="dxa"/>
          </w:tcPr>
          <w:p w14:paraId="05CB6230" w14:textId="30B2CA52" w:rsidR="00D135F8" w:rsidRPr="001D3627" w:rsidRDefault="00D135F8" w:rsidP="00A10BD8">
            <w:pPr>
              <w:pStyle w:val="ListParagraph"/>
              <w:numPr>
                <w:ilvl w:val="2"/>
                <w:numId w:val="12"/>
              </w:numPr>
              <w:spacing w:line="360" w:lineRule="auto"/>
              <w:jc w:val="both"/>
              <w:rPr>
                <w:rFonts w:ascii="Arial" w:hAnsi="Arial" w:cs="Arial"/>
                <w:sz w:val="24"/>
                <w:szCs w:val="24"/>
                <w:lang w:val="en-US"/>
              </w:rPr>
            </w:pPr>
            <w:r w:rsidRPr="001D3627">
              <w:rPr>
                <w:rFonts w:ascii="Arial" w:hAnsi="Arial" w:cs="Arial"/>
                <w:sz w:val="24"/>
                <w:szCs w:val="24"/>
              </w:rPr>
              <w:t xml:space="preserve">My exposure to English lasts for more than 8 hours daily. </w:t>
            </w:r>
          </w:p>
        </w:tc>
        <w:tc>
          <w:tcPr>
            <w:tcW w:w="425" w:type="dxa"/>
          </w:tcPr>
          <w:p w14:paraId="6682877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389359F0"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07EE1C24"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54BA3D49"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07CDF9CE"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175C3282" w14:textId="77777777" w:rsidTr="00AD1DDA">
        <w:tc>
          <w:tcPr>
            <w:tcW w:w="7225" w:type="dxa"/>
          </w:tcPr>
          <w:p w14:paraId="6C7F1EB4" w14:textId="77777777" w:rsidR="00D135F8" w:rsidRPr="001D3627" w:rsidRDefault="00D135F8" w:rsidP="00A10BD8">
            <w:pPr>
              <w:pStyle w:val="ListParagraph"/>
              <w:numPr>
                <w:ilvl w:val="2"/>
                <w:numId w:val="12"/>
              </w:numPr>
              <w:spacing w:line="360" w:lineRule="auto"/>
              <w:jc w:val="both"/>
              <w:rPr>
                <w:rFonts w:ascii="Arial" w:hAnsi="Arial" w:cs="Arial"/>
                <w:sz w:val="24"/>
                <w:szCs w:val="24"/>
                <w:lang w:val="en-US"/>
              </w:rPr>
            </w:pPr>
            <w:r w:rsidRPr="001D3627">
              <w:rPr>
                <w:rFonts w:ascii="Arial" w:hAnsi="Arial" w:cs="Arial"/>
                <w:sz w:val="24"/>
                <w:szCs w:val="24"/>
              </w:rPr>
              <w:t xml:space="preserve">I dedicate 2-3 hours each week to practice my </w:t>
            </w:r>
            <w:proofErr w:type="gramStart"/>
            <w:r w:rsidRPr="001D3627">
              <w:rPr>
                <w:rFonts w:ascii="Arial" w:hAnsi="Arial" w:cs="Arial"/>
                <w:sz w:val="24"/>
                <w:szCs w:val="24"/>
              </w:rPr>
              <w:t>English speaking</w:t>
            </w:r>
            <w:proofErr w:type="gramEnd"/>
            <w:r w:rsidRPr="001D3627">
              <w:rPr>
                <w:rFonts w:ascii="Arial" w:hAnsi="Arial" w:cs="Arial"/>
                <w:sz w:val="24"/>
                <w:szCs w:val="24"/>
              </w:rPr>
              <w:t xml:space="preserve"> skills.</w:t>
            </w:r>
          </w:p>
        </w:tc>
        <w:tc>
          <w:tcPr>
            <w:tcW w:w="425" w:type="dxa"/>
          </w:tcPr>
          <w:p w14:paraId="63C9CDD5"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FEA5AB1"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CA60ADF"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38FBED4C"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33CB3FD2"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528D6402" w14:textId="77777777" w:rsidTr="00AD1DDA">
        <w:tc>
          <w:tcPr>
            <w:tcW w:w="7225" w:type="dxa"/>
          </w:tcPr>
          <w:p w14:paraId="470A6930" w14:textId="77777777" w:rsidR="00D135F8" w:rsidRPr="001D3627" w:rsidRDefault="00D135F8" w:rsidP="00A10BD8">
            <w:pPr>
              <w:pStyle w:val="ListParagraph"/>
              <w:numPr>
                <w:ilvl w:val="2"/>
                <w:numId w:val="12"/>
              </w:numPr>
              <w:spacing w:line="360" w:lineRule="auto"/>
              <w:jc w:val="both"/>
              <w:rPr>
                <w:rFonts w:ascii="Arial" w:hAnsi="Arial" w:cs="Arial"/>
                <w:sz w:val="24"/>
                <w:szCs w:val="24"/>
                <w:lang w:val="en-US"/>
              </w:rPr>
            </w:pPr>
            <w:r w:rsidRPr="001D3627">
              <w:rPr>
                <w:rFonts w:ascii="Arial" w:hAnsi="Arial" w:cs="Arial"/>
                <w:sz w:val="24"/>
                <w:szCs w:val="24"/>
              </w:rPr>
              <w:t xml:space="preserve">I spend 3-4 hours watching English contents. </w:t>
            </w:r>
          </w:p>
        </w:tc>
        <w:tc>
          <w:tcPr>
            <w:tcW w:w="425" w:type="dxa"/>
          </w:tcPr>
          <w:p w14:paraId="7572269C"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37401626"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309E83CD"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4C331AB3"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5F942CF4"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05A4400A" w14:textId="77777777" w:rsidTr="00AD1DDA">
        <w:tc>
          <w:tcPr>
            <w:tcW w:w="7225" w:type="dxa"/>
          </w:tcPr>
          <w:p w14:paraId="154272A0" w14:textId="77777777" w:rsidR="00D135F8" w:rsidRPr="001D3627" w:rsidRDefault="00D135F8" w:rsidP="00A10BD8">
            <w:pPr>
              <w:pStyle w:val="ListParagraph"/>
              <w:numPr>
                <w:ilvl w:val="2"/>
                <w:numId w:val="12"/>
              </w:numPr>
              <w:spacing w:line="360" w:lineRule="auto"/>
              <w:jc w:val="both"/>
              <w:rPr>
                <w:rFonts w:ascii="Arial" w:hAnsi="Arial" w:cs="Arial"/>
                <w:sz w:val="24"/>
                <w:szCs w:val="24"/>
                <w:lang w:val="en-US"/>
              </w:rPr>
            </w:pPr>
            <w:r w:rsidRPr="001D3627">
              <w:rPr>
                <w:rFonts w:ascii="Arial" w:hAnsi="Arial" w:cs="Arial"/>
                <w:sz w:val="24"/>
                <w:szCs w:val="24"/>
              </w:rPr>
              <w:t xml:space="preserve">My interactions in English during lessons usually last 20-30 minutes daily. </w:t>
            </w:r>
          </w:p>
        </w:tc>
        <w:tc>
          <w:tcPr>
            <w:tcW w:w="425" w:type="dxa"/>
          </w:tcPr>
          <w:p w14:paraId="31342C0F"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398AFD50"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424B2F1"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2EF188F7"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0320352A"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20521D76" w14:textId="77777777" w:rsidTr="00AD1DDA">
        <w:tc>
          <w:tcPr>
            <w:tcW w:w="7225" w:type="dxa"/>
          </w:tcPr>
          <w:p w14:paraId="09396075" w14:textId="77777777" w:rsidR="00D135F8" w:rsidRPr="001D3627" w:rsidRDefault="00D135F8" w:rsidP="00A10BD8">
            <w:pPr>
              <w:pStyle w:val="ListParagraph"/>
              <w:numPr>
                <w:ilvl w:val="2"/>
                <w:numId w:val="12"/>
              </w:numPr>
              <w:spacing w:line="360" w:lineRule="auto"/>
              <w:jc w:val="both"/>
              <w:rPr>
                <w:rFonts w:ascii="Arial" w:hAnsi="Arial" w:cs="Arial"/>
                <w:sz w:val="24"/>
                <w:szCs w:val="24"/>
                <w:lang w:val="en-US"/>
              </w:rPr>
            </w:pPr>
            <w:r w:rsidRPr="001D3627">
              <w:rPr>
                <w:rFonts w:ascii="Arial" w:hAnsi="Arial" w:cs="Arial"/>
                <w:sz w:val="24"/>
                <w:szCs w:val="24"/>
              </w:rPr>
              <w:t xml:space="preserve">The 2-3 hours I spend listening to English content is enough to develop my fluency. </w:t>
            </w:r>
          </w:p>
        </w:tc>
        <w:tc>
          <w:tcPr>
            <w:tcW w:w="425" w:type="dxa"/>
          </w:tcPr>
          <w:p w14:paraId="79362209"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CC4B766"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1BC87DE"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08B511E4"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257BFAD2"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1AE314D4" w14:textId="77777777" w:rsidTr="00AD1DDA">
        <w:tc>
          <w:tcPr>
            <w:tcW w:w="7225" w:type="dxa"/>
          </w:tcPr>
          <w:p w14:paraId="0941032C" w14:textId="41EA1E28" w:rsidR="00D135F8" w:rsidRPr="001D3627" w:rsidRDefault="00D135F8" w:rsidP="00A10BD8">
            <w:pPr>
              <w:pStyle w:val="ListParagraph"/>
              <w:numPr>
                <w:ilvl w:val="2"/>
                <w:numId w:val="12"/>
              </w:numPr>
              <w:spacing w:line="360" w:lineRule="auto"/>
              <w:jc w:val="both"/>
              <w:rPr>
                <w:rFonts w:ascii="Arial" w:hAnsi="Arial" w:cs="Arial"/>
                <w:sz w:val="24"/>
                <w:szCs w:val="24"/>
                <w:lang w:val="en-US"/>
              </w:rPr>
            </w:pPr>
            <w:r w:rsidRPr="001D3627">
              <w:rPr>
                <w:rFonts w:ascii="Arial" w:hAnsi="Arial" w:cs="Arial"/>
                <w:sz w:val="24"/>
                <w:szCs w:val="24"/>
              </w:rPr>
              <w:t xml:space="preserve">I allocate 5-6 hours to English reading weekly. </w:t>
            </w:r>
          </w:p>
        </w:tc>
        <w:tc>
          <w:tcPr>
            <w:tcW w:w="425" w:type="dxa"/>
          </w:tcPr>
          <w:p w14:paraId="1E23778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51ACD633"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EA234CC"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5FD060E1"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582191CC"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67660F91" w14:textId="77777777" w:rsidTr="00AD1DDA">
        <w:tc>
          <w:tcPr>
            <w:tcW w:w="7225" w:type="dxa"/>
          </w:tcPr>
          <w:p w14:paraId="14A2DB11" w14:textId="77777777" w:rsidR="00D135F8" w:rsidRPr="001D3627" w:rsidRDefault="00D135F8" w:rsidP="00A10BD8">
            <w:pPr>
              <w:pStyle w:val="ListParagraph"/>
              <w:numPr>
                <w:ilvl w:val="2"/>
                <w:numId w:val="12"/>
              </w:numPr>
              <w:spacing w:line="360" w:lineRule="auto"/>
              <w:jc w:val="both"/>
              <w:rPr>
                <w:rFonts w:ascii="Arial" w:hAnsi="Arial" w:cs="Arial"/>
                <w:sz w:val="24"/>
                <w:szCs w:val="24"/>
              </w:rPr>
            </w:pPr>
            <w:r w:rsidRPr="001D3627">
              <w:rPr>
                <w:rFonts w:ascii="Arial" w:hAnsi="Arial" w:cs="Arial"/>
                <w:sz w:val="24"/>
                <w:szCs w:val="24"/>
              </w:rPr>
              <w:t xml:space="preserve">The duration of my English exposure during study sessions is 2-3 hours. </w:t>
            </w:r>
          </w:p>
        </w:tc>
        <w:tc>
          <w:tcPr>
            <w:tcW w:w="425" w:type="dxa"/>
          </w:tcPr>
          <w:p w14:paraId="46BACAAE"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06FE5533"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6172CCA"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221E221E"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790F9F7A"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38CD872F" w14:textId="77777777" w:rsidTr="00AD1DDA">
        <w:tc>
          <w:tcPr>
            <w:tcW w:w="7225" w:type="dxa"/>
          </w:tcPr>
          <w:p w14:paraId="51701E71" w14:textId="77777777" w:rsidR="00D135F8" w:rsidRPr="001D3627" w:rsidRDefault="00D135F8" w:rsidP="00A10BD8">
            <w:pPr>
              <w:pStyle w:val="ListParagraph"/>
              <w:numPr>
                <w:ilvl w:val="2"/>
                <w:numId w:val="12"/>
              </w:numPr>
              <w:spacing w:line="360" w:lineRule="auto"/>
              <w:jc w:val="both"/>
              <w:rPr>
                <w:rFonts w:ascii="Arial" w:hAnsi="Arial" w:cs="Arial"/>
                <w:sz w:val="24"/>
                <w:szCs w:val="24"/>
                <w:lang w:val="en-US"/>
              </w:rPr>
            </w:pPr>
            <w:r w:rsidRPr="001D3627">
              <w:rPr>
                <w:rFonts w:ascii="Arial" w:hAnsi="Arial" w:cs="Arial"/>
                <w:sz w:val="24"/>
                <w:szCs w:val="24"/>
              </w:rPr>
              <w:t xml:space="preserve">I maintain 3 sessions of 20-30 minutes of practicing spoken English. </w:t>
            </w:r>
          </w:p>
        </w:tc>
        <w:tc>
          <w:tcPr>
            <w:tcW w:w="425" w:type="dxa"/>
          </w:tcPr>
          <w:p w14:paraId="554CBD0D"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BFD7A0E"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6405F3A"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2E91FC87"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31919352" w14:textId="77777777" w:rsidR="00D135F8" w:rsidRPr="001D3627" w:rsidRDefault="00D135F8" w:rsidP="00AD1DDA">
            <w:pPr>
              <w:spacing w:line="360" w:lineRule="auto"/>
              <w:jc w:val="both"/>
              <w:rPr>
                <w:rFonts w:ascii="Arial" w:hAnsi="Arial" w:cs="Arial"/>
                <w:sz w:val="24"/>
                <w:szCs w:val="24"/>
                <w:lang w:val="en-US"/>
              </w:rPr>
            </w:pPr>
          </w:p>
        </w:tc>
      </w:tr>
      <w:tr w:rsidR="00D135F8" w:rsidRPr="001D3627" w14:paraId="13DBC9A2" w14:textId="77777777" w:rsidTr="00AD1DDA">
        <w:tc>
          <w:tcPr>
            <w:tcW w:w="7225" w:type="dxa"/>
          </w:tcPr>
          <w:p w14:paraId="3FC7DA1C" w14:textId="77777777" w:rsidR="00D135F8" w:rsidRPr="001D3627" w:rsidRDefault="00D135F8" w:rsidP="00AD1DDA">
            <w:pPr>
              <w:spacing w:line="360" w:lineRule="auto"/>
              <w:jc w:val="both"/>
              <w:rPr>
                <w:rFonts w:ascii="Arial" w:hAnsi="Arial" w:cs="Arial"/>
                <w:sz w:val="24"/>
                <w:szCs w:val="24"/>
                <w:lang w:val="en-US"/>
              </w:rPr>
            </w:pPr>
            <w:r w:rsidRPr="001D3627">
              <w:rPr>
                <w:rFonts w:ascii="Arial" w:hAnsi="Arial" w:cs="Arial"/>
                <w:sz w:val="24"/>
                <w:szCs w:val="24"/>
              </w:rPr>
              <w:t>2.2.</w:t>
            </w:r>
            <w:proofErr w:type="gramStart"/>
            <w:r w:rsidRPr="001D3627">
              <w:rPr>
                <w:rFonts w:ascii="Arial" w:hAnsi="Arial" w:cs="Arial"/>
                <w:sz w:val="24"/>
                <w:szCs w:val="24"/>
              </w:rPr>
              <w:t>10.The</w:t>
            </w:r>
            <w:proofErr w:type="gramEnd"/>
            <w:r w:rsidRPr="001D3627">
              <w:rPr>
                <w:rFonts w:ascii="Arial" w:hAnsi="Arial" w:cs="Arial"/>
                <w:sz w:val="24"/>
                <w:szCs w:val="24"/>
              </w:rPr>
              <w:t xml:space="preserve"> 1-2 hours I spend in English conversations helps me improve my speaking. </w:t>
            </w:r>
          </w:p>
        </w:tc>
        <w:tc>
          <w:tcPr>
            <w:tcW w:w="425" w:type="dxa"/>
          </w:tcPr>
          <w:p w14:paraId="71073B50"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3D7B4F6B"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3EA29051"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7D874219"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48FFAEA5" w14:textId="77777777" w:rsidR="00D135F8" w:rsidRPr="001D3627" w:rsidRDefault="00D135F8" w:rsidP="00AD1DDA">
            <w:pPr>
              <w:spacing w:line="360" w:lineRule="auto"/>
              <w:jc w:val="both"/>
              <w:rPr>
                <w:rFonts w:ascii="Arial" w:hAnsi="Arial" w:cs="Arial"/>
                <w:sz w:val="24"/>
                <w:szCs w:val="24"/>
                <w:lang w:val="en-US"/>
              </w:rPr>
            </w:pPr>
          </w:p>
        </w:tc>
      </w:tr>
    </w:tbl>
    <w:p w14:paraId="0E98FCA9" w14:textId="77777777" w:rsidR="00D135F8" w:rsidRPr="001D3627" w:rsidRDefault="00D135F8" w:rsidP="00D135F8">
      <w:pPr>
        <w:spacing w:after="0" w:line="360" w:lineRule="auto"/>
        <w:jc w:val="both"/>
        <w:rPr>
          <w:rFonts w:ascii="Arial" w:hAnsi="Arial" w:cs="Arial"/>
          <w:sz w:val="24"/>
          <w:szCs w:val="24"/>
          <w:lang w:val="en-US"/>
        </w:rPr>
      </w:pPr>
    </w:p>
    <w:p w14:paraId="4909CF20" w14:textId="77777777" w:rsidR="00D135F8" w:rsidRPr="001D3627" w:rsidRDefault="00D135F8" w:rsidP="00A10BD8">
      <w:pPr>
        <w:pStyle w:val="ListParagraph"/>
        <w:numPr>
          <w:ilvl w:val="1"/>
          <w:numId w:val="12"/>
        </w:numPr>
        <w:spacing w:after="0" w:line="360" w:lineRule="auto"/>
        <w:jc w:val="both"/>
        <w:rPr>
          <w:rFonts w:ascii="Arial" w:hAnsi="Arial" w:cs="Arial"/>
          <w:b/>
          <w:bCs/>
          <w:sz w:val="24"/>
          <w:szCs w:val="24"/>
          <w:lang w:val="en-US"/>
        </w:rPr>
      </w:pPr>
      <w:r w:rsidRPr="001D3627">
        <w:rPr>
          <w:rFonts w:ascii="Arial" w:hAnsi="Arial" w:cs="Arial"/>
          <w:b/>
          <w:bCs/>
          <w:sz w:val="24"/>
          <w:szCs w:val="24"/>
          <w:lang w:val="en-US"/>
        </w:rPr>
        <w:t>INTERACTION LEVEL</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9"/>
        <w:gridCol w:w="414"/>
        <w:gridCol w:w="414"/>
        <w:gridCol w:w="414"/>
        <w:gridCol w:w="415"/>
        <w:gridCol w:w="414"/>
      </w:tblGrid>
      <w:tr w:rsidR="001D3627" w:rsidRPr="001D3627" w14:paraId="1D36A269" w14:textId="77777777" w:rsidTr="00AD1DDA">
        <w:tc>
          <w:tcPr>
            <w:tcW w:w="7225" w:type="dxa"/>
          </w:tcPr>
          <w:p w14:paraId="185BCC2E" w14:textId="77777777" w:rsidR="00D135F8" w:rsidRPr="001D3627" w:rsidRDefault="00D135F8" w:rsidP="00AD1DDA">
            <w:pPr>
              <w:spacing w:line="360" w:lineRule="auto"/>
              <w:jc w:val="center"/>
              <w:rPr>
                <w:rFonts w:ascii="Arial" w:hAnsi="Arial" w:cs="Arial"/>
                <w:b/>
                <w:bCs/>
                <w:sz w:val="24"/>
                <w:szCs w:val="24"/>
              </w:rPr>
            </w:pPr>
            <w:r w:rsidRPr="001D3627">
              <w:rPr>
                <w:rFonts w:ascii="Arial" w:hAnsi="Arial" w:cs="Arial"/>
                <w:b/>
                <w:bCs/>
                <w:sz w:val="24"/>
                <w:szCs w:val="24"/>
              </w:rPr>
              <w:t>Statement</w:t>
            </w:r>
          </w:p>
        </w:tc>
        <w:tc>
          <w:tcPr>
            <w:tcW w:w="425" w:type="dxa"/>
          </w:tcPr>
          <w:p w14:paraId="14B4B41D"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1</w:t>
            </w:r>
          </w:p>
        </w:tc>
        <w:tc>
          <w:tcPr>
            <w:tcW w:w="425" w:type="dxa"/>
          </w:tcPr>
          <w:p w14:paraId="736E873C"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2</w:t>
            </w:r>
          </w:p>
        </w:tc>
        <w:tc>
          <w:tcPr>
            <w:tcW w:w="425" w:type="dxa"/>
          </w:tcPr>
          <w:p w14:paraId="72470CAB"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3</w:t>
            </w:r>
          </w:p>
        </w:tc>
        <w:tc>
          <w:tcPr>
            <w:tcW w:w="426" w:type="dxa"/>
          </w:tcPr>
          <w:p w14:paraId="2ABDF056"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4</w:t>
            </w:r>
          </w:p>
        </w:tc>
        <w:tc>
          <w:tcPr>
            <w:tcW w:w="424" w:type="dxa"/>
          </w:tcPr>
          <w:p w14:paraId="53B9E297"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5</w:t>
            </w:r>
          </w:p>
        </w:tc>
      </w:tr>
      <w:tr w:rsidR="001D3627" w:rsidRPr="001D3627" w14:paraId="1A81EAF1" w14:textId="77777777" w:rsidTr="00AD1DDA">
        <w:tc>
          <w:tcPr>
            <w:tcW w:w="7225" w:type="dxa"/>
          </w:tcPr>
          <w:p w14:paraId="54014AAB" w14:textId="77777777" w:rsidR="00D135F8" w:rsidRPr="001D3627" w:rsidRDefault="00D135F8" w:rsidP="00A10BD8">
            <w:pPr>
              <w:pStyle w:val="ListParagraph"/>
              <w:numPr>
                <w:ilvl w:val="2"/>
                <w:numId w:val="13"/>
              </w:numPr>
              <w:spacing w:line="360" w:lineRule="auto"/>
              <w:jc w:val="both"/>
              <w:rPr>
                <w:rFonts w:ascii="Arial" w:hAnsi="Arial" w:cs="Arial"/>
                <w:sz w:val="24"/>
                <w:szCs w:val="24"/>
              </w:rPr>
            </w:pPr>
            <w:r w:rsidRPr="001D3627">
              <w:rPr>
                <w:rFonts w:ascii="Arial" w:hAnsi="Arial" w:cs="Arial"/>
                <w:sz w:val="24"/>
                <w:szCs w:val="24"/>
              </w:rPr>
              <w:t xml:space="preserve">I actively participate in English discussions or debates. </w:t>
            </w:r>
          </w:p>
        </w:tc>
        <w:tc>
          <w:tcPr>
            <w:tcW w:w="425" w:type="dxa"/>
          </w:tcPr>
          <w:p w14:paraId="509A689F"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EAC882F"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BF1468B"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022C29AD"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734789E4"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71F0C17E" w14:textId="77777777" w:rsidTr="00AD1DDA">
        <w:tc>
          <w:tcPr>
            <w:tcW w:w="7225" w:type="dxa"/>
          </w:tcPr>
          <w:p w14:paraId="051ED461" w14:textId="51D8A102" w:rsidR="00D135F8" w:rsidRPr="001D3627" w:rsidRDefault="00D135F8" w:rsidP="00A10BD8">
            <w:pPr>
              <w:pStyle w:val="ListParagraph"/>
              <w:numPr>
                <w:ilvl w:val="2"/>
                <w:numId w:val="13"/>
              </w:numPr>
              <w:spacing w:line="360" w:lineRule="auto"/>
              <w:jc w:val="both"/>
              <w:rPr>
                <w:rFonts w:ascii="Arial" w:hAnsi="Arial" w:cs="Arial"/>
                <w:sz w:val="24"/>
                <w:szCs w:val="24"/>
              </w:rPr>
            </w:pPr>
            <w:r w:rsidRPr="001D3627">
              <w:rPr>
                <w:rFonts w:ascii="Arial" w:hAnsi="Arial" w:cs="Arial"/>
                <w:sz w:val="24"/>
                <w:szCs w:val="24"/>
              </w:rPr>
              <w:lastRenderedPageBreak/>
              <w:t xml:space="preserve">I respond during English class activities. </w:t>
            </w:r>
          </w:p>
        </w:tc>
        <w:tc>
          <w:tcPr>
            <w:tcW w:w="425" w:type="dxa"/>
          </w:tcPr>
          <w:p w14:paraId="0AC642E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300DA66"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02C77664"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39158D35"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0AD6EA8C"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45CB8AA6" w14:textId="77777777" w:rsidTr="00AD1DDA">
        <w:tc>
          <w:tcPr>
            <w:tcW w:w="7225" w:type="dxa"/>
          </w:tcPr>
          <w:p w14:paraId="3C3BE74D" w14:textId="77777777" w:rsidR="00D135F8" w:rsidRPr="001D3627" w:rsidRDefault="00D135F8" w:rsidP="00A10BD8">
            <w:pPr>
              <w:pStyle w:val="ListParagraph"/>
              <w:numPr>
                <w:ilvl w:val="2"/>
                <w:numId w:val="13"/>
              </w:numPr>
              <w:spacing w:line="360" w:lineRule="auto"/>
              <w:jc w:val="both"/>
              <w:rPr>
                <w:rFonts w:ascii="Arial" w:hAnsi="Arial" w:cs="Arial"/>
                <w:sz w:val="24"/>
                <w:szCs w:val="24"/>
                <w:lang w:val="en-US"/>
              </w:rPr>
            </w:pPr>
            <w:r w:rsidRPr="001D3627">
              <w:rPr>
                <w:rFonts w:ascii="Arial" w:hAnsi="Arial" w:cs="Arial"/>
                <w:sz w:val="24"/>
                <w:szCs w:val="24"/>
              </w:rPr>
              <w:t xml:space="preserve">I prefer speaking over just listening in English conversations. </w:t>
            </w:r>
          </w:p>
        </w:tc>
        <w:tc>
          <w:tcPr>
            <w:tcW w:w="425" w:type="dxa"/>
          </w:tcPr>
          <w:p w14:paraId="6125376F"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BCC7B95"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EADF04D"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11E8867A"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207BBB42"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1B8DD49E" w14:textId="77777777" w:rsidTr="00AD1DDA">
        <w:tc>
          <w:tcPr>
            <w:tcW w:w="7225" w:type="dxa"/>
          </w:tcPr>
          <w:p w14:paraId="2C92DA92" w14:textId="77777777" w:rsidR="00D135F8" w:rsidRPr="001D3627" w:rsidRDefault="00D135F8" w:rsidP="00A10BD8">
            <w:pPr>
              <w:pStyle w:val="ListParagraph"/>
              <w:numPr>
                <w:ilvl w:val="2"/>
                <w:numId w:val="13"/>
              </w:numPr>
              <w:spacing w:line="360" w:lineRule="auto"/>
              <w:jc w:val="both"/>
              <w:rPr>
                <w:rFonts w:ascii="Arial" w:hAnsi="Arial" w:cs="Arial"/>
                <w:sz w:val="24"/>
                <w:szCs w:val="24"/>
                <w:lang w:val="en-US"/>
              </w:rPr>
            </w:pPr>
            <w:r w:rsidRPr="001D3627">
              <w:rPr>
                <w:rFonts w:ascii="Arial" w:hAnsi="Arial" w:cs="Arial"/>
                <w:sz w:val="24"/>
                <w:szCs w:val="24"/>
              </w:rPr>
              <w:t>I take the initiative to speak English whenever possible. (Al-</w:t>
            </w:r>
          </w:p>
        </w:tc>
        <w:tc>
          <w:tcPr>
            <w:tcW w:w="425" w:type="dxa"/>
          </w:tcPr>
          <w:p w14:paraId="18D7EBD5"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E7F0739"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5A44DC10"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1EBB4129"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10BF723A"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54B781F5" w14:textId="77777777" w:rsidTr="00AD1DDA">
        <w:tc>
          <w:tcPr>
            <w:tcW w:w="7225" w:type="dxa"/>
          </w:tcPr>
          <w:p w14:paraId="2B22780F" w14:textId="77777777" w:rsidR="00D135F8" w:rsidRPr="001D3627" w:rsidRDefault="00D135F8" w:rsidP="00A10BD8">
            <w:pPr>
              <w:pStyle w:val="ListParagraph"/>
              <w:numPr>
                <w:ilvl w:val="2"/>
                <w:numId w:val="13"/>
              </w:numPr>
              <w:spacing w:line="360" w:lineRule="auto"/>
              <w:jc w:val="both"/>
              <w:rPr>
                <w:rFonts w:ascii="Arial" w:hAnsi="Arial" w:cs="Arial"/>
                <w:sz w:val="24"/>
                <w:szCs w:val="24"/>
                <w:lang w:val="en-US"/>
              </w:rPr>
            </w:pPr>
            <w:r w:rsidRPr="001D3627">
              <w:rPr>
                <w:rFonts w:ascii="Arial" w:hAnsi="Arial" w:cs="Arial"/>
                <w:sz w:val="24"/>
                <w:szCs w:val="24"/>
              </w:rPr>
              <w:t xml:space="preserve">I prefer observing or listening rather than actively speaking. </w:t>
            </w:r>
          </w:p>
        </w:tc>
        <w:tc>
          <w:tcPr>
            <w:tcW w:w="425" w:type="dxa"/>
          </w:tcPr>
          <w:p w14:paraId="646495F0"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01D904C3"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D9867E1"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5AD62809"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64CAD76E"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495160C3" w14:textId="77777777" w:rsidTr="00AD1DDA">
        <w:tc>
          <w:tcPr>
            <w:tcW w:w="7225" w:type="dxa"/>
          </w:tcPr>
          <w:p w14:paraId="1F017C88" w14:textId="7EA5A057" w:rsidR="00D135F8" w:rsidRPr="001D3627" w:rsidRDefault="00D135F8" w:rsidP="00A10BD8">
            <w:pPr>
              <w:pStyle w:val="ListParagraph"/>
              <w:numPr>
                <w:ilvl w:val="2"/>
                <w:numId w:val="13"/>
              </w:numPr>
              <w:spacing w:line="360" w:lineRule="auto"/>
              <w:jc w:val="both"/>
              <w:rPr>
                <w:rFonts w:ascii="Arial" w:hAnsi="Arial" w:cs="Arial"/>
                <w:sz w:val="24"/>
                <w:szCs w:val="24"/>
                <w:lang w:val="en-US"/>
              </w:rPr>
            </w:pPr>
            <w:r w:rsidRPr="001D3627">
              <w:rPr>
                <w:rFonts w:ascii="Arial" w:hAnsi="Arial" w:cs="Arial"/>
                <w:sz w:val="24"/>
                <w:szCs w:val="24"/>
              </w:rPr>
              <w:t xml:space="preserve">I engage in role-plays or language practice activities. </w:t>
            </w:r>
          </w:p>
        </w:tc>
        <w:tc>
          <w:tcPr>
            <w:tcW w:w="425" w:type="dxa"/>
          </w:tcPr>
          <w:p w14:paraId="17132FCC"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561D5609"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3E7A8890"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7DD5C85C"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0D747FA4"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66C07016" w14:textId="77777777" w:rsidTr="00AD1DDA">
        <w:tc>
          <w:tcPr>
            <w:tcW w:w="7225" w:type="dxa"/>
          </w:tcPr>
          <w:p w14:paraId="51F9FCCB" w14:textId="77777777" w:rsidR="00D135F8" w:rsidRPr="001D3627" w:rsidRDefault="00D135F8" w:rsidP="00A10BD8">
            <w:pPr>
              <w:pStyle w:val="ListParagraph"/>
              <w:numPr>
                <w:ilvl w:val="2"/>
                <w:numId w:val="13"/>
              </w:numPr>
              <w:spacing w:line="360" w:lineRule="auto"/>
              <w:jc w:val="both"/>
              <w:rPr>
                <w:rFonts w:ascii="Arial" w:hAnsi="Arial" w:cs="Arial"/>
                <w:sz w:val="24"/>
                <w:szCs w:val="24"/>
                <w:lang w:val="en-US"/>
              </w:rPr>
            </w:pPr>
            <w:r w:rsidRPr="001D3627">
              <w:rPr>
                <w:rFonts w:ascii="Arial" w:hAnsi="Arial" w:cs="Arial"/>
                <w:sz w:val="24"/>
                <w:szCs w:val="24"/>
              </w:rPr>
              <w:t xml:space="preserve">I listen attentively to English conversations without speaking. </w:t>
            </w:r>
          </w:p>
        </w:tc>
        <w:tc>
          <w:tcPr>
            <w:tcW w:w="425" w:type="dxa"/>
          </w:tcPr>
          <w:p w14:paraId="7E63DD6C"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583264BB"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04F3460"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19990392"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1E2AB076"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59B0EFD5" w14:textId="77777777" w:rsidTr="00AD1DDA">
        <w:tc>
          <w:tcPr>
            <w:tcW w:w="7225" w:type="dxa"/>
          </w:tcPr>
          <w:p w14:paraId="7F98F84B" w14:textId="77777777" w:rsidR="00D135F8" w:rsidRPr="001D3627" w:rsidRDefault="00D135F8" w:rsidP="00A10BD8">
            <w:pPr>
              <w:pStyle w:val="ListParagraph"/>
              <w:numPr>
                <w:ilvl w:val="2"/>
                <w:numId w:val="13"/>
              </w:numPr>
              <w:spacing w:line="360" w:lineRule="auto"/>
              <w:jc w:val="both"/>
              <w:rPr>
                <w:rFonts w:ascii="Arial" w:hAnsi="Arial" w:cs="Arial"/>
                <w:sz w:val="24"/>
                <w:szCs w:val="24"/>
                <w:lang w:val="en-US"/>
              </w:rPr>
            </w:pPr>
            <w:r w:rsidRPr="001D3627">
              <w:rPr>
                <w:rFonts w:ascii="Arial" w:hAnsi="Arial" w:cs="Arial"/>
                <w:sz w:val="24"/>
                <w:szCs w:val="24"/>
              </w:rPr>
              <w:t>I ask questions during English classes to clarify my understanding.</w:t>
            </w:r>
          </w:p>
        </w:tc>
        <w:tc>
          <w:tcPr>
            <w:tcW w:w="425" w:type="dxa"/>
          </w:tcPr>
          <w:p w14:paraId="2A7A6290"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3423F7F8"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2ECADC6"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2CD3661D"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45013090"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3DA9FA19" w14:textId="77777777" w:rsidTr="00AD1DDA">
        <w:tc>
          <w:tcPr>
            <w:tcW w:w="7225" w:type="dxa"/>
          </w:tcPr>
          <w:p w14:paraId="73EDB151" w14:textId="330528E9" w:rsidR="00D135F8" w:rsidRPr="001D3627" w:rsidRDefault="00D135F8" w:rsidP="00A10BD8">
            <w:pPr>
              <w:pStyle w:val="ListParagraph"/>
              <w:numPr>
                <w:ilvl w:val="2"/>
                <w:numId w:val="13"/>
              </w:numPr>
              <w:spacing w:line="360" w:lineRule="auto"/>
              <w:jc w:val="both"/>
              <w:rPr>
                <w:rFonts w:ascii="Arial" w:hAnsi="Arial" w:cs="Arial"/>
                <w:sz w:val="24"/>
                <w:szCs w:val="24"/>
                <w:lang w:val="en-US"/>
              </w:rPr>
            </w:pPr>
            <w:r w:rsidRPr="001D3627">
              <w:rPr>
                <w:rFonts w:ascii="Arial" w:hAnsi="Arial" w:cs="Arial"/>
                <w:sz w:val="24"/>
                <w:szCs w:val="24"/>
              </w:rPr>
              <w:t xml:space="preserve">I respond to English prompts or questions in class. </w:t>
            </w:r>
          </w:p>
        </w:tc>
        <w:tc>
          <w:tcPr>
            <w:tcW w:w="425" w:type="dxa"/>
          </w:tcPr>
          <w:p w14:paraId="00B862B2"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3CAEFA4A"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FC4C87F"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5B4C6662"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1D00AAED" w14:textId="77777777" w:rsidR="00D135F8" w:rsidRPr="001D3627" w:rsidRDefault="00D135F8" w:rsidP="00AD1DDA">
            <w:pPr>
              <w:spacing w:line="360" w:lineRule="auto"/>
              <w:jc w:val="both"/>
              <w:rPr>
                <w:rFonts w:ascii="Arial" w:hAnsi="Arial" w:cs="Arial"/>
                <w:sz w:val="24"/>
                <w:szCs w:val="24"/>
                <w:lang w:val="en-US"/>
              </w:rPr>
            </w:pPr>
          </w:p>
        </w:tc>
      </w:tr>
      <w:tr w:rsidR="00D135F8" w:rsidRPr="001D3627" w14:paraId="3ED3BDED" w14:textId="77777777" w:rsidTr="00AD1DDA">
        <w:tc>
          <w:tcPr>
            <w:tcW w:w="7225" w:type="dxa"/>
          </w:tcPr>
          <w:p w14:paraId="3CEC6D2B" w14:textId="77777777" w:rsidR="00D135F8" w:rsidRPr="001D3627" w:rsidRDefault="00D135F8" w:rsidP="00AD1DDA">
            <w:pPr>
              <w:spacing w:line="360" w:lineRule="auto"/>
              <w:jc w:val="both"/>
              <w:rPr>
                <w:rFonts w:ascii="Arial" w:hAnsi="Arial" w:cs="Arial"/>
                <w:sz w:val="24"/>
                <w:szCs w:val="24"/>
              </w:rPr>
            </w:pPr>
            <w:r w:rsidRPr="001D3627">
              <w:rPr>
                <w:rFonts w:ascii="Arial" w:hAnsi="Arial" w:cs="Arial"/>
                <w:sz w:val="24"/>
                <w:szCs w:val="24"/>
              </w:rPr>
              <w:t xml:space="preserve">2.3.10.I tend to passively absorb English content without actively speaking. </w:t>
            </w:r>
          </w:p>
        </w:tc>
        <w:tc>
          <w:tcPr>
            <w:tcW w:w="425" w:type="dxa"/>
          </w:tcPr>
          <w:p w14:paraId="5524ED87"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04B924E5"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DC9184B"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36B5CA71"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772418AE" w14:textId="77777777" w:rsidR="00D135F8" w:rsidRPr="001D3627" w:rsidRDefault="00D135F8" w:rsidP="00AD1DDA">
            <w:pPr>
              <w:spacing w:line="360" w:lineRule="auto"/>
              <w:jc w:val="both"/>
              <w:rPr>
                <w:rFonts w:ascii="Arial" w:hAnsi="Arial" w:cs="Arial"/>
                <w:sz w:val="24"/>
                <w:szCs w:val="24"/>
                <w:lang w:val="en-US"/>
              </w:rPr>
            </w:pPr>
          </w:p>
        </w:tc>
      </w:tr>
    </w:tbl>
    <w:p w14:paraId="062E16E2" w14:textId="77777777" w:rsidR="00D135F8" w:rsidRPr="001D3627" w:rsidRDefault="00D135F8" w:rsidP="00D135F8">
      <w:pPr>
        <w:spacing w:after="0" w:line="360" w:lineRule="auto"/>
        <w:jc w:val="both"/>
        <w:rPr>
          <w:rFonts w:ascii="Arial" w:hAnsi="Arial" w:cs="Arial"/>
          <w:sz w:val="24"/>
          <w:szCs w:val="24"/>
          <w:lang w:val="en-US"/>
        </w:rPr>
      </w:pPr>
    </w:p>
    <w:p w14:paraId="53E2F0A7" w14:textId="5A296C1B" w:rsidR="00D135F8" w:rsidRPr="001D3627" w:rsidRDefault="00D135F8" w:rsidP="00A10BD8">
      <w:pPr>
        <w:pStyle w:val="ListParagraph"/>
        <w:numPr>
          <w:ilvl w:val="1"/>
          <w:numId w:val="13"/>
        </w:numPr>
        <w:spacing w:after="0" w:line="360" w:lineRule="auto"/>
        <w:jc w:val="both"/>
        <w:rPr>
          <w:rFonts w:ascii="Arial" w:hAnsi="Arial" w:cs="Arial"/>
          <w:b/>
          <w:bCs/>
          <w:sz w:val="24"/>
          <w:szCs w:val="24"/>
          <w:lang w:val="en-US"/>
        </w:rPr>
      </w:pPr>
      <w:r w:rsidRPr="001D3627">
        <w:rPr>
          <w:rFonts w:ascii="Arial" w:hAnsi="Arial" w:cs="Arial"/>
          <w:b/>
          <w:bCs/>
          <w:sz w:val="24"/>
          <w:szCs w:val="24"/>
          <w:lang w:val="en-US"/>
        </w:rPr>
        <w:t>MODE</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0"/>
        <w:gridCol w:w="414"/>
        <w:gridCol w:w="414"/>
        <w:gridCol w:w="414"/>
        <w:gridCol w:w="415"/>
        <w:gridCol w:w="413"/>
      </w:tblGrid>
      <w:tr w:rsidR="001D3627" w:rsidRPr="001D3627" w14:paraId="652EB7A8" w14:textId="77777777" w:rsidTr="00AD1DDA">
        <w:tc>
          <w:tcPr>
            <w:tcW w:w="7225" w:type="dxa"/>
          </w:tcPr>
          <w:p w14:paraId="44370A10" w14:textId="77777777" w:rsidR="00D135F8" w:rsidRPr="001D3627" w:rsidRDefault="00D135F8" w:rsidP="00AD1DDA">
            <w:pPr>
              <w:spacing w:line="360" w:lineRule="auto"/>
              <w:jc w:val="center"/>
              <w:rPr>
                <w:rFonts w:ascii="Arial" w:hAnsi="Arial" w:cs="Arial"/>
                <w:b/>
                <w:bCs/>
                <w:sz w:val="24"/>
                <w:szCs w:val="24"/>
                <w:lang w:val="en-US"/>
              </w:rPr>
            </w:pPr>
            <w:r w:rsidRPr="001D3627">
              <w:rPr>
                <w:rFonts w:ascii="Arial" w:hAnsi="Arial" w:cs="Arial"/>
                <w:b/>
                <w:bCs/>
                <w:sz w:val="24"/>
                <w:szCs w:val="24"/>
                <w:lang w:val="en-US"/>
              </w:rPr>
              <w:t>Statement</w:t>
            </w:r>
          </w:p>
        </w:tc>
        <w:tc>
          <w:tcPr>
            <w:tcW w:w="425" w:type="dxa"/>
          </w:tcPr>
          <w:p w14:paraId="0E89E806"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1</w:t>
            </w:r>
          </w:p>
        </w:tc>
        <w:tc>
          <w:tcPr>
            <w:tcW w:w="425" w:type="dxa"/>
          </w:tcPr>
          <w:p w14:paraId="5B96EA59"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2</w:t>
            </w:r>
          </w:p>
        </w:tc>
        <w:tc>
          <w:tcPr>
            <w:tcW w:w="425" w:type="dxa"/>
          </w:tcPr>
          <w:p w14:paraId="47A92CB3"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3</w:t>
            </w:r>
          </w:p>
        </w:tc>
        <w:tc>
          <w:tcPr>
            <w:tcW w:w="426" w:type="dxa"/>
          </w:tcPr>
          <w:p w14:paraId="4024BD19"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4</w:t>
            </w:r>
          </w:p>
        </w:tc>
        <w:tc>
          <w:tcPr>
            <w:tcW w:w="424" w:type="dxa"/>
          </w:tcPr>
          <w:p w14:paraId="5C773B67"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5</w:t>
            </w:r>
          </w:p>
        </w:tc>
      </w:tr>
      <w:tr w:rsidR="001D3627" w:rsidRPr="001D3627" w14:paraId="6C24416F" w14:textId="77777777" w:rsidTr="00AD1DDA">
        <w:tc>
          <w:tcPr>
            <w:tcW w:w="7225" w:type="dxa"/>
          </w:tcPr>
          <w:p w14:paraId="4C488EAF" w14:textId="77777777" w:rsidR="00D135F8" w:rsidRPr="001D3627" w:rsidRDefault="00D135F8" w:rsidP="00A10BD8">
            <w:pPr>
              <w:pStyle w:val="ListParagraph"/>
              <w:numPr>
                <w:ilvl w:val="2"/>
                <w:numId w:val="14"/>
              </w:numPr>
              <w:spacing w:line="360" w:lineRule="auto"/>
              <w:jc w:val="both"/>
              <w:rPr>
                <w:rFonts w:ascii="Arial" w:hAnsi="Arial" w:cs="Arial"/>
                <w:sz w:val="24"/>
                <w:szCs w:val="24"/>
                <w:lang w:val="en-US"/>
              </w:rPr>
            </w:pPr>
            <w:r w:rsidRPr="001D3627">
              <w:rPr>
                <w:rFonts w:ascii="Arial" w:hAnsi="Arial" w:cs="Arial"/>
                <w:sz w:val="24"/>
                <w:szCs w:val="24"/>
                <w:lang w:val="en-US"/>
              </w:rPr>
              <w:t xml:space="preserve">I learn English best when I listen to spoken conversations. </w:t>
            </w:r>
          </w:p>
        </w:tc>
        <w:tc>
          <w:tcPr>
            <w:tcW w:w="425" w:type="dxa"/>
          </w:tcPr>
          <w:p w14:paraId="1696A392"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C0DE345"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BD48FA1"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1496EADC"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7CBCA574"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25D7FA58" w14:textId="77777777" w:rsidTr="00AD1DDA">
        <w:tc>
          <w:tcPr>
            <w:tcW w:w="7225" w:type="dxa"/>
          </w:tcPr>
          <w:p w14:paraId="45EF278D" w14:textId="77777777" w:rsidR="00D135F8" w:rsidRPr="001D3627" w:rsidRDefault="00D135F8" w:rsidP="00A10BD8">
            <w:pPr>
              <w:pStyle w:val="ListParagraph"/>
              <w:numPr>
                <w:ilvl w:val="2"/>
                <w:numId w:val="14"/>
              </w:numPr>
              <w:spacing w:line="360" w:lineRule="auto"/>
              <w:jc w:val="both"/>
              <w:rPr>
                <w:rFonts w:ascii="Arial" w:hAnsi="Arial" w:cs="Arial"/>
                <w:sz w:val="24"/>
                <w:szCs w:val="24"/>
                <w:lang w:val="en-US"/>
              </w:rPr>
            </w:pPr>
            <w:r w:rsidRPr="001D3627">
              <w:rPr>
                <w:rFonts w:ascii="Arial" w:hAnsi="Arial" w:cs="Arial"/>
                <w:sz w:val="24"/>
                <w:szCs w:val="24"/>
                <w:lang w:val="en-US"/>
              </w:rPr>
              <w:t xml:space="preserve">Watching videos in English helps me improve my speaking skills. </w:t>
            </w:r>
          </w:p>
        </w:tc>
        <w:tc>
          <w:tcPr>
            <w:tcW w:w="425" w:type="dxa"/>
          </w:tcPr>
          <w:p w14:paraId="02CD192E"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14B9BBB"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CA21A3F"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11D5AE0B"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4D829697"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6F57FECB" w14:textId="77777777" w:rsidTr="00AD1DDA">
        <w:tc>
          <w:tcPr>
            <w:tcW w:w="7225" w:type="dxa"/>
          </w:tcPr>
          <w:p w14:paraId="69ABD37D" w14:textId="77777777" w:rsidR="00D135F8" w:rsidRPr="001D3627" w:rsidRDefault="00D135F8" w:rsidP="00A10BD8">
            <w:pPr>
              <w:pStyle w:val="ListParagraph"/>
              <w:numPr>
                <w:ilvl w:val="2"/>
                <w:numId w:val="14"/>
              </w:numPr>
              <w:spacing w:line="360" w:lineRule="auto"/>
              <w:jc w:val="both"/>
              <w:rPr>
                <w:rFonts w:ascii="Arial" w:hAnsi="Arial" w:cs="Arial"/>
                <w:sz w:val="24"/>
                <w:szCs w:val="24"/>
                <w:lang w:val="en-US"/>
              </w:rPr>
            </w:pPr>
            <w:r w:rsidRPr="001D3627">
              <w:rPr>
                <w:rFonts w:ascii="Arial" w:hAnsi="Arial" w:cs="Arial"/>
                <w:sz w:val="24"/>
                <w:szCs w:val="24"/>
                <w:lang w:val="en-US"/>
              </w:rPr>
              <w:t xml:space="preserve">I find visual aids, like pictures or charts, useful in learning English. </w:t>
            </w:r>
          </w:p>
        </w:tc>
        <w:tc>
          <w:tcPr>
            <w:tcW w:w="425" w:type="dxa"/>
          </w:tcPr>
          <w:p w14:paraId="7FDD5439"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8F50B89"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BC8784A"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74BB6979"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54CA48CF"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049889B0" w14:textId="77777777" w:rsidTr="00AD1DDA">
        <w:tc>
          <w:tcPr>
            <w:tcW w:w="7225" w:type="dxa"/>
          </w:tcPr>
          <w:p w14:paraId="1DD6AA88" w14:textId="77777777" w:rsidR="00D135F8" w:rsidRPr="001D3627" w:rsidRDefault="00D135F8" w:rsidP="00A10BD8">
            <w:pPr>
              <w:pStyle w:val="ListParagraph"/>
              <w:numPr>
                <w:ilvl w:val="2"/>
                <w:numId w:val="14"/>
              </w:numPr>
              <w:spacing w:line="360" w:lineRule="auto"/>
              <w:jc w:val="both"/>
              <w:rPr>
                <w:rFonts w:ascii="Arial" w:hAnsi="Arial" w:cs="Arial"/>
                <w:sz w:val="24"/>
                <w:szCs w:val="24"/>
                <w:lang w:val="en-US"/>
              </w:rPr>
            </w:pPr>
            <w:r w:rsidRPr="001D3627">
              <w:rPr>
                <w:rFonts w:ascii="Arial" w:hAnsi="Arial" w:cs="Arial"/>
                <w:sz w:val="24"/>
                <w:szCs w:val="24"/>
                <w:lang w:val="en-US"/>
              </w:rPr>
              <w:t xml:space="preserve">Listening to English discussions enhances my pronunciation. </w:t>
            </w:r>
          </w:p>
        </w:tc>
        <w:tc>
          <w:tcPr>
            <w:tcW w:w="425" w:type="dxa"/>
          </w:tcPr>
          <w:p w14:paraId="4F58F5C0"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2D8B87E"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F2A8945"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4DE1118E"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4E6B473B"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1DC1E263" w14:textId="77777777" w:rsidTr="00AD1DDA">
        <w:tc>
          <w:tcPr>
            <w:tcW w:w="7225" w:type="dxa"/>
          </w:tcPr>
          <w:p w14:paraId="6AE6E3F3" w14:textId="77777777" w:rsidR="00D135F8" w:rsidRPr="001D3627" w:rsidRDefault="00D135F8" w:rsidP="00A10BD8">
            <w:pPr>
              <w:pStyle w:val="ListParagraph"/>
              <w:numPr>
                <w:ilvl w:val="2"/>
                <w:numId w:val="14"/>
              </w:numPr>
              <w:spacing w:line="360" w:lineRule="auto"/>
              <w:jc w:val="both"/>
              <w:rPr>
                <w:rFonts w:ascii="Arial" w:hAnsi="Arial" w:cs="Arial"/>
                <w:sz w:val="24"/>
                <w:szCs w:val="24"/>
                <w:lang w:val="en-US"/>
              </w:rPr>
            </w:pPr>
            <w:r w:rsidRPr="001D3627">
              <w:rPr>
                <w:rFonts w:ascii="Arial" w:hAnsi="Arial" w:cs="Arial"/>
                <w:sz w:val="24"/>
                <w:szCs w:val="24"/>
                <w:lang w:val="en-US"/>
              </w:rPr>
              <w:t xml:space="preserve">I learn more effectively when I see subtitles or written texts in English. </w:t>
            </w:r>
          </w:p>
        </w:tc>
        <w:tc>
          <w:tcPr>
            <w:tcW w:w="425" w:type="dxa"/>
          </w:tcPr>
          <w:p w14:paraId="36C3D84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24C6D4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90884E6"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76DF320F"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6B9066BA"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25FEDC7E" w14:textId="77777777" w:rsidTr="00AD1DDA">
        <w:tc>
          <w:tcPr>
            <w:tcW w:w="7225" w:type="dxa"/>
          </w:tcPr>
          <w:p w14:paraId="3216AA56" w14:textId="77777777" w:rsidR="00D135F8" w:rsidRPr="001D3627" w:rsidRDefault="00D135F8" w:rsidP="00A10BD8">
            <w:pPr>
              <w:pStyle w:val="ListParagraph"/>
              <w:numPr>
                <w:ilvl w:val="2"/>
                <w:numId w:val="14"/>
              </w:numPr>
              <w:spacing w:line="360" w:lineRule="auto"/>
              <w:jc w:val="both"/>
              <w:rPr>
                <w:rFonts w:ascii="Arial" w:hAnsi="Arial" w:cs="Arial"/>
                <w:sz w:val="24"/>
                <w:szCs w:val="24"/>
                <w:lang w:val="en-US"/>
              </w:rPr>
            </w:pPr>
            <w:r w:rsidRPr="001D3627">
              <w:rPr>
                <w:rFonts w:ascii="Arial" w:hAnsi="Arial" w:cs="Arial"/>
                <w:sz w:val="24"/>
                <w:szCs w:val="24"/>
                <w:lang w:val="en-US"/>
              </w:rPr>
              <w:t xml:space="preserve">Visual content like presentations assist my language learning. </w:t>
            </w:r>
          </w:p>
        </w:tc>
        <w:tc>
          <w:tcPr>
            <w:tcW w:w="425" w:type="dxa"/>
          </w:tcPr>
          <w:p w14:paraId="2A916BD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7E25B8A"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31DE8776"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40FF9AE6"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28E64C03"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0A9099B3" w14:textId="77777777" w:rsidTr="00AD1DDA">
        <w:tc>
          <w:tcPr>
            <w:tcW w:w="7225" w:type="dxa"/>
          </w:tcPr>
          <w:p w14:paraId="3D5D999A" w14:textId="77777777" w:rsidR="00D135F8" w:rsidRPr="001D3627" w:rsidRDefault="00D135F8" w:rsidP="00A10BD8">
            <w:pPr>
              <w:pStyle w:val="ListParagraph"/>
              <w:numPr>
                <w:ilvl w:val="2"/>
                <w:numId w:val="14"/>
              </w:numPr>
              <w:spacing w:line="360" w:lineRule="auto"/>
              <w:jc w:val="both"/>
              <w:rPr>
                <w:rFonts w:ascii="Arial" w:hAnsi="Arial" w:cs="Arial"/>
                <w:sz w:val="24"/>
                <w:szCs w:val="24"/>
                <w:lang w:val="en-US"/>
              </w:rPr>
            </w:pPr>
            <w:r w:rsidRPr="001D3627">
              <w:rPr>
                <w:rFonts w:ascii="Arial" w:hAnsi="Arial" w:cs="Arial"/>
                <w:sz w:val="24"/>
                <w:szCs w:val="24"/>
                <w:lang w:val="en-US"/>
              </w:rPr>
              <w:lastRenderedPageBreak/>
              <w:t xml:space="preserve">Listening to English podcasts is helpful for my speaking development. </w:t>
            </w:r>
          </w:p>
        </w:tc>
        <w:tc>
          <w:tcPr>
            <w:tcW w:w="425" w:type="dxa"/>
          </w:tcPr>
          <w:p w14:paraId="4ADA7BE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3ACFB697"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D9C93C0"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0ADCFEE0"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5B2A8DD9"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7FCEC337" w14:textId="77777777" w:rsidTr="00AD1DDA">
        <w:tc>
          <w:tcPr>
            <w:tcW w:w="7225" w:type="dxa"/>
          </w:tcPr>
          <w:p w14:paraId="68650FAA" w14:textId="77777777" w:rsidR="00D135F8" w:rsidRPr="001D3627" w:rsidRDefault="00D135F8" w:rsidP="00A10BD8">
            <w:pPr>
              <w:pStyle w:val="ListParagraph"/>
              <w:numPr>
                <w:ilvl w:val="2"/>
                <w:numId w:val="14"/>
              </w:numPr>
              <w:spacing w:line="360" w:lineRule="auto"/>
              <w:jc w:val="both"/>
              <w:rPr>
                <w:rFonts w:ascii="Arial" w:hAnsi="Arial" w:cs="Arial"/>
                <w:sz w:val="24"/>
                <w:szCs w:val="24"/>
                <w:lang w:val="en-US"/>
              </w:rPr>
            </w:pPr>
            <w:r w:rsidRPr="001D3627">
              <w:rPr>
                <w:rFonts w:ascii="Arial" w:hAnsi="Arial" w:cs="Arial"/>
                <w:sz w:val="24"/>
                <w:szCs w:val="24"/>
                <w:lang w:val="en-US"/>
              </w:rPr>
              <w:t xml:space="preserve">Watching English movies with subtitles helps me understand pronunciation. </w:t>
            </w:r>
          </w:p>
        </w:tc>
        <w:tc>
          <w:tcPr>
            <w:tcW w:w="425" w:type="dxa"/>
          </w:tcPr>
          <w:p w14:paraId="0816C9F9"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D4F076F"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0BDD0D16"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3A4BBDDD"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06BF9BF5"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2F982980" w14:textId="77777777" w:rsidTr="00AD1DDA">
        <w:tc>
          <w:tcPr>
            <w:tcW w:w="7225" w:type="dxa"/>
          </w:tcPr>
          <w:p w14:paraId="3A24248B" w14:textId="77777777" w:rsidR="00D135F8" w:rsidRPr="001D3627" w:rsidRDefault="00D135F8" w:rsidP="00A10BD8">
            <w:pPr>
              <w:pStyle w:val="ListParagraph"/>
              <w:numPr>
                <w:ilvl w:val="2"/>
                <w:numId w:val="14"/>
              </w:numPr>
              <w:spacing w:line="360" w:lineRule="auto"/>
              <w:jc w:val="both"/>
              <w:rPr>
                <w:rFonts w:ascii="Arial" w:hAnsi="Arial" w:cs="Arial"/>
                <w:sz w:val="24"/>
                <w:szCs w:val="24"/>
                <w:lang w:val="en-US"/>
              </w:rPr>
            </w:pPr>
            <w:r w:rsidRPr="001D3627">
              <w:rPr>
                <w:rFonts w:ascii="Arial" w:hAnsi="Arial" w:cs="Arial"/>
                <w:sz w:val="24"/>
                <w:szCs w:val="24"/>
                <w:lang w:val="en-US"/>
              </w:rPr>
              <w:t xml:space="preserve">I feel more confident speaking English after watching visual demonstrations. </w:t>
            </w:r>
          </w:p>
        </w:tc>
        <w:tc>
          <w:tcPr>
            <w:tcW w:w="425" w:type="dxa"/>
          </w:tcPr>
          <w:p w14:paraId="179AC33D"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740AD5D"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7479715"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107BF9B7"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7F27A955" w14:textId="77777777" w:rsidR="00D135F8" w:rsidRPr="001D3627" w:rsidRDefault="00D135F8" w:rsidP="00AD1DDA">
            <w:pPr>
              <w:spacing w:line="360" w:lineRule="auto"/>
              <w:jc w:val="both"/>
              <w:rPr>
                <w:rFonts w:ascii="Arial" w:hAnsi="Arial" w:cs="Arial"/>
                <w:sz w:val="24"/>
                <w:szCs w:val="24"/>
                <w:lang w:val="en-US"/>
              </w:rPr>
            </w:pPr>
          </w:p>
        </w:tc>
      </w:tr>
      <w:tr w:rsidR="00D135F8" w:rsidRPr="001D3627" w14:paraId="0DFFCBD6" w14:textId="77777777" w:rsidTr="00AD1DDA">
        <w:tc>
          <w:tcPr>
            <w:tcW w:w="7225" w:type="dxa"/>
          </w:tcPr>
          <w:p w14:paraId="7B7CE4A5" w14:textId="77777777" w:rsidR="00D135F8" w:rsidRPr="001D3627" w:rsidRDefault="00D135F8" w:rsidP="00AD1DDA">
            <w:pPr>
              <w:spacing w:line="360" w:lineRule="auto"/>
              <w:jc w:val="both"/>
              <w:rPr>
                <w:rFonts w:ascii="Arial" w:hAnsi="Arial" w:cs="Arial"/>
                <w:sz w:val="24"/>
                <w:szCs w:val="24"/>
                <w:lang w:val="en-US"/>
              </w:rPr>
            </w:pPr>
            <w:r w:rsidRPr="001D3627">
              <w:rPr>
                <w:rFonts w:ascii="Arial" w:hAnsi="Arial" w:cs="Arial"/>
                <w:sz w:val="24"/>
                <w:szCs w:val="24"/>
                <w:lang w:val="en-US"/>
              </w:rPr>
              <w:t>2.4.10.I use my active listening skills to improve my speaking fluency.</w:t>
            </w:r>
          </w:p>
        </w:tc>
        <w:tc>
          <w:tcPr>
            <w:tcW w:w="425" w:type="dxa"/>
          </w:tcPr>
          <w:p w14:paraId="015C8349"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5525260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0D303E86"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0EDB5C2C"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106BAE06" w14:textId="77777777" w:rsidR="00D135F8" w:rsidRPr="001D3627" w:rsidRDefault="00D135F8" w:rsidP="00AD1DDA">
            <w:pPr>
              <w:spacing w:line="360" w:lineRule="auto"/>
              <w:jc w:val="both"/>
              <w:rPr>
                <w:rFonts w:ascii="Arial" w:hAnsi="Arial" w:cs="Arial"/>
                <w:sz w:val="24"/>
                <w:szCs w:val="24"/>
                <w:lang w:val="en-US"/>
              </w:rPr>
            </w:pPr>
          </w:p>
        </w:tc>
      </w:tr>
    </w:tbl>
    <w:p w14:paraId="293B984D" w14:textId="77777777" w:rsidR="00D135F8" w:rsidRPr="001D3627" w:rsidRDefault="00D135F8" w:rsidP="00D135F8">
      <w:pPr>
        <w:spacing w:after="0" w:line="360" w:lineRule="auto"/>
        <w:jc w:val="both"/>
        <w:rPr>
          <w:rFonts w:ascii="Arial" w:hAnsi="Arial" w:cs="Arial"/>
          <w:sz w:val="24"/>
          <w:szCs w:val="24"/>
          <w:lang w:val="en-US"/>
        </w:rPr>
      </w:pPr>
    </w:p>
    <w:p w14:paraId="6E4E875B" w14:textId="77777777" w:rsidR="00D135F8" w:rsidRPr="001D3627" w:rsidRDefault="00D135F8" w:rsidP="00D135F8">
      <w:pPr>
        <w:spacing w:after="0" w:line="360" w:lineRule="auto"/>
        <w:jc w:val="both"/>
        <w:rPr>
          <w:rFonts w:ascii="Arial" w:hAnsi="Arial" w:cs="Arial"/>
          <w:b/>
          <w:bCs/>
          <w:sz w:val="24"/>
          <w:szCs w:val="24"/>
          <w:lang w:val="en-US"/>
        </w:rPr>
      </w:pPr>
      <w:r w:rsidRPr="001D3627">
        <w:rPr>
          <w:rFonts w:ascii="Arial" w:hAnsi="Arial" w:cs="Arial"/>
          <w:b/>
          <w:bCs/>
          <w:sz w:val="24"/>
          <w:szCs w:val="24"/>
          <w:lang w:val="en-US"/>
        </w:rPr>
        <w:t>3. QUALITY OF INSTRUCTION</w:t>
      </w:r>
    </w:p>
    <w:p w14:paraId="55AB8F8A" w14:textId="77777777" w:rsidR="00D135F8" w:rsidRPr="001D3627" w:rsidRDefault="00D135F8" w:rsidP="00D135F8">
      <w:pPr>
        <w:spacing w:after="0" w:line="360" w:lineRule="auto"/>
        <w:jc w:val="both"/>
        <w:rPr>
          <w:rFonts w:ascii="Arial" w:hAnsi="Arial" w:cs="Arial"/>
          <w:b/>
          <w:bCs/>
          <w:sz w:val="24"/>
          <w:szCs w:val="24"/>
        </w:rPr>
      </w:pPr>
      <w:r w:rsidRPr="001D3627">
        <w:rPr>
          <w:rFonts w:ascii="Arial" w:hAnsi="Arial" w:cs="Arial"/>
          <w:b/>
          <w:bCs/>
          <w:sz w:val="24"/>
          <w:szCs w:val="24"/>
        </w:rPr>
        <w:t>3.1. INSTRUCTIONAL CLARITY</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0"/>
        <w:gridCol w:w="414"/>
        <w:gridCol w:w="414"/>
        <w:gridCol w:w="414"/>
        <w:gridCol w:w="415"/>
        <w:gridCol w:w="413"/>
      </w:tblGrid>
      <w:tr w:rsidR="001D3627" w:rsidRPr="001D3627" w14:paraId="7C45F395" w14:textId="77777777" w:rsidTr="00AD1DDA">
        <w:tc>
          <w:tcPr>
            <w:tcW w:w="7225" w:type="dxa"/>
          </w:tcPr>
          <w:p w14:paraId="31AE871D" w14:textId="77777777" w:rsidR="00D135F8" w:rsidRPr="001D3627" w:rsidRDefault="00D135F8" w:rsidP="00AD1DDA">
            <w:pPr>
              <w:spacing w:line="360" w:lineRule="auto"/>
              <w:jc w:val="center"/>
              <w:rPr>
                <w:rFonts w:ascii="Arial" w:hAnsi="Arial" w:cs="Arial"/>
                <w:b/>
                <w:bCs/>
                <w:sz w:val="24"/>
                <w:szCs w:val="24"/>
              </w:rPr>
            </w:pPr>
            <w:r w:rsidRPr="001D3627">
              <w:rPr>
                <w:rFonts w:ascii="Arial" w:hAnsi="Arial" w:cs="Arial"/>
                <w:b/>
                <w:bCs/>
                <w:sz w:val="24"/>
                <w:szCs w:val="24"/>
              </w:rPr>
              <w:t>Statement</w:t>
            </w:r>
          </w:p>
        </w:tc>
        <w:tc>
          <w:tcPr>
            <w:tcW w:w="425" w:type="dxa"/>
          </w:tcPr>
          <w:p w14:paraId="0F821F2E"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1</w:t>
            </w:r>
          </w:p>
        </w:tc>
        <w:tc>
          <w:tcPr>
            <w:tcW w:w="425" w:type="dxa"/>
          </w:tcPr>
          <w:p w14:paraId="0DF2F1AB"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2</w:t>
            </w:r>
          </w:p>
        </w:tc>
        <w:tc>
          <w:tcPr>
            <w:tcW w:w="425" w:type="dxa"/>
          </w:tcPr>
          <w:p w14:paraId="3C2DEB50"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3</w:t>
            </w:r>
          </w:p>
        </w:tc>
        <w:tc>
          <w:tcPr>
            <w:tcW w:w="426" w:type="dxa"/>
          </w:tcPr>
          <w:p w14:paraId="48A92CC3"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4</w:t>
            </w:r>
          </w:p>
        </w:tc>
        <w:tc>
          <w:tcPr>
            <w:tcW w:w="424" w:type="dxa"/>
          </w:tcPr>
          <w:p w14:paraId="1D27005F"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5</w:t>
            </w:r>
          </w:p>
        </w:tc>
      </w:tr>
      <w:tr w:rsidR="001D3627" w:rsidRPr="001D3627" w14:paraId="47F8E248" w14:textId="77777777" w:rsidTr="00AD1DDA">
        <w:tc>
          <w:tcPr>
            <w:tcW w:w="7225" w:type="dxa"/>
          </w:tcPr>
          <w:p w14:paraId="229E8860" w14:textId="77777777" w:rsidR="00D135F8" w:rsidRPr="001D3627" w:rsidRDefault="00D135F8" w:rsidP="00A10BD8">
            <w:pPr>
              <w:pStyle w:val="ListParagraph"/>
              <w:numPr>
                <w:ilvl w:val="2"/>
                <w:numId w:val="15"/>
              </w:numPr>
              <w:spacing w:line="360" w:lineRule="auto"/>
              <w:jc w:val="both"/>
              <w:rPr>
                <w:rFonts w:ascii="Arial" w:hAnsi="Arial" w:cs="Arial"/>
                <w:sz w:val="24"/>
                <w:szCs w:val="24"/>
                <w:lang w:val="en-US"/>
              </w:rPr>
            </w:pPr>
            <w:r w:rsidRPr="001D3627">
              <w:rPr>
                <w:rFonts w:ascii="Arial" w:hAnsi="Arial" w:cs="Arial"/>
                <w:sz w:val="24"/>
                <w:szCs w:val="24"/>
              </w:rPr>
              <w:t xml:space="preserve">The teacher explains lessons in an understandable manner. </w:t>
            </w:r>
          </w:p>
        </w:tc>
        <w:tc>
          <w:tcPr>
            <w:tcW w:w="425" w:type="dxa"/>
          </w:tcPr>
          <w:p w14:paraId="36E29E6C"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EE45D0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09D13CBF"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3B141A25"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0D3BBE1C"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546C4CA2" w14:textId="77777777" w:rsidTr="00AD1DDA">
        <w:tc>
          <w:tcPr>
            <w:tcW w:w="7225" w:type="dxa"/>
          </w:tcPr>
          <w:p w14:paraId="320DC125" w14:textId="77777777" w:rsidR="00D135F8" w:rsidRPr="001D3627" w:rsidRDefault="00D135F8" w:rsidP="00A10BD8">
            <w:pPr>
              <w:pStyle w:val="ListParagraph"/>
              <w:numPr>
                <w:ilvl w:val="2"/>
                <w:numId w:val="15"/>
              </w:numPr>
              <w:spacing w:line="360" w:lineRule="auto"/>
              <w:jc w:val="both"/>
              <w:rPr>
                <w:rFonts w:ascii="Arial" w:hAnsi="Arial" w:cs="Arial"/>
                <w:sz w:val="24"/>
                <w:szCs w:val="24"/>
                <w:lang w:val="en-US"/>
              </w:rPr>
            </w:pPr>
            <w:r w:rsidRPr="001D3627">
              <w:rPr>
                <w:rFonts w:ascii="Arial" w:hAnsi="Arial" w:cs="Arial"/>
                <w:sz w:val="24"/>
                <w:szCs w:val="24"/>
              </w:rPr>
              <w:t xml:space="preserve">Instructions for speaking activities are easy to follow. </w:t>
            </w:r>
          </w:p>
        </w:tc>
        <w:tc>
          <w:tcPr>
            <w:tcW w:w="425" w:type="dxa"/>
          </w:tcPr>
          <w:p w14:paraId="54B76BE0"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BB25C80"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4935219"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42C15A61"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0EB51827"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1E907375" w14:textId="77777777" w:rsidTr="00AD1DDA">
        <w:tc>
          <w:tcPr>
            <w:tcW w:w="7225" w:type="dxa"/>
          </w:tcPr>
          <w:p w14:paraId="59C4D318" w14:textId="77777777" w:rsidR="00D135F8" w:rsidRPr="001D3627" w:rsidRDefault="00D135F8" w:rsidP="00A10BD8">
            <w:pPr>
              <w:pStyle w:val="ListParagraph"/>
              <w:numPr>
                <w:ilvl w:val="2"/>
                <w:numId w:val="15"/>
              </w:numPr>
              <w:spacing w:line="360" w:lineRule="auto"/>
              <w:jc w:val="both"/>
              <w:rPr>
                <w:rFonts w:ascii="Arial" w:hAnsi="Arial" w:cs="Arial"/>
                <w:sz w:val="24"/>
                <w:szCs w:val="24"/>
                <w:lang w:val="en-US"/>
              </w:rPr>
            </w:pPr>
            <w:r w:rsidRPr="001D3627">
              <w:rPr>
                <w:rFonts w:ascii="Arial" w:hAnsi="Arial" w:cs="Arial"/>
                <w:sz w:val="24"/>
                <w:szCs w:val="24"/>
              </w:rPr>
              <w:t xml:space="preserve">Teachers specify what students need to do during oral exercises. </w:t>
            </w:r>
          </w:p>
        </w:tc>
        <w:tc>
          <w:tcPr>
            <w:tcW w:w="425" w:type="dxa"/>
          </w:tcPr>
          <w:p w14:paraId="6EE31D4D"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9E80E28"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673DFAE"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56591D88"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33CEC60B"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1C45E332" w14:textId="77777777" w:rsidTr="00AD1DDA">
        <w:tc>
          <w:tcPr>
            <w:tcW w:w="7225" w:type="dxa"/>
          </w:tcPr>
          <w:p w14:paraId="26AA12B7" w14:textId="77777777" w:rsidR="00D135F8" w:rsidRPr="001D3627" w:rsidRDefault="00D135F8" w:rsidP="00A10BD8">
            <w:pPr>
              <w:pStyle w:val="ListParagraph"/>
              <w:numPr>
                <w:ilvl w:val="2"/>
                <w:numId w:val="15"/>
              </w:numPr>
              <w:spacing w:line="360" w:lineRule="auto"/>
              <w:jc w:val="both"/>
              <w:rPr>
                <w:rFonts w:ascii="Arial" w:hAnsi="Arial" w:cs="Arial"/>
                <w:sz w:val="24"/>
                <w:szCs w:val="24"/>
                <w:lang w:val="en-US"/>
              </w:rPr>
            </w:pPr>
            <w:r w:rsidRPr="001D3627">
              <w:rPr>
                <w:rFonts w:ascii="Arial" w:hAnsi="Arial" w:cs="Arial"/>
                <w:sz w:val="24"/>
                <w:szCs w:val="24"/>
              </w:rPr>
              <w:t xml:space="preserve">The directions provided by my teacher help me understand how to participate in speaking tasks. </w:t>
            </w:r>
          </w:p>
        </w:tc>
        <w:tc>
          <w:tcPr>
            <w:tcW w:w="425" w:type="dxa"/>
          </w:tcPr>
          <w:p w14:paraId="659CCDB2"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B8C0FFD"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574E2D15"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6D24661A"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286DEDBB"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6AD5E589" w14:textId="77777777" w:rsidTr="00AD1DDA">
        <w:tc>
          <w:tcPr>
            <w:tcW w:w="7225" w:type="dxa"/>
          </w:tcPr>
          <w:p w14:paraId="4029BAD9" w14:textId="77777777" w:rsidR="00D135F8" w:rsidRPr="001D3627" w:rsidRDefault="00D135F8" w:rsidP="00A10BD8">
            <w:pPr>
              <w:pStyle w:val="ListParagraph"/>
              <w:numPr>
                <w:ilvl w:val="2"/>
                <w:numId w:val="15"/>
              </w:numPr>
              <w:spacing w:line="360" w:lineRule="auto"/>
              <w:jc w:val="both"/>
              <w:rPr>
                <w:rFonts w:ascii="Arial" w:hAnsi="Arial" w:cs="Arial"/>
                <w:sz w:val="24"/>
                <w:szCs w:val="24"/>
                <w:lang w:val="en-US"/>
              </w:rPr>
            </w:pPr>
            <w:r w:rsidRPr="001D3627">
              <w:rPr>
                <w:rFonts w:ascii="Arial" w:hAnsi="Arial" w:cs="Arial"/>
                <w:sz w:val="24"/>
                <w:szCs w:val="24"/>
              </w:rPr>
              <w:t xml:space="preserve">My instructor clearly explains the expectations for oral communication assignments. </w:t>
            </w:r>
          </w:p>
        </w:tc>
        <w:tc>
          <w:tcPr>
            <w:tcW w:w="425" w:type="dxa"/>
          </w:tcPr>
          <w:p w14:paraId="1BF1EDD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B3D8D12"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359C813"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565D6741"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584F073F"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67C0E56B" w14:textId="77777777" w:rsidTr="00AD1DDA">
        <w:tc>
          <w:tcPr>
            <w:tcW w:w="7225" w:type="dxa"/>
          </w:tcPr>
          <w:p w14:paraId="2AD396F5" w14:textId="77777777" w:rsidR="00D135F8" w:rsidRPr="001D3627" w:rsidRDefault="00D135F8" w:rsidP="00A10BD8">
            <w:pPr>
              <w:pStyle w:val="ListParagraph"/>
              <w:numPr>
                <w:ilvl w:val="2"/>
                <w:numId w:val="15"/>
              </w:numPr>
              <w:spacing w:line="360" w:lineRule="auto"/>
              <w:jc w:val="both"/>
              <w:rPr>
                <w:rFonts w:ascii="Arial" w:hAnsi="Arial" w:cs="Arial"/>
                <w:sz w:val="24"/>
                <w:szCs w:val="24"/>
                <w:lang w:val="en-US"/>
              </w:rPr>
            </w:pPr>
            <w:r w:rsidRPr="001D3627">
              <w:rPr>
                <w:rFonts w:ascii="Arial" w:hAnsi="Arial" w:cs="Arial"/>
                <w:sz w:val="24"/>
                <w:szCs w:val="24"/>
              </w:rPr>
              <w:t xml:space="preserve">The steps for completing language exercises are straightforward. </w:t>
            </w:r>
          </w:p>
        </w:tc>
        <w:tc>
          <w:tcPr>
            <w:tcW w:w="425" w:type="dxa"/>
          </w:tcPr>
          <w:p w14:paraId="1252F4EC"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38AB2E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AFD8E4C"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7C48DFA9"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12B93F5F"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7AA14BB4" w14:textId="77777777" w:rsidTr="00AD1DDA">
        <w:tc>
          <w:tcPr>
            <w:tcW w:w="7225" w:type="dxa"/>
          </w:tcPr>
          <w:p w14:paraId="6E2E25C4" w14:textId="77777777" w:rsidR="00D135F8" w:rsidRPr="001D3627" w:rsidRDefault="00D135F8" w:rsidP="00A10BD8">
            <w:pPr>
              <w:pStyle w:val="ListParagraph"/>
              <w:numPr>
                <w:ilvl w:val="2"/>
                <w:numId w:val="15"/>
              </w:numPr>
              <w:spacing w:line="360" w:lineRule="auto"/>
              <w:jc w:val="both"/>
              <w:rPr>
                <w:rFonts w:ascii="Arial" w:hAnsi="Arial" w:cs="Arial"/>
                <w:sz w:val="24"/>
                <w:szCs w:val="24"/>
              </w:rPr>
            </w:pPr>
            <w:r w:rsidRPr="001D3627">
              <w:rPr>
                <w:rFonts w:ascii="Arial" w:hAnsi="Arial" w:cs="Arial"/>
                <w:sz w:val="24"/>
                <w:szCs w:val="24"/>
              </w:rPr>
              <w:t>When instructions are clear, I feel more confident to speak in English.</w:t>
            </w:r>
          </w:p>
        </w:tc>
        <w:tc>
          <w:tcPr>
            <w:tcW w:w="425" w:type="dxa"/>
          </w:tcPr>
          <w:p w14:paraId="7B6BBF9E"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FA3147F"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5E562EF7"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2B54AA0D"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6A0C72E9"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1A62B197" w14:textId="77777777" w:rsidTr="00AD1DDA">
        <w:tc>
          <w:tcPr>
            <w:tcW w:w="7225" w:type="dxa"/>
          </w:tcPr>
          <w:p w14:paraId="18E22A49" w14:textId="77777777" w:rsidR="00D135F8" w:rsidRPr="001D3627" w:rsidRDefault="00D135F8" w:rsidP="00A10BD8">
            <w:pPr>
              <w:pStyle w:val="ListParagraph"/>
              <w:numPr>
                <w:ilvl w:val="2"/>
                <w:numId w:val="15"/>
              </w:numPr>
              <w:spacing w:line="360" w:lineRule="auto"/>
              <w:jc w:val="both"/>
              <w:rPr>
                <w:rFonts w:ascii="Arial" w:hAnsi="Arial" w:cs="Arial"/>
                <w:sz w:val="24"/>
                <w:szCs w:val="24"/>
                <w:lang w:val="en-US"/>
              </w:rPr>
            </w:pPr>
            <w:r w:rsidRPr="001D3627">
              <w:rPr>
                <w:rFonts w:ascii="Arial" w:hAnsi="Arial" w:cs="Arial"/>
                <w:sz w:val="24"/>
                <w:szCs w:val="24"/>
              </w:rPr>
              <w:t xml:space="preserve">My teacher uses simple language to explain complex language tasks. </w:t>
            </w:r>
          </w:p>
        </w:tc>
        <w:tc>
          <w:tcPr>
            <w:tcW w:w="425" w:type="dxa"/>
          </w:tcPr>
          <w:p w14:paraId="377CE998"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E1A331A"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5E273FD7"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22C8FB51"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135E0E99"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018E8341" w14:textId="77777777" w:rsidTr="00AD1DDA">
        <w:tc>
          <w:tcPr>
            <w:tcW w:w="7225" w:type="dxa"/>
          </w:tcPr>
          <w:p w14:paraId="5743B590" w14:textId="77777777" w:rsidR="00D135F8" w:rsidRPr="001D3627" w:rsidRDefault="00D135F8" w:rsidP="00A10BD8">
            <w:pPr>
              <w:pStyle w:val="ListParagraph"/>
              <w:numPr>
                <w:ilvl w:val="2"/>
                <w:numId w:val="15"/>
              </w:numPr>
              <w:spacing w:line="360" w:lineRule="auto"/>
              <w:jc w:val="both"/>
              <w:rPr>
                <w:rFonts w:ascii="Arial" w:hAnsi="Arial" w:cs="Arial"/>
                <w:sz w:val="24"/>
                <w:szCs w:val="24"/>
                <w:lang w:val="en-US"/>
              </w:rPr>
            </w:pPr>
            <w:r w:rsidRPr="001D3627">
              <w:rPr>
                <w:rFonts w:ascii="Arial" w:hAnsi="Arial" w:cs="Arial"/>
                <w:sz w:val="24"/>
                <w:szCs w:val="24"/>
              </w:rPr>
              <w:t>Clear instructions help me focus more on speaking instead of guessing what to do next.</w:t>
            </w:r>
          </w:p>
        </w:tc>
        <w:tc>
          <w:tcPr>
            <w:tcW w:w="425" w:type="dxa"/>
          </w:tcPr>
          <w:p w14:paraId="5B9928A2"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DB8A818"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50156102"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5F375DB8"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6A134D6F" w14:textId="77777777" w:rsidR="00D135F8" w:rsidRPr="001D3627" w:rsidRDefault="00D135F8" w:rsidP="00AD1DDA">
            <w:pPr>
              <w:spacing w:line="360" w:lineRule="auto"/>
              <w:jc w:val="both"/>
              <w:rPr>
                <w:rFonts w:ascii="Arial" w:hAnsi="Arial" w:cs="Arial"/>
                <w:sz w:val="24"/>
                <w:szCs w:val="24"/>
                <w:lang w:val="en-US"/>
              </w:rPr>
            </w:pPr>
          </w:p>
        </w:tc>
      </w:tr>
      <w:tr w:rsidR="00D135F8" w:rsidRPr="001D3627" w14:paraId="58B7C50D" w14:textId="77777777" w:rsidTr="00AD1DDA">
        <w:tc>
          <w:tcPr>
            <w:tcW w:w="7225" w:type="dxa"/>
          </w:tcPr>
          <w:p w14:paraId="534E059E" w14:textId="77777777" w:rsidR="00D135F8" w:rsidRPr="001D3627" w:rsidRDefault="00D135F8" w:rsidP="00AD1DDA">
            <w:pPr>
              <w:spacing w:line="360" w:lineRule="auto"/>
              <w:jc w:val="both"/>
              <w:rPr>
                <w:rFonts w:ascii="Arial" w:hAnsi="Arial" w:cs="Arial"/>
                <w:sz w:val="24"/>
                <w:szCs w:val="24"/>
                <w:lang w:val="en-US"/>
              </w:rPr>
            </w:pPr>
            <w:r w:rsidRPr="001D3627">
              <w:rPr>
                <w:rFonts w:ascii="Arial" w:hAnsi="Arial" w:cs="Arial"/>
                <w:sz w:val="24"/>
                <w:szCs w:val="24"/>
              </w:rPr>
              <w:lastRenderedPageBreak/>
              <w:t>3.1.10.I can perform oral tasks better when the teacher provides    organized and concise explanations.</w:t>
            </w:r>
          </w:p>
        </w:tc>
        <w:tc>
          <w:tcPr>
            <w:tcW w:w="425" w:type="dxa"/>
          </w:tcPr>
          <w:p w14:paraId="733A504B"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F274702"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0DBD1A5"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4C069071"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32E00F4D" w14:textId="77777777" w:rsidR="00D135F8" w:rsidRPr="001D3627" w:rsidRDefault="00D135F8" w:rsidP="00AD1DDA">
            <w:pPr>
              <w:spacing w:line="360" w:lineRule="auto"/>
              <w:jc w:val="both"/>
              <w:rPr>
                <w:rFonts w:ascii="Arial" w:hAnsi="Arial" w:cs="Arial"/>
                <w:sz w:val="24"/>
                <w:szCs w:val="24"/>
                <w:lang w:val="en-US"/>
              </w:rPr>
            </w:pPr>
          </w:p>
        </w:tc>
      </w:tr>
    </w:tbl>
    <w:p w14:paraId="1D0F79E3" w14:textId="77777777" w:rsidR="00D135F8" w:rsidRPr="001D3627" w:rsidRDefault="00D135F8" w:rsidP="00D135F8">
      <w:pPr>
        <w:spacing w:after="0" w:line="360" w:lineRule="auto"/>
        <w:jc w:val="both"/>
        <w:rPr>
          <w:rFonts w:ascii="Arial" w:hAnsi="Arial" w:cs="Arial"/>
          <w:sz w:val="24"/>
          <w:szCs w:val="24"/>
        </w:rPr>
      </w:pPr>
    </w:p>
    <w:p w14:paraId="75C3BE19" w14:textId="77777777" w:rsidR="00D135F8" w:rsidRPr="001D3627" w:rsidRDefault="00D135F8" w:rsidP="00D135F8">
      <w:pPr>
        <w:spacing w:after="0" w:line="360" w:lineRule="auto"/>
        <w:jc w:val="both"/>
        <w:rPr>
          <w:rFonts w:ascii="Arial" w:hAnsi="Arial" w:cs="Arial"/>
          <w:b/>
          <w:bCs/>
          <w:sz w:val="24"/>
          <w:szCs w:val="24"/>
        </w:rPr>
      </w:pPr>
      <w:r w:rsidRPr="001D3627">
        <w:rPr>
          <w:rFonts w:ascii="Arial" w:hAnsi="Arial" w:cs="Arial"/>
          <w:b/>
          <w:bCs/>
          <w:sz w:val="24"/>
          <w:szCs w:val="24"/>
        </w:rPr>
        <w:t>3.2. MOTIVATION STRATEGIES</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0"/>
        <w:gridCol w:w="414"/>
        <w:gridCol w:w="414"/>
        <w:gridCol w:w="414"/>
        <w:gridCol w:w="415"/>
        <w:gridCol w:w="413"/>
      </w:tblGrid>
      <w:tr w:rsidR="001D3627" w:rsidRPr="001D3627" w14:paraId="6AE885D7" w14:textId="77777777" w:rsidTr="00AD1DDA">
        <w:tc>
          <w:tcPr>
            <w:tcW w:w="7225" w:type="dxa"/>
          </w:tcPr>
          <w:p w14:paraId="7160AD9B" w14:textId="77777777" w:rsidR="00D135F8" w:rsidRPr="001D3627" w:rsidRDefault="00D135F8" w:rsidP="00AD1DDA">
            <w:pPr>
              <w:spacing w:line="360" w:lineRule="auto"/>
              <w:jc w:val="center"/>
              <w:rPr>
                <w:rFonts w:ascii="Arial" w:hAnsi="Arial" w:cs="Arial"/>
                <w:b/>
                <w:bCs/>
                <w:sz w:val="24"/>
                <w:szCs w:val="24"/>
              </w:rPr>
            </w:pPr>
            <w:r w:rsidRPr="001D3627">
              <w:rPr>
                <w:rFonts w:ascii="Arial" w:hAnsi="Arial" w:cs="Arial"/>
                <w:b/>
                <w:bCs/>
                <w:sz w:val="24"/>
                <w:szCs w:val="24"/>
              </w:rPr>
              <w:t>Statement</w:t>
            </w:r>
          </w:p>
        </w:tc>
        <w:tc>
          <w:tcPr>
            <w:tcW w:w="425" w:type="dxa"/>
          </w:tcPr>
          <w:p w14:paraId="24F0FC23"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1</w:t>
            </w:r>
          </w:p>
        </w:tc>
        <w:tc>
          <w:tcPr>
            <w:tcW w:w="425" w:type="dxa"/>
          </w:tcPr>
          <w:p w14:paraId="4C0582B0"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2</w:t>
            </w:r>
          </w:p>
        </w:tc>
        <w:tc>
          <w:tcPr>
            <w:tcW w:w="425" w:type="dxa"/>
          </w:tcPr>
          <w:p w14:paraId="0A7367B7"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3</w:t>
            </w:r>
          </w:p>
        </w:tc>
        <w:tc>
          <w:tcPr>
            <w:tcW w:w="426" w:type="dxa"/>
          </w:tcPr>
          <w:p w14:paraId="085E9FCA"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4</w:t>
            </w:r>
          </w:p>
        </w:tc>
        <w:tc>
          <w:tcPr>
            <w:tcW w:w="424" w:type="dxa"/>
          </w:tcPr>
          <w:p w14:paraId="3124C6B9"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5</w:t>
            </w:r>
          </w:p>
        </w:tc>
      </w:tr>
      <w:tr w:rsidR="001D3627" w:rsidRPr="001D3627" w14:paraId="6A9F0C15" w14:textId="77777777" w:rsidTr="00AD1DDA">
        <w:tc>
          <w:tcPr>
            <w:tcW w:w="7225" w:type="dxa"/>
          </w:tcPr>
          <w:p w14:paraId="756372C0" w14:textId="77777777" w:rsidR="00D135F8" w:rsidRPr="001D3627" w:rsidRDefault="00D135F8" w:rsidP="00A10BD8">
            <w:pPr>
              <w:pStyle w:val="ListParagraph"/>
              <w:numPr>
                <w:ilvl w:val="2"/>
                <w:numId w:val="16"/>
              </w:numPr>
              <w:spacing w:line="360" w:lineRule="auto"/>
              <w:jc w:val="both"/>
              <w:rPr>
                <w:rFonts w:ascii="Arial" w:hAnsi="Arial" w:cs="Arial"/>
                <w:sz w:val="24"/>
                <w:szCs w:val="24"/>
                <w:lang w:val="en-US"/>
              </w:rPr>
            </w:pPr>
            <w:r w:rsidRPr="001D3627">
              <w:rPr>
                <w:rFonts w:ascii="Arial" w:hAnsi="Arial" w:cs="Arial"/>
                <w:sz w:val="24"/>
                <w:szCs w:val="24"/>
              </w:rPr>
              <w:t xml:space="preserve">My teacher uses different techniques to encourage me to participate actively in speaking activities. </w:t>
            </w:r>
          </w:p>
        </w:tc>
        <w:tc>
          <w:tcPr>
            <w:tcW w:w="425" w:type="dxa"/>
          </w:tcPr>
          <w:p w14:paraId="0336347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5186EDA1"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05708C4"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65F8186C"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79CDE38A"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5A4C536C" w14:textId="77777777" w:rsidTr="00AD1DDA">
        <w:tc>
          <w:tcPr>
            <w:tcW w:w="7225" w:type="dxa"/>
          </w:tcPr>
          <w:p w14:paraId="729F71A5" w14:textId="77777777" w:rsidR="00D135F8" w:rsidRPr="001D3627" w:rsidRDefault="00D135F8" w:rsidP="00A10BD8">
            <w:pPr>
              <w:pStyle w:val="ListParagraph"/>
              <w:numPr>
                <w:ilvl w:val="2"/>
                <w:numId w:val="16"/>
              </w:numPr>
              <w:spacing w:line="360" w:lineRule="auto"/>
              <w:jc w:val="both"/>
              <w:rPr>
                <w:rFonts w:ascii="Arial" w:hAnsi="Arial" w:cs="Arial"/>
                <w:sz w:val="24"/>
                <w:szCs w:val="24"/>
              </w:rPr>
            </w:pPr>
            <w:r w:rsidRPr="001D3627">
              <w:rPr>
                <w:rFonts w:ascii="Arial" w:hAnsi="Arial" w:cs="Arial"/>
                <w:sz w:val="24"/>
                <w:szCs w:val="24"/>
              </w:rPr>
              <w:t xml:space="preserve">I feel motivated to speak in English because my teacher supports and encourages me. </w:t>
            </w:r>
          </w:p>
        </w:tc>
        <w:tc>
          <w:tcPr>
            <w:tcW w:w="425" w:type="dxa"/>
          </w:tcPr>
          <w:p w14:paraId="69D7B5FC"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36D65E2"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6EA40B4"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43C11CAC"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6275BFCF"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6FC76475" w14:textId="77777777" w:rsidTr="00AD1DDA">
        <w:tc>
          <w:tcPr>
            <w:tcW w:w="7225" w:type="dxa"/>
          </w:tcPr>
          <w:p w14:paraId="3D292D4D" w14:textId="77777777" w:rsidR="00D135F8" w:rsidRPr="001D3627" w:rsidRDefault="00D135F8" w:rsidP="00A10BD8">
            <w:pPr>
              <w:pStyle w:val="ListParagraph"/>
              <w:numPr>
                <w:ilvl w:val="2"/>
                <w:numId w:val="16"/>
              </w:numPr>
              <w:spacing w:line="360" w:lineRule="auto"/>
              <w:jc w:val="both"/>
              <w:rPr>
                <w:rFonts w:ascii="Arial" w:hAnsi="Arial" w:cs="Arial"/>
                <w:sz w:val="24"/>
                <w:szCs w:val="24"/>
                <w:lang w:val="en-US"/>
              </w:rPr>
            </w:pPr>
            <w:r w:rsidRPr="001D3627">
              <w:rPr>
                <w:rFonts w:ascii="Arial" w:hAnsi="Arial" w:cs="Arial"/>
                <w:sz w:val="24"/>
                <w:szCs w:val="24"/>
              </w:rPr>
              <w:t xml:space="preserve">The teacher gives positive reinforcement to boost my confidence in speaking. </w:t>
            </w:r>
          </w:p>
        </w:tc>
        <w:tc>
          <w:tcPr>
            <w:tcW w:w="425" w:type="dxa"/>
          </w:tcPr>
          <w:p w14:paraId="6FBBBF5B"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0A904D7"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3F2B6C78"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7FED128E"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44EDBF0E"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562F67EE" w14:textId="77777777" w:rsidTr="00AD1DDA">
        <w:tc>
          <w:tcPr>
            <w:tcW w:w="7225" w:type="dxa"/>
          </w:tcPr>
          <w:p w14:paraId="4F65DDAE" w14:textId="77777777" w:rsidR="00D135F8" w:rsidRPr="001D3627" w:rsidRDefault="00D135F8" w:rsidP="00A10BD8">
            <w:pPr>
              <w:pStyle w:val="ListParagraph"/>
              <w:numPr>
                <w:ilvl w:val="2"/>
                <w:numId w:val="16"/>
              </w:numPr>
              <w:spacing w:line="360" w:lineRule="auto"/>
              <w:jc w:val="both"/>
              <w:rPr>
                <w:rFonts w:ascii="Arial" w:hAnsi="Arial" w:cs="Arial"/>
                <w:sz w:val="24"/>
                <w:szCs w:val="24"/>
                <w:lang w:val="en-US"/>
              </w:rPr>
            </w:pPr>
            <w:r w:rsidRPr="001D3627">
              <w:rPr>
                <w:rFonts w:ascii="Arial" w:hAnsi="Arial" w:cs="Arial"/>
                <w:sz w:val="24"/>
                <w:szCs w:val="24"/>
              </w:rPr>
              <w:t>I am more willing to participate in speaking exercises when my teacher motivates us with rewards or praise.</w:t>
            </w:r>
          </w:p>
        </w:tc>
        <w:tc>
          <w:tcPr>
            <w:tcW w:w="425" w:type="dxa"/>
          </w:tcPr>
          <w:p w14:paraId="11F63BBF"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E5ED891"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07A705C6"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2D954144"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51F59A5B"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135B6E6D" w14:textId="77777777" w:rsidTr="00AD1DDA">
        <w:tc>
          <w:tcPr>
            <w:tcW w:w="7225" w:type="dxa"/>
          </w:tcPr>
          <w:p w14:paraId="73B2EB40" w14:textId="77777777" w:rsidR="00D135F8" w:rsidRPr="001D3627" w:rsidRDefault="00D135F8" w:rsidP="00A10BD8">
            <w:pPr>
              <w:pStyle w:val="ListParagraph"/>
              <w:numPr>
                <w:ilvl w:val="2"/>
                <w:numId w:val="16"/>
              </w:numPr>
              <w:spacing w:line="360" w:lineRule="auto"/>
              <w:jc w:val="both"/>
              <w:rPr>
                <w:rFonts w:ascii="Arial" w:hAnsi="Arial" w:cs="Arial"/>
                <w:sz w:val="24"/>
                <w:szCs w:val="24"/>
              </w:rPr>
            </w:pPr>
            <w:r w:rsidRPr="001D3627">
              <w:rPr>
                <w:rFonts w:ascii="Arial" w:hAnsi="Arial" w:cs="Arial"/>
                <w:sz w:val="24"/>
                <w:szCs w:val="24"/>
              </w:rPr>
              <w:t xml:space="preserve">The teacher creates an engaging classroom environment that stimulates my interest in speaking English. </w:t>
            </w:r>
          </w:p>
        </w:tc>
        <w:tc>
          <w:tcPr>
            <w:tcW w:w="425" w:type="dxa"/>
          </w:tcPr>
          <w:p w14:paraId="31F7F5A1"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096F33D"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09FE2529"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75E439A2"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4F83EE57"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352DD43A" w14:textId="77777777" w:rsidTr="00AD1DDA">
        <w:tc>
          <w:tcPr>
            <w:tcW w:w="7225" w:type="dxa"/>
          </w:tcPr>
          <w:p w14:paraId="35A817E0" w14:textId="77777777" w:rsidR="00D135F8" w:rsidRPr="001D3627" w:rsidRDefault="00D135F8" w:rsidP="00A10BD8">
            <w:pPr>
              <w:pStyle w:val="ListParagraph"/>
              <w:numPr>
                <w:ilvl w:val="2"/>
                <w:numId w:val="16"/>
              </w:numPr>
              <w:spacing w:line="360" w:lineRule="auto"/>
              <w:jc w:val="both"/>
              <w:rPr>
                <w:rFonts w:ascii="Arial" w:hAnsi="Arial" w:cs="Arial"/>
                <w:sz w:val="24"/>
                <w:szCs w:val="24"/>
              </w:rPr>
            </w:pPr>
            <w:r w:rsidRPr="001D3627">
              <w:rPr>
                <w:rFonts w:ascii="Arial" w:hAnsi="Arial" w:cs="Arial"/>
                <w:sz w:val="24"/>
                <w:szCs w:val="24"/>
              </w:rPr>
              <w:t xml:space="preserve">My instructor uses fun activities, like debates and role-plays, to motivate me. </w:t>
            </w:r>
          </w:p>
        </w:tc>
        <w:tc>
          <w:tcPr>
            <w:tcW w:w="425" w:type="dxa"/>
          </w:tcPr>
          <w:p w14:paraId="0CA8C2C5"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144C39A"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0610C217"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4BF2A959"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37578FA1"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476E480F" w14:textId="77777777" w:rsidTr="00AD1DDA">
        <w:tc>
          <w:tcPr>
            <w:tcW w:w="7225" w:type="dxa"/>
          </w:tcPr>
          <w:p w14:paraId="3A338C83" w14:textId="77777777" w:rsidR="00D135F8" w:rsidRPr="001D3627" w:rsidRDefault="00D135F8" w:rsidP="00A10BD8">
            <w:pPr>
              <w:pStyle w:val="ListParagraph"/>
              <w:numPr>
                <w:ilvl w:val="2"/>
                <w:numId w:val="16"/>
              </w:numPr>
              <w:spacing w:line="360" w:lineRule="auto"/>
              <w:jc w:val="both"/>
              <w:rPr>
                <w:rFonts w:ascii="Arial" w:hAnsi="Arial" w:cs="Arial"/>
                <w:sz w:val="24"/>
                <w:szCs w:val="24"/>
                <w:lang w:val="en-US"/>
              </w:rPr>
            </w:pPr>
            <w:r w:rsidRPr="001D3627">
              <w:rPr>
                <w:rFonts w:ascii="Arial" w:hAnsi="Arial" w:cs="Arial"/>
                <w:sz w:val="24"/>
                <w:szCs w:val="24"/>
              </w:rPr>
              <w:t xml:space="preserve">When my teacher shows enthusiasm for speaking activities, I become more eager to speak. </w:t>
            </w:r>
          </w:p>
        </w:tc>
        <w:tc>
          <w:tcPr>
            <w:tcW w:w="425" w:type="dxa"/>
          </w:tcPr>
          <w:p w14:paraId="66A2567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CDB8A50"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0D5607AA"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3870CE1D"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5AA001B4"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6802CFF1" w14:textId="77777777" w:rsidTr="00AD1DDA">
        <w:tc>
          <w:tcPr>
            <w:tcW w:w="7225" w:type="dxa"/>
          </w:tcPr>
          <w:p w14:paraId="6CCF2FFA" w14:textId="77777777" w:rsidR="00D135F8" w:rsidRPr="001D3627" w:rsidRDefault="00D135F8" w:rsidP="00A10BD8">
            <w:pPr>
              <w:pStyle w:val="ListParagraph"/>
              <w:numPr>
                <w:ilvl w:val="2"/>
                <w:numId w:val="16"/>
              </w:numPr>
              <w:spacing w:line="360" w:lineRule="auto"/>
              <w:jc w:val="both"/>
              <w:rPr>
                <w:rFonts w:ascii="Arial" w:hAnsi="Arial" w:cs="Arial"/>
                <w:sz w:val="24"/>
                <w:szCs w:val="24"/>
                <w:lang w:val="en-US"/>
              </w:rPr>
            </w:pPr>
            <w:r w:rsidRPr="001D3627">
              <w:rPr>
                <w:rFonts w:ascii="Arial" w:hAnsi="Arial" w:cs="Arial"/>
                <w:sz w:val="24"/>
                <w:szCs w:val="24"/>
              </w:rPr>
              <w:t xml:space="preserve">Motivation strategies such as praise and encouragement help me reduce anxiety in speaking English. </w:t>
            </w:r>
          </w:p>
        </w:tc>
        <w:tc>
          <w:tcPr>
            <w:tcW w:w="425" w:type="dxa"/>
          </w:tcPr>
          <w:p w14:paraId="6370836D"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E6EE54E"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F5FD314"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0A3175EB"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26856F12"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1E96E9B0" w14:textId="77777777" w:rsidTr="00AD1DDA">
        <w:tc>
          <w:tcPr>
            <w:tcW w:w="7225" w:type="dxa"/>
          </w:tcPr>
          <w:p w14:paraId="4EF0388D" w14:textId="77777777" w:rsidR="00D135F8" w:rsidRPr="001D3627" w:rsidRDefault="00D135F8" w:rsidP="00A10BD8">
            <w:pPr>
              <w:pStyle w:val="ListParagraph"/>
              <w:numPr>
                <w:ilvl w:val="2"/>
                <w:numId w:val="16"/>
              </w:numPr>
              <w:spacing w:line="360" w:lineRule="auto"/>
              <w:jc w:val="both"/>
              <w:rPr>
                <w:rFonts w:ascii="Arial" w:hAnsi="Arial" w:cs="Arial"/>
                <w:sz w:val="24"/>
                <w:szCs w:val="24"/>
              </w:rPr>
            </w:pPr>
            <w:r w:rsidRPr="001D3627">
              <w:rPr>
                <w:rFonts w:ascii="Arial" w:hAnsi="Arial" w:cs="Arial"/>
                <w:sz w:val="24"/>
                <w:szCs w:val="24"/>
              </w:rPr>
              <w:t>I feel more confident speaking English when my teacher provides positive feedback.</w:t>
            </w:r>
          </w:p>
        </w:tc>
        <w:tc>
          <w:tcPr>
            <w:tcW w:w="425" w:type="dxa"/>
          </w:tcPr>
          <w:p w14:paraId="70B6578E"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E49D6BA"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1BF6607"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76B9E6D1"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54D8DCAE" w14:textId="77777777" w:rsidR="00D135F8" w:rsidRPr="001D3627" w:rsidRDefault="00D135F8" w:rsidP="00AD1DDA">
            <w:pPr>
              <w:spacing w:line="360" w:lineRule="auto"/>
              <w:jc w:val="both"/>
              <w:rPr>
                <w:rFonts w:ascii="Arial" w:hAnsi="Arial" w:cs="Arial"/>
                <w:sz w:val="24"/>
                <w:szCs w:val="24"/>
                <w:lang w:val="en-US"/>
              </w:rPr>
            </w:pPr>
          </w:p>
        </w:tc>
      </w:tr>
      <w:tr w:rsidR="00D135F8" w:rsidRPr="001D3627" w14:paraId="1C62F367" w14:textId="77777777" w:rsidTr="00AD1DDA">
        <w:tc>
          <w:tcPr>
            <w:tcW w:w="7225" w:type="dxa"/>
          </w:tcPr>
          <w:p w14:paraId="1E8FBCB0" w14:textId="77777777" w:rsidR="00D135F8" w:rsidRPr="001D3627" w:rsidRDefault="00D135F8" w:rsidP="00AD1DDA">
            <w:pPr>
              <w:spacing w:line="360" w:lineRule="auto"/>
              <w:jc w:val="both"/>
              <w:rPr>
                <w:rFonts w:ascii="Arial" w:hAnsi="Arial" w:cs="Arial"/>
                <w:sz w:val="24"/>
                <w:szCs w:val="24"/>
              </w:rPr>
            </w:pPr>
            <w:r w:rsidRPr="001D3627">
              <w:rPr>
                <w:rFonts w:ascii="Arial" w:hAnsi="Arial" w:cs="Arial"/>
                <w:sz w:val="24"/>
                <w:szCs w:val="24"/>
              </w:rPr>
              <w:t xml:space="preserve">3.2.10. The teacher’s motivating approach helps me enjoy speaking and improves my fluency. </w:t>
            </w:r>
          </w:p>
        </w:tc>
        <w:tc>
          <w:tcPr>
            <w:tcW w:w="425" w:type="dxa"/>
          </w:tcPr>
          <w:p w14:paraId="0B4664D0"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6962DDF"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A6A813A"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12EC7746"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14A86CCF" w14:textId="77777777" w:rsidR="00D135F8" w:rsidRPr="001D3627" w:rsidRDefault="00D135F8" w:rsidP="00AD1DDA">
            <w:pPr>
              <w:spacing w:line="360" w:lineRule="auto"/>
              <w:jc w:val="both"/>
              <w:rPr>
                <w:rFonts w:ascii="Arial" w:hAnsi="Arial" w:cs="Arial"/>
                <w:sz w:val="24"/>
                <w:szCs w:val="24"/>
                <w:lang w:val="en-US"/>
              </w:rPr>
            </w:pPr>
          </w:p>
        </w:tc>
      </w:tr>
    </w:tbl>
    <w:p w14:paraId="1B2084B8" w14:textId="77777777" w:rsidR="00D135F8" w:rsidRPr="001D3627" w:rsidRDefault="00D135F8" w:rsidP="00D135F8">
      <w:pPr>
        <w:spacing w:after="0" w:line="360" w:lineRule="auto"/>
        <w:jc w:val="both"/>
        <w:rPr>
          <w:rFonts w:ascii="Arial" w:hAnsi="Arial" w:cs="Arial"/>
          <w:sz w:val="24"/>
          <w:szCs w:val="24"/>
        </w:rPr>
      </w:pPr>
    </w:p>
    <w:p w14:paraId="14E9136B" w14:textId="77777777" w:rsidR="002558E5" w:rsidRPr="001D3627" w:rsidRDefault="002558E5" w:rsidP="00D135F8">
      <w:pPr>
        <w:spacing w:after="0" w:line="360" w:lineRule="auto"/>
        <w:jc w:val="both"/>
        <w:rPr>
          <w:rFonts w:ascii="Arial" w:hAnsi="Arial" w:cs="Arial"/>
          <w:sz w:val="24"/>
          <w:szCs w:val="24"/>
        </w:rPr>
      </w:pPr>
    </w:p>
    <w:p w14:paraId="62C16747" w14:textId="77777777" w:rsidR="002558E5" w:rsidRPr="001D3627" w:rsidRDefault="002558E5" w:rsidP="00D135F8">
      <w:pPr>
        <w:spacing w:after="0" w:line="360" w:lineRule="auto"/>
        <w:jc w:val="both"/>
        <w:rPr>
          <w:rFonts w:ascii="Arial" w:hAnsi="Arial" w:cs="Arial"/>
          <w:sz w:val="24"/>
          <w:szCs w:val="24"/>
        </w:rPr>
      </w:pPr>
    </w:p>
    <w:p w14:paraId="2016E75D" w14:textId="77777777" w:rsidR="002558E5" w:rsidRPr="001D3627" w:rsidRDefault="002558E5" w:rsidP="00D135F8">
      <w:pPr>
        <w:spacing w:after="0" w:line="360" w:lineRule="auto"/>
        <w:jc w:val="both"/>
        <w:rPr>
          <w:rFonts w:ascii="Arial" w:hAnsi="Arial" w:cs="Arial"/>
          <w:sz w:val="24"/>
          <w:szCs w:val="24"/>
        </w:rPr>
      </w:pPr>
    </w:p>
    <w:p w14:paraId="49905990" w14:textId="77777777" w:rsidR="00D135F8" w:rsidRPr="001D3627" w:rsidRDefault="00D135F8" w:rsidP="00D135F8">
      <w:pPr>
        <w:spacing w:after="0" w:line="360" w:lineRule="auto"/>
        <w:jc w:val="both"/>
        <w:rPr>
          <w:rFonts w:ascii="Arial" w:hAnsi="Arial" w:cs="Arial"/>
          <w:b/>
          <w:bCs/>
          <w:sz w:val="24"/>
          <w:szCs w:val="24"/>
        </w:rPr>
      </w:pPr>
      <w:r w:rsidRPr="001D3627">
        <w:rPr>
          <w:rFonts w:ascii="Arial" w:hAnsi="Arial" w:cs="Arial"/>
          <w:b/>
          <w:bCs/>
          <w:sz w:val="24"/>
          <w:szCs w:val="24"/>
        </w:rPr>
        <w:lastRenderedPageBreak/>
        <w:t>3.3. FORMATIVE ASSESSMENT USED</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0"/>
        <w:gridCol w:w="414"/>
        <w:gridCol w:w="414"/>
        <w:gridCol w:w="414"/>
        <w:gridCol w:w="415"/>
        <w:gridCol w:w="413"/>
      </w:tblGrid>
      <w:tr w:rsidR="001D3627" w:rsidRPr="001D3627" w14:paraId="744CF110" w14:textId="77777777" w:rsidTr="00AD1DDA">
        <w:tc>
          <w:tcPr>
            <w:tcW w:w="7225" w:type="dxa"/>
          </w:tcPr>
          <w:p w14:paraId="41C8D788" w14:textId="77777777" w:rsidR="00D135F8" w:rsidRPr="001D3627" w:rsidRDefault="00D135F8" w:rsidP="00AD1DDA">
            <w:pPr>
              <w:spacing w:line="360" w:lineRule="auto"/>
              <w:jc w:val="center"/>
              <w:rPr>
                <w:rFonts w:ascii="Arial" w:hAnsi="Arial" w:cs="Arial"/>
                <w:b/>
                <w:bCs/>
                <w:sz w:val="24"/>
                <w:szCs w:val="24"/>
              </w:rPr>
            </w:pPr>
            <w:r w:rsidRPr="001D3627">
              <w:rPr>
                <w:rFonts w:ascii="Arial" w:hAnsi="Arial" w:cs="Arial"/>
                <w:b/>
                <w:bCs/>
                <w:sz w:val="24"/>
                <w:szCs w:val="24"/>
              </w:rPr>
              <w:t>Statement</w:t>
            </w:r>
          </w:p>
        </w:tc>
        <w:tc>
          <w:tcPr>
            <w:tcW w:w="425" w:type="dxa"/>
          </w:tcPr>
          <w:p w14:paraId="51015DAA"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1</w:t>
            </w:r>
          </w:p>
        </w:tc>
        <w:tc>
          <w:tcPr>
            <w:tcW w:w="425" w:type="dxa"/>
          </w:tcPr>
          <w:p w14:paraId="3C7313C1"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2</w:t>
            </w:r>
          </w:p>
        </w:tc>
        <w:tc>
          <w:tcPr>
            <w:tcW w:w="425" w:type="dxa"/>
          </w:tcPr>
          <w:p w14:paraId="25C9BA84"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3</w:t>
            </w:r>
          </w:p>
        </w:tc>
        <w:tc>
          <w:tcPr>
            <w:tcW w:w="426" w:type="dxa"/>
          </w:tcPr>
          <w:p w14:paraId="470526E8"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4</w:t>
            </w:r>
          </w:p>
        </w:tc>
        <w:tc>
          <w:tcPr>
            <w:tcW w:w="424" w:type="dxa"/>
          </w:tcPr>
          <w:p w14:paraId="2BB25AAA"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5</w:t>
            </w:r>
          </w:p>
        </w:tc>
      </w:tr>
      <w:tr w:rsidR="001D3627" w:rsidRPr="001D3627" w14:paraId="1FB4C507" w14:textId="77777777" w:rsidTr="00AD1DDA">
        <w:tc>
          <w:tcPr>
            <w:tcW w:w="7225" w:type="dxa"/>
          </w:tcPr>
          <w:p w14:paraId="46C8F3B0" w14:textId="77777777" w:rsidR="00D135F8" w:rsidRPr="001D3627" w:rsidRDefault="00D135F8" w:rsidP="00A10BD8">
            <w:pPr>
              <w:pStyle w:val="ListParagraph"/>
              <w:numPr>
                <w:ilvl w:val="2"/>
                <w:numId w:val="17"/>
              </w:numPr>
              <w:spacing w:line="360" w:lineRule="auto"/>
              <w:jc w:val="both"/>
              <w:rPr>
                <w:rFonts w:ascii="Arial" w:hAnsi="Arial" w:cs="Arial"/>
                <w:sz w:val="24"/>
                <w:szCs w:val="24"/>
                <w:lang w:val="en-US"/>
              </w:rPr>
            </w:pPr>
            <w:r w:rsidRPr="001D3627">
              <w:rPr>
                <w:rFonts w:ascii="Arial" w:hAnsi="Arial" w:cs="Arial"/>
                <w:sz w:val="24"/>
                <w:szCs w:val="24"/>
              </w:rPr>
              <w:t>My teacher regularly checks my progress during speaking activities which motivates me to improve my speaking skills.</w:t>
            </w:r>
          </w:p>
        </w:tc>
        <w:tc>
          <w:tcPr>
            <w:tcW w:w="425" w:type="dxa"/>
          </w:tcPr>
          <w:p w14:paraId="263990F7"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097B0809"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FEFEC81"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4250E349"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342C39DE"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6DB7BB80" w14:textId="77777777" w:rsidTr="00AD1DDA">
        <w:tc>
          <w:tcPr>
            <w:tcW w:w="7225" w:type="dxa"/>
          </w:tcPr>
          <w:p w14:paraId="74F76D0A" w14:textId="77777777" w:rsidR="00D135F8" w:rsidRPr="001D3627" w:rsidRDefault="00D135F8" w:rsidP="00A10BD8">
            <w:pPr>
              <w:pStyle w:val="ListParagraph"/>
              <w:numPr>
                <w:ilvl w:val="2"/>
                <w:numId w:val="17"/>
              </w:numPr>
              <w:spacing w:line="360" w:lineRule="auto"/>
              <w:jc w:val="both"/>
              <w:rPr>
                <w:rFonts w:ascii="Arial" w:hAnsi="Arial" w:cs="Arial"/>
                <w:sz w:val="24"/>
                <w:szCs w:val="24"/>
                <w:lang w:val="en-US"/>
              </w:rPr>
            </w:pPr>
            <w:r w:rsidRPr="001D3627">
              <w:rPr>
                <w:rFonts w:ascii="Arial" w:hAnsi="Arial" w:cs="Arial"/>
                <w:sz w:val="24"/>
                <w:szCs w:val="24"/>
              </w:rPr>
              <w:t xml:space="preserve">Ongoing assessments during oral presentations help me identify my strengths and weaknesses in speaking skills. </w:t>
            </w:r>
          </w:p>
        </w:tc>
        <w:tc>
          <w:tcPr>
            <w:tcW w:w="425" w:type="dxa"/>
          </w:tcPr>
          <w:p w14:paraId="531F0E1F"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96D8DE8"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AE9E489"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69F11AC8"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619D61A4"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4ADAB577" w14:textId="77777777" w:rsidTr="00AD1DDA">
        <w:tc>
          <w:tcPr>
            <w:tcW w:w="7225" w:type="dxa"/>
          </w:tcPr>
          <w:p w14:paraId="3CA0FF0F" w14:textId="77777777" w:rsidR="00D135F8" w:rsidRPr="001D3627" w:rsidRDefault="00D135F8" w:rsidP="00A10BD8">
            <w:pPr>
              <w:pStyle w:val="ListParagraph"/>
              <w:numPr>
                <w:ilvl w:val="2"/>
                <w:numId w:val="17"/>
              </w:numPr>
              <w:spacing w:line="360" w:lineRule="auto"/>
              <w:jc w:val="both"/>
              <w:rPr>
                <w:rFonts w:ascii="Arial" w:hAnsi="Arial" w:cs="Arial"/>
                <w:sz w:val="24"/>
                <w:szCs w:val="24"/>
                <w:lang w:val="en-US"/>
              </w:rPr>
            </w:pPr>
            <w:r w:rsidRPr="001D3627">
              <w:rPr>
                <w:rFonts w:ascii="Arial" w:hAnsi="Arial" w:cs="Arial"/>
                <w:sz w:val="24"/>
                <w:szCs w:val="24"/>
              </w:rPr>
              <w:t xml:space="preserve">The teacher frequently uses informal tests to monitor my speaking improvement. </w:t>
            </w:r>
          </w:p>
        </w:tc>
        <w:tc>
          <w:tcPr>
            <w:tcW w:w="425" w:type="dxa"/>
          </w:tcPr>
          <w:p w14:paraId="0765A91C"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21555A9"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78420F7"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52F18523"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168D6EA7"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27A1D4EA" w14:textId="77777777" w:rsidTr="00AD1DDA">
        <w:tc>
          <w:tcPr>
            <w:tcW w:w="7225" w:type="dxa"/>
          </w:tcPr>
          <w:p w14:paraId="437063EE" w14:textId="77777777" w:rsidR="00D135F8" w:rsidRPr="001D3627" w:rsidRDefault="00D135F8" w:rsidP="00A10BD8">
            <w:pPr>
              <w:pStyle w:val="ListParagraph"/>
              <w:numPr>
                <w:ilvl w:val="2"/>
                <w:numId w:val="17"/>
              </w:numPr>
              <w:spacing w:line="360" w:lineRule="auto"/>
              <w:jc w:val="both"/>
              <w:rPr>
                <w:rFonts w:ascii="Arial" w:hAnsi="Arial" w:cs="Arial"/>
                <w:sz w:val="24"/>
                <w:szCs w:val="24"/>
                <w:lang w:val="en-US"/>
              </w:rPr>
            </w:pPr>
            <w:r w:rsidRPr="001D3627">
              <w:rPr>
                <w:rFonts w:ascii="Arial" w:hAnsi="Arial" w:cs="Arial"/>
                <w:sz w:val="24"/>
                <w:szCs w:val="24"/>
              </w:rPr>
              <w:t xml:space="preserve">My instructor provides continuous feedback during oral exercises to help me learn better. </w:t>
            </w:r>
          </w:p>
        </w:tc>
        <w:tc>
          <w:tcPr>
            <w:tcW w:w="425" w:type="dxa"/>
          </w:tcPr>
          <w:p w14:paraId="49B68929"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AB8D2B7"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F78BB1B"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75AEC1C3"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4C4C5691"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5222CBC6" w14:textId="77777777" w:rsidTr="00AD1DDA">
        <w:tc>
          <w:tcPr>
            <w:tcW w:w="7225" w:type="dxa"/>
          </w:tcPr>
          <w:p w14:paraId="0671DF7E" w14:textId="77777777" w:rsidR="00D135F8" w:rsidRPr="001D3627" w:rsidRDefault="00D135F8" w:rsidP="00A10BD8">
            <w:pPr>
              <w:pStyle w:val="ListParagraph"/>
              <w:numPr>
                <w:ilvl w:val="2"/>
                <w:numId w:val="17"/>
              </w:numPr>
              <w:spacing w:line="360" w:lineRule="auto"/>
              <w:jc w:val="both"/>
              <w:rPr>
                <w:rFonts w:ascii="Arial" w:hAnsi="Arial" w:cs="Arial"/>
                <w:sz w:val="24"/>
                <w:szCs w:val="24"/>
                <w:lang w:val="en-US"/>
              </w:rPr>
            </w:pPr>
            <w:r w:rsidRPr="001D3627">
              <w:rPr>
                <w:rFonts w:ascii="Arial" w:hAnsi="Arial" w:cs="Arial"/>
                <w:sz w:val="24"/>
                <w:szCs w:val="24"/>
              </w:rPr>
              <w:t xml:space="preserve">Communicative tasks like debate guides me on how to improve my pronunciation and fluency. </w:t>
            </w:r>
          </w:p>
        </w:tc>
        <w:tc>
          <w:tcPr>
            <w:tcW w:w="425" w:type="dxa"/>
          </w:tcPr>
          <w:p w14:paraId="5997870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5237EAB"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5DBF3445"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0B452638"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76D7DC13"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3C2385DF" w14:textId="77777777" w:rsidTr="00AD1DDA">
        <w:tc>
          <w:tcPr>
            <w:tcW w:w="7225" w:type="dxa"/>
          </w:tcPr>
          <w:p w14:paraId="1BF042F9" w14:textId="77777777" w:rsidR="00D135F8" w:rsidRPr="001D3627" w:rsidRDefault="00D135F8" w:rsidP="00A10BD8">
            <w:pPr>
              <w:pStyle w:val="ListParagraph"/>
              <w:numPr>
                <w:ilvl w:val="2"/>
                <w:numId w:val="17"/>
              </w:numPr>
              <w:spacing w:line="360" w:lineRule="auto"/>
              <w:jc w:val="both"/>
              <w:rPr>
                <w:rFonts w:ascii="Arial" w:hAnsi="Arial" w:cs="Arial"/>
                <w:sz w:val="24"/>
                <w:szCs w:val="24"/>
                <w:lang w:val="en-US"/>
              </w:rPr>
            </w:pPr>
            <w:r w:rsidRPr="001D3627">
              <w:rPr>
                <w:rFonts w:ascii="Arial" w:hAnsi="Arial" w:cs="Arial"/>
                <w:sz w:val="24"/>
                <w:szCs w:val="24"/>
              </w:rPr>
              <w:t xml:space="preserve">I receive evaluations during the learning process that help me track my speaking progress. </w:t>
            </w:r>
          </w:p>
        </w:tc>
        <w:tc>
          <w:tcPr>
            <w:tcW w:w="425" w:type="dxa"/>
          </w:tcPr>
          <w:p w14:paraId="6B460E57"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9A10F2C"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32CFF6A8"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6F36659E"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14E54F65"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51FCFA51" w14:textId="77777777" w:rsidTr="00AD1DDA">
        <w:tc>
          <w:tcPr>
            <w:tcW w:w="7225" w:type="dxa"/>
          </w:tcPr>
          <w:p w14:paraId="39D38DFC" w14:textId="77777777" w:rsidR="00D135F8" w:rsidRPr="001D3627" w:rsidRDefault="00D135F8" w:rsidP="00A10BD8">
            <w:pPr>
              <w:pStyle w:val="ListParagraph"/>
              <w:numPr>
                <w:ilvl w:val="2"/>
                <w:numId w:val="17"/>
              </w:numPr>
              <w:spacing w:line="360" w:lineRule="auto"/>
              <w:jc w:val="both"/>
              <w:rPr>
                <w:rFonts w:ascii="Arial" w:hAnsi="Arial" w:cs="Arial"/>
                <w:sz w:val="24"/>
                <w:szCs w:val="24"/>
                <w:lang w:val="en-US"/>
              </w:rPr>
            </w:pPr>
            <w:r w:rsidRPr="001D3627">
              <w:rPr>
                <w:rFonts w:ascii="Arial" w:hAnsi="Arial" w:cs="Arial"/>
                <w:sz w:val="24"/>
                <w:szCs w:val="24"/>
              </w:rPr>
              <w:t xml:space="preserve">The teacher uses quizzes and discussions to assess my speaking abilities in real-time. </w:t>
            </w:r>
          </w:p>
        </w:tc>
        <w:tc>
          <w:tcPr>
            <w:tcW w:w="425" w:type="dxa"/>
          </w:tcPr>
          <w:p w14:paraId="03FACB73"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75BB885"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4C29392"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57A405EE"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4A8456A6"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31CC38F3" w14:textId="77777777" w:rsidTr="00AD1DDA">
        <w:tc>
          <w:tcPr>
            <w:tcW w:w="7225" w:type="dxa"/>
          </w:tcPr>
          <w:p w14:paraId="711BD15C" w14:textId="77777777" w:rsidR="00D135F8" w:rsidRPr="001D3627" w:rsidRDefault="00D135F8" w:rsidP="00A10BD8">
            <w:pPr>
              <w:pStyle w:val="ListParagraph"/>
              <w:numPr>
                <w:ilvl w:val="2"/>
                <w:numId w:val="17"/>
              </w:numPr>
              <w:spacing w:line="360" w:lineRule="auto"/>
              <w:jc w:val="both"/>
              <w:rPr>
                <w:rFonts w:ascii="Arial" w:hAnsi="Arial" w:cs="Arial"/>
                <w:sz w:val="24"/>
                <w:szCs w:val="24"/>
              </w:rPr>
            </w:pPr>
            <w:r w:rsidRPr="001D3627">
              <w:rPr>
                <w:rFonts w:ascii="Arial" w:hAnsi="Arial" w:cs="Arial"/>
                <w:sz w:val="24"/>
                <w:szCs w:val="24"/>
              </w:rPr>
              <w:t xml:space="preserve">Regular formative question-and-answer sessions in English provide me to acquire conversational English communication skills. </w:t>
            </w:r>
          </w:p>
        </w:tc>
        <w:tc>
          <w:tcPr>
            <w:tcW w:w="425" w:type="dxa"/>
          </w:tcPr>
          <w:p w14:paraId="533BB1C1"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341F125B"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70FED59"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29114354"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1650B8BF"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4A03CA6C" w14:textId="77777777" w:rsidTr="00AD1DDA">
        <w:tc>
          <w:tcPr>
            <w:tcW w:w="7225" w:type="dxa"/>
          </w:tcPr>
          <w:p w14:paraId="02B199A6" w14:textId="77777777" w:rsidR="00D135F8" w:rsidRPr="001D3627" w:rsidRDefault="00D135F8" w:rsidP="00A10BD8">
            <w:pPr>
              <w:pStyle w:val="ListParagraph"/>
              <w:numPr>
                <w:ilvl w:val="2"/>
                <w:numId w:val="17"/>
              </w:numPr>
              <w:spacing w:line="360" w:lineRule="auto"/>
              <w:jc w:val="both"/>
              <w:rPr>
                <w:rFonts w:ascii="Arial" w:hAnsi="Arial" w:cs="Arial"/>
                <w:sz w:val="24"/>
                <w:szCs w:val="24"/>
              </w:rPr>
            </w:pPr>
            <w:r w:rsidRPr="001D3627">
              <w:rPr>
                <w:rFonts w:ascii="Arial" w:hAnsi="Arial" w:cs="Arial"/>
                <w:sz w:val="24"/>
                <w:szCs w:val="24"/>
              </w:rPr>
              <w:t>Impromptu speaking tasks practices help me build confidence in my ability to speak English.</w:t>
            </w:r>
          </w:p>
        </w:tc>
        <w:tc>
          <w:tcPr>
            <w:tcW w:w="425" w:type="dxa"/>
          </w:tcPr>
          <w:p w14:paraId="726020D6"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CD8A009"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D807892"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549E6A41"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5C5F2B0F" w14:textId="77777777" w:rsidR="00D135F8" w:rsidRPr="001D3627" w:rsidRDefault="00D135F8" w:rsidP="00AD1DDA">
            <w:pPr>
              <w:spacing w:line="360" w:lineRule="auto"/>
              <w:jc w:val="both"/>
              <w:rPr>
                <w:rFonts w:ascii="Arial" w:hAnsi="Arial" w:cs="Arial"/>
                <w:sz w:val="24"/>
                <w:szCs w:val="24"/>
                <w:lang w:val="en-US"/>
              </w:rPr>
            </w:pPr>
          </w:p>
        </w:tc>
      </w:tr>
      <w:tr w:rsidR="00D135F8" w:rsidRPr="001D3627" w14:paraId="05EE98DF" w14:textId="77777777" w:rsidTr="00AD1DDA">
        <w:tc>
          <w:tcPr>
            <w:tcW w:w="7225" w:type="dxa"/>
          </w:tcPr>
          <w:p w14:paraId="0E796143" w14:textId="77777777" w:rsidR="00D135F8" w:rsidRPr="001D3627" w:rsidRDefault="00D135F8" w:rsidP="00AD1DDA">
            <w:pPr>
              <w:spacing w:line="360" w:lineRule="auto"/>
              <w:jc w:val="both"/>
              <w:rPr>
                <w:rFonts w:ascii="Arial" w:hAnsi="Arial" w:cs="Arial"/>
                <w:sz w:val="24"/>
                <w:szCs w:val="24"/>
              </w:rPr>
            </w:pPr>
            <w:r w:rsidRPr="001D3627">
              <w:rPr>
                <w:rFonts w:ascii="Arial" w:hAnsi="Arial" w:cs="Arial"/>
                <w:sz w:val="24"/>
                <w:szCs w:val="24"/>
              </w:rPr>
              <w:t>3.3.</w:t>
            </w:r>
            <w:proofErr w:type="gramStart"/>
            <w:r w:rsidRPr="001D3627">
              <w:rPr>
                <w:rFonts w:ascii="Arial" w:hAnsi="Arial" w:cs="Arial"/>
                <w:sz w:val="24"/>
                <w:szCs w:val="24"/>
              </w:rPr>
              <w:t>10.My</w:t>
            </w:r>
            <w:proofErr w:type="gramEnd"/>
            <w:r w:rsidRPr="001D3627">
              <w:rPr>
                <w:rFonts w:ascii="Arial" w:hAnsi="Arial" w:cs="Arial"/>
                <w:sz w:val="24"/>
                <w:szCs w:val="24"/>
              </w:rPr>
              <w:t xml:space="preserve"> teacher’s use of oral summaries of lessons allows for supports practice in the use of the English language. </w:t>
            </w:r>
          </w:p>
        </w:tc>
        <w:tc>
          <w:tcPr>
            <w:tcW w:w="425" w:type="dxa"/>
          </w:tcPr>
          <w:p w14:paraId="6194FA8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B5B761E"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ECF2068"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1B1B28E0"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7BFBCCD9" w14:textId="77777777" w:rsidR="00D135F8" w:rsidRPr="001D3627" w:rsidRDefault="00D135F8" w:rsidP="00AD1DDA">
            <w:pPr>
              <w:spacing w:line="360" w:lineRule="auto"/>
              <w:jc w:val="both"/>
              <w:rPr>
                <w:rFonts w:ascii="Arial" w:hAnsi="Arial" w:cs="Arial"/>
                <w:sz w:val="24"/>
                <w:szCs w:val="24"/>
                <w:lang w:val="en-US"/>
              </w:rPr>
            </w:pPr>
          </w:p>
        </w:tc>
      </w:tr>
    </w:tbl>
    <w:p w14:paraId="2D6B5630" w14:textId="77777777" w:rsidR="00D135F8" w:rsidRPr="001D3627" w:rsidRDefault="00D135F8" w:rsidP="00D135F8">
      <w:pPr>
        <w:spacing w:after="0" w:line="360" w:lineRule="auto"/>
        <w:jc w:val="both"/>
        <w:rPr>
          <w:rFonts w:ascii="Arial" w:hAnsi="Arial" w:cs="Arial"/>
          <w:sz w:val="24"/>
          <w:szCs w:val="24"/>
        </w:rPr>
      </w:pPr>
    </w:p>
    <w:p w14:paraId="09D64B9A" w14:textId="77777777" w:rsidR="00D135F8" w:rsidRPr="001D3627" w:rsidRDefault="00D135F8" w:rsidP="00D135F8">
      <w:pPr>
        <w:spacing w:after="0" w:line="360" w:lineRule="auto"/>
        <w:jc w:val="both"/>
        <w:rPr>
          <w:rFonts w:ascii="Arial" w:hAnsi="Arial" w:cs="Arial"/>
          <w:b/>
          <w:bCs/>
          <w:sz w:val="24"/>
          <w:szCs w:val="24"/>
        </w:rPr>
      </w:pPr>
      <w:r w:rsidRPr="001D3627">
        <w:rPr>
          <w:rFonts w:ascii="Arial" w:hAnsi="Arial" w:cs="Arial"/>
          <w:b/>
          <w:bCs/>
          <w:sz w:val="24"/>
          <w:szCs w:val="24"/>
        </w:rPr>
        <w:t>3.4. FEEDBACK QUALITY</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6"/>
        <w:gridCol w:w="414"/>
        <w:gridCol w:w="415"/>
        <w:gridCol w:w="415"/>
        <w:gridCol w:w="416"/>
        <w:gridCol w:w="414"/>
      </w:tblGrid>
      <w:tr w:rsidR="001D3627" w:rsidRPr="001D3627" w14:paraId="628709D8" w14:textId="77777777" w:rsidTr="00AD1DDA">
        <w:tc>
          <w:tcPr>
            <w:tcW w:w="7225" w:type="dxa"/>
          </w:tcPr>
          <w:p w14:paraId="7D1F1674" w14:textId="77777777" w:rsidR="00D135F8" w:rsidRPr="001D3627" w:rsidRDefault="00D135F8" w:rsidP="00AD1DDA">
            <w:pPr>
              <w:spacing w:line="360" w:lineRule="auto"/>
              <w:jc w:val="center"/>
              <w:rPr>
                <w:rFonts w:ascii="Arial" w:hAnsi="Arial" w:cs="Arial"/>
                <w:b/>
                <w:bCs/>
                <w:sz w:val="24"/>
                <w:szCs w:val="24"/>
              </w:rPr>
            </w:pPr>
            <w:r w:rsidRPr="001D3627">
              <w:rPr>
                <w:rFonts w:ascii="Arial" w:hAnsi="Arial" w:cs="Arial"/>
                <w:b/>
                <w:bCs/>
                <w:sz w:val="24"/>
                <w:szCs w:val="24"/>
              </w:rPr>
              <w:t>Statement</w:t>
            </w:r>
          </w:p>
        </w:tc>
        <w:tc>
          <w:tcPr>
            <w:tcW w:w="425" w:type="dxa"/>
          </w:tcPr>
          <w:p w14:paraId="2CAD533B"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1</w:t>
            </w:r>
          </w:p>
        </w:tc>
        <w:tc>
          <w:tcPr>
            <w:tcW w:w="425" w:type="dxa"/>
          </w:tcPr>
          <w:p w14:paraId="105ED847"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2</w:t>
            </w:r>
          </w:p>
        </w:tc>
        <w:tc>
          <w:tcPr>
            <w:tcW w:w="425" w:type="dxa"/>
          </w:tcPr>
          <w:p w14:paraId="219BC71B"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3</w:t>
            </w:r>
          </w:p>
        </w:tc>
        <w:tc>
          <w:tcPr>
            <w:tcW w:w="426" w:type="dxa"/>
          </w:tcPr>
          <w:p w14:paraId="703209D5"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4</w:t>
            </w:r>
          </w:p>
        </w:tc>
        <w:tc>
          <w:tcPr>
            <w:tcW w:w="424" w:type="dxa"/>
          </w:tcPr>
          <w:p w14:paraId="4AB024F8" w14:textId="77777777" w:rsidR="00D135F8" w:rsidRPr="001D3627" w:rsidRDefault="00D135F8" w:rsidP="00AD1DDA">
            <w:pPr>
              <w:spacing w:line="360" w:lineRule="auto"/>
              <w:jc w:val="both"/>
              <w:rPr>
                <w:rFonts w:ascii="Arial" w:hAnsi="Arial" w:cs="Arial"/>
                <w:b/>
                <w:bCs/>
                <w:sz w:val="24"/>
                <w:szCs w:val="24"/>
                <w:lang w:val="en-US"/>
              </w:rPr>
            </w:pPr>
            <w:r w:rsidRPr="001D3627">
              <w:rPr>
                <w:rFonts w:ascii="Arial" w:hAnsi="Arial" w:cs="Arial"/>
                <w:b/>
                <w:bCs/>
                <w:sz w:val="24"/>
                <w:szCs w:val="24"/>
                <w:lang w:val="en-US"/>
              </w:rPr>
              <w:t>5</w:t>
            </w:r>
          </w:p>
        </w:tc>
      </w:tr>
      <w:tr w:rsidR="001D3627" w:rsidRPr="001D3627" w14:paraId="48520F0A" w14:textId="77777777" w:rsidTr="00AD1DDA">
        <w:tc>
          <w:tcPr>
            <w:tcW w:w="7225" w:type="dxa"/>
          </w:tcPr>
          <w:p w14:paraId="719195CE" w14:textId="77777777" w:rsidR="00D135F8" w:rsidRPr="001D3627" w:rsidRDefault="00D135F8" w:rsidP="00A10BD8">
            <w:pPr>
              <w:pStyle w:val="ListParagraph"/>
              <w:numPr>
                <w:ilvl w:val="2"/>
                <w:numId w:val="18"/>
              </w:numPr>
              <w:spacing w:line="360" w:lineRule="auto"/>
              <w:jc w:val="both"/>
              <w:rPr>
                <w:rFonts w:ascii="Arial" w:hAnsi="Arial" w:cs="Arial"/>
                <w:sz w:val="24"/>
                <w:szCs w:val="24"/>
              </w:rPr>
            </w:pPr>
            <w:r w:rsidRPr="001D3627">
              <w:rPr>
                <w:rFonts w:ascii="Arial" w:hAnsi="Arial" w:cs="Arial"/>
                <w:sz w:val="24"/>
                <w:szCs w:val="24"/>
              </w:rPr>
              <w:t xml:space="preserve">The feedback I receive from my teacher is helpful for improving my speaking skills. </w:t>
            </w:r>
          </w:p>
        </w:tc>
        <w:tc>
          <w:tcPr>
            <w:tcW w:w="425" w:type="dxa"/>
          </w:tcPr>
          <w:p w14:paraId="792D071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F758539"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A84B864"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00A2C89F"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7FF72BA3"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40A07347" w14:textId="77777777" w:rsidTr="00AD1DDA">
        <w:tc>
          <w:tcPr>
            <w:tcW w:w="7225" w:type="dxa"/>
          </w:tcPr>
          <w:p w14:paraId="0F17DD8F" w14:textId="77777777" w:rsidR="00D135F8" w:rsidRPr="001D3627" w:rsidRDefault="00D135F8" w:rsidP="00A10BD8">
            <w:pPr>
              <w:pStyle w:val="ListParagraph"/>
              <w:numPr>
                <w:ilvl w:val="2"/>
                <w:numId w:val="18"/>
              </w:numPr>
              <w:spacing w:line="360" w:lineRule="auto"/>
              <w:jc w:val="both"/>
              <w:rPr>
                <w:rFonts w:ascii="Arial" w:hAnsi="Arial" w:cs="Arial"/>
                <w:sz w:val="24"/>
                <w:szCs w:val="24"/>
              </w:rPr>
            </w:pPr>
            <w:r w:rsidRPr="001D3627">
              <w:rPr>
                <w:rFonts w:ascii="Arial" w:hAnsi="Arial" w:cs="Arial"/>
                <w:sz w:val="24"/>
                <w:szCs w:val="24"/>
              </w:rPr>
              <w:lastRenderedPageBreak/>
              <w:t xml:space="preserve">Corrections from my instructor guides me effectively in my English fluency. </w:t>
            </w:r>
          </w:p>
        </w:tc>
        <w:tc>
          <w:tcPr>
            <w:tcW w:w="425" w:type="dxa"/>
          </w:tcPr>
          <w:p w14:paraId="219B7225"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376BBF2"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5D153031"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10E6BC9E"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7EDEB3B0"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7B3EFCFF" w14:textId="77777777" w:rsidTr="00AD1DDA">
        <w:tc>
          <w:tcPr>
            <w:tcW w:w="7225" w:type="dxa"/>
          </w:tcPr>
          <w:p w14:paraId="66734CDF" w14:textId="77777777" w:rsidR="00D135F8" w:rsidRPr="001D3627" w:rsidRDefault="00D135F8" w:rsidP="00A10BD8">
            <w:pPr>
              <w:pStyle w:val="ListParagraph"/>
              <w:numPr>
                <w:ilvl w:val="2"/>
                <w:numId w:val="18"/>
              </w:numPr>
              <w:spacing w:line="360" w:lineRule="auto"/>
              <w:jc w:val="both"/>
              <w:rPr>
                <w:rFonts w:ascii="Arial" w:hAnsi="Arial" w:cs="Arial"/>
                <w:sz w:val="24"/>
                <w:szCs w:val="24"/>
                <w:lang w:val="en-US"/>
              </w:rPr>
            </w:pPr>
            <w:r w:rsidRPr="001D3627">
              <w:rPr>
                <w:rFonts w:ascii="Arial" w:hAnsi="Arial" w:cs="Arial"/>
                <w:sz w:val="24"/>
                <w:szCs w:val="24"/>
              </w:rPr>
              <w:t>The teacher provides timely feedback that helps me correct mistakes during speaking tasks.</w:t>
            </w:r>
          </w:p>
        </w:tc>
        <w:tc>
          <w:tcPr>
            <w:tcW w:w="425" w:type="dxa"/>
          </w:tcPr>
          <w:p w14:paraId="7058FE4C"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1208A0B"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85C9924"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136BEF6B"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2ECCA0BB"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6F314723" w14:textId="77777777" w:rsidTr="00AD1DDA">
        <w:tc>
          <w:tcPr>
            <w:tcW w:w="7225" w:type="dxa"/>
          </w:tcPr>
          <w:p w14:paraId="3A7CC563" w14:textId="77777777" w:rsidR="00D135F8" w:rsidRPr="001D3627" w:rsidRDefault="00D135F8" w:rsidP="00A10BD8">
            <w:pPr>
              <w:pStyle w:val="ListParagraph"/>
              <w:numPr>
                <w:ilvl w:val="2"/>
                <w:numId w:val="18"/>
              </w:numPr>
              <w:spacing w:line="360" w:lineRule="auto"/>
              <w:jc w:val="both"/>
              <w:rPr>
                <w:rFonts w:ascii="Arial" w:hAnsi="Arial" w:cs="Arial"/>
                <w:sz w:val="24"/>
                <w:szCs w:val="24"/>
                <w:lang w:val="en-US"/>
              </w:rPr>
            </w:pPr>
            <w:r w:rsidRPr="001D3627">
              <w:rPr>
                <w:rFonts w:ascii="Arial" w:hAnsi="Arial" w:cs="Arial"/>
                <w:sz w:val="24"/>
                <w:szCs w:val="24"/>
              </w:rPr>
              <w:t>Constructive feedback motivates me to practice and speak more confidently.</w:t>
            </w:r>
          </w:p>
        </w:tc>
        <w:tc>
          <w:tcPr>
            <w:tcW w:w="425" w:type="dxa"/>
          </w:tcPr>
          <w:p w14:paraId="5FAD3F7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46832D7"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C731295"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659CCBF9"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4B49F463"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51EB79F2" w14:textId="77777777" w:rsidTr="00AD1DDA">
        <w:tc>
          <w:tcPr>
            <w:tcW w:w="7225" w:type="dxa"/>
          </w:tcPr>
          <w:p w14:paraId="50830D5D" w14:textId="77777777" w:rsidR="00D135F8" w:rsidRPr="001D3627" w:rsidRDefault="00D135F8" w:rsidP="00A10BD8">
            <w:pPr>
              <w:pStyle w:val="ListParagraph"/>
              <w:numPr>
                <w:ilvl w:val="2"/>
                <w:numId w:val="18"/>
              </w:numPr>
              <w:spacing w:line="360" w:lineRule="auto"/>
              <w:jc w:val="both"/>
              <w:rPr>
                <w:rFonts w:ascii="Arial" w:hAnsi="Arial" w:cs="Arial"/>
                <w:sz w:val="24"/>
                <w:szCs w:val="24"/>
              </w:rPr>
            </w:pPr>
            <w:r w:rsidRPr="001D3627">
              <w:rPr>
                <w:rFonts w:ascii="Arial" w:hAnsi="Arial" w:cs="Arial"/>
                <w:sz w:val="24"/>
                <w:szCs w:val="24"/>
              </w:rPr>
              <w:t xml:space="preserve">Feedback from my teacher is specific enough to identify areas for improvement in my oral performance. </w:t>
            </w:r>
          </w:p>
        </w:tc>
        <w:tc>
          <w:tcPr>
            <w:tcW w:w="425" w:type="dxa"/>
          </w:tcPr>
          <w:p w14:paraId="4EA4882B"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908BC3B"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F29D868"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035FF7BC"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13AF94C8"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25E05B20" w14:textId="77777777" w:rsidTr="00AD1DDA">
        <w:tc>
          <w:tcPr>
            <w:tcW w:w="7225" w:type="dxa"/>
          </w:tcPr>
          <w:p w14:paraId="51B22915" w14:textId="77777777" w:rsidR="00D135F8" w:rsidRPr="001D3627" w:rsidRDefault="00D135F8" w:rsidP="00A10BD8">
            <w:pPr>
              <w:pStyle w:val="ListParagraph"/>
              <w:numPr>
                <w:ilvl w:val="2"/>
                <w:numId w:val="18"/>
              </w:numPr>
              <w:spacing w:line="360" w:lineRule="auto"/>
              <w:jc w:val="both"/>
              <w:rPr>
                <w:rFonts w:ascii="Arial" w:hAnsi="Arial" w:cs="Arial"/>
                <w:sz w:val="24"/>
                <w:szCs w:val="24"/>
                <w:lang w:val="en-US"/>
              </w:rPr>
            </w:pPr>
            <w:r w:rsidRPr="001D3627">
              <w:rPr>
                <w:rFonts w:ascii="Arial" w:hAnsi="Arial" w:cs="Arial"/>
                <w:sz w:val="24"/>
                <w:szCs w:val="24"/>
              </w:rPr>
              <w:t xml:space="preserve">I value the feedback I get because it helps me understand how to speak more naturally. </w:t>
            </w:r>
          </w:p>
        </w:tc>
        <w:tc>
          <w:tcPr>
            <w:tcW w:w="425" w:type="dxa"/>
          </w:tcPr>
          <w:p w14:paraId="3ADEE13F"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37406D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536BDCB"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001BF93B"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4C34EFCD"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1BD86D16" w14:textId="77777777" w:rsidTr="00AD1DDA">
        <w:tc>
          <w:tcPr>
            <w:tcW w:w="7225" w:type="dxa"/>
          </w:tcPr>
          <w:p w14:paraId="2B149FB6" w14:textId="77777777" w:rsidR="00D135F8" w:rsidRPr="001D3627" w:rsidRDefault="00D135F8" w:rsidP="00A10BD8">
            <w:pPr>
              <w:pStyle w:val="ListParagraph"/>
              <w:numPr>
                <w:ilvl w:val="2"/>
                <w:numId w:val="18"/>
              </w:numPr>
              <w:spacing w:line="360" w:lineRule="auto"/>
              <w:jc w:val="both"/>
              <w:rPr>
                <w:rFonts w:ascii="Arial" w:hAnsi="Arial" w:cs="Arial"/>
                <w:sz w:val="24"/>
                <w:szCs w:val="24"/>
              </w:rPr>
            </w:pPr>
            <w:r w:rsidRPr="001D3627">
              <w:rPr>
                <w:rFonts w:ascii="Arial" w:hAnsi="Arial" w:cs="Arial"/>
                <w:sz w:val="24"/>
                <w:szCs w:val="24"/>
              </w:rPr>
              <w:t>The instructor’s comments make me feel more aware of my current speaking ability.</w:t>
            </w:r>
          </w:p>
        </w:tc>
        <w:tc>
          <w:tcPr>
            <w:tcW w:w="425" w:type="dxa"/>
          </w:tcPr>
          <w:p w14:paraId="513FCEBA"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7EA8599"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1B13F1C3"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672E7BA3"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7D4A0616"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3BB34BD6" w14:textId="77777777" w:rsidTr="00AD1DDA">
        <w:tc>
          <w:tcPr>
            <w:tcW w:w="7225" w:type="dxa"/>
          </w:tcPr>
          <w:p w14:paraId="58DD9877" w14:textId="77777777" w:rsidR="00D135F8" w:rsidRPr="001D3627" w:rsidRDefault="00D135F8" w:rsidP="00A10BD8">
            <w:pPr>
              <w:pStyle w:val="ListParagraph"/>
              <w:numPr>
                <w:ilvl w:val="2"/>
                <w:numId w:val="18"/>
              </w:numPr>
              <w:spacing w:line="360" w:lineRule="auto"/>
              <w:jc w:val="both"/>
              <w:rPr>
                <w:rFonts w:ascii="Arial" w:hAnsi="Arial" w:cs="Arial"/>
                <w:sz w:val="24"/>
                <w:szCs w:val="24"/>
                <w:lang w:val="en-US"/>
              </w:rPr>
            </w:pPr>
            <w:r w:rsidRPr="001D3627">
              <w:rPr>
                <w:rFonts w:ascii="Arial" w:hAnsi="Arial" w:cs="Arial"/>
                <w:sz w:val="24"/>
                <w:szCs w:val="24"/>
              </w:rPr>
              <w:t xml:space="preserve">Immediate oral feedback makes me want to improve and develop my speaking abilities. </w:t>
            </w:r>
          </w:p>
        </w:tc>
        <w:tc>
          <w:tcPr>
            <w:tcW w:w="425" w:type="dxa"/>
          </w:tcPr>
          <w:p w14:paraId="482F054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EE9DB18"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C86F5F1"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609610AA"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780A3C2C" w14:textId="77777777" w:rsidR="00D135F8" w:rsidRPr="001D3627" w:rsidRDefault="00D135F8" w:rsidP="00AD1DDA">
            <w:pPr>
              <w:spacing w:line="360" w:lineRule="auto"/>
              <w:jc w:val="both"/>
              <w:rPr>
                <w:rFonts w:ascii="Arial" w:hAnsi="Arial" w:cs="Arial"/>
                <w:sz w:val="24"/>
                <w:szCs w:val="24"/>
                <w:lang w:val="en-US"/>
              </w:rPr>
            </w:pPr>
          </w:p>
        </w:tc>
      </w:tr>
      <w:tr w:rsidR="001D3627" w:rsidRPr="001D3627" w14:paraId="0ED52DA6" w14:textId="77777777" w:rsidTr="00AD1DDA">
        <w:tc>
          <w:tcPr>
            <w:tcW w:w="7225" w:type="dxa"/>
          </w:tcPr>
          <w:p w14:paraId="6871214A" w14:textId="77777777" w:rsidR="00D135F8" w:rsidRPr="001D3627" w:rsidRDefault="00D135F8" w:rsidP="00A10BD8">
            <w:pPr>
              <w:pStyle w:val="ListParagraph"/>
              <w:numPr>
                <w:ilvl w:val="2"/>
                <w:numId w:val="18"/>
              </w:numPr>
              <w:spacing w:line="360" w:lineRule="auto"/>
              <w:jc w:val="both"/>
              <w:rPr>
                <w:rFonts w:ascii="Arial" w:hAnsi="Arial" w:cs="Arial"/>
                <w:sz w:val="24"/>
                <w:szCs w:val="24"/>
                <w:lang w:val="en-US"/>
              </w:rPr>
            </w:pPr>
            <w:r w:rsidRPr="001D3627">
              <w:rPr>
                <w:rFonts w:ascii="Arial" w:hAnsi="Arial" w:cs="Arial"/>
                <w:sz w:val="24"/>
                <w:szCs w:val="24"/>
              </w:rPr>
              <w:t xml:space="preserve">My teacher’s constructive feedback on pronunciation helps me speak more fluently. </w:t>
            </w:r>
          </w:p>
        </w:tc>
        <w:tc>
          <w:tcPr>
            <w:tcW w:w="425" w:type="dxa"/>
          </w:tcPr>
          <w:p w14:paraId="5716F7D6"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272EB26C"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457F9F5E"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4C11B396"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5E23648C" w14:textId="77777777" w:rsidR="00D135F8" w:rsidRPr="001D3627" w:rsidRDefault="00D135F8" w:rsidP="00AD1DDA">
            <w:pPr>
              <w:spacing w:line="360" w:lineRule="auto"/>
              <w:jc w:val="both"/>
              <w:rPr>
                <w:rFonts w:ascii="Arial" w:hAnsi="Arial" w:cs="Arial"/>
                <w:sz w:val="24"/>
                <w:szCs w:val="24"/>
                <w:lang w:val="en-US"/>
              </w:rPr>
            </w:pPr>
          </w:p>
        </w:tc>
      </w:tr>
      <w:tr w:rsidR="00D135F8" w:rsidRPr="001D3627" w14:paraId="25CF9FC7" w14:textId="77777777" w:rsidTr="00AD1DDA">
        <w:tc>
          <w:tcPr>
            <w:tcW w:w="7225" w:type="dxa"/>
          </w:tcPr>
          <w:p w14:paraId="2344E42A" w14:textId="77777777" w:rsidR="00D135F8" w:rsidRPr="001D3627" w:rsidRDefault="00D135F8" w:rsidP="00AD1DDA">
            <w:pPr>
              <w:spacing w:line="360" w:lineRule="auto"/>
              <w:jc w:val="both"/>
              <w:rPr>
                <w:rFonts w:ascii="Arial" w:hAnsi="Arial" w:cs="Arial"/>
                <w:sz w:val="24"/>
                <w:szCs w:val="24"/>
                <w:lang w:val="en-US"/>
              </w:rPr>
            </w:pPr>
            <w:r w:rsidRPr="001D3627">
              <w:rPr>
                <w:rFonts w:ascii="Arial" w:hAnsi="Arial" w:cs="Arial"/>
                <w:sz w:val="24"/>
                <w:szCs w:val="24"/>
              </w:rPr>
              <w:t xml:space="preserve">3.4.10. Detailed feedback from my instructor boosts my motivation and speaking confidence. </w:t>
            </w:r>
          </w:p>
        </w:tc>
        <w:tc>
          <w:tcPr>
            <w:tcW w:w="425" w:type="dxa"/>
          </w:tcPr>
          <w:p w14:paraId="24F1F534"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71588C7A" w14:textId="77777777" w:rsidR="00D135F8" w:rsidRPr="001D3627" w:rsidRDefault="00D135F8" w:rsidP="00AD1DDA">
            <w:pPr>
              <w:spacing w:line="360" w:lineRule="auto"/>
              <w:jc w:val="both"/>
              <w:rPr>
                <w:rFonts w:ascii="Arial" w:hAnsi="Arial" w:cs="Arial"/>
                <w:sz w:val="24"/>
                <w:szCs w:val="24"/>
                <w:lang w:val="en-US"/>
              </w:rPr>
            </w:pPr>
          </w:p>
        </w:tc>
        <w:tc>
          <w:tcPr>
            <w:tcW w:w="425" w:type="dxa"/>
          </w:tcPr>
          <w:p w14:paraId="6D121430" w14:textId="77777777" w:rsidR="00D135F8" w:rsidRPr="001D3627" w:rsidRDefault="00D135F8" w:rsidP="00AD1DDA">
            <w:pPr>
              <w:spacing w:line="360" w:lineRule="auto"/>
              <w:jc w:val="both"/>
              <w:rPr>
                <w:rFonts w:ascii="Arial" w:hAnsi="Arial" w:cs="Arial"/>
                <w:sz w:val="24"/>
                <w:szCs w:val="24"/>
                <w:lang w:val="en-US"/>
              </w:rPr>
            </w:pPr>
          </w:p>
        </w:tc>
        <w:tc>
          <w:tcPr>
            <w:tcW w:w="426" w:type="dxa"/>
          </w:tcPr>
          <w:p w14:paraId="699D569E" w14:textId="77777777" w:rsidR="00D135F8" w:rsidRPr="001D3627" w:rsidRDefault="00D135F8" w:rsidP="00AD1DDA">
            <w:pPr>
              <w:spacing w:line="360" w:lineRule="auto"/>
              <w:jc w:val="both"/>
              <w:rPr>
                <w:rFonts w:ascii="Arial" w:hAnsi="Arial" w:cs="Arial"/>
                <w:sz w:val="24"/>
                <w:szCs w:val="24"/>
                <w:lang w:val="en-US"/>
              </w:rPr>
            </w:pPr>
          </w:p>
        </w:tc>
        <w:tc>
          <w:tcPr>
            <w:tcW w:w="424" w:type="dxa"/>
          </w:tcPr>
          <w:p w14:paraId="5410DBDD" w14:textId="77777777" w:rsidR="00D135F8" w:rsidRPr="001D3627" w:rsidRDefault="00D135F8" w:rsidP="00AD1DDA">
            <w:pPr>
              <w:spacing w:line="360" w:lineRule="auto"/>
              <w:jc w:val="both"/>
              <w:rPr>
                <w:rFonts w:ascii="Arial" w:hAnsi="Arial" w:cs="Arial"/>
                <w:sz w:val="24"/>
                <w:szCs w:val="24"/>
                <w:lang w:val="en-US"/>
              </w:rPr>
            </w:pPr>
          </w:p>
        </w:tc>
      </w:tr>
    </w:tbl>
    <w:p w14:paraId="3B310E01" w14:textId="77777777" w:rsidR="00D135F8" w:rsidRPr="001D3627" w:rsidRDefault="00D135F8" w:rsidP="00D135F8">
      <w:pPr>
        <w:spacing w:after="0" w:line="360" w:lineRule="auto"/>
        <w:jc w:val="both"/>
        <w:rPr>
          <w:rFonts w:ascii="Arial" w:hAnsi="Arial" w:cs="Arial"/>
          <w:sz w:val="24"/>
          <w:szCs w:val="24"/>
          <w:lang w:val="en-US"/>
        </w:rPr>
      </w:pPr>
    </w:p>
    <w:p w14:paraId="5E67D063" w14:textId="77777777" w:rsidR="002558E5" w:rsidRPr="001D3627" w:rsidRDefault="002558E5" w:rsidP="00D135F8">
      <w:pPr>
        <w:spacing w:after="0" w:line="360" w:lineRule="auto"/>
        <w:jc w:val="both"/>
        <w:rPr>
          <w:rFonts w:ascii="Arial" w:hAnsi="Arial" w:cs="Arial"/>
          <w:sz w:val="24"/>
          <w:szCs w:val="24"/>
          <w:lang w:val="en-US"/>
        </w:rPr>
      </w:pPr>
    </w:p>
    <w:p w14:paraId="049CCFA2" w14:textId="77777777" w:rsidR="002558E5" w:rsidRPr="001D3627" w:rsidRDefault="002558E5" w:rsidP="00D135F8">
      <w:pPr>
        <w:spacing w:after="0" w:line="360" w:lineRule="auto"/>
        <w:jc w:val="both"/>
        <w:rPr>
          <w:rFonts w:ascii="Arial" w:hAnsi="Arial" w:cs="Arial"/>
          <w:sz w:val="24"/>
          <w:szCs w:val="24"/>
          <w:lang w:val="en-US"/>
        </w:rPr>
      </w:pPr>
    </w:p>
    <w:p w14:paraId="483CD0B5" w14:textId="77777777" w:rsidR="002558E5" w:rsidRPr="001D3627" w:rsidRDefault="002558E5" w:rsidP="00D135F8">
      <w:pPr>
        <w:spacing w:after="0" w:line="360" w:lineRule="auto"/>
        <w:jc w:val="both"/>
        <w:rPr>
          <w:rFonts w:ascii="Arial" w:hAnsi="Arial" w:cs="Arial"/>
          <w:sz w:val="24"/>
          <w:szCs w:val="24"/>
          <w:lang w:val="en-US"/>
        </w:rPr>
      </w:pPr>
    </w:p>
    <w:p w14:paraId="343C25E9" w14:textId="77777777" w:rsidR="002558E5" w:rsidRPr="001D3627" w:rsidRDefault="002558E5" w:rsidP="00D135F8">
      <w:pPr>
        <w:spacing w:after="0" w:line="360" w:lineRule="auto"/>
        <w:jc w:val="both"/>
        <w:rPr>
          <w:rFonts w:ascii="Arial" w:hAnsi="Arial" w:cs="Arial"/>
          <w:sz w:val="24"/>
          <w:szCs w:val="24"/>
          <w:lang w:val="en-US"/>
        </w:rPr>
      </w:pPr>
    </w:p>
    <w:p w14:paraId="16163F00" w14:textId="77777777" w:rsidR="002558E5" w:rsidRPr="001D3627" w:rsidRDefault="002558E5" w:rsidP="00D135F8">
      <w:pPr>
        <w:spacing w:after="0" w:line="360" w:lineRule="auto"/>
        <w:jc w:val="both"/>
        <w:rPr>
          <w:rFonts w:ascii="Arial" w:hAnsi="Arial" w:cs="Arial"/>
          <w:sz w:val="24"/>
          <w:szCs w:val="24"/>
          <w:lang w:val="en-US"/>
        </w:rPr>
      </w:pPr>
    </w:p>
    <w:p w14:paraId="1825D988" w14:textId="77777777" w:rsidR="002558E5" w:rsidRPr="001D3627" w:rsidRDefault="002558E5" w:rsidP="00D135F8">
      <w:pPr>
        <w:spacing w:after="0" w:line="360" w:lineRule="auto"/>
        <w:jc w:val="both"/>
        <w:rPr>
          <w:rFonts w:ascii="Arial" w:hAnsi="Arial" w:cs="Arial"/>
          <w:sz w:val="24"/>
          <w:szCs w:val="24"/>
          <w:lang w:val="en-US"/>
        </w:rPr>
      </w:pPr>
    </w:p>
    <w:p w14:paraId="2CA459F3" w14:textId="77777777" w:rsidR="002558E5" w:rsidRPr="001D3627" w:rsidRDefault="002558E5" w:rsidP="00D135F8">
      <w:pPr>
        <w:spacing w:after="0" w:line="360" w:lineRule="auto"/>
        <w:jc w:val="both"/>
        <w:rPr>
          <w:rFonts w:ascii="Arial" w:hAnsi="Arial" w:cs="Arial"/>
          <w:sz w:val="24"/>
          <w:szCs w:val="24"/>
          <w:lang w:val="en-US"/>
        </w:rPr>
      </w:pPr>
    </w:p>
    <w:p w14:paraId="11B794A6" w14:textId="77777777" w:rsidR="002558E5" w:rsidRPr="001D3627" w:rsidRDefault="002558E5" w:rsidP="00D135F8">
      <w:pPr>
        <w:spacing w:after="0" w:line="360" w:lineRule="auto"/>
        <w:jc w:val="both"/>
        <w:rPr>
          <w:rFonts w:ascii="Arial" w:hAnsi="Arial" w:cs="Arial"/>
          <w:sz w:val="24"/>
          <w:szCs w:val="24"/>
          <w:lang w:val="en-US"/>
        </w:rPr>
      </w:pPr>
    </w:p>
    <w:p w14:paraId="698E9F60" w14:textId="77777777" w:rsidR="002558E5" w:rsidRPr="001D3627" w:rsidRDefault="002558E5" w:rsidP="00D135F8">
      <w:pPr>
        <w:spacing w:after="0" w:line="360" w:lineRule="auto"/>
        <w:jc w:val="both"/>
        <w:rPr>
          <w:rFonts w:ascii="Arial" w:hAnsi="Arial" w:cs="Arial"/>
          <w:sz w:val="24"/>
          <w:szCs w:val="24"/>
          <w:lang w:val="en-US"/>
        </w:rPr>
      </w:pPr>
    </w:p>
    <w:p w14:paraId="52579BD5" w14:textId="77777777" w:rsidR="002558E5" w:rsidRPr="001D3627" w:rsidRDefault="002558E5" w:rsidP="00D135F8">
      <w:pPr>
        <w:spacing w:after="0" w:line="360" w:lineRule="auto"/>
        <w:jc w:val="both"/>
        <w:rPr>
          <w:rFonts w:ascii="Arial" w:hAnsi="Arial" w:cs="Arial"/>
          <w:sz w:val="24"/>
          <w:szCs w:val="24"/>
          <w:lang w:val="en-US"/>
        </w:rPr>
      </w:pPr>
    </w:p>
    <w:p w14:paraId="1B2A1EDC" w14:textId="77777777" w:rsidR="002558E5" w:rsidRPr="001D3627" w:rsidRDefault="002558E5" w:rsidP="00D135F8">
      <w:pPr>
        <w:spacing w:after="0" w:line="360" w:lineRule="auto"/>
        <w:jc w:val="both"/>
        <w:rPr>
          <w:rFonts w:ascii="Arial" w:hAnsi="Arial" w:cs="Arial"/>
          <w:sz w:val="24"/>
          <w:szCs w:val="24"/>
          <w:lang w:val="en-US"/>
        </w:rPr>
      </w:pPr>
    </w:p>
    <w:p w14:paraId="135F79FC" w14:textId="77777777" w:rsidR="00D135F8" w:rsidRPr="001D3627" w:rsidRDefault="00D135F8" w:rsidP="00D135F8">
      <w:pPr>
        <w:jc w:val="center"/>
        <w:rPr>
          <w:rFonts w:ascii="Arial" w:hAnsi="Arial" w:cs="Arial"/>
          <w:b/>
          <w:bCs/>
          <w:sz w:val="24"/>
          <w:szCs w:val="24"/>
        </w:rPr>
      </w:pPr>
      <w:r w:rsidRPr="001D3627">
        <w:rPr>
          <w:rFonts w:ascii="Arial" w:hAnsi="Arial" w:cs="Arial"/>
          <w:b/>
          <w:bCs/>
          <w:sz w:val="24"/>
          <w:szCs w:val="24"/>
        </w:rPr>
        <w:lastRenderedPageBreak/>
        <w:t>Oral Fluency Assessment Rubric</w:t>
      </w:r>
    </w:p>
    <w:p w14:paraId="50D762A8" w14:textId="77777777" w:rsidR="00D135F8" w:rsidRPr="001D3627" w:rsidRDefault="00D135F8" w:rsidP="00D135F8">
      <w:pPr>
        <w:rPr>
          <w:rFonts w:ascii="Arial" w:hAnsi="Arial" w:cs="Arial"/>
          <w:b/>
          <w:bCs/>
          <w:sz w:val="24"/>
          <w:szCs w:val="24"/>
        </w:rPr>
      </w:pPr>
      <w:r w:rsidRPr="001D3627">
        <w:rPr>
          <w:rFonts w:ascii="Arial" w:hAnsi="Arial" w:cs="Arial"/>
          <w:b/>
          <w:bCs/>
          <w:sz w:val="24"/>
          <w:szCs w:val="24"/>
        </w:rPr>
        <w:t>Purpose of the Rubric</w:t>
      </w:r>
    </w:p>
    <w:p w14:paraId="71F0A404" w14:textId="77777777" w:rsidR="00D135F8" w:rsidRPr="001D3627" w:rsidRDefault="00D135F8" w:rsidP="00D135F8">
      <w:pPr>
        <w:ind w:firstLine="720"/>
        <w:jc w:val="both"/>
        <w:rPr>
          <w:rFonts w:ascii="Arial" w:hAnsi="Arial" w:cs="Arial"/>
          <w:sz w:val="24"/>
          <w:szCs w:val="24"/>
        </w:rPr>
      </w:pPr>
      <w:r w:rsidRPr="001D3627">
        <w:rPr>
          <w:rFonts w:ascii="Arial" w:hAnsi="Arial" w:cs="Arial"/>
          <w:sz w:val="24"/>
          <w:szCs w:val="24"/>
        </w:rPr>
        <w:t>This rubric was developed to assess learners’ oral fluency in English oral presentations. It evaluates four dimensions: speech rate, pausing, smoothness of delivery, and pronunciation. The rubric was used to generate quantitative fluency scores for analysis in this study.</w:t>
      </w:r>
    </w:p>
    <w:p w14:paraId="37D11741" w14:textId="77777777" w:rsidR="00D135F8" w:rsidRPr="001D3627" w:rsidRDefault="00D135F8" w:rsidP="00D135F8">
      <w:pPr>
        <w:rPr>
          <w:rFonts w:ascii="Arial" w:hAnsi="Arial" w:cs="Arial"/>
          <w:b/>
          <w:bCs/>
          <w:sz w:val="24"/>
          <w:szCs w:val="24"/>
        </w:rPr>
      </w:pPr>
      <w:r w:rsidRPr="001D3627">
        <w:rPr>
          <w:rFonts w:ascii="Arial" w:hAnsi="Arial" w:cs="Arial"/>
          <w:b/>
          <w:bCs/>
          <w:sz w:val="24"/>
          <w:szCs w:val="24"/>
        </w:rPr>
        <w:t>Speaking Task and Time Limits</w:t>
      </w:r>
    </w:p>
    <w:p w14:paraId="6B75DE5F" w14:textId="77777777" w:rsidR="00D135F8" w:rsidRPr="001D3627" w:rsidRDefault="00D135F8" w:rsidP="00D135F8">
      <w:pPr>
        <w:ind w:firstLine="720"/>
        <w:jc w:val="both"/>
        <w:rPr>
          <w:rFonts w:ascii="Arial" w:hAnsi="Arial" w:cs="Arial"/>
          <w:sz w:val="24"/>
          <w:szCs w:val="24"/>
        </w:rPr>
      </w:pPr>
      <w:r w:rsidRPr="001D3627">
        <w:rPr>
          <w:rFonts w:ascii="Arial" w:hAnsi="Arial" w:cs="Arial"/>
          <w:sz w:val="24"/>
          <w:szCs w:val="24"/>
        </w:rPr>
        <w:t xml:space="preserve">Participants will be required to deliver an individual oral speech within a time limit of </w:t>
      </w:r>
      <w:r w:rsidRPr="001D3627">
        <w:rPr>
          <w:rFonts w:ascii="Arial" w:hAnsi="Arial" w:cs="Arial"/>
          <w:b/>
          <w:bCs/>
          <w:sz w:val="24"/>
          <w:szCs w:val="24"/>
        </w:rPr>
        <w:t>1-3 minutes</w:t>
      </w:r>
      <w:r w:rsidRPr="001D3627">
        <w:rPr>
          <w:rFonts w:ascii="Arial" w:hAnsi="Arial" w:cs="Arial"/>
          <w:sz w:val="24"/>
          <w:szCs w:val="24"/>
        </w:rPr>
        <w:t xml:space="preserve">. Before delivery of speech, a </w:t>
      </w:r>
      <w:r w:rsidRPr="001D3627">
        <w:rPr>
          <w:rFonts w:ascii="Arial" w:hAnsi="Arial" w:cs="Arial"/>
          <w:b/>
          <w:bCs/>
          <w:sz w:val="24"/>
          <w:szCs w:val="24"/>
        </w:rPr>
        <w:t>brief planning time</w:t>
      </w:r>
      <w:r w:rsidRPr="001D3627">
        <w:rPr>
          <w:rFonts w:ascii="Arial" w:hAnsi="Arial" w:cs="Arial"/>
          <w:sz w:val="24"/>
          <w:szCs w:val="24"/>
        </w:rPr>
        <w:t xml:space="preserve"> or topic familiarity will be employed to balance ecological validity and measurement control (</w:t>
      </w:r>
      <w:proofErr w:type="spellStart"/>
      <w:r w:rsidRPr="001D3627">
        <w:rPr>
          <w:rFonts w:ascii="Arial" w:hAnsi="Arial" w:cs="Arial"/>
          <w:sz w:val="24"/>
          <w:szCs w:val="24"/>
        </w:rPr>
        <w:t>Brunswik</w:t>
      </w:r>
      <w:proofErr w:type="spellEnd"/>
      <w:r w:rsidRPr="001D3627">
        <w:rPr>
          <w:rFonts w:ascii="Arial" w:hAnsi="Arial" w:cs="Arial"/>
          <w:sz w:val="24"/>
          <w:szCs w:val="24"/>
        </w:rPr>
        <w:t>, 1955) to organize ideas in advance while requiring real-time speech production, enabling reliable assessment of oral fluency.</w:t>
      </w:r>
    </w:p>
    <w:p w14:paraId="23E0C079" w14:textId="77777777" w:rsidR="00D135F8" w:rsidRPr="001D3627" w:rsidRDefault="00D135F8" w:rsidP="00D135F8">
      <w:pPr>
        <w:ind w:firstLine="720"/>
        <w:jc w:val="both"/>
        <w:rPr>
          <w:rFonts w:ascii="Arial" w:hAnsi="Arial" w:cs="Arial"/>
          <w:sz w:val="24"/>
          <w:szCs w:val="24"/>
        </w:rPr>
      </w:pPr>
      <w:r w:rsidRPr="001D3627">
        <w:rPr>
          <w:rFonts w:ascii="Arial" w:hAnsi="Arial" w:cs="Arial"/>
          <w:sz w:val="24"/>
          <w:szCs w:val="24"/>
        </w:rPr>
        <w:t xml:space="preserve">Participants will be instructed to speak continuously for the full duration without reading from a script. Notes are permitted only as outline and prompts. The assessment focused on </w:t>
      </w:r>
      <w:r w:rsidRPr="001D3627">
        <w:rPr>
          <w:rFonts w:ascii="Arial" w:hAnsi="Arial" w:cs="Arial"/>
          <w:b/>
          <w:bCs/>
          <w:sz w:val="24"/>
          <w:szCs w:val="24"/>
        </w:rPr>
        <w:t>oral fluency features</w:t>
      </w:r>
      <w:r w:rsidRPr="001D3627">
        <w:rPr>
          <w:rFonts w:ascii="Arial" w:hAnsi="Arial" w:cs="Arial"/>
          <w:sz w:val="24"/>
          <w:szCs w:val="24"/>
        </w:rPr>
        <w:t xml:space="preserve"> (speech rate, pausing, smoothness of delivery, and pronunciation) rather than content accuracy or grammatical complexity.</w:t>
      </w:r>
    </w:p>
    <w:p w14:paraId="0044B369" w14:textId="77777777" w:rsidR="00D135F8" w:rsidRPr="001D3627" w:rsidRDefault="00D135F8" w:rsidP="00D135F8">
      <w:pPr>
        <w:rPr>
          <w:rFonts w:ascii="Arial" w:hAnsi="Arial" w:cs="Arial"/>
          <w:b/>
          <w:bCs/>
          <w:sz w:val="24"/>
          <w:szCs w:val="24"/>
        </w:rPr>
      </w:pPr>
      <w:r w:rsidRPr="001D3627">
        <w:rPr>
          <w:rFonts w:ascii="Arial" w:hAnsi="Arial" w:cs="Arial"/>
          <w:b/>
          <w:bCs/>
          <w:sz w:val="24"/>
          <w:szCs w:val="24"/>
        </w:rPr>
        <w:t>Instructions for Raters</w:t>
      </w:r>
    </w:p>
    <w:p w14:paraId="66A36144" w14:textId="77777777" w:rsidR="00D135F8" w:rsidRPr="001D3627" w:rsidRDefault="00D135F8" w:rsidP="00A10BD8">
      <w:pPr>
        <w:numPr>
          <w:ilvl w:val="0"/>
          <w:numId w:val="19"/>
        </w:numPr>
        <w:spacing w:after="160"/>
        <w:rPr>
          <w:rFonts w:ascii="Arial" w:hAnsi="Arial" w:cs="Arial"/>
          <w:sz w:val="24"/>
          <w:szCs w:val="24"/>
        </w:rPr>
      </w:pPr>
      <w:r w:rsidRPr="001D3627">
        <w:rPr>
          <w:rFonts w:ascii="Arial" w:hAnsi="Arial" w:cs="Arial"/>
          <w:sz w:val="24"/>
          <w:szCs w:val="24"/>
        </w:rPr>
        <w:t>Listen to the participant’s speech once without scoring.</w:t>
      </w:r>
    </w:p>
    <w:p w14:paraId="24D7484B" w14:textId="77777777" w:rsidR="00D135F8" w:rsidRPr="001D3627" w:rsidRDefault="00D135F8" w:rsidP="00A10BD8">
      <w:pPr>
        <w:numPr>
          <w:ilvl w:val="0"/>
          <w:numId w:val="19"/>
        </w:numPr>
        <w:spacing w:after="160"/>
        <w:rPr>
          <w:rFonts w:ascii="Arial" w:hAnsi="Arial" w:cs="Arial"/>
          <w:sz w:val="24"/>
          <w:szCs w:val="24"/>
        </w:rPr>
      </w:pPr>
      <w:r w:rsidRPr="001D3627">
        <w:rPr>
          <w:rFonts w:ascii="Arial" w:hAnsi="Arial" w:cs="Arial"/>
          <w:sz w:val="24"/>
          <w:szCs w:val="24"/>
        </w:rPr>
        <w:t>Listen a second time and rate each dimension independently.</w:t>
      </w:r>
    </w:p>
    <w:p w14:paraId="71FD3E42" w14:textId="77777777" w:rsidR="00D135F8" w:rsidRPr="001D3627" w:rsidRDefault="00D135F8" w:rsidP="00A10BD8">
      <w:pPr>
        <w:numPr>
          <w:ilvl w:val="0"/>
          <w:numId w:val="19"/>
        </w:numPr>
        <w:spacing w:after="160"/>
        <w:rPr>
          <w:rFonts w:ascii="Arial" w:hAnsi="Arial" w:cs="Arial"/>
          <w:sz w:val="24"/>
          <w:szCs w:val="24"/>
        </w:rPr>
      </w:pPr>
      <w:r w:rsidRPr="001D3627">
        <w:rPr>
          <w:rFonts w:ascii="Arial" w:hAnsi="Arial" w:cs="Arial"/>
          <w:sz w:val="24"/>
          <w:szCs w:val="24"/>
        </w:rPr>
        <w:t>Assign one score (1–5) per dimension based on the descriptors below.</w:t>
      </w:r>
    </w:p>
    <w:p w14:paraId="1B4A6217" w14:textId="77777777" w:rsidR="00D135F8" w:rsidRPr="001D3627" w:rsidRDefault="00D135F8" w:rsidP="00A10BD8">
      <w:pPr>
        <w:numPr>
          <w:ilvl w:val="0"/>
          <w:numId w:val="19"/>
        </w:numPr>
        <w:spacing w:after="160"/>
        <w:rPr>
          <w:rFonts w:ascii="Arial" w:hAnsi="Arial" w:cs="Arial"/>
          <w:sz w:val="24"/>
          <w:szCs w:val="24"/>
        </w:rPr>
      </w:pPr>
      <w:r w:rsidRPr="001D3627">
        <w:rPr>
          <w:rFonts w:ascii="Arial" w:hAnsi="Arial" w:cs="Arial"/>
          <w:sz w:val="24"/>
          <w:szCs w:val="24"/>
        </w:rPr>
        <w:t>Do not allow performance in one dimension to influence ratings in another.</w:t>
      </w:r>
    </w:p>
    <w:p w14:paraId="0FA1C66E" w14:textId="77777777" w:rsidR="00D135F8" w:rsidRPr="001D3627" w:rsidRDefault="00D135F8" w:rsidP="00A10BD8">
      <w:pPr>
        <w:numPr>
          <w:ilvl w:val="0"/>
          <w:numId w:val="19"/>
        </w:numPr>
        <w:spacing w:after="160"/>
        <w:rPr>
          <w:rFonts w:ascii="Arial" w:hAnsi="Arial" w:cs="Arial"/>
          <w:sz w:val="24"/>
          <w:szCs w:val="24"/>
        </w:rPr>
      </w:pPr>
      <w:r w:rsidRPr="001D3627">
        <w:rPr>
          <w:rFonts w:ascii="Arial" w:hAnsi="Arial" w:cs="Arial"/>
          <w:sz w:val="24"/>
          <w:szCs w:val="24"/>
        </w:rPr>
        <w:t>The final oral fluency score is the sum of all four dimensions.</w:t>
      </w:r>
    </w:p>
    <w:p w14:paraId="4C4614AB" w14:textId="77777777" w:rsidR="00D135F8" w:rsidRPr="001D3627" w:rsidRDefault="00D135F8" w:rsidP="00D135F8">
      <w:pPr>
        <w:rPr>
          <w:rFonts w:ascii="Arial" w:hAnsi="Arial" w:cs="Arial"/>
          <w:b/>
          <w:bCs/>
          <w:sz w:val="24"/>
          <w:szCs w:val="24"/>
        </w:rPr>
      </w:pPr>
      <w:r w:rsidRPr="001D3627">
        <w:rPr>
          <w:rFonts w:ascii="Arial" w:hAnsi="Arial" w:cs="Arial"/>
          <w:b/>
          <w:bCs/>
          <w:sz w:val="24"/>
          <w:szCs w:val="24"/>
        </w:rPr>
        <w:t>Rating Scale</w:t>
      </w:r>
    </w:p>
    <w:p w14:paraId="481AD043" w14:textId="3A035F85" w:rsidR="00D135F8" w:rsidRPr="001D3627" w:rsidRDefault="00D135F8" w:rsidP="00D135F8">
      <w:pPr>
        <w:rPr>
          <w:rFonts w:ascii="Arial" w:hAnsi="Arial" w:cs="Arial"/>
          <w:sz w:val="24"/>
          <w:szCs w:val="24"/>
        </w:rPr>
      </w:pPr>
      <w:r w:rsidRPr="001D3627">
        <w:rPr>
          <w:rFonts w:ascii="Arial" w:hAnsi="Arial" w:cs="Arial"/>
          <w:sz w:val="24"/>
          <w:szCs w:val="24"/>
        </w:rPr>
        <w:t>1 = Very Low Fluency</w:t>
      </w:r>
      <w:r w:rsidRPr="001D3627">
        <w:rPr>
          <w:rFonts w:ascii="Arial" w:hAnsi="Arial" w:cs="Arial"/>
          <w:sz w:val="24"/>
          <w:szCs w:val="24"/>
        </w:rPr>
        <w:br/>
        <w:t>2 = Low Fluency</w:t>
      </w:r>
      <w:r w:rsidRPr="001D3627">
        <w:rPr>
          <w:rFonts w:ascii="Arial" w:hAnsi="Arial" w:cs="Arial"/>
          <w:sz w:val="24"/>
          <w:szCs w:val="24"/>
        </w:rPr>
        <w:br/>
        <w:t>3 = Moderate Fluency</w:t>
      </w:r>
      <w:r w:rsidRPr="001D3627">
        <w:rPr>
          <w:rFonts w:ascii="Arial" w:hAnsi="Arial" w:cs="Arial"/>
          <w:sz w:val="24"/>
          <w:szCs w:val="24"/>
        </w:rPr>
        <w:br/>
        <w:t>4 = High Fluency</w:t>
      </w:r>
      <w:r w:rsidRPr="001D3627">
        <w:rPr>
          <w:rFonts w:ascii="Arial" w:hAnsi="Arial" w:cs="Arial"/>
          <w:sz w:val="24"/>
          <w:szCs w:val="24"/>
        </w:rPr>
        <w:br/>
        <w:t>5 = Very High Fluency</w:t>
      </w:r>
    </w:p>
    <w:p w14:paraId="12C52B47" w14:textId="77777777" w:rsidR="002558E5" w:rsidRPr="001D3627" w:rsidRDefault="002558E5" w:rsidP="00D135F8">
      <w:pPr>
        <w:rPr>
          <w:rFonts w:ascii="Arial" w:hAnsi="Arial" w:cs="Arial"/>
          <w:sz w:val="24"/>
          <w:szCs w:val="24"/>
        </w:rPr>
      </w:pPr>
    </w:p>
    <w:p w14:paraId="4E14AF33" w14:textId="77777777" w:rsidR="002558E5" w:rsidRPr="001D3627" w:rsidRDefault="002558E5" w:rsidP="00D135F8">
      <w:pPr>
        <w:rPr>
          <w:rFonts w:ascii="Arial" w:hAnsi="Arial" w:cs="Arial"/>
          <w:sz w:val="24"/>
          <w:szCs w:val="24"/>
        </w:rPr>
      </w:pPr>
    </w:p>
    <w:p w14:paraId="2334F7DA" w14:textId="77777777" w:rsidR="002558E5" w:rsidRPr="001D3627" w:rsidRDefault="002558E5" w:rsidP="00D135F8">
      <w:pPr>
        <w:rPr>
          <w:rFonts w:ascii="Arial" w:hAnsi="Arial" w:cs="Arial"/>
          <w:sz w:val="24"/>
          <w:szCs w:val="24"/>
        </w:rPr>
      </w:pPr>
    </w:p>
    <w:p w14:paraId="43D92FDB" w14:textId="77777777" w:rsidR="002558E5" w:rsidRPr="001D3627" w:rsidRDefault="002558E5" w:rsidP="00D135F8">
      <w:pPr>
        <w:rPr>
          <w:rFonts w:ascii="Arial" w:hAnsi="Arial" w:cs="Arial"/>
          <w:sz w:val="24"/>
          <w:szCs w:val="24"/>
        </w:rPr>
      </w:pPr>
    </w:p>
    <w:p w14:paraId="614B162F" w14:textId="77777777" w:rsidR="00D135F8" w:rsidRPr="001D3627" w:rsidRDefault="00D135F8" w:rsidP="00760B11">
      <w:pPr>
        <w:jc w:val="center"/>
        <w:rPr>
          <w:rFonts w:ascii="Arial" w:hAnsi="Arial" w:cs="Arial"/>
          <w:b/>
          <w:bCs/>
          <w:sz w:val="24"/>
          <w:szCs w:val="24"/>
        </w:rPr>
      </w:pPr>
      <w:r w:rsidRPr="001D3627">
        <w:rPr>
          <w:rFonts w:ascii="Arial" w:hAnsi="Arial" w:cs="Arial"/>
          <w:b/>
          <w:bCs/>
          <w:sz w:val="24"/>
          <w:szCs w:val="24"/>
        </w:rPr>
        <w:lastRenderedPageBreak/>
        <w:t>Oral Fluency Analytic Rubric</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418"/>
        <w:gridCol w:w="1908"/>
        <w:gridCol w:w="1482"/>
        <w:gridCol w:w="1598"/>
        <w:gridCol w:w="1457"/>
        <w:gridCol w:w="1497"/>
      </w:tblGrid>
      <w:tr w:rsidR="001D3627" w:rsidRPr="001D3627" w14:paraId="236FB5D7" w14:textId="77777777" w:rsidTr="00AD1DDA">
        <w:trPr>
          <w:tblHeader/>
          <w:tblCellSpacing w:w="15" w:type="dxa"/>
        </w:trPr>
        <w:tc>
          <w:tcPr>
            <w:tcW w:w="1373" w:type="dxa"/>
            <w:vAlign w:val="center"/>
            <w:hideMark/>
          </w:tcPr>
          <w:p w14:paraId="189EFF77" w14:textId="77777777" w:rsidR="00D135F8" w:rsidRPr="001D3627" w:rsidRDefault="00D135F8" w:rsidP="00AD1DDA">
            <w:pPr>
              <w:rPr>
                <w:rFonts w:ascii="Arial" w:hAnsi="Arial" w:cs="Arial"/>
                <w:b/>
                <w:bCs/>
                <w:sz w:val="24"/>
                <w:szCs w:val="24"/>
              </w:rPr>
            </w:pPr>
            <w:r w:rsidRPr="001D3627">
              <w:rPr>
                <w:rFonts w:ascii="Arial" w:hAnsi="Arial" w:cs="Arial"/>
                <w:b/>
                <w:bCs/>
                <w:sz w:val="24"/>
                <w:szCs w:val="24"/>
              </w:rPr>
              <w:t>Dimension</w:t>
            </w:r>
          </w:p>
        </w:tc>
        <w:tc>
          <w:tcPr>
            <w:tcW w:w="1878" w:type="dxa"/>
            <w:vAlign w:val="center"/>
            <w:hideMark/>
          </w:tcPr>
          <w:p w14:paraId="26BB2B69" w14:textId="77777777" w:rsidR="00D135F8" w:rsidRPr="001D3627" w:rsidRDefault="00D135F8" w:rsidP="00AD1DDA">
            <w:pPr>
              <w:rPr>
                <w:rFonts w:ascii="Arial" w:hAnsi="Arial" w:cs="Arial"/>
                <w:b/>
                <w:bCs/>
                <w:sz w:val="24"/>
                <w:szCs w:val="24"/>
              </w:rPr>
            </w:pPr>
            <w:r w:rsidRPr="001D3627">
              <w:rPr>
                <w:rFonts w:ascii="Arial" w:hAnsi="Arial" w:cs="Arial"/>
                <w:b/>
                <w:bCs/>
                <w:sz w:val="24"/>
                <w:szCs w:val="24"/>
              </w:rPr>
              <w:t>1 – Very Low</w:t>
            </w:r>
          </w:p>
        </w:tc>
        <w:tc>
          <w:tcPr>
            <w:tcW w:w="1452" w:type="dxa"/>
            <w:vAlign w:val="center"/>
            <w:hideMark/>
          </w:tcPr>
          <w:p w14:paraId="757D10F1" w14:textId="77777777" w:rsidR="00D135F8" w:rsidRPr="001D3627" w:rsidRDefault="00D135F8" w:rsidP="00AD1DDA">
            <w:pPr>
              <w:rPr>
                <w:rFonts w:ascii="Arial" w:hAnsi="Arial" w:cs="Arial"/>
                <w:b/>
                <w:bCs/>
                <w:sz w:val="24"/>
                <w:szCs w:val="24"/>
              </w:rPr>
            </w:pPr>
            <w:r w:rsidRPr="001D3627">
              <w:rPr>
                <w:rFonts w:ascii="Arial" w:hAnsi="Arial" w:cs="Arial"/>
                <w:b/>
                <w:bCs/>
                <w:sz w:val="24"/>
                <w:szCs w:val="24"/>
              </w:rPr>
              <w:t>2 – Low</w:t>
            </w:r>
          </w:p>
        </w:tc>
        <w:tc>
          <w:tcPr>
            <w:tcW w:w="1568" w:type="dxa"/>
            <w:vAlign w:val="center"/>
            <w:hideMark/>
          </w:tcPr>
          <w:p w14:paraId="59FFD76C" w14:textId="77777777" w:rsidR="00D135F8" w:rsidRPr="001D3627" w:rsidRDefault="00D135F8" w:rsidP="00AD1DDA">
            <w:pPr>
              <w:rPr>
                <w:rFonts w:ascii="Arial" w:hAnsi="Arial" w:cs="Arial"/>
                <w:b/>
                <w:bCs/>
                <w:sz w:val="24"/>
                <w:szCs w:val="24"/>
              </w:rPr>
            </w:pPr>
            <w:r w:rsidRPr="001D3627">
              <w:rPr>
                <w:rFonts w:ascii="Arial" w:hAnsi="Arial" w:cs="Arial"/>
                <w:b/>
                <w:bCs/>
                <w:sz w:val="24"/>
                <w:szCs w:val="24"/>
              </w:rPr>
              <w:t>3 – Moderate</w:t>
            </w:r>
          </w:p>
        </w:tc>
        <w:tc>
          <w:tcPr>
            <w:tcW w:w="1427" w:type="dxa"/>
            <w:vAlign w:val="center"/>
            <w:hideMark/>
          </w:tcPr>
          <w:p w14:paraId="46F83D66" w14:textId="77777777" w:rsidR="00D135F8" w:rsidRPr="001D3627" w:rsidRDefault="00D135F8" w:rsidP="00AD1DDA">
            <w:pPr>
              <w:rPr>
                <w:rFonts w:ascii="Arial" w:hAnsi="Arial" w:cs="Arial"/>
                <w:b/>
                <w:bCs/>
                <w:sz w:val="24"/>
                <w:szCs w:val="24"/>
              </w:rPr>
            </w:pPr>
            <w:r w:rsidRPr="001D3627">
              <w:rPr>
                <w:rFonts w:ascii="Arial" w:hAnsi="Arial" w:cs="Arial"/>
                <w:b/>
                <w:bCs/>
                <w:sz w:val="24"/>
                <w:szCs w:val="24"/>
              </w:rPr>
              <w:t>4 – High</w:t>
            </w:r>
          </w:p>
        </w:tc>
        <w:tc>
          <w:tcPr>
            <w:tcW w:w="1452" w:type="dxa"/>
            <w:vAlign w:val="center"/>
            <w:hideMark/>
          </w:tcPr>
          <w:p w14:paraId="3C5852DD" w14:textId="77777777" w:rsidR="00D135F8" w:rsidRPr="001D3627" w:rsidRDefault="00D135F8" w:rsidP="00AD1DDA">
            <w:pPr>
              <w:rPr>
                <w:rFonts w:ascii="Arial" w:hAnsi="Arial" w:cs="Arial"/>
                <w:b/>
                <w:bCs/>
                <w:sz w:val="24"/>
                <w:szCs w:val="24"/>
              </w:rPr>
            </w:pPr>
            <w:r w:rsidRPr="001D3627">
              <w:rPr>
                <w:rFonts w:ascii="Arial" w:hAnsi="Arial" w:cs="Arial"/>
                <w:b/>
                <w:bCs/>
                <w:sz w:val="24"/>
                <w:szCs w:val="24"/>
              </w:rPr>
              <w:t>5 – Very High</w:t>
            </w:r>
          </w:p>
        </w:tc>
      </w:tr>
      <w:tr w:rsidR="001D3627" w:rsidRPr="001D3627" w14:paraId="58F832B7" w14:textId="77777777" w:rsidTr="00AD1DDA">
        <w:trPr>
          <w:tblCellSpacing w:w="15" w:type="dxa"/>
        </w:trPr>
        <w:tc>
          <w:tcPr>
            <w:tcW w:w="1373" w:type="dxa"/>
            <w:vAlign w:val="center"/>
            <w:hideMark/>
          </w:tcPr>
          <w:p w14:paraId="0F9FAC82" w14:textId="77777777" w:rsidR="00D135F8" w:rsidRPr="001D3627" w:rsidRDefault="00D135F8" w:rsidP="00AD1DDA">
            <w:pPr>
              <w:rPr>
                <w:rFonts w:ascii="Arial" w:hAnsi="Arial" w:cs="Arial"/>
                <w:sz w:val="24"/>
                <w:szCs w:val="24"/>
              </w:rPr>
            </w:pPr>
            <w:r w:rsidRPr="001D3627">
              <w:rPr>
                <w:rFonts w:ascii="Arial" w:hAnsi="Arial" w:cs="Arial"/>
                <w:b/>
                <w:bCs/>
                <w:sz w:val="24"/>
                <w:szCs w:val="24"/>
              </w:rPr>
              <w:t>Speech Rate</w:t>
            </w:r>
          </w:p>
        </w:tc>
        <w:tc>
          <w:tcPr>
            <w:tcW w:w="1878" w:type="dxa"/>
            <w:vAlign w:val="center"/>
            <w:hideMark/>
          </w:tcPr>
          <w:p w14:paraId="7BA9C1ED" w14:textId="77777777" w:rsidR="00D135F8" w:rsidRPr="001D3627" w:rsidRDefault="00D135F8" w:rsidP="00AD1DDA">
            <w:pPr>
              <w:rPr>
                <w:rFonts w:ascii="Arial" w:hAnsi="Arial" w:cs="Arial"/>
                <w:sz w:val="24"/>
                <w:szCs w:val="24"/>
              </w:rPr>
            </w:pPr>
            <w:r w:rsidRPr="001D3627">
              <w:rPr>
                <w:rFonts w:ascii="Arial" w:hAnsi="Arial" w:cs="Arial"/>
                <w:sz w:val="24"/>
                <w:szCs w:val="24"/>
              </w:rPr>
              <w:t>Speech rate is consistently too slow or too fast, severely hindering communication.</w:t>
            </w:r>
          </w:p>
        </w:tc>
        <w:tc>
          <w:tcPr>
            <w:tcW w:w="1452" w:type="dxa"/>
            <w:vAlign w:val="center"/>
            <w:hideMark/>
          </w:tcPr>
          <w:p w14:paraId="3A81A4F9" w14:textId="77777777" w:rsidR="00D135F8" w:rsidRPr="001D3627" w:rsidRDefault="00D135F8" w:rsidP="00AD1DDA">
            <w:pPr>
              <w:rPr>
                <w:rFonts w:ascii="Arial" w:hAnsi="Arial" w:cs="Arial"/>
                <w:sz w:val="24"/>
                <w:szCs w:val="24"/>
              </w:rPr>
            </w:pPr>
            <w:r w:rsidRPr="001D3627">
              <w:rPr>
                <w:rFonts w:ascii="Arial" w:hAnsi="Arial" w:cs="Arial"/>
                <w:sz w:val="24"/>
                <w:szCs w:val="24"/>
              </w:rPr>
              <w:t>Speech rate is frequently inappropriate, disrupting fluency.</w:t>
            </w:r>
          </w:p>
        </w:tc>
        <w:tc>
          <w:tcPr>
            <w:tcW w:w="1568" w:type="dxa"/>
            <w:vAlign w:val="center"/>
            <w:hideMark/>
          </w:tcPr>
          <w:p w14:paraId="1AA2B24F" w14:textId="77777777" w:rsidR="00D135F8" w:rsidRPr="001D3627" w:rsidRDefault="00D135F8" w:rsidP="00AD1DDA">
            <w:pPr>
              <w:rPr>
                <w:rFonts w:ascii="Arial" w:hAnsi="Arial" w:cs="Arial"/>
                <w:sz w:val="24"/>
                <w:szCs w:val="24"/>
              </w:rPr>
            </w:pPr>
            <w:r w:rsidRPr="001D3627">
              <w:rPr>
                <w:rFonts w:ascii="Arial" w:hAnsi="Arial" w:cs="Arial"/>
                <w:sz w:val="24"/>
                <w:szCs w:val="24"/>
              </w:rPr>
              <w:t>Speech rate varies and occasionally affects fluency.</w:t>
            </w:r>
          </w:p>
        </w:tc>
        <w:tc>
          <w:tcPr>
            <w:tcW w:w="1427" w:type="dxa"/>
            <w:vAlign w:val="center"/>
            <w:hideMark/>
          </w:tcPr>
          <w:p w14:paraId="6E9F4FF9" w14:textId="77777777" w:rsidR="00D135F8" w:rsidRPr="001D3627" w:rsidRDefault="00D135F8" w:rsidP="00AD1DDA">
            <w:pPr>
              <w:rPr>
                <w:rFonts w:ascii="Arial" w:hAnsi="Arial" w:cs="Arial"/>
                <w:sz w:val="24"/>
                <w:szCs w:val="24"/>
              </w:rPr>
            </w:pPr>
            <w:r w:rsidRPr="001D3627">
              <w:rPr>
                <w:rFonts w:ascii="Arial" w:hAnsi="Arial" w:cs="Arial"/>
                <w:sz w:val="24"/>
                <w:szCs w:val="24"/>
              </w:rPr>
              <w:t>Speech rate is generally appropriate with minor variation.</w:t>
            </w:r>
          </w:p>
        </w:tc>
        <w:tc>
          <w:tcPr>
            <w:tcW w:w="1452" w:type="dxa"/>
            <w:vAlign w:val="center"/>
            <w:hideMark/>
          </w:tcPr>
          <w:p w14:paraId="70CBE409" w14:textId="77777777" w:rsidR="00D135F8" w:rsidRPr="001D3627" w:rsidRDefault="00D135F8" w:rsidP="00AD1DDA">
            <w:pPr>
              <w:rPr>
                <w:rFonts w:ascii="Arial" w:hAnsi="Arial" w:cs="Arial"/>
                <w:sz w:val="24"/>
                <w:szCs w:val="24"/>
              </w:rPr>
            </w:pPr>
            <w:r w:rsidRPr="001D3627">
              <w:rPr>
                <w:rFonts w:ascii="Arial" w:hAnsi="Arial" w:cs="Arial"/>
                <w:sz w:val="24"/>
                <w:szCs w:val="24"/>
              </w:rPr>
              <w:t>Speech rate is natural, stable, and comparable to proficient speakers.</w:t>
            </w:r>
          </w:p>
        </w:tc>
      </w:tr>
      <w:tr w:rsidR="001D3627" w:rsidRPr="001D3627" w14:paraId="37BF1C09" w14:textId="77777777" w:rsidTr="00AD1DDA">
        <w:trPr>
          <w:tblCellSpacing w:w="15" w:type="dxa"/>
        </w:trPr>
        <w:tc>
          <w:tcPr>
            <w:tcW w:w="1373" w:type="dxa"/>
            <w:vAlign w:val="center"/>
            <w:hideMark/>
          </w:tcPr>
          <w:p w14:paraId="44BE83A7" w14:textId="77777777" w:rsidR="00D135F8" w:rsidRPr="001D3627" w:rsidRDefault="00D135F8" w:rsidP="00AD1DDA">
            <w:pPr>
              <w:rPr>
                <w:rFonts w:ascii="Arial" w:hAnsi="Arial" w:cs="Arial"/>
                <w:sz w:val="24"/>
                <w:szCs w:val="24"/>
              </w:rPr>
            </w:pPr>
            <w:r w:rsidRPr="001D3627">
              <w:rPr>
                <w:rFonts w:ascii="Arial" w:hAnsi="Arial" w:cs="Arial"/>
                <w:b/>
                <w:bCs/>
                <w:sz w:val="24"/>
                <w:szCs w:val="24"/>
              </w:rPr>
              <w:t>Pausing</w:t>
            </w:r>
          </w:p>
        </w:tc>
        <w:tc>
          <w:tcPr>
            <w:tcW w:w="1878" w:type="dxa"/>
            <w:vAlign w:val="center"/>
            <w:hideMark/>
          </w:tcPr>
          <w:p w14:paraId="5BCD6A18" w14:textId="77777777" w:rsidR="00D135F8" w:rsidRPr="001D3627" w:rsidRDefault="00D135F8" w:rsidP="00AD1DDA">
            <w:pPr>
              <w:rPr>
                <w:rFonts w:ascii="Arial" w:hAnsi="Arial" w:cs="Arial"/>
                <w:sz w:val="24"/>
                <w:szCs w:val="24"/>
              </w:rPr>
            </w:pPr>
            <w:r w:rsidRPr="001D3627">
              <w:rPr>
                <w:rFonts w:ascii="Arial" w:hAnsi="Arial" w:cs="Arial"/>
                <w:sz w:val="24"/>
                <w:szCs w:val="24"/>
              </w:rPr>
              <w:t>Excessive and prolonged pauses severely fragment speech.</w:t>
            </w:r>
          </w:p>
        </w:tc>
        <w:tc>
          <w:tcPr>
            <w:tcW w:w="1452" w:type="dxa"/>
            <w:vAlign w:val="center"/>
            <w:hideMark/>
          </w:tcPr>
          <w:p w14:paraId="726BFF0C" w14:textId="77777777" w:rsidR="00D135F8" w:rsidRPr="001D3627" w:rsidRDefault="00D135F8" w:rsidP="00AD1DDA">
            <w:pPr>
              <w:rPr>
                <w:rFonts w:ascii="Arial" w:hAnsi="Arial" w:cs="Arial"/>
                <w:sz w:val="24"/>
                <w:szCs w:val="24"/>
              </w:rPr>
            </w:pPr>
            <w:r w:rsidRPr="001D3627">
              <w:rPr>
                <w:rFonts w:ascii="Arial" w:hAnsi="Arial" w:cs="Arial"/>
                <w:sz w:val="24"/>
                <w:szCs w:val="24"/>
              </w:rPr>
              <w:t>Frequent and inappropriate pauses disrupt continuity.</w:t>
            </w:r>
          </w:p>
        </w:tc>
        <w:tc>
          <w:tcPr>
            <w:tcW w:w="1568" w:type="dxa"/>
            <w:vAlign w:val="center"/>
            <w:hideMark/>
          </w:tcPr>
          <w:p w14:paraId="34245184" w14:textId="77777777" w:rsidR="00D135F8" w:rsidRPr="001D3627" w:rsidRDefault="00D135F8" w:rsidP="00AD1DDA">
            <w:pPr>
              <w:rPr>
                <w:rFonts w:ascii="Arial" w:hAnsi="Arial" w:cs="Arial"/>
                <w:sz w:val="24"/>
                <w:szCs w:val="24"/>
              </w:rPr>
            </w:pPr>
            <w:r w:rsidRPr="001D3627">
              <w:rPr>
                <w:rFonts w:ascii="Arial" w:hAnsi="Arial" w:cs="Arial"/>
                <w:sz w:val="24"/>
                <w:szCs w:val="24"/>
              </w:rPr>
              <w:t>Noticeable pauses occasionally interrupt flow.</w:t>
            </w:r>
          </w:p>
        </w:tc>
        <w:tc>
          <w:tcPr>
            <w:tcW w:w="1427" w:type="dxa"/>
            <w:vAlign w:val="center"/>
            <w:hideMark/>
          </w:tcPr>
          <w:p w14:paraId="70580CFE" w14:textId="77777777" w:rsidR="00D135F8" w:rsidRPr="001D3627" w:rsidRDefault="00D135F8" w:rsidP="00AD1DDA">
            <w:pPr>
              <w:rPr>
                <w:rFonts w:ascii="Arial" w:hAnsi="Arial" w:cs="Arial"/>
                <w:sz w:val="24"/>
                <w:szCs w:val="24"/>
              </w:rPr>
            </w:pPr>
            <w:r w:rsidRPr="001D3627">
              <w:rPr>
                <w:rFonts w:ascii="Arial" w:hAnsi="Arial" w:cs="Arial"/>
                <w:sz w:val="24"/>
                <w:szCs w:val="24"/>
              </w:rPr>
              <w:t>Pauses are mostly natural and do not disrupt speech.</w:t>
            </w:r>
          </w:p>
        </w:tc>
        <w:tc>
          <w:tcPr>
            <w:tcW w:w="1452" w:type="dxa"/>
            <w:vAlign w:val="center"/>
            <w:hideMark/>
          </w:tcPr>
          <w:p w14:paraId="7CF75685" w14:textId="77777777" w:rsidR="00D135F8" w:rsidRPr="001D3627" w:rsidRDefault="00D135F8" w:rsidP="00AD1DDA">
            <w:pPr>
              <w:rPr>
                <w:rFonts w:ascii="Arial" w:hAnsi="Arial" w:cs="Arial"/>
                <w:sz w:val="24"/>
                <w:szCs w:val="24"/>
              </w:rPr>
            </w:pPr>
            <w:r w:rsidRPr="001D3627">
              <w:rPr>
                <w:rFonts w:ascii="Arial" w:hAnsi="Arial" w:cs="Arial"/>
                <w:sz w:val="24"/>
                <w:szCs w:val="24"/>
              </w:rPr>
              <w:t>Pauses are minimal, brief, and strategically placed.</w:t>
            </w:r>
          </w:p>
        </w:tc>
      </w:tr>
      <w:tr w:rsidR="001D3627" w:rsidRPr="001D3627" w14:paraId="74780463" w14:textId="77777777" w:rsidTr="00AD1DDA">
        <w:trPr>
          <w:tblCellSpacing w:w="15" w:type="dxa"/>
        </w:trPr>
        <w:tc>
          <w:tcPr>
            <w:tcW w:w="1373" w:type="dxa"/>
            <w:vAlign w:val="center"/>
            <w:hideMark/>
          </w:tcPr>
          <w:p w14:paraId="39A35884" w14:textId="77777777" w:rsidR="00D135F8" w:rsidRPr="001D3627" w:rsidRDefault="00D135F8" w:rsidP="00AD1DDA">
            <w:pPr>
              <w:rPr>
                <w:rFonts w:ascii="Arial" w:hAnsi="Arial" w:cs="Arial"/>
                <w:sz w:val="24"/>
                <w:szCs w:val="24"/>
              </w:rPr>
            </w:pPr>
            <w:r w:rsidRPr="001D3627">
              <w:rPr>
                <w:rFonts w:ascii="Arial" w:hAnsi="Arial" w:cs="Arial"/>
                <w:b/>
                <w:bCs/>
                <w:sz w:val="24"/>
                <w:szCs w:val="24"/>
              </w:rPr>
              <w:t>Smoothness of Delivery</w:t>
            </w:r>
          </w:p>
        </w:tc>
        <w:tc>
          <w:tcPr>
            <w:tcW w:w="1878" w:type="dxa"/>
            <w:vAlign w:val="center"/>
            <w:hideMark/>
          </w:tcPr>
          <w:p w14:paraId="4A879239" w14:textId="77777777" w:rsidR="00D135F8" w:rsidRPr="001D3627" w:rsidRDefault="00D135F8" w:rsidP="00AD1DDA">
            <w:pPr>
              <w:rPr>
                <w:rFonts w:ascii="Arial" w:hAnsi="Arial" w:cs="Arial"/>
                <w:sz w:val="24"/>
                <w:szCs w:val="24"/>
              </w:rPr>
            </w:pPr>
            <w:r w:rsidRPr="001D3627">
              <w:rPr>
                <w:rFonts w:ascii="Arial" w:hAnsi="Arial" w:cs="Arial"/>
                <w:sz w:val="24"/>
                <w:szCs w:val="24"/>
              </w:rPr>
              <w:t>Speech is highly fragmented with constant hesitation and false starts.</w:t>
            </w:r>
          </w:p>
        </w:tc>
        <w:tc>
          <w:tcPr>
            <w:tcW w:w="1452" w:type="dxa"/>
            <w:vAlign w:val="center"/>
            <w:hideMark/>
          </w:tcPr>
          <w:p w14:paraId="4E017F7B" w14:textId="77777777" w:rsidR="00D135F8" w:rsidRPr="001D3627" w:rsidRDefault="00D135F8" w:rsidP="00AD1DDA">
            <w:pPr>
              <w:rPr>
                <w:rFonts w:ascii="Arial" w:hAnsi="Arial" w:cs="Arial"/>
                <w:sz w:val="24"/>
                <w:szCs w:val="24"/>
              </w:rPr>
            </w:pPr>
            <w:r w:rsidRPr="001D3627">
              <w:rPr>
                <w:rFonts w:ascii="Arial" w:hAnsi="Arial" w:cs="Arial"/>
                <w:sz w:val="24"/>
                <w:szCs w:val="24"/>
              </w:rPr>
              <w:t>Speech is fragmented with frequent hesitation and repetition.</w:t>
            </w:r>
          </w:p>
        </w:tc>
        <w:tc>
          <w:tcPr>
            <w:tcW w:w="1568" w:type="dxa"/>
            <w:vAlign w:val="center"/>
            <w:hideMark/>
          </w:tcPr>
          <w:p w14:paraId="2A84654E" w14:textId="77777777" w:rsidR="00D135F8" w:rsidRPr="001D3627" w:rsidRDefault="00D135F8" w:rsidP="00AD1DDA">
            <w:pPr>
              <w:rPr>
                <w:rFonts w:ascii="Arial" w:hAnsi="Arial" w:cs="Arial"/>
                <w:sz w:val="24"/>
                <w:szCs w:val="24"/>
              </w:rPr>
            </w:pPr>
            <w:r w:rsidRPr="001D3627">
              <w:rPr>
                <w:rFonts w:ascii="Arial" w:hAnsi="Arial" w:cs="Arial"/>
                <w:sz w:val="24"/>
                <w:szCs w:val="24"/>
              </w:rPr>
              <w:t>Speech shows noticeable hesitation and self-correction.</w:t>
            </w:r>
          </w:p>
        </w:tc>
        <w:tc>
          <w:tcPr>
            <w:tcW w:w="1427" w:type="dxa"/>
            <w:vAlign w:val="center"/>
            <w:hideMark/>
          </w:tcPr>
          <w:p w14:paraId="342F3016" w14:textId="77777777" w:rsidR="00D135F8" w:rsidRPr="001D3627" w:rsidRDefault="00D135F8" w:rsidP="00AD1DDA">
            <w:pPr>
              <w:rPr>
                <w:rFonts w:ascii="Arial" w:hAnsi="Arial" w:cs="Arial"/>
                <w:sz w:val="24"/>
                <w:szCs w:val="24"/>
              </w:rPr>
            </w:pPr>
            <w:r w:rsidRPr="001D3627">
              <w:rPr>
                <w:rFonts w:ascii="Arial" w:hAnsi="Arial" w:cs="Arial"/>
                <w:sz w:val="24"/>
                <w:szCs w:val="24"/>
              </w:rPr>
              <w:t>Speech is mostly smooth with minor hesitation.</w:t>
            </w:r>
          </w:p>
        </w:tc>
        <w:tc>
          <w:tcPr>
            <w:tcW w:w="1452" w:type="dxa"/>
            <w:vAlign w:val="center"/>
            <w:hideMark/>
          </w:tcPr>
          <w:p w14:paraId="1154922A" w14:textId="77777777" w:rsidR="00D135F8" w:rsidRPr="001D3627" w:rsidRDefault="00D135F8" w:rsidP="00AD1DDA">
            <w:pPr>
              <w:rPr>
                <w:rFonts w:ascii="Arial" w:hAnsi="Arial" w:cs="Arial"/>
                <w:sz w:val="24"/>
                <w:szCs w:val="24"/>
              </w:rPr>
            </w:pPr>
            <w:r w:rsidRPr="001D3627">
              <w:rPr>
                <w:rFonts w:ascii="Arial" w:hAnsi="Arial" w:cs="Arial"/>
                <w:sz w:val="24"/>
                <w:szCs w:val="24"/>
              </w:rPr>
              <w:t>Speech flows smoothly and continuously with minimal hesitation.</w:t>
            </w:r>
          </w:p>
        </w:tc>
      </w:tr>
      <w:tr w:rsidR="00D135F8" w:rsidRPr="001D3627" w14:paraId="6AEDBB49" w14:textId="77777777" w:rsidTr="00AD1DDA">
        <w:trPr>
          <w:tblCellSpacing w:w="15" w:type="dxa"/>
        </w:trPr>
        <w:tc>
          <w:tcPr>
            <w:tcW w:w="1373" w:type="dxa"/>
            <w:vAlign w:val="center"/>
            <w:hideMark/>
          </w:tcPr>
          <w:p w14:paraId="3B4D2D78" w14:textId="77777777" w:rsidR="00D135F8" w:rsidRPr="001D3627" w:rsidRDefault="00D135F8" w:rsidP="00AD1DDA">
            <w:pPr>
              <w:rPr>
                <w:rFonts w:ascii="Arial" w:hAnsi="Arial" w:cs="Arial"/>
                <w:sz w:val="24"/>
                <w:szCs w:val="24"/>
              </w:rPr>
            </w:pPr>
            <w:r w:rsidRPr="001D3627">
              <w:rPr>
                <w:rFonts w:ascii="Arial" w:hAnsi="Arial" w:cs="Arial"/>
                <w:b/>
                <w:bCs/>
                <w:sz w:val="24"/>
                <w:szCs w:val="24"/>
              </w:rPr>
              <w:t>Pronunciation</w:t>
            </w:r>
          </w:p>
        </w:tc>
        <w:tc>
          <w:tcPr>
            <w:tcW w:w="1878" w:type="dxa"/>
            <w:vAlign w:val="center"/>
            <w:hideMark/>
          </w:tcPr>
          <w:p w14:paraId="1AD636D4" w14:textId="77777777" w:rsidR="00D135F8" w:rsidRPr="001D3627" w:rsidRDefault="00D135F8" w:rsidP="00AD1DDA">
            <w:pPr>
              <w:rPr>
                <w:rFonts w:ascii="Arial" w:hAnsi="Arial" w:cs="Arial"/>
                <w:sz w:val="24"/>
                <w:szCs w:val="24"/>
              </w:rPr>
            </w:pPr>
            <w:r w:rsidRPr="001D3627">
              <w:rPr>
                <w:rFonts w:ascii="Arial" w:hAnsi="Arial" w:cs="Arial"/>
                <w:sz w:val="24"/>
                <w:szCs w:val="24"/>
              </w:rPr>
              <w:t>Pronunciation errors severely limit intelligibility.</w:t>
            </w:r>
          </w:p>
        </w:tc>
        <w:tc>
          <w:tcPr>
            <w:tcW w:w="1452" w:type="dxa"/>
            <w:vAlign w:val="center"/>
            <w:hideMark/>
          </w:tcPr>
          <w:p w14:paraId="27021B83" w14:textId="77777777" w:rsidR="00D135F8" w:rsidRPr="001D3627" w:rsidRDefault="00D135F8" w:rsidP="00AD1DDA">
            <w:pPr>
              <w:rPr>
                <w:rFonts w:ascii="Arial" w:hAnsi="Arial" w:cs="Arial"/>
                <w:sz w:val="24"/>
                <w:szCs w:val="24"/>
              </w:rPr>
            </w:pPr>
            <w:r w:rsidRPr="001D3627">
              <w:rPr>
                <w:rFonts w:ascii="Arial" w:hAnsi="Arial" w:cs="Arial"/>
                <w:sz w:val="24"/>
                <w:szCs w:val="24"/>
              </w:rPr>
              <w:t>Frequent pronunciation errors reduce intelligibility.</w:t>
            </w:r>
          </w:p>
        </w:tc>
        <w:tc>
          <w:tcPr>
            <w:tcW w:w="1568" w:type="dxa"/>
            <w:vAlign w:val="center"/>
            <w:hideMark/>
          </w:tcPr>
          <w:p w14:paraId="16E648C9" w14:textId="77777777" w:rsidR="00D135F8" w:rsidRPr="001D3627" w:rsidRDefault="00D135F8" w:rsidP="00AD1DDA">
            <w:pPr>
              <w:rPr>
                <w:rFonts w:ascii="Arial" w:hAnsi="Arial" w:cs="Arial"/>
                <w:sz w:val="24"/>
                <w:szCs w:val="24"/>
              </w:rPr>
            </w:pPr>
            <w:r w:rsidRPr="001D3627">
              <w:rPr>
                <w:rFonts w:ascii="Arial" w:hAnsi="Arial" w:cs="Arial"/>
                <w:sz w:val="24"/>
                <w:szCs w:val="24"/>
              </w:rPr>
              <w:t>Pronunciation problems occasionally affect understanding.</w:t>
            </w:r>
          </w:p>
        </w:tc>
        <w:tc>
          <w:tcPr>
            <w:tcW w:w="1427" w:type="dxa"/>
            <w:vAlign w:val="center"/>
            <w:hideMark/>
          </w:tcPr>
          <w:p w14:paraId="1B82F27B" w14:textId="77777777" w:rsidR="00D135F8" w:rsidRPr="001D3627" w:rsidRDefault="00D135F8" w:rsidP="00AD1DDA">
            <w:pPr>
              <w:rPr>
                <w:rFonts w:ascii="Arial" w:hAnsi="Arial" w:cs="Arial"/>
                <w:sz w:val="24"/>
                <w:szCs w:val="24"/>
              </w:rPr>
            </w:pPr>
            <w:r w:rsidRPr="001D3627">
              <w:rPr>
                <w:rFonts w:ascii="Arial" w:hAnsi="Arial" w:cs="Arial"/>
                <w:sz w:val="24"/>
                <w:szCs w:val="24"/>
              </w:rPr>
              <w:t>Minor pronunciation issues with no effect on intelligibility.</w:t>
            </w:r>
          </w:p>
        </w:tc>
        <w:tc>
          <w:tcPr>
            <w:tcW w:w="1452" w:type="dxa"/>
            <w:vAlign w:val="center"/>
            <w:hideMark/>
          </w:tcPr>
          <w:p w14:paraId="099D19A6" w14:textId="77777777" w:rsidR="00D135F8" w:rsidRPr="001D3627" w:rsidRDefault="00D135F8" w:rsidP="00AD1DDA">
            <w:pPr>
              <w:rPr>
                <w:rFonts w:ascii="Arial" w:hAnsi="Arial" w:cs="Arial"/>
                <w:sz w:val="24"/>
                <w:szCs w:val="24"/>
              </w:rPr>
            </w:pPr>
            <w:r w:rsidRPr="001D3627">
              <w:rPr>
                <w:rFonts w:ascii="Arial" w:hAnsi="Arial" w:cs="Arial"/>
                <w:sz w:val="24"/>
                <w:szCs w:val="24"/>
              </w:rPr>
              <w:t>Pronunciation is clear, accurate, and fully intelligible.</w:t>
            </w:r>
          </w:p>
        </w:tc>
      </w:tr>
    </w:tbl>
    <w:p w14:paraId="170AD8BA" w14:textId="77777777" w:rsidR="00D135F8" w:rsidRPr="001D3627" w:rsidRDefault="00D135F8" w:rsidP="00D135F8">
      <w:pPr>
        <w:rPr>
          <w:rFonts w:ascii="Arial" w:hAnsi="Arial" w:cs="Arial"/>
          <w:sz w:val="24"/>
          <w:szCs w:val="24"/>
        </w:rPr>
      </w:pPr>
    </w:p>
    <w:p w14:paraId="70B59C11" w14:textId="77777777" w:rsidR="002558E5" w:rsidRPr="001D3627" w:rsidRDefault="002558E5" w:rsidP="00D135F8">
      <w:pPr>
        <w:rPr>
          <w:rFonts w:ascii="Arial" w:hAnsi="Arial" w:cs="Arial"/>
          <w:sz w:val="24"/>
          <w:szCs w:val="24"/>
        </w:rPr>
      </w:pPr>
    </w:p>
    <w:p w14:paraId="3604AAB6" w14:textId="77777777" w:rsidR="002558E5" w:rsidRPr="001D3627" w:rsidRDefault="002558E5" w:rsidP="00D135F8">
      <w:pPr>
        <w:rPr>
          <w:rFonts w:ascii="Arial" w:hAnsi="Arial" w:cs="Arial"/>
          <w:sz w:val="24"/>
          <w:szCs w:val="24"/>
        </w:rPr>
      </w:pPr>
    </w:p>
    <w:p w14:paraId="1A7CAB5E" w14:textId="77777777" w:rsidR="002558E5" w:rsidRPr="001D3627" w:rsidRDefault="002558E5" w:rsidP="00D135F8">
      <w:pPr>
        <w:rPr>
          <w:rFonts w:ascii="Arial" w:hAnsi="Arial" w:cs="Arial"/>
          <w:sz w:val="24"/>
          <w:szCs w:val="24"/>
        </w:rPr>
      </w:pPr>
    </w:p>
    <w:p w14:paraId="5BE4F09E" w14:textId="77777777" w:rsidR="002558E5" w:rsidRPr="001D3627" w:rsidRDefault="002558E5" w:rsidP="00D135F8">
      <w:pPr>
        <w:rPr>
          <w:rFonts w:ascii="Arial" w:hAnsi="Arial" w:cs="Arial"/>
          <w:sz w:val="24"/>
          <w:szCs w:val="24"/>
        </w:rPr>
      </w:pPr>
    </w:p>
    <w:p w14:paraId="23C1FDE1" w14:textId="77777777" w:rsidR="002558E5" w:rsidRPr="001D3627" w:rsidRDefault="002558E5" w:rsidP="00D135F8">
      <w:pPr>
        <w:rPr>
          <w:rFonts w:ascii="Arial" w:hAnsi="Arial" w:cs="Arial"/>
          <w:sz w:val="24"/>
          <w:szCs w:val="24"/>
        </w:rPr>
      </w:pPr>
    </w:p>
    <w:p w14:paraId="70BDE7AE" w14:textId="77777777" w:rsidR="002558E5" w:rsidRPr="001D3627" w:rsidRDefault="002558E5" w:rsidP="00D135F8">
      <w:pPr>
        <w:rPr>
          <w:rFonts w:ascii="Arial" w:hAnsi="Arial" w:cs="Arial"/>
          <w:sz w:val="24"/>
          <w:szCs w:val="24"/>
        </w:rPr>
      </w:pPr>
    </w:p>
    <w:p w14:paraId="1629226D" w14:textId="77777777" w:rsidR="00D135F8" w:rsidRPr="001D3627" w:rsidRDefault="00D135F8" w:rsidP="00D135F8">
      <w:pPr>
        <w:rPr>
          <w:rFonts w:ascii="Arial" w:hAnsi="Arial" w:cs="Arial"/>
          <w:b/>
          <w:bCs/>
          <w:sz w:val="24"/>
          <w:szCs w:val="24"/>
        </w:rPr>
      </w:pPr>
      <w:r w:rsidRPr="001D3627">
        <w:rPr>
          <w:rFonts w:ascii="Arial" w:hAnsi="Arial" w:cs="Arial"/>
          <w:b/>
          <w:bCs/>
          <w:sz w:val="24"/>
          <w:szCs w:val="24"/>
        </w:rPr>
        <w:lastRenderedPageBreak/>
        <w:t>Rater and Scoring Procedure</w:t>
      </w:r>
    </w:p>
    <w:p w14:paraId="431A74AF" w14:textId="77777777" w:rsidR="00D135F8" w:rsidRPr="001D3627" w:rsidRDefault="00D135F8" w:rsidP="00D135F8">
      <w:pPr>
        <w:spacing w:line="360" w:lineRule="auto"/>
        <w:ind w:firstLine="720"/>
        <w:jc w:val="both"/>
        <w:rPr>
          <w:rFonts w:ascii="Arial" w:hAnsi="Arial" w:cs="Arial"/>
          <w:sz w:val="24"/>
          <w:szCs w:val="24"/>
        </w:rPr>
      </w:pPr>
      <w:r w:rsidRPr="001D3627">
        <w:rPr>
          <w:rFonts w:ascii="Arial" w:hAnsi="Arial" w:cs="Arial"/>
          <w:sz w:val="24"/>
          <w:szCs w:val="24"/>
        </w:rPr>
        <w:t>To ensure scoring consistency and reliability, raters followed a structured training process prior to formal evaluation.</w:t>
      </w:r>
    </w:p>
    <w:p w14:paraId="68FB232E" w14:textId="77777777" w:rsidR="00D135F8" w:rsidRPr="001D3627" w:rsidRDefault="00D135F8" w:rsidP="00D135F8">
      <w:pPr>
        <w:rPr>
          <w:rFonts w:ascii="Arial" w:hAnsi="Arial" w:cs="Arial"/>
          <w:b/>
          <w:bCs/>
          <w:sz w:val="24"/>
          <w:szCs w:val="24"/>
        </w:rPr>
      </w:pPr>
      <w:r w:rsidRPr="001D3627">
        <w:rPr>
          <w:rFonts w:ascii="Arial" w:hAnsi="Arial" w:cs="Arial"/>
          <w:b/>
          <w:bCs/>
          <w:sz w:val="24"/>
          <w:szCs w:val="24"/>
        </w:rPr>
        <w:t>Rater Training Checklist</w:t>
      </w:r>
    </w:p>
    <w:p w14:paraId="0581921A" w14:textId="77777777" w:rsidR="00D135F8" w:rsidRPr="001D3627" w:rsidRDefault="00D135F8" w:rsidP="00D135F8">
      <w:pPr>
        <w:rPr>
          <w:rFonts w:ascii="Arial" w:hAnsi="Arial" w:cs="Arial"/>
          <w:sz w:val="24"/>
          <w:szCs w:val="24"/>
        </w:rPr>
      </w:pPr>
      <w:r w:rsidRPr="001D3627">
        <w:rPr>
          <w:rFonts w:ascii="Arial" w:hAnsi="Arial" w:cs="Arial"/>
          <w:sz w:val="24"/>
          <w:szCs w:val="24"/>
        </w:rPr>
        <w:t>Before scoring, each rater:</w:t>
      </w:r>
    </w:p>
    <w:p w14:paraId="56CEA29F" w14:textId="77777777" w:rsidR="00D135F8" w:rsidRPr="001D3627" w:rsidRDefault="00D135F8" w:rsidP="00D135F8">
      <w:pPr>
        <w:rPr>
          <w:rFonts w:ascii="Arial" w:hAnsi="Arial" w:cs="Arial"/>
          <w:b/>
          <w:bCs/>
          <w:sz w:val="24"/>
          <w:szCs w:val="24"/>
        </w:rPr>
      </w:pPr>
      <w:r w:rsidRPr="001D3627">
        <w:rPr>
          <w:rFonts w:ascii="Segoe UI Symbol" w:hAnsi="Segoe UI Symbol" w:cs="Segoe UI Symbol"/>
          <w:sz w:val="24"/>
          <w:szCs w:val="24"/>
        </w:rPr>
        <w:t>☐</w:t>
      </w:r>
      <w:r w:rsidRPr="001D3627">
        <w:rPr>
          <w:rFonts w:ascii="Arial" w:hAnsi="Arial" w:cs="Arial"/>
          <w:b/>
          <w:bCs/>
          <w:sz w:val="24"/>
          <w:szCs w:val="24"/>
        </w:rPr>
        <w:t xml:space="preserve"> </w:t>
      </w:r>
      <w:r w:rsidRPr="001D3627">
        <w:rPr>
          <w:rFonts w:ascii="Arial" w:hAnsi="Arial" w:cs="Arial"/>
          <w:sz w:val="24"/>
          <w:szCs w:val="24"/>
        </w:rPr>
        <w:t>Reviewed the operational definitions of speech rate, pausing, smoothness of delivery, and pronunciation</w:t>
      </w:r>
      <w:r w:rsidRPr="001D3627">
        <w:rPr>
          <w:rFonts w:ascii="Arial" w:hAnsi="Arial" w:cs="Arial"/>
          <w:sz w:val="24"/>
          <w:szCs w:val="24"/>
        </w:rPr>
        <w:br/>
      </w:r>
      <w:r w:rsidRPr="001D3627">
        <w:rPr>
          <w:rFonts w:ascii="Segoe UI Symbol" w:hAnsi="Segoe UI Symbol" w:cs="Segoe UI Symbol"/>
          <w:sz w:val="24"/>
          <w:szCs w:val="24"/>
        </w:rPr>
        <w:t>☐</w:t>
      </w:r>
      <w:r w:rsidRPr="001D3627">
        <w:rPr>
          <w:rFonts w:ascii="Arial" w:hAnsi="Arial" w:cs="Arial"/>
          <w:sz w:val="24"/>
          <w:szCs w:val="24"/>
        </w:rPr>
        <w:t xml:space="preserve"> Studied the rubric descriptors in detail</w:t>
      </w:r>
      <w:r w:rsidRPr="001D3627">
        <w:rPr>
          <w:rFonts w:ascii="Arial" w:hAnsi="Arial" w:cs="Arial"/>
          <w:sz w:val="24"/>
          <w:szCs w:val="24"/>
        </w:rPr>
        <w:br/>
      </w:r>
      <w:r w:rsidRPr="001D3627">
        <w:rPr>
          <w:rFonts w:ascii="Segoe UI Symbol" w:hAnsi="Segoe UI Symbol" w:cs="Segoe UI Symbol"/>
          <w:sz w:val="24"/>
          <w:szCs w:val="24"/>
        </w:rPr>
        <w:t>☐</w:t>
      </w:r>
      <w:r w:rsidRPr="001D3627">
        <w:rPr>
          <w:rFonts w:ascii="Arial" w:hAnsi="Arial" w:cs="Arial"/>
          <w:sz w:val="24"/>
          <w:szCs w:val="24"/>
        </w:rPr>
        <w:t xml:space="preserve"> Evaluated at least two practice speech samples</w:t>
      </w:r>
      <w:r w:rsidRPr="001D3627">
        <w:rPr>
          <w:rFonts w:ascii="Arial" w:hAnsi="Arial" w:cs="Arial"/>
          <w:sz w:val="24"/>
          <w:szCs w:val="24"/>
        </w:rPr>
        <w:br/>
      </w:r>
      <w:r w:rsidRPr="001D3627">
        <w:rPr>
          <w:rFonts w:ascii="Segoe UI Symbol" w:hAnsi="Segoe UI Symbol" w:cs="Segoe UI Symbol"/>
          <w:sz w:val="24"/>
          <w:szCs w:val="24"/>
        </w:rPr>
        <w:t>☐</w:t>
      </w:r>
      <w:r w:rsidRPr="001D3627">
        <w:rPr>
          <w:rFonts w:ascii="Arial" w:hAnsi="Arial" w:cs="Arial"/>
          <w:sz w:val="24"/>
          <w:szCs w:val="24"/>
        </w:rPr>
        <w:t xml:space="preserve"> Compared scores with the co-rater and discussed discrepancies</w:t>
      </w:r>
      <w:r w:rsidRPr="001D3627">
        <w:rPr>
          <w:rFonts w:ascii="Arial" w:hAnsi="Arial" w:cs="Arial"/>
          <w:sz w:val="24"/>
          <w:szCs w:val="24"/>
        </w:rPr>
        <w:br/>
      </w:r>
      <w:r w:rsidRPr="001D3627">
        <w:rPr>
          <w:rFonts w:ascii="Segoe UI Symbol" w:hAnsi="Segoe UI Symbol" w:cs="Segoe UI Symbol"/>
          <w:sz w:val="24"/>
          <w:szCs w:val="24"/>
        </w:rPr>
        <w:t>☐</w:t>
      </w:r>
      <w:r w:rsidRPr="001D3627">
        <w:rPr>
          <w:rFonts w:ascii="Arial" w:hAnsi="Arial" w:cs="Arial"/>
          <w:sz w:val="24"/>
          <w:szCs w:val="24"/>
        </w:rPr>
        <w:t xml:space="preserve"> Reached agreement on benchmark performance levels</w:t>
      </w:r>
    </w:p>
    <w:p w14:paraId="504189EC" w14:textId="77777777" w:rsidR="00D135F8" w:rsidRPr="001D3627" w:rsidRDefault="00D135F8" w:rsidP="00D135F8">
      <w:pPr>
        <w:spacing w:line="360" w:lineRule="auto"/>
        <w:ind w:firstLine="720"/>
        <w:rPr>
          <w:rFonts w:ascii="Arial" w:hAnsi="Arial" w:cs="Arial"/>
          <w:sz w:val="24"/>
          <w:szCs w:val="24"/>
        </w:rPr>
      </w:pPr>
      <w:r w:rsidRPr="001D3627">
        <w:rPr>
          <w:rFonts w:ascii="Arial" w:hAnsi="Arial" w:cs="Arial"/>
          <w:sz w:val="24"/>
          <w:szCs w:val="24"/>
        </w:rPr>
        <w:t>Raters independently evaluated each speech sample using the rubric. Scores were recorded immediately after listening. Inter-rater reliability was calculated prior to data analysis.</w:t>
      </w:r>
    </w:p>
    <w:p w14:paraId="7D550C9B" w14:textId="77777777" w:rsidR="00D135F8" w:rsidRPr="001D3627" w:rsidRDefault="00D135F8" w:rsidP="00D135F8">
      <w:pPr>
        <w:spacing w:line="360" w:lineRule="auto"/>
        <w:rPr>
          <w:rFonts w:ascii="Arial" w:hAnsi="Arial" w:cs="Arial"/>
          <w:b/>
          <w:bCs/>
          <w:sz w:val="24"/>
          <w:szCs w:val="24"/>
        </w:rPr>
      </w:pPr>
      <w:r w:rsidRPr="001D3627">
        <w:rPr>
          <w:rFonts w:ascii="Arial" w:hAnsi="Arial" w:cs="Arial"/>
          <w:b/>
          <w:bCs/>
          <w:sz w:val="24"/>
          <w:szCs w:val="24"/>
        </w:rPr>
        <w:t>Note on Instrument Validity</w:t>
      </w:r>
    </w:p>
    <w:p w14:paraId="42D18966" w14:textId="77777777" w:rsidR="00D135F8" w:rsidRPr="001D3627" w:rsidRDefault="00D135F8" w:rsidP="00841258">
      <w:pPr>
        <w:spacing w:line="360" w:lineRule="auto"/>
        <w:ind w:firstLine="720"/>
        <w:rPr>
          <w:rFonts w:ascii="Arial" w:hAnsi="Arial" w:cs="Arial"/>
          <w:sz w:val="24"/>
          <w:szCs w:val="24"/>
        </w:rPr>
      </w:pPr>
      <w:r w:rsidRPr="001D3627">
        <w:rPr>
          <w:rFonts w:ascii="Arial" w:hAnsi="Arial" w:cs="Arial"/>
          <w:sz w:val="24"/>
          <w:szCs w:val="24"/>
        </w:rPr>
        <w:t>The rubric was developed based on established research on second language oral fluency and was designed to provide a reliable and systematic evaluation of speech performance.</w:t>
      </w:r>
    </w:p>
    <w:p w14:paraId="05243598" w14:textId="77777777" w:rsidR="00A05EA8" w:rsidRPr="001D3627" w:rsidRDefault="00A05EA8" w:rsidP="00D135F8">
      <w:pPr>
        <w:rPr>
          <w:rFonts w:ascii="Arial" w:hAnsi="Arial" w:cs="Arial"/>
          <w:sz w:val="24"/>
          <w:szCs w:val="24"/>
          <w:lang w:val="en-US"/>
        </w:rPr>
      </w:pPr>
    </w:p>
    <w:p w14:paraId="74DB5310" w14:textId="77777777" w:rsidR="00D135F8" w:rsidRPr="001D3627" w:rsidRDefault="00D135F8" w:rsidP="00FD385A">
      <w:pPr>
        <w:tabs>
          <w:tab w:val="left" w:pos="7260"/>
        </w:tabs>
        <w:rPr>
          <w:rFonts w:ascii="Arial" w:eastAsia="Arial" w:hAnsi="Arial" w:cs="Arial"/>
          <w:b/>
          <w:bCs/>
          <w:sz w:val="24"/>
          <w:szCs w:val="24"/>
          <w:lang w:val="en"/>
        </w:rPr>
      </w:pPr>
    </w:p>
    <w:p w14:paraId="53B25DB0" w14:textId="77777777" w:rsidR="002558E5" w:rsidRPr="001D3627" w:rsidRDefault="002558E5" w:rsidP="00FD385A">
      <w:pPr>
        <w:tabs>
          <w:tab w:val="left" w:pos="7260"/>
        </w:tabs>
        <w:rPr>
          <w:rFonts w:ascii="Arial" w:eastAsia="Arial" w:hAnsi="Arial" w:cs="Arial"/>
          <w:b/>
          <w:bCs/>
          <w:sz w:val="24"/>
          <w:szCs w:val="24"/>
          <w:lang w:val="en"/>
        </w:rPr>
      </w:pPr>
    </w:p>
    <w:p w14:paraId="170C9602" w14:textId="77777777" w:rsidR="002558E5" w:rsidRPr="001D3627" w:rsidRDefault="002558E5" w:rsidP="00FD385A">
      <w:pPr>
        <w:tabs>
          <w:tab w:val="left" w:pos="7260"/>
        </w:tabs>
        <w:rPr>
          <w:rFonts w:ascii="Arial" w:eastAsia="Arial" w:hAnsi="Arial" w:cs="Arial"/>
          <w:b/>
          <w:bCs/>
          <w:sz w:val="24"/>
          <w:szCs w:val="24"/>
          <w:lang w:val="en"/>
        </w:rPr>
      </w:pPr>
    </w:p>
    <w:p w14:paraId="29427004" w14:textId="77777777" w:rsidR="002558E5" w:rsidRPr="001D3627" w:rsidRDefault="002558E5" w:rsidP="00FD385A">
      <w:pPr>
        <w:tabs>
          <w:tab w:val="left" w:pos="7260"/>
        </w:tabs>
        <w:rPr>
          <w:rFonts w:ascii="Arial" w:eastAsia="Arial" w:hAnsi="Arial" w:cs="Arial"/>
          <w:b/>
          <w:bCs/>
          <w:sz w:val="24"/>
          <w:szCs w:val="24"/>
          <w:lang w:val="en"/>
        </w:rPr>
      </w:pPr>
    </w:p>
    <w:p w14:paraId="6B12BD87" w14:textId="77777777" w:rsidR="002558E5" w:rsidRPr="001D3627" w:rsidRDefault="002558E5" w:rsidP="00FD385A">
      <w:pPr>
        <w:tabs>
          <w:tab w:val="left" w:pos="7260"/>
        </w:tabs>
        <w:rPr>
          <w:rFonts w:ascii="Arial" w:eastAsia="Arial" w:hAnsi="Arial" w:cs="Arial"/>
          <w:b/>
          <w:bCs/>
          <w:sz w:val="24"/>
          <w:szCs w:val="24"/>
          <w:lang w:val="en"/>
        </w:rPr>
      </w:pPr>
    </w:p>
    <w:p w14:paraId="4A72CCF3" w14:textId="77777777" w:rsidR="002558E5" w:rsidRPr="001D3627" w:rsidRDefault="002558E5" w:rsidP="00FD385A">
      <w:pPr>
        <w:tabs>
          <w:tab w:val="left" w:pos="7260"/>
        </w:tabs>
        <w:rPr>
          <w:rFonts w:ascii="Arial" w:eastAsia="Arial" w:hAnsi="Arial" w:cs="Arial"/>
          <w:b/>
          <w:bCs/>
          <w:sz w:val="24"/>
          <w:szCs w:val="24"/>
          <w:lang w:val="en"/>
        </w:rPr>
      </w:pPr>
    </w:p>
    <w:p w14:paraId="3673BD8F" w14:textId="77777777" w:rsidR="002558E5" w:rsidRPr="001D3627" w:rsidRDefault="002558E5" w:rsidP="00FD385A">
      <w:pPr>
        <w:tabs>
          <w:tab w:val="left" w:pos="7260"/>
        </w:tabs>
        <w:rPr>
          <w:rFonts w:ascii="Arial" w:eastAsia="Arial" w:hAnsi="Arial" w:cs="Arial"/>
          <w:b/>
          <w:bCs/>
          <w:sz w:val="24"/>
          <w:szCs w:val="24"/>
          <w:lang w:val="en"/>
        </w:rPr>
      </w:pPr>
    </w:p>
    <w:p w14:paraId="44B399FE" w14:textId="77777777" w:rsidR="002558E5" w:rsidRPr="001D3627" w:rsidRDefault="002558E5" w:rsidP="00FD385A">
      <w:pPr>
        <w:tabs>
          <w:tab w:val="left" w:pos="7260"/>
        </w:tabs>
        <w:rPr>
          <w:rFonts w:ascii="Arial" w:eastAsia="Arial" w:hAnsi="Arial" w:cs="Arial"/>
          <w:b/>
          <w:bCs/>
          <w:sz w:val="24"/>
          <w:szCs w:val="24"/>
          <w:lang w:val="en"/>
        </w:rPr>
      </w:pPr>
    </w:p>
    <w:p w14:paraId="3C106407" w14:textId="77777777" w:rsidR="002558E5" w:rsidRPr="001D3627" w:rsidRDefault="002558E5" w:rsidP="00FD385A">
      <w:pPr>
        <w:tabs>
          <w:tab w:val="left" w:pos="7260"/>
        </w:tabs>
        <w:rPr>
          <w:rFonts w:ascii="Arial" w:eastAsia="Arial" w:hAnsi="Arial" w:cs="Arial"/>
          <w:b/>
          <w:bCs/>
          <w:sz w:val="24"/>
          <w:szCs w:val="24"/>
          <w:lang w:val="en"/>
        </w:rPr>
      </w:pPr>
    </w:p>
    <w:p w14:paraId="5A529D90" w14:textId="77777777" w:rsidR="002558E5" w:rsidRPr="001D3627" w:rsidRDefault="002558E5" w:rsidP="00FD385A">
      <w:pPr>
        <w:tabs>
          <w:tab w:val="left" w:pos="7260"/>
        </w:tabs>
        <w:rPr>
          <w:rFonts w:ascii="Arial" w:eastAsia="Arial" w:hAnsi="Arial" w:cs="Arial"/>
          <w:b/>
          <w:bCs/>
          <w:sz w:val="24"/>
          <w:szCs w:val="24"/>
          <w:lang w:val="en"/>
        </w:rPr>
      </w:pPr>
    </w:p>
    <w:p w14:paraId="1F587D36" w14:textId="77777777" w:rsidR="002558E5" w:rsidRPr="001D3627" w:rsidRDefault="002558E5" w:rsidP="00FD385A">
      <w:pPr>
        <w:tabs>
          <w:tab w:val="left" w:pos="7260"/>
        </w:tabs>
        <w:rPr>
          <w:rFonts w:ascii="Arial" w:eastAsia="Arial" w:hAnsi="Arial" w:cs="Arial"/>
          <w:b/>
          <w:bCs/>
          <w:sz w:val="24"/>
          <w:szCs w:val="24"/>
          <w:lang w:val="en"/>
        </w:rPr>
      </w:pPr>
    </w:p>
    <w:p w14:paraId="5DE68F47" w14:textId="77777777" w:rsidR="004F2D8E" w:rsidRPr="001D3627" w:rsidRDefault="00C00AA7" w:rsidP="00D135F8">
      <w:pPr>
        <w:tabs>
          <w:tab w:val="left" w:pos="7260"/>
        </w:tabs>
        <w:ind w:left="720"/>
        <w:jc w:val="center"/>
        <w:rPr>
          <w:rFonts w:ascii="Arial" w:hAnsi="Arial" w:cs="Arial"/>
          <w:b/>
          <w:sz w:val="24"/>
          <w:szCs w:val="24"/>
        </w:rPr>
      </w:pPr>
      <w:r w:rsidRPr="001D3627">
        <w:rPr>
          <w:rFonts w:ascii="Arial" w:hAnsi="Arial" w:cs="Arial"/>
          <w:b/>
          <w:sz w:val="24"/>
          <w:szCs w:val="24"/>
        </w:rPr>
        <w:lastRenderedPageBreak/>
        <w:t>Appendix E</w:t>
      </w:r>
    </w:p>
    <w:p w14:paraId="44EA36C2" w14:textId="766389C5" w:rsidR="00C00AA7" w:rsidRPr="001D3627" w:rsidRDefault="00C00AA7" w:rsidP="00D135F8">
      <w:pPr>
        <w:tabs>
          <w:tab w:val="left" w:pos="7260"/>
        </w:tabs>
        <w:ind w:left="720"/>
        <w:jc w:val="center"/>
        <w:rPr>
          <w:rFonts w:ascii="Arial" w:hAnsi="Arial" w:cs="Arial"/>
          <w:sz w:val="24"/>
          <w:szCs w:val="24"/>
        </w:rPr>
      </w:pPr>
      <w:r w:rsidRPr="001D3627">
        <w:rPr>
          <w:rFonts w:ascii="Arial" w:hAnsi="Arial" w:cs="Arial"/>
          <w:b/>
          <w:sz w:val="24"/>
          <w:szCs w:val="24"/>
        </w:rPr>
        <w:t>Reliability</w:t>
      </w:r>
      <w:r w:rsidR="0014750A" w:rsidRPr="001D3627">
        <w:rPr>
          <w:rFonts w:ascii="Arial" w:hAnsi="Arial" w:cs="Arial"/>
          <w:b/>
          <w:sz w:val="24"/>
          <w:szCs w:val="24"/>
        </w:rPr>
        <w:t xml:space="preserve"> Test Result</w:t>
      </w:r>
    </w:p>
    <w:p w14:paraId="67854DCA" w14:textId="2926AF2E" w:rsidR="00F31AEC" w:rsidRPr="001D3627" w:rsidRDefault="00C00AA7" w:rsidP="00C00AA7">
      <w:pPr>
        <w:jc w:val="center"/>
        <w:rPr>
          <w:rFonts w:ascii="Arial" w:eastAsia="Arial" w:hAnsi="Arial" w:cs="Arial"/>
          <w:b/>
          <w:bCs/>
          <w:sz w:val="24"/>
          <w:szCs w:val="24"/>
          <w:lang w:val="en"/>
        </w:rPr>
      </w:pPr>
      <w:r w:rsidRPr="001D3627">
        <w:rPr>
          <w:rFonts w:ascii="Arial" w:eastAsia="Arial" w:hAnsi="Arial" w:cs="Arial"/>
          <w:b/>
          <w:bCs/>
          <w:noProof/>
          <w:sz w:val="24"/>
          <w:szCs w:val="24"/>
          <w:lang w:val="en"/>
        </w:rPr>
        <w:drawing>
          <wp:inline distT="0" distB="0" distL="0" distR="0" wp14:anchorId="5C860055" wp14:editId="7B3C7ABF">
            <wp:extent cx="7654304" cy="5843492"/>
            <wp:effectExtent l="0" t="8890" r="0" b="0"/>
            <wp:docPr id="176619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9241" name=""/>
                    <pic:cNvPicPr/>
                  </pic:nvPicPr>
                  <pic:blipFill>
                    <a:blip r:embed="rId18"/>
                    <a:stretch>
                      <a:fillRect/>
                    </a:stretch>
                  </pic:blipFill>
                  <pic:spPr>
                    <a:xfrm rot="16200000">
                      <a:off x="0" y="0"/>
                      <a:ext cx="7685580" cy="5867369"/>
                    </a:xfrm>
                    <a:prstGeom prst="rect">
                      <a:avLst/>
                    </a:prstGeom>
                  </pic:spPr>
                </pic:pic>
              </a:graphicData>
            </a:graphic>
          </wp:inline>
        </w:drawing>
      </w:r>
    </w:p>
    <w:p w14:paraId="4C348100" w14:textId="43E364D2" w:rsidR="00C00AA7" w:rsidRPr="001D3627" w:rsidRDefault="00C00AA7" w:rsidP="00C00AA7">
      <w:pPr>
        <w:jc w:val="center"/>
        <w:rPr>
          <w:rFonts w:ascii="Arial" w:eastAsia="Arial" w:hAnsi="Arial" w:cs="Arial"/>
          <w:b/>
          <w:bCs/>
          <w:sz w:val="24"/>
          <w:szCs w:val="24"/>
          <w:lang w:val="en"/>
        </w:rPr>
      </w:pPr>
      <w:r w:rsidRPr="001D3627">
        <w:rPr>
          <w:rFonts w:ascii="Arial" w:eastAsia="Arial" w:hAnsi="Arial" w:cs="Arial"/>
          <w:b/>
          <w:bCs/>
          <w:noProof/>
          <w:sz w:val="24"/>
          <w:szCs w:val="24"/>
          <w:lang w:val="en"/>
        </w:rPr>
        <w:lastRenderedPageBreak/>
        <w:drawing>
          <wp:inline distT="0" distB="0" distL="0" distR="0" wp14:anchorId="059F931A" wp14:editId="31C89BDA">
            <wp:extent cx="7934495" cy="6077602"/>
            <wp:effectExtent l="0" t="5080" r="4445" b="4445"/>
            <wp:docPr id="854529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29675" name=""/>
                    <pic:cNvPicPr/>
                  </pic:nvPicPr>
                  <pic:blipFill>
                    <a:blip r:embed="rId19"/>
                    <a:stretch>
                      <a:fillRect/>
                    </a:stretch>
                  </pic:blipFill>
                  <pic:spPr>
                    <a:xfrm rot="16200000">
                      <a:off x="0" y="0"/>
                      <a:ext cx="7947952" cy="6087910"/>
                    </a:xfrm>
                    <a:prstGeom prst="rect">
                      <a:avLst/>
                    </a:prstGeom>
                  </pic:spPr>
                </pic:pic>
              </a:graphicData>
            </a:graphic>
          </wp:inline>
        </w:drawing>
      </w:r>
    </w:p>
    <w:p w14:paraId="7EAD2344" w14:textId="77777777" w:rsidR="00952271" w:rsidRPr="001D3627" w:rsidRDefault="00952271" w:rsidP="00C00AA7">
      <w:pPr>
        <w:rPr>
          <w:rFonts w:ascii="Arial" w:eastAsia="Arial" w:hAnsi="Arial" w:cs="Arial"/>
          <w:b/>
          <w:bCs/>
          <w:sz w:val="24"/>
          <w:szCs w:val="24"/>
          <w:lang w:val="en"/>
        </w:rPr>
      </w:pPr>
    </w:p>
    <w:p w14:paraId="4BC9008E" w14:textId="057A5C81" w:rsidR="00673DF4" w:rsidRPr="001D3627" w:rsidRDefault="00673DF4" w:rsidP="00673DF4">
      <w:pPr>
        <w:jc w:val="center"/>
        <w:rPr>
          <w:rFonts w:ascii="Arial" w:eastAsia="Arial" w:hAnsi="Arial" w:cs="Arial"/>
          <w:b/>
          <w:bCs/>
          <w:sz w:val="24"/>
          <w:szCs w:val="24"/>
          <w:lang w:val="en"/>
        </w:rPr>
      </w:pPr>
      <w:r w:rsidRPr="001D3627">
        <w:rPr>
          <w:rFonts w:ascii="Arial" w:eastAsia="Arial" w:hAnsi="Arial" w:cs="Arial"/>
          <w:b/>
          <w:bCs/>
          <w:sz w:val="24"/>
          <w:szCs w:val="24"/>
          <w:lang w:val="en"/>
        </w:rPr>
        <w:lastRenderedPageBreak/>
        <w:t>A</w:t>
      </w:r>
      <w:r w:rsidR="00D135F8" w:rsidRPr="001D3627">
        <w:rPr>
          <w:rFonts w:ascii="Arial" w:eastAsia="Arial" w:hAnsi="Arial" w:cs="Arial"/>
          <w:b/>
          <w:bCs/>
          <w:sz w:val="24"/>
          <w:szCs w:val="24"/>
          <w:lang w:val="en"/>
        </w:rPr>
        <w:t xml:space="preserve">ppendix </w:t>
      </w:r>
      <w:r w:rsidR="00C00AA7" w:rsidRPr="001D3627">
        <w:rPr>
          <w:rFonts w:ascii="Arial" w:eastAsia="Arial" w:hAnsi="Arial" w:cs="Arial"/>
          <w:b/>
          <w:bCs/>
          <w:sz w:val="24"/>
          <w:szCs w:val="24"/>
          <w:lang w:val="en"/>
        </w:rPr>
        <w:t>F</w:t>
      </w:r>
    </w:p>
    <w:p w14:paraId="792721A6" w14:textId="77777777" w:rsidR="00673DF4" w:rsidRPr="001D3627" w:rsidRDefault="00673DF4" w:rsidP="00673DF4">
      <w:pPr>
        <w:jc w:val="center"/>
        <w:rPr>
          <w:rFonts w:ascii="Arial" w:eastAsia="Arial" w:hAnsi="Arial" w:cs="Arial"/>
          <w:b/>
          <w:bCs/>
          <w:sz w:val="24"/>
          <w:szCs w:val="24"/>
          <w:lang w:val="en"/>
        </w:rPr>
      </w:pPr>
      <w:r w:rsidRPr="001D3627">
        <w:rPr>
          <w:rFonts w:ascii="Arial" w:eastAsia="Arial" w:hAnsi="Arial" w:cs="Arial"/>
          <w:b/>
          <w:bCs/>
          <w:sz w:val="24"/>
          <w:szCs w:val="24"/>
          <w:lang w:val="en"/>
        </w:rPr>
        <w:t>Raw Statistical Tables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8"/>
        <w:gridCol w:w="878"/>
        <w:gridCol w:w="975"/>
        <w:gridCol w:w="1267"/>
        <w:gridCol w:w="781"/>
        <w:gridCol w:w="554"/>
        <w:gridCol w:w="742"/>
        <w:gridCol w:w="893"/>
      </w:tblGrid>
      <w:tr w:rsidR="001D3627" w:rsidRPr="001D3627" w14:paraId="35618234" w14:textId="77777777" w:rsidTr="006F0390">
        <w:trPr>
          <w:cantSplit/>
          <w:tblHeader/>
          <w:tblCellSpacing w:w="15" w:type="dxa"/>
        </w:trPr>
        <w:tc>
          <w:tcPr>
            <w:tcW w:w="0" w:type="auto"/>
            <w:gridSpan w:val="8"/>
            <w:tcBorders>
              <w:top w:val="nil"/>
              <w:left w:val="nil"/>
              <w:bottom w:val="single" w:sz="4" w:space="0" w:color="333333"/>
              <w:right w:val="nil"/>
            </w:tcBorders>
            <w:tcMar>
              <w:top w:w="60" w:type="dxa"/>
              <w:left w:w="0" w:type="dxa"/>
              <w:bottom w:w="60" w:type="dxa"/>
              <w:right w:w="120" w:type="dxa"/>
            </w:tcMar>
            <w:vAlign w:val="bottom"/>
            <w:hideMark/>
          </w:tcPr>
          <w:p w14:paraId="6D42C3E1"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Model Fit Measures</w:t>
            </w:r>
          </w:p>
        </w:tc>
      </w:tr>
      <w:tr w:rsidR="001D3627" w:rsidRPr="001D3627" w14:paraId="72FD75BA" w14:textId="77777777" w:rsidTr="006F0390">
        <w:trPr>
          <w:cantSplit/>
          <w:tblHeader/>
          <w:tblCellSpacing w:w="15" w:type="dxa"/>
        </w:trPr>
        <w:tc>
          <w:tcPr>
            <w:tcW w:w="0" w:type="auto"/>
            <w:gridSpan w:val="4"/>
            <w:tcBorders>
              <w:top w:val="nil"/>
              <w:left w:val="nil"/>
              <w:bottom w:val="nil"/>
              <w:right w:val="nil"/>
            </w:tcBorders>
            <w:tcMar>
              <w:top w:w="60" w:type="dxa"/>
              <w:left w:w="120" w:type="dxa"/>
              <w:bottom w:w="60" w:type="dxa"/>
              <w:right w:w="120" w:type="dxa"/>
            </w:tcMar>
            <w:vAlign w:val="center"/>
            <w:hideMark/>
          </w:tcPr>
          <w:p w14:paraId="78CCDB48" w14:textId="77777777" w:rsidR="00673DF4" w:rsidRPr="001D3627" w:rsidRDefault="00673DF4" w:rsidP="006F0390">
            <w:pPr>
              <w:spacing w:after="0" w:line="240" w:lineRule="auto"/>
              <w:rPr>
                <w:rFonts w:ascii="Segoe UI" w:eastAsia="Times New Roman" w:hAnsi="Segoe UI" w:cs="Segoe UI"/>
                <w:b/>
                <w:bCs/>
                <w:sz w:val="18"/>
                <w:szCs w:val="18"/>
              </w:rPr>
            </w:pPr>
          </w:p>
        </w:tc>
        <w:tc>
          <w:tcPr>
            <w:tcW w:w="0" w:type="auto"/>
            <w:gridSpan w:val="4"/>
            <w:tcBorders>
              <w:top w:val="nil"/>
              <w:left w:val="nil"/>
              <w:bottom w:val="single" w:sz="4" w:space="0" w:color="333333"/>
              <w:right w:val="nil"/>
            </w:tcBorders>
            <w:tcMar>
              <w:top w:w="60" w:type="dxa"/>
              <w:left w:w="120" w:type="dxa"/>
              <w:bottom w:w="60" w:type="dxa"/>
              <w:right w:w="120" w:type="dxa"/>
            </w:tcMar>
            <w:vAlign w:val="center"/>
            <w:hideMark/>
          </w:tcPr>
          <w:p w14:paraId="6605438D"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Overall Model Test</w:t>
            </w:r>
          </w:p>
        </w:tc>
      </w:tr>
      <w:tr w:rsidR="001D3627" w:rsidRPr="001D3627" w14:paraId="5BB05D4E"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009A43EE"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Model</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392CAF8B"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R</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0257362D"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R²</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66C610A5"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Adjusted R²</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577981E7"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F</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6B796457"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df1</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2B0B4D40"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df2</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6B9F5C99"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p</w:t>
            </w:r>
          </w:p>
        </w:tc>
      </w:tr>
      <w:tr w:rsidR="001D3627" w:rsidRPr="001D3627" w14:paraId="6200D9C2" w14:textId="77777777" w:rsidTr="006F0390">
        <w:trPr>
          <w:cantSplit/>
          <w:tblCellSpacing w:w="15" w:type="dxa"/>
        </w:trPr>
        <w:tc>
          <w:tcPr>
            <w:tcW w:w="0" w:type="auto"/>
            <w:tcBorders>
              <w:top w:val="nil"/>
              <w:left w:val="nil"/>
              <w:bottom w:val="single" w:sz="12" w:space="0" w:color="333333"/>
              <w:right w:val="nil"/>
            </w:tcBorders>
            <w:tcMar>
              <w:top w:w="120" w:type="dxa"/>
              <w:left w:w="120" w:type="dxa"/>
              <w:bottom w:w="120" w:type="dxa"/>
              <w:right w:w="120" w:type="dxa"/>
            </w:tcMar>
            <w:hideMark/>
          </w:tcPr>
          <w:p w14:paraId="17F85FC4" w14:textId="77777777" w:rsidR="00673DF4" w:rsidRPr="001D3627" w:rsidRDefault="00673DF4" w:rsidP="006F0390">
            <w:pPr>
              <w:spacing w:after="0" w:line="240" w:lineRule="auto"/>
              <w:rPr>
                <w:rFonts w:ascii="Segoe UI" w:eastAsia="Times New Roman" w:hAnsi="Segoe UI" w:cs="Segoe UI"/>
                <w:sz w:val="18"/>
                <w:szCs w:val="18"/>
              </w:rPr>
            </w:pPr>
            <w:r w:rsidRPr="001D3627">
              <w:rPr>
                <w:rFonts w:ascii="Segoe UI" w:eastAsia="Times New Roman" w:hAnsi="Segoe UI" w:cs="Segoe UI"/>
                <w:sz w:val="18"/>
                <w:szCs w:val="18"/>
              </w:rPr>
              <w:t>1</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2E7EA14B"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0.163</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4AFE91D6"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0.0266</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232DA58C"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0.0160</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2934A76E"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2.51</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6407E9F2"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3</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1EA6D197"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276</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00C35E2F"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0.059</w:t>
            </w:r>
          </w:p>
        </w:tc>
      </w:tr>
      <w:tr w:rsidR="001D3627" w:rsidRPr="001D3627" w14:paraId="2FDB93CA" w14:textId="77777777" w:rsidTr="006F0390">
        <w:trPr>
          <w:cantSplit/>
          <w:tblCellSpacing w:w="15" w:type="dxa"/>
        </w:trPr>
        <w:tc>
          <w:tcPr>
            <w:tcW w:w="0" w:type="auto"/>
            <w:gridSpan w:val="8"/>
            <w:tcBorders>
              <w:top w:val="nil"/>
              <w:left w:val="nil"/>
              <w:bottom w:val="nil"/>
              <w:right w:val="nil"/>
            </w:tcBorders>
            <w:tcMar>
              <w:top w:w="90" w:type="dxa"/>
              <w:left w:w="120" w:type="dxa"/>
              <w:bottom w:w="30" w:type="dxa"/>
              <w:right w:w="120" w:type="dxa"/>
            </w:tcMar>
            <w:vAlign w:val="center"/>
            <w:hideMark/>
          </w:tcPr>
          <w:p w14:paraId="55AED985" w14:textId="77777777" w:rsidR="00673DF4" w:rsidRPr="001D3627" w:rsidRDefault="00673DF4" w:rsidP="006F0390">
            <w:pPr>
              <w:spacing w:after="0" w:line="240" w:lineRule="auto"/>
              <w:rPr>
                <w:rFonts w:ascii="Segoe UI" w:eastAsia="Times New Roman" w:hAnsi="Segoe UI" w:cs="Segoe UI"/>
                <w:sz w:val="18"/>
                <w:szCs w:val="18"/>
              </w:rPr>
            </w:pPr>
            <w:r w:rsidRPr="001D3627">
              <w:rPr>
                <w:rFonts w:ascii="Segoe UI" w:eastAsia="Times New Roman" w:hAnsi="Segoe UI" w:cs="Segoe UI"/>
                <w:sz w:val="18"/>
                <w:szCs w:val="18"/>
              </w:rPr>
              <w:t>Note. Models estimated using sample size of N=280</w:t>
            </w:r>
          </w:p>
        </w:tc>
      </w:tr>
    </w:tbl>
    <w:p w14:paraId="15C1895F"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5"/>
        <w:gridCol w:w="996"/>
        <w:gridCol w:w="878"/>
        <w:gridCol w:w="1032"/>
        <w:gridCol w:w="1032"/>
        <w:gridCol w:w="899"/>
        <w:gridCol w:w="904"/>
        <w:gridCol w:w="1184"/>
      </w:tblGrid>
      <w:tr w:rsidR="001D3627" w:rsidRPr="001D3627" w14:paraId="23F3640A" w14:textId="77777777" w:rsidTr="006F0390">
        <w:trPr>
          <w:cantSplit/>
          <w:tblHeader/>
          <w:tblCellSpacing w:w="15" w:type="dxa"/>
        </w:trPr>
        <w:tc>
          <w:tcPr>
            <w:tcW w:w="0" w:type="auto"/>
            <w:gridSpan w:val="8"/>
            <w:tcBorders>
              <w:top w:val="nil"/>
              <w:left w:val="nil"/>
              <w:bottom w:val="single" w:sz="4" w:space="0" w:color="333333"/>
              <w:right w:val="nil"/>
            </w:tcBorders>
            <w:tcMar>
              <w:top w:w="60" w:type="dxa"/>
              <w:left w:w="0" w:type="dxa"/>
              <w:bottom w:w="60" w:type="dxa"/>
              <w:right w:w="120" w:type="dxa"/>
            </w:tcMar>
            <w:vAlign w:val="bottom"/>
            <w:hideMark/>
          </w:tcPr>
          <w:p w14:paraId="3CBFC4F3"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Model Coefficients - ORAL FLUENCY</w:t>
            </w:r>
          </w:p>
        </w:tc>
      </w:tr>
      <w:tr w:rsidR="001D3627" w:rsidRPr="001D3627" w14:paraId="61CBFA4C" w14:textId="77777777" w:rsidTr="006F0390">
        <w:trPr>
          <w:cantSplit/>
          <w:tblHeader/>
          <w:tblCellSpacing w:w="15" w:type="dxa"/>
        </w:trPr>
        <w:tc>
          <w:tcPr>
            <w:tcW w:w="0" w:type="auto"/>
            <w:gridSpan w:val="3"/>
            <w:tcBorders>
              <w:top w:val="nil"/>
              <w:left w:val="nil"/>
              <w:bottom w:val="nil"/>
              <w:right w:val="nil"/>
            </w:tcBorders>
            <w:tcMar>
              <w:top w:w="60" w:type="dxa"/>
              <w:left w:w="120" w:type="dxa"/>
              <w:bottom w:w="60" w:type="dxa"/>
              <w:right w:w="120" w:type="dxa"/>
            </w:tcMar>
            <w:vAlign w:val="center"/>
            <w:hideMark/>
          </w:tcPr>
          <w:p w14:paraId="4B518B3B" w14:textId="77777777" w:rsidR="00673DF4" w:rsidRPr="001D3627" w:rsidRDefault="00673DF4" w:rsidP="006F0390">
            <w:pPr>
              <w:spacing w:after="0" w:line="240" w:lineRule="auto"/>
              <w:rPr>
                <w:rFonts w:ascii="Segoe UI" w:eastAsia="Times New Roman" w:hAnsi="Segoe UI" w:cs="Segoe UI"/>
                <w:b/>
                <w:bCs/>
                <w:sz w:val="18"/>
                <w:szCs w:val="18"/>
              </w:rPr>
            </w:pPr>
          </w:p>
        </w:tc>
        <w:tc>
          <w:tcPr>
            <w:tcW w:w="0" w:type="auto"/>
            <w:gridSpan w:val="2"/>
            <w:tcBorders>
              <w:top w:val="nil"/>
              <w:left w:val="nil"/>
              <w:bottom w:val="single" w:sz="4" w:space="0" w:color="333333"/>
              <w:right w:val="nil"/>
            </w:tcBorders>
            <w:tcMar>
              <w:top w:w="60" w:type="dxa"/>
              <w:left w:w="120" w:type="dxa"/>
              <w:bottom w:w="60" w:type="dxa"/>
              <w:right w:w="120" w:type="dxa"/>
            </w:tcMar>
            <w:vAlign w:val="center"/>
            <w:hideMark/>
          </w:tcPr>
          <w:p w14:paraId="125727BC"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95% Confidence Interval</w:t>
            </w:r>
          </w:p>
        </w:tc>
        <w:tc>
          <w:tcPr>
            <w:tcW w:w="0" w:type="auto"/>
            <w:gridSpan w:val="3"/>
            <w:tcBorders>
              <w:top w:val="nil"/>
              <w:left w:val="nil"/>
              <w:bottom w:val="nil"/>
              <w:right w:val="nil"/>
            </w:tcBorders>
            <w:tcMar>
              <w:top w:w="60" w:type="dxa"/>
              <w:left w:w="120" w:type="dxa"/>
              <w:bottom w:w="60" w:type="dxa"/>
              <w:right w:w="120" w:type="dxa"/>
            </w:tcMar>
            <w:vAlign w:val="center"/>
            <w:hideMark/>
          </w:tcPr>
          <w:p w14:paraId="349C0DD8" w14:textId="77777777" w:rsidR="00673DF4" w:rsidRPr="001D3627" w:rsidRDefault="00673DF4" w:rsidP="006F0390">
            <w:pPr>
              <w:spacing w:after="0" w:line="240" w:lineRule="auto"/>
              <w:jc w:val="center"/>
              <w:rPr>
                <w:rFonts w:ascii="Segoe UI" w:eastAsia="Times New Roman" w:hAnsi="Segoe UI" w:cs="Segoe UI"/>
                <w:b/>
                <w:bCs/>
                <w:sz w:val="18"/>
                <w:szCs w:val="18"/>
              </w:rPr>
            </w:pPr>
          </w:p>
        </w:tc>
      </w:tr>
      <w:tr w:rsidR="001D3627" w:rsidRPr="001D3627" w14:paraId="45A6E94D"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694E25DA"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Predictor</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760EF9C7"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Estimate</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3791427A"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SE</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5AB00D79"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Lower</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2F01BBEA"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Upper</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7092DB7E"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t</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4CFB68A9"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p</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63EAE6D8"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Stand. Estimate</w:t>
            </w:r>
          </w:p>
        </w:tc>
      </w:tr>
      <w:tr w:rsidR="001D3627" w:rsidRPr="001D3627" w14:paraId="77E9F322" w14:textId="77777777" w:rsidTr="006F0390">
        <w:trPr>
          <w:cantSplit/>
          <w:tblCellSpacing w:w="15" w:type="dxa"/>
        </w:trPr>
        <w:tc>
          <w:tcPr>
            <w:tcW w:w="0" w:type="auto"/>
            <w:tcBorders>
              <w:top w:val="nil"/>
              <w:left w:val="nil"/>
              <w:bottom w:val="nil"/>
              <w:right w:val="nil"/>
            </w:tcBorders>
            <w:tcMar>
              <w:top w:w="120" w:type="dxa"/>
              <w:left w:w="120" w:type="dxa"/>
              <w:bottom w:w="30" w:type="dxa"/>
              <w:right w:w="120" w:type="dxa"/>
            </w:tcMar>
            <w:hideMark/>
          </w:tcPr>
          <w:p w14:paraId="2F50F9FA" w14:textId="77777777" w:rsidR="00673DF4" w:rsidRPr="001D3627" w:rsidRDefault="00673DF4" w:rsidP="006F0390">
            <w:pPr>
              <w:spacing w:after="0" w:line="240" w:lineRule="auto"/>
              <w:rPr>
                <w:rFonts w:ascii="Segoe UI" w:eastAsia="Times New Roman" w:hAnsi="Segoe UI" w:cs="Segoe UI"/>
                <w:sz w:val="18"/>
                <w:szCs w:val="18"/>
              </w:rPr>
            </w:pPr>
            <w:r w:rsidRPr="001D3627">
              <w:rPr>
                <w:rFonts w:ascii="Segoe UI" w:eastAsia="Times New Roman" w:hAnsi="Segoe UI" w:cs="Segoe UI"/>
                <w:sz w:val="18"/>
                <w:szCs w:val="18"/>
              </w:rPr>
              <w:t>Intercept</w:t>
            </w:r>
          </w:p>
        </w:tc>
        <w:tc>
          <w:tcPr>
            <w:tcW w:w="0" w:type="auto"/>
            <w:tcBorders>
              <w:top w:val="nil"/>
              <w:left w:val="nil"/>
              <w:bottom w:val="nil"/>
              <w:right w:val="nil"/>
            </w:tcBorders>
            <w:tcMar>
              <w:top w:w="120" w:type="dxa"/>
              <w:left w:w="120" w:type="dxa"/>
              <w:bottom w:w="30" w:type="dxa"/>
              <w:right w:w="300" w:type="dxa"/>
            </w:tcMar>
            <w:hideMark/>
          </w:tcPr>
          <w:p w14:paraId="5092BED7"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15.728</w:t>
            </w:r>
          </w:p>
        </w:tc>
        <w:tc>
          <w:tcPr>
            <w:tcW w:w="0" w:type="auto"/>
            <w:tcBorders>
              <w:top w:val="nil"/>
              <w:left w:val="nil"/>
              <w:bottom w:val="nil"/>
              <w:right w:val="nil"/>
            </w:tcBorders>
            <w:tcMar>
              <w:top w:w="120" w:type="dxa"/>
              <w:left w:w="120" w:type="dxa"/>
              <w:bottom w:w="30" w:type="dxa"/>
              <w:right w:w="300" w:type="dxa"/>
            </w:tcMar>
            <w:hideMark/>
          </w:tcPr>
          <w:p w14:paraId="28B021D6"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2.307</w:t>
            </w:r>
          </w:p>
        </w:tc>
        <w:tc>
          <w:tcPr>
            <w:tcW w:w="0" w:type="auto"/>
            <w:tcBorders>
              <w:top w:val="nil"/>
              <w:left w:val="nil"/>
              <w:bottom w:val="nil"/>
              <w:right w:val="nil"/>
            </w:tcBorders>
            <w:tcMar>
              <w:top w:w="120" w:type="dxa"/>
              <w:left w:w="120" w:type="dxa"/>
              <w:bottom w:w="30" w:type="dxa"/>
              <w:right w:w="300" w:type="dxa"/>
            </w:tcMar>
            <w:hideMark/>
          </w:tcPr>
          <w:p w14:paraId="080EDF85"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11.186</w:t>
            </w:r>
          </w:p>
        </w:tc>
        <w:tc>
          <w:tcPr>
            <w:tcW w:w="0" w:type="auto"/>
            <w:tcBorders>
              <w:top w:val="nil"/>
              <w:left w:val="nil"/>
              <w:bottom w:val="nil"/>
              <w:right w:val="nil"/>
            </w:tcBorders>
            <w:tcMar>
              <w:top w:w="120" w:type="dxa"/>
              <w:left w:w="120" w:type="dxa"/>
              <w:bottom w:w="30" w:type="dxa"/>
              <w:right w:w="300" w:type="dxa"/>
            </w:tcMar>
            <w:hideMark/>
          </w:tcPr>
          <w:p w14:paraId="3DA19D73"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20.270</w:t>
            </w:r>
          </w:p>
        </w:tc>
        <w:tc>
          <w:tcPr>
            <w:tcW w:w="0" w:type="auto"/>
            <w:tcBorders>
              <w:top w:val="nil"/>
              <w:left w:val="nil"/>
              <w:bottom w:val="nil"/>
              <w:right w:val="nil"/>
            </w:tcBorders>
            <w:tcMar>
              <w:top w:w="120" w:type="dxa"/>
              <w:left w:w="120" w:type="dxa"/>
              <w:bottom w:w="30" w:type="dxa"/>
              <w:right w:w="300" w:type="dxa"/>
            </w:tcMar>
            <w:hideMark/>
          </w:tcPr>
          <w:p w14:paraId="7C221E17"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6.817</w:t>
            </w:r>
          </w:p>
        </w:tc>
        <w:tc>
          <w:tcPr>
            <w:tcW w:w="0" w:type="auto"/>
            <w:tcBorders>
              <w:top w:val="nil"/>
              <w:left w:val="nil"/>
              <w:bottom w:val="nil"/>
              <w:right w:val="nil"/>
            </w:tcBorders>
            <w:tcMar>
              <w:top w:w="120" w:type="dxa"/>
              <w:left w:w="120" w:type="dxa"/>
              <w:bottom w:w="30" w:type="dxa"/>
              <w:right w:w="300" w:type="dxa"/>
            </w:tcMar>
            <w:hideMark/>
          </w:tcPr>
          <w:p w14:paraId="43E945FA"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&lt;.001</w:t>
            </w:r>
          </w:p>
        </w:tc>
        <w:tc>
          <w:tcPr>
            <w:tcW w:w="0" w:type="auto"/>
            <w:tcBorders>
              <w:top w:val="nil"/>
              <w:left w:val="nil"/>
              <w:bottom w:val="nil"/>
              <w:right w:val="nil"/>
            </w:tcBorders>
            <w:tcMar>
              <w:top w:w="120" w:type="dxa"/>
              <w:left w:w="120" w:type="dxa"/>
              <w:bottom w:w="30" w:type="dxa"/>
              <w:right w:w="300" w:type="dxa"/>
            </w:tcMar>
            <w:hideMark/>
          </w:tcPr>
          <w:p w14:paraId="672E57C4"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 </w:t>
            </w:r>
          </w:p>
        </w:tc>
      </w:tr>
      <w:tr w:rsidR="001D3627" w:rsidRPr="001D3627" w14:paraId="1BEB63A3" w14:textId="77777777" w:rsidTr="006F0390">
        <w:trPr>
          <w:cantSplit/>
          <w:tblCellSpacing w:w="15" w:type="dxa"/>
        </w:trPr>
        <w:tc>
          <w:tcPr>
            <w:tcW w:w="0" w:type="auto"/>
            <w:tcBorders>
              <w:top w:val="nil"/>
              <w:left w:val="nil"/>
              <w:bottom w:val="nil"/>
              <w:right w:val="nil"/>
            </w:tcBorders>
            <w:tcMar>
              <w:top w:w="30" w:type="dxa"/>
              <w:left w:w="120" w:type="dxa"/>
              <w:bottom w:w="30" w:type="dxa"/>
              <w:right w:w="120" w:type="dxa"/>
            </w:tcMar>
            <w:hideMark/>
          </w:tcPr>
          <w:p w14:paraId="652165FF" w14:textId="77777777" w:rsidR="00673DF4" w:rsidRPr="001D3627" w:rsidRDefault="00673DF4" w:rsidP="006F0390">
            <w:pPr>
              <w:spacing w:after="0" w:line="240" w:lineRule="auto"/>
              <w:rPr>
                <w:rFonts w:ascii="Segoe UI" w:eastAsia="Times New Roman" w:hAnsi="Segoe UI" w:cs="Segoe UI"/>
                <w:sz w:val="18"/>
                <w:szCs w:val="18"/>
              </w:rPr>
            </w:pPr>
            <w:r w:rsidRPr="001D3627">
              <w:rPr>
                <w:rFonts w:ascii="Segoe UI" w:eastAsia="Times New Roman" w:hAnsi="Segoe UI" w:cs="Segoe UI"/>
                <w:sz w:val="18"/>
                <w:szCs w:val="18"/>
              </w:rPr>
              <w:t>SPEAKING ANXIETY</w:t>
            </w:r>
          </w:p>
        </w:tc>
        <w:tc>
          <w:tcPr>
            <w:tcW w:w="0" w:type="auto"/>
            <w:tcBorders>
              <w:top w:val="nil"/>
              <w:left w:val="nil"/>
              <w:bottom w:val="nil"/>
              <w:right w:val="nil"/>
            </w:tcBorders>
            <w:tcMar>
              <w:top w:w="30" w:type="dxa"/>
              <w:left w:w="120" w:type="dxa"/>
              <w:bottom w:w="30" w:type="dxa"/>
              <w:right w:w="300" w:type="dxa"/>
            </w:tcMar>
            <w:hideMark/>
          </w:tcPr>
          <w:p w14:paraId="4D52D136"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-1.397</w:t>
            </w:r>
          </w:p>
        </w:tc>
        <w:tc>
          <w:tcPr>
            <w:tcW w:w="0" w:type="auto"/>
            <w:tcBorders>
              <w:top w:val="nil"/>
              <w:left w:val="nil"/>
              <w:bottom w:val="nil"/>
              <w:right w:val="nil"/>
            </w:tcBorders>
            <w:tcMar>
              <w:top w:w="30" w:type="dxa"/>
              <w:left w:w="120" w:type="dxa"/>
              <w:bottom w:w="30" w:type="dxa"/>
              <w:right w:w="300" w:type="dxa"/>
            </w:tcMar>
            <w:hideMark/>
          </w:tcPr>
          <w:p w14:paraId="7D30DBD5"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0.526</w:t>
            </w:r>
          </w:p>
        </w:tc>
        <w:tc>
          <w:tcPr>
            <w:tcW w:w="0" w:type="auto"/>
            <w:tcBorders>
              <w:top w:val="nil"/>
              <w:left w:val="nil"/>
              <w:bottom w:val="nil"/>
              <w:right w:val="nil"/>
            </w:tcBorders>
            <w:tcMar>
              <w:top w:w="30" w:type="dxa"/>
              <w:left w:w="120" w:type="dxa"/>
              <w:bottom w:w="30" w:type="dxa"/>
              <w:right w:w="300" w:type="dxa"/>
            </w:tcMar>
            <w:hideMark/>
          </w:tcPr>
          <w:p w14:paraId="566E64B3"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-2.433</w:t>
            </w:r>
          </w:p>
        </w:tc>
        <w:tc>
          <w:tcPr>
            <w:tcW w:w="0" w:type="auto"/>
            <w:tcBorders>
              <w:top w:val="nil"/>
              <w:left w:val="nil"/>
              <w:bottom w:val="nil"/>
              <w:right w:val="nil"/>
            </w:tcBorders>
            <w:tcMar>
              <w:top w:w="30" w:type="dxa"/>
              <w:left w:w="120" w:type="dxa"/>
              <w:bottom w:w="30" w:type="dxa"/>
              <w:right w:w="300" w:type="dxa"/>
            </w:tcMar>
            <w:hideMark/>
          </w:tcPr>
          <w:p w14:paraId="641A1DA3"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-0.360</w:t>
            </w:r>
          </w:p>
        </w:tc>
        <w:tc>
          <w:tcPr>
            <w:tcW w:w="0" w:type="auto"/>
            <w:tcBorders>
              <w:top w:val="nil"/>
              <w:left w:val="nil"/>
              <w:bottom w:val="nil"/>
              <w:right w:val="nil"/>
            </w:tcBorders>
            <w:tcMar>
              <w:top w:w="30" w:type="dxa"/>
              <w:left w:w="120" w:type="dxa"/>
              <w:bottom w:w="30" w:type="dxa"/>
              <w:right w:w="300" w:type="dxa"/>
            </w:tcMar>
            <w:hideMark/>
          </w:tcPr>
          <w:p w14:paraId="58EFE4A8"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-2.653</w:t>
            </w:r>
          </w:p>
        </w:tc>
        <w:tc>
          <w:tcPr>
            <w:tcW w:w="0" w:type="auto"/>
            <w:tcBorders>
              <w:top w:val="nil"/>
              <w:left w:val="nil"/>
              <w:bottom w:val="nil"/>
              <w:right w:val="nil"/>
            </w:tcBorders>
            <w:tcMar>
              <w:top w:w="30" w:type="dxa"/>
              <w:left w:w="120" w:type="dxa"/>
              <w:bottom w:w="30" w:type="dxa"/>
              <w:right w:w="300" w:type="dxa"/>
            </w:tcMar>
            <w:hideMark/>
          </w:tcPr>
          <w:p w14:paraId="0623F732"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0.008</w:t>
            </w:r>
          </w:p>
        </w:tc>
        <w:tc>
          <w:tcPr>
            <w:tcW w:w="0" w:type="auto"/>
            <w:tcBorders>
              <w:top w:val="nil"/>
              <w:left w:val="nil"/>
              <w:bottom w:val="nil"/>
              <w:right w:val="nil"/>
            </w:tcBorders>
            <w:tcMar>
              <w:top w:w="30" w:type="dxa"/>
              <w:left w:w="120" w:type="dxa"/>
              <w:bottom w:w="30" w:type="dxa"/>
              <w:right w:w="300" w:type="dxa"/>
            </w:tcMar>
            <w:hideMark/>
          </w:tcPr>
          <w:p w14:paraId="2CCEFDCD"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-0.1609</w:t>
            </w:r>
          </w:p>
        </w:tc>
      </w:tr>
      <w:tr w:rsidR="001D3627" w:rsidRPr="001D3627" w14:paraId="7670A481" w14:textId="77777777" w:rsidTr="006F0390">
        <w:trPr>
          <w:cantSplit/>
          <w:tblCellSpacing w:w="15" w:type="dxa"/>
        </w:trPr>
        <w:tc>
          <w:tcPr>
            <w:tcW w:w="0" w:type="auto"/>
            <w:tcBorders>
              <w:top w:val="nil"/>
              <w:left w:val="nil"/>
              <w:bottom w:val="nil"/>
              <w:right w:val="nil"/>
            </w:tcBorders>
            <w:tcMar>
              <w:top w:w="30" w:type="dxa"/>
              <w:left w:w="120" w:type="dxa"/>
              <w:bottom w:w="30" w:type="dxa"/>
              <w:right w:w="120" w:type="dxa"/>
            </w:tcMar>
            <w:hideMark/>
          </w:tcPr>
          <w:p w14:paraId="305A269A" w14:textId="77777777" w:rsidR="00673DF4" w:rsidRPr="001D3627" w:rsidRDefault="00673DF4" w:rsidP="006F0390">
            <w:pPr>
              <w:spacing w:after="0" w:line="240" w:lineRule="auto"/>
              <w:rPr>
                <w:rFonts w:ascii="Segoe UI" w:eastAsia="Times New Roman" w:hAnsi="Segoe UI" w:cs="Segoe UI"/>
                <w:sz w:val="18"/>
                <w:szCs w:val="18"/>
              </w:rPr>
            </w:pPr>
            <w:r w:rsidRPr="001D3627">
              <w:rPr>
                <w:rFonts w:ascii="Segoe UI" w:eastAsia="Times New Roman" w:hAnsi="Segoe UI" w:cs="Segoe UI"/>
                <w:sz w:val="18"/>
                <w:szCs w:val="18"/>
              </w:rPr>
              <w:t>QUALITY OF INSTRUCTION</w:t>
            </w:r>
          </w:p>
        </w:tc>
        <w:tc>
          <w:tcPr>
            <w:tcW w:w="0" w:type="auto"/>
            <w:tcBorders>
              <w:top w:val="nil"/>
              <w:left w:val="nil"/>
              <w:bottom w:val="nil"/>
              <w:right w:val="nil"/>
            </w:tcBorders>
            <w:tcMar>
              <w:top w:w="30" w:type="dxa"/>
              <w:left w:w="120" w:type="dxa"/>
              <w:bottom w:w="30" w:type="dxa"/>
              <w:right w:w="300" w:type="dxa"/>
            </w:tcMar>
            <w:hideMark/>
          </w:tcPr>
          <w:p w14:paraId="0D87B93D"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0.416</w:t>
            </w:r>
          </w:p>
        </w:tc>
        <w:tc>
          <w:tcPr>
            <w:tcW w:w="0" w:type="auto"/>
            <w:tcBorders>
              <w:top w:val="nil"/>
              <w:left w:val="nil"/>
              <w:bottom w:val="nil"/>
              <w:right w:val="nil"/>
            </w:tcBorders>
            <w:tcMar>
              <w:top w:w="30" w:type="dxa"/>
              <w:left w:w="120" w:type="dxa"/>
              <w:bottom w:w="30" w:type="dxa"/>
              <w:right w:w="300" w:type="dxa"/>
            </w:tcMar>
            <w:hideMark/>
          </w:tcPr>
          <w:p w14:paraId="2ADA2417"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0.498</w:t>
            </w:r>
          </w:p>
        </w:tc>
        <w:tc>
          <w:tcPr>
            <w:tcW w:w="0" w:type="auto"/>
            <w:tcBorders>
              <w:top w:val="nil"/>
              <w:left w:val="nil"/>
              <w:bottom w:val="nil"/>
              <w:right w:val="nil"/>
            </w:tcBorders>
            <w:tcMar>
              <w:top w:w="30" w:type="dxa"/>
              <w:left w:w="120" w:type="dxa"/>
              <w:bottom w:w="30" w:type="dxa"/>
              <w:right w:w="300" w:type="dxa"/>
            </w:tcMar>
            <w:hideMark/>
          </w:tcPr>
          <w:p w14:paraId="0DA75269"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-0.565</w:t>
            </w:r>
          </w:p>
        </w:tc>
        <w:tc>
          <w:tcPr>
            <w:tcW w:w="0" w:type="auto"/>
            <w:tcBorders>
              <w:top w:val="nil"/>
              <w:left w:val="nil"/>
              <w:bottom w:val="nil"/>
              <w:right w:val="nil"/>
            </w:tcBorders>
            <w:tcMar>
              <w:top w:w="30" w:type="dxa"/>
              <w:left w:w="120" w:type="dxa"/>
              <w:bottom w:w="30" w:type="dxa"/>
              <w:right w:w="300" w:type="dxa"/>
            </w:tcMar>
            <w:hideMark/>
          </w:tcPr>
          <w:p w14:paraId="671147A1"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1.397</w:t>
            </w:r>
          </w:p>
        </w:tc>
        <w:tc>
          <w:tcPr>
            <w:tcW w:w="0" w:type="auto"/>
            <w:tcBorders>
              <w:top w:val="nil"/>
              <w:left w:val="nil"/>
              <w:bottom w:val="nil"/>
              <w:right w:val="nil"/>
            </w:tcBorders>
            <w:tcMar>
              <w:top w:w="30" w:type="dxa"/>
              <w:left w:w="120" w:type="dxa"/>
              <w:bottom w:w="30" w:type="dxa"/>
              <w:right w:w="300" w:type="dxa"/>
            </w:tcMar>
            <w:hideMark/>
          </w:tcPr>
          <w:p w14:paraId="1CF5E241"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0.835</w:t>
            </w:r>
          </w:p>
        </w:tc>
        <w:tc>
          <w:tcPr>
            <w:tcW w:w="0" w:type="auto"/>
            <w:tcBorders>
              <w:top w:val="nil"/>
              <w:left w:val="nil"/>
              <w:bottom w:val="nil"/>
              <w:right w:val="nil"/>
            </w:tcBorders>
            <w:tcMar>
              <w:top w:w="30" w:type="dxa"/>
              <w:left w:w="120" w:type="dxa"/>
              <w:bottom w:w="30" w:type="dxa"/>
              <w:right w:w="300" w:type="dxa"/>
            </w:tcMar>
            <w:hideMark/>
          </w:tcPr>
          <w:p w14:paraId="1FF58745"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0.404</w:t>
            </w:r>
          </w:p>
        </w:tc>
        <w:tc>
          <w:tcPr>
            <w:tcW w:w="0" w:type="auto"/>
            <w:tcBorders>
              <w:top w:val="nil"/>
              <w:left w:val="nil"/>
              <w:bottom w:val="nil"/>
              <w:right w:val="nil"/>
            </w:tcBorders>
            <w:tcMar>
              <w:top w:w="30" w:type="dxa"/>
              <w:left w:w="120" w:type="dxa"/>
              <w:bottom w:w="30" w:type="dxa"/>
              <w:right w:w="300" w:type="dxa"/>
            </w:tcMar>
            <w:hideMark/>
          </w:tcPr>
          <w:p w14:paraId="295329A0"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0.0593</w:t>
            </w:r>
          </w:p>
        </w:tc>
      </w:tr>
      <w:tr w:rsidR="00DF5401" w:rsidRPr="001D3627" w14:paraId="2982EC6B" w14:textId="77777777" w:rsidTr="006F0390">
        <w:trPr>
          <w:cantSplit/>
          <w:tblCellSpacing w:w="15" w:type="dxa"/>
        </w:trPr>
        <w:tc>
          <w:tcPr>
            <w:tcW w:w="0" w:type="auto"/>
            <w:tcBorders>
              <w:top w:val="nil"/>
              <w:left w:val="nil"/>
              <w:bottom w:val="single" w:sz="12" w:space="0" w:color="333333"/>
              <w:right w:val="nil"/>
            </w:tcBorders>
            <w:tcMar>
              <w:top w:w="30" w:type="dxa"/>
              <w:left w:w="120" w:type="dxa"/>
              <w:bottom w:w="120" w:type="dxa"/>
              <w:right w:w="120" w:type="dxa"/>
            </w:tcMar>
            <w:hideMark/>
          </w:tcPr>
          <w:p w14:paraId="5A63F0B5" w14:textId="77777777" w:rsidR="00673DF4" w:rsidRPr="001D3627" w:rsidRDefault="00673DF4" w:rsidP="006F0390">
            <w:pPr>
              <w:spacing w:after="0" w:line="240" w:lineRule="auto"/>
              <w:rPr>
                <w:rFonts w:ascii="Segoe UI" w:eastAsia="Times New Roman" w:hAnsi="Segoe UI" w:cs="Segoe UI"/>
                <w:sz w:val="18"/>
                <w:szCs w:val="18"/>
              </w:rPr>
            </w:pPr>
            <w:r w:rsidRPr="001D3627">
              <w:rPr>
                <w:rFonts w:ascii="Segoe UI" w:eastAsia="Times New Roman" w:hAnsi="Segoe UI" w:cs="Segoe UI"/>
                <w:sz w:val="18"/>
                <w:szCs w:val="18"/>
              </w:rPr>
              <w:t>LANGUAGE EXPOSURE</w:t>
            </w:r>
          </w:p>
        </w:tc>
        <w:tc>
          <w:tcPr>
            <w:tcW w:w="0" w:type="auto"/>
            <w:tcBorders>
              <w:top w:val="nil"/>
              <w:left w:val="nil"/>
              <w:bottom w:val="single" w:sz="12" w:space="0" w:color="333333"/>
              <w:right w:val="nil"/>
            </w:tcBorders>
            <w:tcMar>
              <w:top w:w="30" w:type="dxa"/>
              <w:left w:w="120" w:type="dxa"/>
              <w:bottom w:w="120" w:type="dxa"/>
              <w:right w:w="300" w:type="dxa"/>
            </w:tcMar>
            <w:hideMark/>
          </w:tcPr>
          <w:p w14:paraId="471635BB"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0.131</w:t>
            </w:r>
          </w:p>
        </w:tc>
        <w:tc>
          <w:tcPr>
            <w:tcW w:w="0" w:type="auto"/>
            <w:tcBorders>
              <w:top w:val="nil"/>
              <w:left w:val="nil"/>
              <w:bottom w:val="single" w:sz="12" w:space="0" w:color="333333"/>
              <w:right w:val="nil"/>
            </w:tcBorders>
            <w:tcMar>
              <w:top w:w="30" w:type="dxa"/>
              <w:left w:w="120" w:type="dxa"/>
              <w:bottom w:w="120" w:type="dxa"/>
              <w:right w:w="300" w:type="dxa"/>
            </w:tcMar>
            <w:hideMark/>
          </w:tcPr>
          <w:p w14:paraId="3A1828F1"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0.499</w:t>
            </w:r>
          </w:p>
        </w:tc>
        <w:tc>
          <w:tcPr>
            <w:tcW w:w="0" w:type="auto"/>
            <w:tcBorders>
              <w:top w:val="nil"/>
              <w:left w:val="nil"/>
              <w:bottom w:val="single" w:sz="12" w:space="0" w:color="333333"/>
              <w:right w:val="nil"/>
            </w:tcBorders>
            <w:tcMar>
              <w:top w:w="30" w:type="dxa"/>
              <w:left w:w="120" w:type="dxa"/>
              <w:bottom w:w="120" w:type="dxa"/>
              <w:right w:w="300" w:type="dxa"/>
            </w:tcMar>
            <w:hideMark/>
          </w:tcPr>
          <w:p w14:paraId="4BE76F81"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-0.851</w:t>
            </w:r>
          </w:p>
        </w:tc>
        <w:tc>
          <w:tcPr>
            <w:tcW w:w="0" w:type="auto"/>
            <w:tcBorders>
              <w:top w:val="nil"/>
              <w:left w:val="nil"/>
              <w:bottom w:val="single" w:sz="12" w:space="0" w:color="333333"/>
              <w:right w:val="nil"/>
            </w:tcBorders>
            <w:tcMar>
              <w:top w:w="30" w:type="dxa"/>
              <w:left w:w="120" w:type="dxa"/>
              <w:bottom w:w="120" w:type="dxa"/>
              <w:right w:w="300" w:type="dxa"/>
            </w:tcMar>
            <w:hideMark/>
          </w:tcPr>
          <w:p w14:paraId="08AD8C6C"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1.113</w:t>
            </w:r>
          </w:p>
        </w:tc>
        <w:tc>
          <w:tcPr>
            <w:tcW w:w="0" w:type="auto"/>
            <w:tcBorders>
              <w:top w:val="nil"/>
              <w:left w:val="nil"/>
              <w:bottom w:val="single" w:sz="12" w:space="0" w:color="333333"/>
              <w:right w:val="nil"/>
            </w:tcBorders>
            <w:tcMar>
              <w:top w:w="30" w:type="dxa"/>
              <w:left w:w="120" w:type="dxa"/>
              <w:bottom w:w="120" w:type="dxa"/>
              <w:right w:w="300" w:type="dxa"/>
            </w:tcMar>
            <w:hideMark/>
          </w:tcPr>
          <w:p w14:paraId="04F0B593"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0.262</w:t>
            </w:r>
          </w:p>
        </w:tc>
        <w:tc>
          <w:tcPr>
            <w:tcW w:w="0" w:type="auto"/>
            <w:tcBorders>
              <w:top w:val="nil"/>
              <w:left w:val="nil"/>
              <w:bottom w:val="single" w:sz="12" w:space="0" w:color="333333"/>
              <w:right w:val="nil"/>
            </w:tcBorders>
            <w:tcMar>
              <w:top w:w="30" w:type="dxa"/>
              <w:left w:w="120" w:type="dxa"/>
              <w:bottom w:w="120" w:type="dxa"/>
              <w:right w:w="300" w:type="dxa"/>
            </w:tcMar>
            <w:hideMark/>
          </w:tcPr>
          <w:p w14:paraId="21726D92"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0.793</w:t>
            </w:r>
          </w:p>
        </w:tc>
        <w:tc>
          <w:tcPr>
            <w:tcW w:w="0" w:type="auto"/>
            <w:tcBorders>
              <w:top w:val="nil"/>
              <w:left w:val="nil"/>
              <w:bottom w:val="single" w:sz="12" w:space="0" w:color="333333"/>
              <w:right w:val="nil"/>
            </w:tcBorders>
            <w:tcMar>
              <w:top w:w="30" w:type="dxa"/>
              <w:left w:w="120" w:type="dxa"/>
              <w:bottom w:w="120" w:type="dxa"/>
              <w:right w:w="300" w:type="dxa"/>
            </w:tcMar>
            <w:hideMark/>
          </w:tcPr>
          <w:p w14:paraId="3DE2311D"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0.0187</w:t>
            </w:r>
          </w:p>
        </w:tc>
      </w:tr>
    </w:tbl>
    <w:p w14:paraId="114248EA" w14:textId="216F5F1D" w:rsidR="00673DF4" w:rsidRPr="001D3627" w:rsidRDefault="00673DF4" w:rsidP="004F2D8E">
      <w:pPr>
        <w:spacing w:before="100" w:beforeAutospacing="1" w:after="100" w:afterAutospacing="1" w:line="240" w:lineRule="auto"/>
        <w:rPr>
          <w:rFonts w:ascii="Segoe UI" w:eastAsia="Times New Roman" w:hAnsi="Segoe UI" w:cs="Segoe UI"/>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8"/>
        <w:gridCol w:w="878"/>
        <w:gridCol w:w="975"/>
        <w:gridCol w:w="1267"/>
        <w:gridCol w:w="781"/>
        <w:gridCol w:w="554"/>
        <w:gridCol w:w="742"/>
        <w:gridCol w:w="893"/>
      </w:tblGrid>
      <w:tr w:rsidR="001D3627" w:rsidRPr="001D3627" w14:paraId="481193B7" w14:textId="77777777" w:rsidTr="006F0390">
        <w:trPr>
          <w:cantSplit/>
          <w:tblHeader/>
          <w:tblCellSpacing w:w="15" w:type="dxa"/>
        </w:trPr>
        <w:tc>
          <w:tcPr>
            <w:tcW w:w="0" w:type="auto"/>
            <w:gridSpan w:val="8"/>
            <w:tcBorders>
              <w:top w:val="nil"/>
              <w:left w:val="nil"/>
              <w:bottom w:val="single" w:sz="4" w:space="0" w:color="333333"/>
              <w:right w:val="nil"/>
            </w:tcBorders>
            <w:tcMar>
              <w:top w:w="60" w:type="dxa"/>
              <w:left w:w="0" w:type="dxa"/>
              <w:bottom w:w="60" w:type="dxa"/>
              <w:right w:w="120" w:type="dxa"/>
            </w:tcMar>
            <w:vAlign w:val="bottom"/>
            <w:hideMark/>
          </w:tcPr>
          <w:p w14:paraId="36F3F52D"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Model Fit Measures</w:t>
            </w:r>
          </w:p>
        </w:tc>
      </w:tr>
      <w:tr w:rsidR="001D3627" w:rsidRPr="001D3627" w14:paraId="0FFFDABD" w14:textId="77777777" w:rsidTr="006F0390">
        <w:trPr>
          <w:cantSplit/>
          <w:tblHeader/>
          <w:tblCellSpacing w:w="15" w:type="dxa"/>
        </w:trPr>
        <w:tc>
          <w:tcPr>
            <w:tcW w:w="0" w:type="auto"/>
            <w:gridSpan w:val="4"/>
            <w:tcBorders>
              <w:top w:val="nil"/>
              <w:left w:val="nil"/>
              <w:bottom w:val="nil"/>
              <w:right w:val="nil"/>
            </w:tcBorders>
            <w:tcMar>
              <w:top w:w="60" w:type="dxa"/>
              <w:left w:w="120" w:type="dxa"/>
              <w:bottom w:w="60" w:type="dxa"/>
              <w:right w:w="120" w:type="dxa"/>
            </w:tcMar>
            <w:vAlign w:val="center"/>
            <w:hideMark/>
          </w:tcPr>
          <w:p w14:paraId="655CC18C" w14:textId="77777777" w:rsidR="00673DF4" w:rsidRPr="001D3627" w:rsidRDefault="00673DF4" w:rsidP="006F0390">
            <w:pPr>
              <w:spacing w:after="0" w:line="240" w:lineRule="auto"/>
              <w:rPr>
                <w:rFonts w:ascii="Segoe UI" w:eastAsia="Times New Roman" w:hAnsi="Segoe UI" w:cs="Segoe UI"/>
                <w:b/>
                <w:bCs/>
                <w:sz w:val="18"/>
                <w:szCs w:val="18"/>
              </w:rPr>
            </w:pPr>
          </w:p>
        </w:tc>
        <w:tc>
          <w:tcPr>
            <w:tcW w:w="0" w:type="auto"/>
            <w:gridSpan w:val="4"/>
            <w:tcBorders>
              <w:top w:val="nil"/>
              <w:left w:val="nil"/>
              <w:bottom w:val="single" w:sz="4" w:space="0" w:color="333333"/>
              <w:right w:val="nil"/>
            </w:tcBorders>
            <w:tcMar>
              <w:top w:w="60" w:type="dxa"/>
              <w:left w:w="120" w:type="dxa"/>
              <w:bottom w:w="60" w:type="dxa"/>
              <w:right w:w="120" w:type="dxa"/>
            </w:tcMar>
            <w:vAlign w:val="center"/>
            <w:hideMark/>
          </w:tcPr>
          <w:p w14:paraId="327A118B"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Overall Model Test</w:t>
            </w:r>
          </w:p>
        </w:tc>
      </w:tr>
      <w:tr w:rsidR="001D3627" w:rsidRPr="001D3627" w14:paraId="5C9B19DD"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657744F2"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Model</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2B9CF246"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R</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3F0732A8"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R²</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122F3EF6"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Adjusted R²</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398F145F"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F</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410D5269"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df1</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371F4E14"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df2</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47031721"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p</w:t>
            </w:r>
          </w:p>
        </w:tc>
      </w:tr>
      <w:tr w:rsidR="001D3627" w:rsidRPr="001D3627" w14:paraId="4780FC18" w14:textId="77777777" w:rsidTr="006F0390">
        <w:trPr>
          <w:cantSplit/>
          <w:tblCellSpacing w:w="15" w:type="dxa"/>
        </w:trPr>
        <w:tc>
          <w:tcPr>
            <w:tcW w:w="0" w:type="auto"/>
            <w:tcBorders>
              <w:top w:val="nil"/>
              <w:left w:val="nil"/>
              <w:bottom w:val="single" w:sz="12" w:space="0" w:color="333333"/>
              <w:right w:val="nil"/>
            </w:tcBorders>
            <w:tcMar>
              <w:top w:w="120" w:type="dxa"/>
              <w:left w:w="120" w:type="dxa"/>
              <w:bottom w:w="120" w:type="dxa"/>
              <w:right w:w="120" w:type="dxa"/>
            </w:tcMar>
            <w:hideMark/>
          </w:tcPr>
          <w:p w14:paraId="453C1B10" w14:textId="77777777" w:rsidR="00673DF4" w:rsidRPr="001D3627" w:rsidRDefault="00673DF4" w:rsidP="006F0390">
            <w:pPr>
              <w:spacing w:after="0" w:line="240" w:lineRule="auto"/>
              <w:rPr>
                <w:rFonts w:ascii="Segoe UI" w:eastAsia="Times New Roman" w:hAnsi="Segoe UI" w:cs="Segoe UI"/>
                <w:sz w:val="18"/>
                <w:szCs w:val="18"/>
              </w:rPr>
            </w:pPr>
            <w:r w:rsidRPr="001D3627">
              <w:rPr>
                <w:rFonts w:ascii="Segoe UI" w:eastAsia="Times New Roman" w:hAnsi="Segoe UI" w:cs="Segoe UI"/>
                <w:sz w:val="18"/>
                <w:szCs w:val="18"/>
              </w:rPr>
              <w:t>2</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2DE6FE3E"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0.162</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11B46AAA"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0.0264</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516CC2F0"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0.0193</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547F6075"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3.75</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35A4383B"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2</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780DED19"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277</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494DC4BA"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0.025</w:t>
            </w:r>
          </w:p>
        </w:tc>
      </w:tr>
      <w:tr w:rsidR="001D3627" w:rsidRPr="001D3627" w14:paraId="45958BE3" w14:textId="77777777" w:rsidTr="006F0390">
        <w:trPr>
          <w:cantSplit/>
          <w:tblCellSpacing w:w="15" w:type="dxa"/>
        </w:trPr>
        <w:tc>
          <w:tcPr>
            <w:tcW w:w="0" w:type="auto"/>
            <w:gridSpan w:val="8"/>
            <w:tcBorders>
              <w:top w:val="nil"/>
              <w:left w:val="nil"/>
              <w:bottom w:val="nil"/>
              <w:right w:val="nil"/>
            </w:tcBorders>
            <w:tcMar>
              <w:top w:w="90" w:type="dxa"/>
              <w:left w:w="120" w:type="dxa"/>
              <w:bottom w:w="30" w:type="dxa"/>
              <w:right w:w="120" w:type="dxa"/>
            </w:tcMar>
            <w:vAlign w:val="center"/>
            <w:hideMark/>
          </w:tcPr>
          <w:p w14:paraId="3A540D78" w14:textId="77777777" w:rsidR="00673DF4" w:rsidRPr="001D3627" w:rsidRDefault="00673DF4" w:rsidP="006F0390">
            <w:pPr>
              <w:spacing w:after="0" w:line="240" w:lineRule="auto"/>
              <w:rPr>
                <w:rFonts w:ascii="Segoe UI" w:eastAsia="Times New Roman" w:hAnsi="Segoe UI" w:cs="Segoe UI"/>
                <w:sz w:val="18"/>
                <w:szCs w:val="18"/>
              </w:rPr>
            </w:pPr>
            <w:r w:rsidRPr="001D3627">
              <w:rPr>
                <w:rFonts w:ascii="Segoe UI" w:eastAsia="Times New Roman" w:hAnsi="Segoe UI" w:cs="Segoe UI"/>
                <w:sz w:val="18"/>
                <w:szCs w:val="18"/>
              </w:rPr>
              <w:t>Note. Models estimated using sample size of N=280</w:t>
            </w:r>
          </w:p>
        </w:tc>
      </w:tr>
    </w:tbl>
    <w:p w14:paraId="15244E65"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3"/>
        <w:gridCol w:w="996"/>
        <w:gridCol w:w="878"/>
        <w:gridCol w:w="1041"/>
        <w:gridCol w:w="1041"/>
        <w:gridCol w:w="806"/>
        <w:gridCol w:w="904"/>
        <w:gridCol w:w="1211"/>
      </w:tblGrid>
      <w:tr w:rsidR="001D3627" w:rsidRPr="001D3627" w14:paraId="32BA14E0" w14:textId="77777777" w:rsidTr="006F0390">
        <w:trPr>
          <w:cantSplit/>
          <w:tblHeader/>
          <w:tblCellSpacing w:w="15" w:type="dxa"/>
        </w:trPr>
        <w:tc>
          <w:tcPr>
            <w:tcW w:w="0" w:type="auto"/>
            <w:gridSpan w:val="8"/>
            <w:tcBorders>
              <w:top w:val="nil"/>
              <w:left w:val="nil"/>
              <w:bottom w:val="single" w:sz="4" w:space="0" w:color="333333"/>
              <w:right w:val="nil"/>
            </w:tcBorders>
            <w:tcMar>
              <w:top w:w="60" w:type="dxa"/>
              <w:left w:w="0" w:type="dxa"/>
              <w:bottom w:w="60" w:type="dxa"/>
              <w:right w:w="120" w:type="dxa"/>
            </w:tcMar>
            <w:vAlign w:val="bottom"/>
            <w:hideMark/>
          </w:tcPr>
          <w:p w14:paraId="2CE044BF"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lastRenderedPageBreak/>
              <w:t>Model Coefficients - ORAL FLUENCY</w:t>
            </w:r>
          </w:p>
        </w:tc>
      </w:tr>
      <w:tr w:rsidR="001D3627" w:rsidRPr="001D3627" w14:paraId="3C942634" w14:textId="77777777" w:rsidTr="006F0390">
        <w:trPr>
          <w:cantSplit/>
          <w:tblHeader/>
          <w:tblCellSpacing w:w="15" w:type="dxa"/>
        </w:trPr>
        <w:tc>
          <w:tcPr>
            <w:tcW w:w="0" w:type="auto"/>
            <w:gridSpan w:val="3"/>
            <w:tcBorders>
              <w:top w:val="nil"/>
              <w:left w:val="nil"/>
              <w:bottom w:val="nil"/>
              <w:right w:val="nil"/>
            </w:tcBorders>
            <w:tcMar>
              <w:top w:w="60" w:type="dxa"/>
              <w:left w:w="120" w:type="dxa"/>
              <w:bottom w:w="60" w:type="dxa"/>
              <w:right w:w="120" w:type="dxa"/>
            </w:tcMar>
            <w:vAlign w:val="center"/>
            <w:hideMark/>
          </w:tcPr>
          <w:p w14:paraId="27BFA5C6" w14:textId="77777777" w:rsidR="00673DF4" w:rsidRPr="001D3627" w:rsidRDefault="00673DF4" w:rsidP="006F0390">
            <w:pPr>
              <w:spacing w:after="0" w:line="240" w:lineRule="auto"/>
              <w:rPr>
                <w:rFonts w:ascii="Segoe UI" w:eastAsia="Times New Roman" w:hAnsi="Segoe UI" w:cs="Segoe UI"/>
                <w:b/>
                <w:bCs/>
                <w:sz w:val="18"/>
                <w:szCs w:val="18"/>
              </w:rPr>
            </w:pPr>
          </w:p>
        </w:tc>
        <w:tc>
          <w:tcPr>
            <w:tcW w:w="0" w:type="auto"/>
            <w:gridSpan w:val="2"/>
            <w:tcBorders>
              <w:top w:val="nil"/>
              <w:left w:val="nil"/>
              <w:bottom w:val="single" w:sz="4" w:space="0" w:color="333333"/>
              <w:right w:val="nil"/>
            </w:tcBorders>
            <w:tcMar>
              <w:top w:w="60" w:type="dxa"/>
              <w:left w:w="120" w:type="dxa"/>
              <w:bottom w:w="60" w:type="dxa"/>
              <w:right w:w="120" w:type="dxa"/>
            </w:tcMar>
            <w:vAlign w:val="center"/>
            <w:hideMark/>
          </w:tcPr>
          <w:p w14:paraId="7E4772F2"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95% Confidence Interval</w:t>
            </w:r>
          </w:p>
        </w:tc>
        <w:tc>
          <w:tcPr>
            <w:tcW w:w="0" w:type="auto"/>
            <w:gridSpan w:val="3"/>
            <w:tcBorders>
              <w:top w:val="nil"/>
              <w:left w:val="nil"/>
              <w:bottom w:val="nil"/>
              <w:right w:val="nil"/>
            </w:tcBorders>
            <w:tcMar>
              <w:top w:w="60" w:type="dxa"/>
              <w:left w:w="120" w:type="dxa"/>
              <w:bottom w:w="60" w:type="dxa"/>
              <w:right w:w="120" w:type="dxa"/>
            </w:tcMar>
            <w:vAlign w:val="center"/>
            <w:hideMark/>
          </w:tcPr>
          <w:p w14:paraId="16119BD6" w14:textId="77777777" w:rsidR="00673DF4" w:rsidRPr="001D3627" w:rsidRDefault="00673DF4" w:rsidP="006F0390">
            <w:pPr>
              <w:spacing w:after="0" w:line="240" w:lineRule="auto"/>
              <w:jc w:val="center"/>
              <w:rPr>
                <w:rFonts w:ascii="Segoe UI" w:eastAsia="Times New Roman" w:hAnsi="Segoe UI" w:cs="Segoe UI"/>
                <w:b/>
                <w:bCs/>
                <w:sz w:val="18"/>
                <w:szCs w:val="18"/>
              </w:rPr>
            </w:pPr>
          </w:p>
        </w:tc>
      </w:tr>
      <w:tr w:rsidR="001D3627" w:rsidRPr="001D3627" w14:paraId="4CE52631"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1A8A5AFB"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Predictor</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48D10A9A"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Estimate</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1690915C"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SE</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432540FA"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Lower</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073A8666"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Upper</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6B42A6C8"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t</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77053B8B"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p</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1ECA2B20"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Stand. Estimate</w:t>
            </w:r>
          </w:p>
        </w:tc>
      </w:tr>
      <w:tr w:rsidR="001D3627" w:rsidRPr="001D3627" w14:paraId="0D35BAB8" w14:textId="77777777" w:rsidTr="006F0390">
        <w:trPr>
          <w:cantSplit/>
          <w:tblCellSpacing w:w="15" w:type="dxa"/>
        </w:trPr>
        <w:tc>
          <w:tcPr>
            <w:tcW w:w="0" w:type="auto"/>
            <w:tcBorders>
              <w:top w:val="nil"/>
              <w:left w:val="nil"/>
              <w:bottom w:val="nil"/>
              <w:right w:val="nil"/>
            </w:tcBorders>
            <w:tcMar>
              <w:top w:w="120" w:type="dxa"/>
              <w:left w:w="120" w:type="dxa"/>
              <w:bottom w:w="30" w:type="dxa"/>
              <w:right w:w="120" w:type="dxa"/>
            </w:tcMar>
            <w:hideMark/>
          </w:tcPr>
          <w:p w14:paraId="0DF70F27" w14:textId="77777777" w:rsidR="00673DF4" w:rsidRPr="001D3627" w:rsidRDefault="00673DF4" w:rsidP="006F0390">
            <w:pPr>
              <w:spacing w:after="0" w:line="240" w:lineRule="auto"/>
              <w:rPr>
                <w:rFonts w:ascii="Segoe UI" w:eastAsia="Times New Roman" w:hAnsi="Segoe UI" w:cs="Segoe UI"/>
                <w:sz w:val="18"/>
                <w:szCs w:val="18"/>
              </w:rPr>
            </w:pPr>
            <w:r w:rsidRPr="001D3627">
              <w:rPr>
                <w:rFonts w:ascii="Segoe UI" w:eastAsia="Times New Roman" w:hAnsi="Segoe UI" w:cs="Segoe UI"/>
                <w:sz w:val="18"/>
                <w:szCs w:val="18"/>
              </w:rPr>
              <w:t>Intercept</w:t>
            </w:r>
          </w:p>
        </w:tc>
        <w:tc>
          <w:tcPr>
            <w:tcW w:w="0" w:type="auto"/>
            <w:tcBorders>
              <w:top w:val="nil"/>
              <w:left w:val="nil"/>
              <w:bottom w:val="nil"/>
              <w:right w:val="nil"/>
            </w:tcBorders>
            <w:tcMar>
              <w:top w:w="120" w:type="dxa"/>
              <w:left w:w="120" w:type="dxa"/>
              <w:bottom w:w="30" w:type="dxa"/>
              <w:right w:w="300" w:type="dxa"/>
            </w:tcMar>
            <w:hideMark/>
          </w:tcPr>
          <w:p w14:paraId="5A0D0D7A"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15.849</w:t>
            </w:r>
          </w:p>
        </w:tc>
        <w:tc>
          <w:tcPr>
            <w:tcW w:w="0" w:type="auto"/>
            <w:tcBorders>
              <w:top w:val="nil"/>
              <w:left w:val="nil"/>
              <w:bottom w:val="nil"/>
              <w:right w:val="nil"/>
            </w:tcBorders>
            <w:tcMar>
              <w:top w:w="120" w:type="dxa"/>
              <w:left w:w="120" w:type="dxa"/>
              <w:bottom w:w="30" w:type="dxa"/>
              <w:right w:w="300" w:type="dxa"/>
            </w:tcMar>
            <w:hideMark/>
          </w:tcPr>
          <w:p w14:paraId="41CAF802"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2.257</w:t>
            </w:r>
          </w:p>
        </w:tc>
        <w:tc>
          <w:tcPr>
            <w:tcW w:w="0" w:type="auto"/>
            <w:tcBorders>
              <w:top w:val="nil"/>
              <w:left w:val="nil"/>
              <w:bottom w:val="nil"/>
              <w:right w:val="nil"/>
            </w:tcBorders>
            <w:tcMar>
              <w:top w:w="120" w:type="dxa"/>
              <w:left w:w="120" w:type="dxa"/>
              <w:bottom w:w="30" w:type="dxa"/>
              <w:right w:w="300" w:type="dxa"/>
            </w:tcMar>
            <w:hideMark/>
          </w:tcPr>
          <w:p w14:paraId="229933C7"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11.405</w:t>
            </w:r>
          </w:p>
        </w:tc>
        <w:tc>
          <w:tcPr>
            <w:tcW w:w="0" w:type="auto"/>
            <w:tcBorders>
              <w:top w:val="nil"/>
              <w:left w:val="nil"/>
              <w:bottom w:val="nil"/>
              <w:right w:val="nil"/>
            </w:tcBorders>
            <w:tcMar>
              <w:top w:w="120" w:type="dxa"/>
              <w:left w:w="120" w:type="dxa"/>
              <w:bottom w:w="30" w:type="dxa"/>
              <w:right w:w="300" w:type="dxa"/>
            </w:tcMar>
            <w:hideMark/>
          </w:tcPr>
          <w:p w14:paraId="6A6424F8"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20.292</w:t>
            </w:r>
          </w:p>
        </w:tc>
        <w:tc>
          <w:tcPr>
            <w:tcW w:w="0" w:type="auto"/>
            <w:tcBorders>
              <w:top w:val="nil"/>
              <w:left w:val="nil"/>
              <w:bottom w:val="nil"/>
              <w:right w:val="nil"/>
            </w:tcBorders>
            <w:tcMar>
              <w:top w:w="120" w:type="dxa"/>
              <w:left w:w="120" w:type="dxa"/>
              <w:bottom w:w="30" w:type="dxa"/>
              <w:right w:w="300" w:type="dxa"/>
            </w:tcMar>
            <w:hideMark/>
          </w:tcPr>
          <w:p w14:paraId="1EEB2978"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7.02</w:t>
            </w:r>
          </w:p>
        </w:tc>
        <w:tc>
          <w:tcPr>
            <w:tcW w:w="0" w:type="auto"/>
            <w:tcBorders>
              <w:top w:val="nil"/>
              <w:left w:val="nil"/>
              <w:bottom w:val="nil"/>
              <w:right w:val="nil"/>
            </w:tcBorders>
            <w:tcMar>
              <w:top w:w="120" w:type="dxa"/>
              <w:left w:w="120" w:type="dxa"/>
              <w:bottom w:w="30" w:type="dxa"/>
              <w:right w:w="300" w:type="dxa"/>
            </w:tcMar>
            <w:hideMark/>
          </w:tcPr>
          <w:p w14:paraId="3EA29F3C"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&lt;.001</w:t>
            </w:r>
          </w:p>
        </w:tc>
        <w:tc>
          <w:tcPr>
            <w:tcW w:w="0" w:type="auto"/>
            <w:tcBorders>
              <w:top w:val="nil"/>
              <w:left w:val="nil"/>
              <w:bottom w:val="nil"/>
              <w:right w:val="nil"/>
            </w:tcBorders>
            <w:tcMar>
              <w:top w:w="120" w:type="dxa"/>
              <w:left w:w="120" w:type="dxa"/>
              <w:bottom w:w="30" w:type="dxa"/>
              <w:right w:w="300" w:type="dxa"/>
            </w:tcMar>
            <w:hideMark/>
          </w:tcPr>
          <w:p w14:paraId="7FC394F0"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 </w:t>
            </w:r>
          </w:p>
        </w:tc>
      </w:tr>
      <w:tr w:rsidR="001D3627" w:rsidRPr="001D3627" w14:paraId="52E9CFD2" w14:textId="77777777" w:rsidTr="006F0390">
        <w:trPr>
          <w:cantSplit/>
          <w:tblCellSpacing w:w="15" w:type="dxa"/>
        </w:trPr>
        <w:tc>
          <w:tcPr>
            <w:tcW w:w="0" w:type="auto"/>
            <w:tcBorders>
              <w:top w:val="nil"/>
              <w:left w:val="nil"/>
              <w:bottom w:val="nil"/>
              <w:right w:val="nil"/>
            </w:tcBorders>
            <w:tcMar>
              <w:top w:w="30" w:type="dxa"/>
              <w:left w:w="120" w:type="dxa"/>
              <w:bottom w:w="30" w:type="dxa"/>
              <w:right w:w="120" w:type="dxa"/>
            </w:tcMar>
            <w:hideMark/>
          </w:tcPr>
          <w:p w14:paraId="6148DE50" w14:textId="77777777" w:rsidR="00673DF4" w:rsidRPr="001D3627" w:rsidRDefault="00673DF4" w:rsidP="006F0390">
            <w:pPr>
              <w:spacing w:after="0" w:line="240" w:lineRule="auto"/>
              <w:rPr>
                <w:rFonts w:ascii="Segoe UI" w:eastAsia="Times New Roman" w:hAnsi="Segoe UI" w:cs="Segoe UI"/>
                <w:sz w:val="18"/>
                <w:szCs w:val="18"/>
              </w:rPr>
            </w:pPr>
            <w:r w:rsidRPr="001D3627">
              <w:rPr>
                <w:rFonts w:ascii="Segoe UI" w:eastAsia="Times New Roman" w:hAnsi="Segoe UI" w:cs="Segoe UI"/>
                <w:sz w:val="18"/>
                <w:szCs w:val="18"/>
              </w:rPr>
              <w:t>SPEAKING ANXIETY</w:t>
            </w:r>
          </w:p>
        </w:tc>
        <w:tc>
          <w:tcPr>
            <w:tcW w:w="0" w:type="auto"/>
            <w:tcBorders>
              <w:top w:val="nil"/>
              <w:left w:val="nil"/>
              <w:bottom w:val="nil"/>
              <w:right w:val="nil"/>
            </w:tcBorders>
            <w:tcMar>
              <w:top w:w="30" w:type="dxa"/>
              <w:left w:w="120" w:type="dxa"/>
              <w:bottom w:w="30" w:type="dxa"/>
              <w:right w:w="300" w:type="dxa"/>
            </w:tcMar>
            <w:hideMark/>
          </w:tcPr>
          <w:p w14:paraId="4385891D"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-1.382</w:t>
            </w:r>
          </w:p>
        </w:tc>
        <w:tc>
          <w:tcPr>
            <w:tcW w:w="0" w:type="auto"/>
            <w:tcBorders>
              <w:top w:val="nil"/>
              <w:left w:val="nil"/>
              <w:bottom w:val="nil"/>
              <w:right w:val="nil"/>
            </w:tcBorders>
            <w:tcMar>
              <w:top w:w="30" w:type="dxa"/>
              <w:left w:w="120" w:type="dxa"/>
              <w:bottom w:w="30" w:type="dxa"/>
              <w:right w:w="300" w:type="dxa"/>
            </w:tcMar>
            <w:hideMark/>
          </w:tcPr>
          <w:p w14:paraId="74EA0682"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0.522</w:t>
            </w:r>
          </w:p>
        </w:tc>
        <w:tc>
          <w:tcPr>
            <w:tcW w:w="0" w:type="auto"/>
            <w:tcBorders>
              <w:top w:val="nil"/>
              <w:left w:val="nil"/>
              <w:bottom w:val="nil"/>
              <w:right w:val="nil"/>
            </w:tcBorders>
            <w:tcMar>
              <w:top w:w="30" w:type="dxa"/>
              <w:left w:w="120" w:type="dxa"/>
              <w:bottom w:w="30" w:type="dxa"/>
              <w:right w:w="300" w:type="dxa"/>
            </w:tcMar>
            <w:hideMark/>
          </w:tcPr>
          <w:p w14:paraId="5108956C"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-2.410</w:t>
            </w:r>
          </w:p>
        </w:tc>
        <w:tc>
          <w:tcPr>
            <w:tcW w:w="0" w:type="auto"/>
            <w:tcBorders>
              <w:top w:val="nil"/>
              <w:left w:val="nil"/>
              <w:bottom w:val="nil"/>
              <w:right w:val="nil"/>
            </w:tcBorders>
            <w:tcMar>
              <w:top w:w="30" w:type="dxa"/>
              <w:left w:w="120" w:type="dxa"/>
              <w:bottom w:w="30" w:type="dxa"/>
              <w:right w:w="300" w:type="dxa"/>
            </w:tcMar>
            <w:hideMark/>
          </w:tcPr>
          <w:p w14:paraId="51593529"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-0.353</w:t>
            </w:r>
          </w:p>
        </w:tc>
        <w:tc>
          <w:tcPr>
            <w:tcW w:w="0" w:type="auto"/>
            <w:tcBorders>
              <w:top w:val="nil"/>
              <w:left w:val="nil"/>
              <w:bottom w:val="nil"/>
              <w:right w:val="nil"/>
            </w:tcBorders>
            <w:tcMar>
              <w:top w:w="30" w:type="dxa"/>
              <w:left w:w="120" w:type="dxa"/>
              <w:bottom w:w="30" w:type="dxa"/>
              <w:right w:w="300" w:type="dxa"/>
            </w:tcMar>
            <w:hideMark/>
          </w:tcPr>
          <w:p w14:paraId="6659596F"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-2.64</w:t>
            </w:r>
          </w:p>
        </w:tc>
        <w:tc>
          <w:tcPr>
            <w:tcW w:w="0" w:type="auto"/>
            <w:tcBorders>
              <w:top w:val="nil"/>
              <w:left w:val="nil"/>
              <w:bottom w:val="nil"/>
              <w:right w:val="nil"/>
            </w:tcBorders>
            <w:tcMar>
              <w:top w:w="30" w:type="dxa"/>
              <w:left w:w="120" w:type="dxa"/>
              <w:bottom w:w="30" w:type="dxa"/>
              <w:right w:w="300" w:type="dxa"/>
            </w:tcMar>
            <w:hideMark/>
          </w:tcPr>
          <w:p w14:paraId="0CC8D49D"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0.009</w:t>
            </w:r>
          </w:p>
        </w:tc>
        <w:tc>
          <w:tcPr>
            <w:tcW w:w="0" w:type="auto"/>
            <w:tcBorders>
              <w:top w:val="nil"/>
              <w:left w:val="nil"/>
              <w:bottom w:val="nil"/>
              <w:right w:val="nil"/>
            </w:tcBorders>
            <w:tcMar>
              <w:top w:w="30" w:type="dxa"/>
              <w:left w:w="120" w:type="dxa"/>
              <w:bottom w:w="30" w:type="dxa"/>
              <w:right w:w="300" w:type="dxa"/>
            </w:tcMar>
            <w:hideMark/>
          </w:tcPr>
          <w:p w14:paraId="0F9143FC"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-0.1591</w:t>
            </w:r>
          </w:p>
        </w:tc>
      </w:tr>
      <w:tr w:rsidR="00673DF4" w:rsidRPr="001D3627" w14:paraId="090D692C" w14:textId="77777777" w:rsidTr="006F0390">
        <w:trPr>
          <w:cantSplit/>
          <w:tblCellSpacing w:w="15" w:type="dxa"/>
        </w:trPr>
        <w:tc>
          <w:tcPr>
            <w:tcW w:w="0" w:type="auto"/>
            <w:tcBorders>
              <w:top w:val="nil"/>
              <w:left w:val="nil"/>
              <w:bottom w:val="single" w:sz="12" w:space="0" w:color="333333"/>
              <w:right w:val="nil"/>
            </w:tcBorders>
            <w:tcMar>
              <w:top w:w="30" w:type="dxa"/>
              <w:left w:w="120" w:type="dxa"/>
              <w:bottom w:w="120" w:type="dxa"/>
              <w:right w:w="120" w:type="dxa"/>
            </w:tcMar>
            <w:hideMark/>
          </w:tcPr>
          <w:p w14:paraId="6ED68ABF" w14:textId="77777777" w:rsidR="00673DF4" w:rsidRPr="001D3627" w:rsidRDefault="00673DF4" w:rsidP="006F0390">
            <w:pPr>
              <w:spacing w:after="0" w:line="240" w:lineRule="auto"/>
              <w:rPr>
                <w:rFonts w:ascii="Segoe UI" w:eastAsia="Times New Roman" w:hAnsi="Segoe UI" w:cs="Segoe UI"/>
                <w:sz w:val="18"/>
                <w:szCs w:val="18"/>
              </w:rPr>
            </w:pPr>
            <w:r w:rsidRPr="001D3627">
              <w:rPr>
                <w:rFonts w:ascii="Segoe UI" w:eastAsia="Times New Roman" w:hAnsi="Segoe UI" w:cs="Segoe UI"/>
                <w:sz w:val="18"/>
                <w:szCs w:val="18"/>
              </w:rPr>
              <w:t>QUALITY OF INSTRUCTION</w:t>
            </w:r>
          </w:p>
        </w:tc>
        <w:tc>
          <w:tcPr>
            <w:tcW w:w="0" w:type="auto"/>
            <w:tcBorders>
              <w:top w:val="nil"/>
              <w:left w:val="nil"/>
              <w:bottom w:val="single" w:sz="12" w:space="0" w:color="333333"/>
              <w:right w:val="nil"/>
            </w:tcBorders>
            <w:tcMar>
              <w:top w:w="30" w:type="dxa"/>
              <w:left w:w="120" w:type="dxa"/>
              <w:bottom w:w="120" w:type="dxa"/>
              <w:right w:w="300" w:type="dxa"/>
            </w:tcMar>
            <w:hideMark/>
          </w:tcPr>
          <w:p w14:paraId="3795AAF6"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0.485</w:t>
            </w:r>
          </w:p>
        </w:tc>
        <w:tc>
          <w:tcPr>
            <w:tcW w:w="0" w:type="auto"/>
            <w:tcBorders>
              <w:top w:val="nil"/>
              <w:left w:val="nil"/>
              <w:bottom w:val="single" w:sz="12" w:space="0" w:color="333333"/>
              <w:right w:val="nil"/>
            </w:tcBorders>
            <w:tcMar>
              <w:top w:w="30" w:type="dxa"/>
              <w:left w:w="120" w:type="dxa"/>
              <w:bottom w:w="120" w:type="dxa"/>
              <w:right w:w="300" w:type="dxa"/>
            </w:tcMar>
            <w:hideMark/>
          </w:tcPr>
          <w:p w14:paraId="03CC76AA"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0.422</w:t>
            </w:r>
          </w:p>
        </w:tc>
        <w:tc>
          <w:tcPr>
            <w:tcW w:w="0" w:type="auto"/>
            <w:tcBorders>
              <w:top w:val="nil"/>
              <w:left w:val="nil"/>
              <w:bottom w:val="single" w:sz="12" w:space="0" w:color="333333"/>
              <w:right w:val="nil"/>
            </w:tcBorders>
            <w:tcMar>
              <w:top w:w="30" w:type="dxa"/>
              <w:left w:w="120" w:type="dxa"/>
              <w:bottom w:w="120" w:type="dxa"/>
              <w:right w:w="300" w:type="dxa"/>
            </w:tcMar>
            <w:hideMark/>
          </w:tcPr>
          <w:p w14:paraId="55F0FC52"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-0.346</w:t>
            </w:r>
          </w:p>
        </w:tc>
        <w:tc>
          <w:tcPr>
            <w:tcW w:w="0" w:type="auto"/>
            <w:tcBorders>
              <w:top w:val="nil"/>
              <w:left w:val="nil"/>
              <w:bottom w:val="single" w:sz="12" w:space="0" w:color="333333"/>
              <w:right w:val="nil"/>
            </w:tcBorders>
            <w:tcMar>
              <w:top w:w="30" w:type="dxa"/>
              <w:left w:w="120" w:type="dxa"/>
              <w:bottom w:w="120" w:type="dxa"/>
              <w:right w:w="300" w:type="dxa"/>
            </w:tcMar>
            <w:hideMark/>
          </w:tcPr>
          <w:p w14:paraId="190CC835"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1.317</w:t>
            </w:r>
          </w:p>
        </w:tc>
        <w:tc>
          <w:tcPr>
            <w:tcW w:w="0" w:type="auto"/>
            <w:tcBorders>
              <w:top w:val="nil"/>
              <w:left w:val="nil"/>
              <w:bottom w:val="single" w:sz="12" w:space="0" w:color="333333"/>
              <w:right w:val="nil"/>
            </w:tcBorders>
            <w:tcMar>
              <w:top w:w="30" w:type="dxa"/>
              <w:left w:w="120" w:type="dxa"/>
              <w:bottom w:w="120" w:type="dxa"/>
              <w:right w:w="300" w:type="dxa"/>
            </w:tcMar>
            <w:hideMark/>
          </w:tcPr>
          <w:p w14:paraId="1A695ABE"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1.15</w:t>
            </w:r>
          </w:p>
        </w:tc>
        <w:tc>
          <w:tcPr>
            <w:tcW w:w="0" w:type="auto"/>
            <w:tcBorders>
              <w:top w:val="nil"/>
              <w:left w:val="nil"/>
              <w:bottom w:val="single" w:sz="12" w:space="0" w:color="333333"/>
              <w:right w:val="nil"/>
            </w:tcBorders>
            <w:tcMar>
              <w:top w:w="30" w:type="dxa"/>
              <w:left w:w="120" w:type="dxa"/>
              <w:bottom w:w="120" w:type="dxa"/>
              <w:right w:w="300" w:type="dxa"/>
            </w:tcMar>
            <w:hideMark/>
          </w:tcPr>
          <w:p w14:paraId="56CAFB6C"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0.252</w:t>
            </w:r>
          </w:p>
        </w:tc>
        <w:tc>
          <w:tcPr>
            <w:tcW w:w="0" w:type="auto"/>
            <w:tcBorders>
              <w:top w:val="nil"/>
              <w:left w:val="nil"/>
              <w:bottom w:val="single" w:sz="12" w:space="0" w:color="333333"/>
              <w:right w:val="nil"/>
            </w:tcBorders>
            <w:tcMar>
              <w:top w:w="30" w:type="dxa"/>
              <w:left w:w="120" w:type="dxa"/>
              <w:bottom w:w="120" w:type="dxa"/>
              <w:right w:w="300" w:type="dxa"/>
            </w:tcMar>
            <w:hideMark/>
          </w:tcPr>
          <w:p w14:paraId="441C3441"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0.0691</w:t>
            </w:r>
          </w:p>
        </w:tc>
      </w:tr>
    </w:tbl>
    <w:p w14:paraId="00E0AA3A" w14:textId="77777777" w:rsidR="00673DF4" w:rsidRPr="001D3627" w:rsidRDefault="00673DF4" w:rsidP="00673DF4">
      <w:pPr>
        <w:autoSpaceDE w:val="0"/>
        <w:autoSpaceDN w:val="0"/>
        <w:adjustRightInd w:val="0"/>
        <w:spacing w:after="0" w:line="240" w:lineRule="auto"/>
        <w:rPr>
          <w:rFonts w:ascii="Times New Roman" w:hAnsi="Times New Roman" w:cs="Times New Roman"/>
          <w:sz w:val="24"/>
          <w:szCs w:val="24"/>
        </w:rPr>
      </w:pPr>
    </w:p>
    <w:tbl>
      <w:tblPr>
        <w:tblW w:w="9069" w:type="dxa"/>
        <w:tblLayout w:type="fixed"/>
        <w:tblCellMar>
          <w:left w:w="0" w:type="dxa"/>
          <w:right w:w="0" w:type="dxa"/>
        </w:tblCellMar>
        <w:tblLook w:val="0000" w:firstRow="0" w:lastRow="0" w:firstColumn="0" w:lastColumn="0" w:noHBand="0" w:noVBand="0"/>
      </w:tblPr>
      <w:tblGrid>
        <w:gridCol w:w="736"/>
        <w:gridCol w:w="1229"/>
        <w:gridCol w:w="1230"/>
        <w:gridCol w:w="1461"/>
        <w:gridCol w:w="1030"/>
        <w:gridCol w:w="1046"/>
        <w:gridCol w:w="1307"/>
        <w:gridCol w:w="1030"/>
      </w:tblGrid>
      <w:tr w:rsidR="001D3627" w:rsidRPr="001D3627" w14:paraId="043348B0" w14:textId="77777777" w:rsidTr="006F0390">
        <w:trPr>
          <w:cantSplit/>
        </w:trPr>
        <w:tc>
          <w:tcPr>
            <w:tcW w:w="9064" w:type="dxa"/>
            <w:gridSpan w:val="8"/>
            <w:tcBorders>
              <w:top w:val="nil"/>
              <w:left w:val="nil"/>
              <w:bottom w:val="nil"/>
              <w:right w:val="nil"/>
            </w:tcBorders>
            <w:shd w:val="clear" w:color="auto" w:fill="FFFFFF"/>
            <w:vAlign w:val="center"/>
          </w:tcPr>
          <w:p w14:paraId="45EF30E3" w14:textId="77777777" w:rsidR="00673DF4" w:rsidRPr="001D3627" w:rsidRDefault="00673DF4" w:rsidP="006F0390">
            <w:pPr>
              <w:autoSpaceDE w:val="0"/>
              <w:autoSpaceDN w:val="0"/>
              <w:adjustRightInd w:val="0"/>
              <w:spacing w:after="0" w:line="320" w:lineRule="atLeast"/>
              <w:ind w:left="60" w:right="60"/>
              <w:jc w:val="center"/>
              <w:rPr>
                <w:rFonts w:ascii="Arial" w:hAnsi="Arial" w:cs="Arial"/>
              </w:rPr>
            </w:pPr>
            <w:r w:rsidRPr="001D3627">
              <w:rPr>
                <w:rFonts w:ascii="Arial" w:hAnsi="Arial" w:cs="Arial"/>
                <w:b/>
                <w:bCs/>
              </w:rPr>
              <w:t>Canonical Correlations</w:t>
            </w:r>
          </w:p>
        </w:tc>
      </w:tr>
      <w:tr w:rsidR="001D3627" w:rsidRPr="001D3627" w14:paraId="35A4502D" w14:textId="77777777" w:rsidTr="006F0390">
        <w:trPr>
          <w:cantSplit/>
        </w:trPr>
        <w:tc>
          <w:tcPr>
            <w:tcW w:w="737" w:type="dxa"/>
            <w:tcBorders>
              <w:top w:val="nil"/>
              <w:left w:val="nil"/>
              <w:bottom w:val="single" w:sz="8" w:space="0" w:color="152935"/>
              <w:right w:val="nil"/>
            </w:tcBorders>
            <w:shd w:val="clear" w:color="auto" w:fill="FFFFFF"/>
            <w:vAlign w:val="bottom"/>
          </w:tcPr>
          <w:p w14:paraId="3E784D2C" w14:textId="77777777" w:rsidR="00673DF4" w:rsidRPr="001D3627" w:rsidRDefault="00673DF4" w:rsidP="006F0390">
            <w:pPr>
              <w:autoSpaceDE w:val="0"/>
              <w:autoSpaceDN w:val="0"/>
              <w:adjustRightInd w:val="0"/>
              <w:spacing w:after="0" w:line="240" w:lineRule="auto"/>
              <w:rPr>
                <w:rFonts w:ascii="Times New Roman" w:hAnsi="Times New Roman" w:cs="Times New Roman"/>
                <w:sz w:val="24"/>
                <w:szCs w:val="24"/>
              </w:rPr>
            </w:pPr>
          </w:p>
        </w:tc>
        <w:tc>
          <w:tcPr>
            <w:tcW w:w="1229" w:type="dxa"/>
            <w:tcBorders>
              <w:top w:val="nil"/>
              <w:left w:val="nil"/>
              <w:bottom w:val="single" w:sz="8" w:space="0" w:color="152935"/>
              <w:right w:val="single" w:sz="8" w:space="0" w:color="E0E0E0"/>
            </w:tcBorders>
            <w:shd w:val="clear" w:color="auto" w:fill="FFFFFF"/>
            <w:vAlign w:val="bottom"/>
          </w:tcPr>
          <w:p w14:paraId="28356488" w14:textId="77777777" w:rsidR="00673DF4" w:rsidRPr="001D3627" w:rsidRDefault="00673DF4" w:rsidP="006F0390">
            <w:pPr>
              <w:autoSpaceDE w:val="0"/>
              <w:autoSpaceDN w:val="0"/>
              <w:adjustRightInd w:val="0"/>
              <w:spacing w:after="0" w:line="320" w:lineRule="atLeast"/>
              <w:ind w:left="60" w:right="60"/>
              <w:jc w:val="center"/>
              <w:rPr>
                <w:rFonts w:ascii="Arial" w:hAnsi="Arial" w:cs="Arial"/>
                <w:sz w:val="18"/>
                <w:szCs w:val="18"/>
              </w:rPr>
            </w:pPr>
            <w:r w:rsidRPr="001D3627">
              <w:rPr>
                <w:rFonts w:ascii="Arial" w:hAnsi="Arial" w:cs="Arial"/>
                <w:sz w:val="18"/>
                <w:szCs w:val="18"/>
              </w:rPr>
              <w:t>Correlation</w:t>
            </w:r>
          </w:p>
        </w:tc>
        <w:tc>
          <w:tcPr>
            <w:tcW w:w="1229" w:type="dxa"/>
            <w:tcBorders>
              <w:top w:val="nil"/>
              <w:left w:val="single" w:sz="8" w:space="0" w:color="E0E0E0"/>
              <w:bottom w:val="single" w:sz="8" w:space="0" w:color="152935"/>
              <w:right w:val="single" w:sz="8" w:space="0" w:color="E0E0E0"/>
            </w:tcBorders>
            <w:shd w:val="clear" w:color="auto" w:fill="FFFFFF"/>
            <w:vAlign w:val="bottom"/>
          </w:tcPr>
          <w:p w14:paraId="235E7D31" w14:textId="77777777" w:rsidR="00673DF4" w:rsidRPr="001D3627" w:rsidRDefault="00673DF4" w:rsidP="006F0390">
            <w:pPr>
              <w:autoSpaceDE w:val="0"/>
              <w:autoSpaceDN w:val="0"/>
              <w:adjustRightInd w:val="0"/>
              <w:spacing w:after="0" w:line="320" w:lineRule="atLeast"/>
              <w:ind w:left="60" w:right="60"/>
              <w:jc w:val="center"/>
              <w:rPr>
                <w:rFonts w:ascii="Arial" w:hAnsi="Arial" w:cs="Arial"/>
                <w:sz w:val="18"/>
                <w:szCs w:val="18"/>
              </w:rPr>
            </w:pPr>
            <w:r w:rsidRPr="001D3627">
              <w:rPr>
                <w:rFonts w:ascii="Arial" w:hAnsi="Arial" w:cs="Arial"/>
                <w:sz w:val="18"/>
                <w:szCs w:val="18"/>
              </w:rPr>
              <w:t>Eigenvalue</w:t>
            </w:r>
          </w:p>
        </w:tc>
        <w:tc>
          <w:tcPr>
            <w:tcW w:w="1460" w:type="dxa"/>
            <w:tcBorders>
              <w:top w:val="nil"/>
              <w:left w:val="single" w:sz="8" w:space="0" w:color="E0E0E0"/>
              <w:bottom w:val="single" w:sz="8" w:space="0" w:color="152935"/>
              <w:right w:val="single" w:sz="8" w:space="0" w:color="E0E0E0"/>
            </w:tcBorders>
            <w:shd w:val="clear" w:color="auto" w:fill="FFFFFF"/>
            <w:vAlign w:val="bottom"/>
          </w:tcPr>
          <w:p w14:paraId="7AF574B9" w14:textId="77777777" w:rsidR="00673DF4" w:rsidRPr="001D3627" w:rsidRDefault="00673DF4" w:rsidP="006F0390">
            <w:pPr>
              <w:autoSpaceDE w:val="0"/>
              <w:autoSpaceDN w:val="0"/>
              <w:adjustRightInd w:val="0"/>
              <w:spacing w:after="0" w:line="320" w:lineRule="atLeast"/>
              <w:ind w:left="60" w:right="60"/>
              <w:jc w:val="center"/>
              <w:rPr>
                <w:rFonts w:ascii="Arial" w:hAnsi="Arial" w:cs="Arial"/>
                <w:sz w:val="18"/>
                <w:szCs w:val="18"/>
              </w:rPr>
            </w:pPr>
            <w:r w:rsidRPr="001D3627">
              <w:rPr>
                <w:rFonts w:ascii="Arial" w:hAnsi="Arial" w:cs="Arial"/>
                <w:sz w:val="18"/>
                <w:szCs w:val="18"/>
              </w:rPr>
              <w:t>Wilks 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58BD8B1" w14:textId="77777777" w:rsidR="00673DF4" w:rsidRPr="001D3627" w:rsidRDefault="00673DF4" w:rsidP="006F0390">
            <w:pPr>
              <w:autoSpaceDE w:val="0"/>
              <w:autoSpaceDN w:val="0"/>
              <w:adjustRightInd w:val="0"/>
              <w:spacing w:after="0" w:line="320" w:lineRule="atLeast"/>
              <w:ind w:left="60" w:right="60"/>
              <w:jc w:val="center"/>
              <w:rPr>
                <w:rFonts w:ascii="Arial" w:hAnsi="Arial" w:cs="Arial"/>
                <w:sz w:val="18"/>
                <w:szCs w:val="18"/>
              </w:rPr>
            </w:pPr>
            <w:r w:rsidRPr="001D3627">
              <w:rPr>
                <w:rFonts w:ascii="Arial" w:hAnsi="Arial" w:cs="Arial"/>
                <w:sz w:val="18"/>
                <w:szCs w:val="18"/>
              </w:rPr>
              <w:t>F</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5104BEF7" w14:textId="77777777" w:rsidR="00673DF4" w:rsidRPr="001D3627" w:rsidRDefault="00673DF4" w:rsidP="006F0390">
            <w:pPr>
              <w:autoSpaceDE w:val="0"/>
              <w:autoSpaceDN w:val="0"/>
              <w:adjustRightInd w:val="0"/>
              <w:spacing w:after="0" w:line="320" w:lineRule="atLeast"/>
              <w:ind w:left="60" w:right="60"/>
              <w:jc w:val="center"/>
              <w:rPr>
                <w:rFonts w:ascii="Arial" w:hAnsi="Arial" w:cs="Arial"/>
                <w:sz w:val="18"/>
                <w:szCs w:val="18"/>
              </w:rPr>
            </w:pPr>
            <w:r w:rsidRPr="001D3627">
              <w:rPr>
                <w:rFonts w:ascii="Arial" w:hAnsi="Arial" w:cs="Arial"/>
                <w:sz w:val="18"/>
                <w:szCs w:val="18"/>
              </w:rPr>
              <w:t xml:space="preserve">Num </w:t>
            </w:r>
            <w:proofErr w:type="gramStart"/>
            <w:r w:rsidRPr="001D3627">
              <w:rPr>
                <w:rFonts w:ascii="Arial" w:hAnsi="Arial" w:cs="Arial"/>
                <w:sz w:val="18"/>
                <w:szCs w:val="18"/>
              </w:rPr>
              <w:t>D.F</w:t>
            </w:r>
            <w:proofErr w:type="gramEnd"/>
          </w:p>
        </w:tc>
        <w:tc>
          <w:tcPr>
            <w:tcW w:w="1306" w:type="dxa"/>
            <w:tcBorders>
              <w:top w:val="nil"/>
              <w:left w:val="single" w:sz="8" w:space="0" w:color="E0E0E0"/>
              <w:bottom w:val="single" w:sz="8" w:space="0" w:color="152935"/>
              <w:right w:val="single" w:sz="8" w:space="0" w:color="E0E0E0"/>
            </w:tcBorders>
            <w:shd w:val="clear" w:color="auto" w:fill="FFFFFF"/>
            <w:vAlign w:val="bottom"/>
          </w:tcPr>
          <w:p w14:paraId="3E1EDA34" w14:textId="77777777" w:rsidR="00673DF4" w:rsidRPr="001D3627" w:rsidRDefault="00673DF4" w:rsidP="006F0390">
            <w:pPr>
              <w:autoSpaceDE w:val="0"/>
              <w:autoSpaceDN w:val="0"/>
              <w:adjustRightInd w:val="0"/>
              <w:spacing w:after="0" w:line="320" w:lineRule="atLeast"/>
              <w:ind w:left="60" w:right="60"/>
              <w:jc w:val="center"/>
              <w:rPr>
                <w:rFonts w:ascii="Arial" w:hAnsi="Arial" w:cs="Arial"/>
                <w:sz w:val="18"/>
                <w:szCs w:val="18"/>
              </w:rPr>
            </w:pPr>
            <w:proofErr w:type="spellStart"/>
            <w:r w:rsidRPr="001D3627">
              <w:rPr>
                <w:rFonts w:ascii="Arial" w:hAnsi="Arial" w:cs="Arial"/>
                <w:sz w:val="18"/>
                <w:szCs w:val="18"/>
              </w:rPr>
              <w:t>Denom</w:t>
            </w:r>
            <w:proofErr w:type="spellEnd"/>
            <w:r w:rsidRPr="001D3627">
              <w:rPr>
                <w:rFonts w:ascii="Arial" w:hAnsi="Arial" w:cs="Arial"/>
                <w:sz w:val="18"/>
                <w:szCs w:val="18"/>
              </w:rPr>
              <w:t xml:space="preserve"> D.F.</w:t>
            </w:r>
          </w:p>
        </w:tc>
        <w:tc>
          <w:tcPr>
            <w:tcW w:w="1029" w:type="dxa"/>
            <w:tcBorders>
              <w:top w:val="nil"/>
              <w:left w:val="single" w:sz="8" w:space="0" w:color="E0E0E0"/>
              <w:bottom w:val="single" w:sz="8" w:space="0" w:color="152935"/>
              <w:right w:val="nil"/>
            </w:tcBorders>
            <w:shd w:val="clear" w:color="auto" w:fill="FFFFFF"/>
            <w:vAlign w:val="bottom"/>
          </w:tcPr>
          <w:p w14:paraId="40A5D9E0" w14:textId="77777777" w:rsidR="00673DF4" w:rsidRPr="001D3627" w:rsidRDefault="00673DF4" w:rsidP="006F0390">
            <w:pPr>
              <w:autoSpaceDE w:val="0"/>
              <w:autoSpaceDN w:val="0"/>
              <w:adjustRightInd w:val="0"/>
              <w:spacing w:after="0" w:line="320" w:lineRule="atLeast"/>
              <w:ind w:left="60" w:right="60"/>
              <w:jc w:val="center"/>
              <w:rPr>
                <w:rFonts w:ascii="Arial" w:hAnsi="Arial" w:cs="Arial"/>
                <w:sz w:val="18"/>
                <w:szCs w:val="18"/>
              </w:rPr>
            </w:pPr>
            <w:r w:rsidRPr="001D3627">
              <w:rPr>
                <w:rFonts w:ascii="Arial" w:hAnsi="Arial" w:cs="Arial"/>
                <w:sz w:val="18"/>
                <w:szCs w:val="18"/>
              </w:rPr>
              <w:t>Sig.</w:t>
            </w:r>
          </w:p>
        </w:tc>
      </w:tr>
      <w:tr w:rsidR="001D3627" w:rsidRPr="001D3627" w14:paraId="2B211361" w14:textId="77777777" w:rsidTr="006F0390">
        <w:trPr>
          <w:cantSplit/>
        </w:trPr>
        <w:tc>
          <w:tcPr>
            <w:tcW w:w="737" w:type="dxa"/>
            <w:tcBorders>
              <w:top w:val="single" w:sz="8" w:space="0" w:color="152935"/>
              <w:left w:val="nil"/>
              <w:bottom w:val="single" w:sz="8" w:space="0" w:color="AEAEAE"/>
              <w:right w:val="nil"/>
            </w:tcBorders>
            <w:shd w:val="clear" w:color="auto" w:fill="E0E0E0"/>
          </w:tcPr>
          <w:p w14:paraId="7BA4941A" w14:textId="77777777" w:rsidR="00673DF4" w:rsidRPr="001D3627" w:rsidRDefault="00673DF4" w:rsidP="006F0390">
            <w:pPr>
              <w:autoSpaceDE w:val="0"/>
              <w:autoSpaceDN w:val="0"/>
              <w:adjustRightInd w:val="0"/>
              <w:spacing w:after="0" w:line="320" w:lineRule="atLeast"/>
              <w:ind w:left="60" w:right="60"/>
              <w:rPr>
                <w:rFonts w:ascii="Arial" w:hAnsi="Arial" w:cs="Arial"/>
                <w:sz w:val="18"/>
                <w:szCs w:val="18"/>
              </w:rPr>
            </w:pPr>
            <w:r w:rsidRPr="001D3627">
              <w:rPr>
                <w:rFonts w:ascii="Arial" w:hAnsi="Arial" w:cs="Arial"/>
                <w:sz w:val="18"/>
                <w:szCs w:val="18"/>
              </w:rPr>
              <w:t>1</w:t>
            </w:r>
          </w:p>
        </w:tc>
        <w:tc>
          <w:tcPr>
            <w:tcW w:w="1229" w:type="dxa"/>
            <w:tcBorders>
              <w:top w:val="single" w:sz="8" w:space="0" w:color="152935"/>
              <w:left w:val="nil"/>
              <w:bottom w:val="single" w:sz="8" w:space="0" w:color="AEAEAE"/>
              <w:right w:val="single" w:sz="8" w:space="0" w:color="E0E0E0"/>
            </w:tcBorders>
            <w:shd w:val="clear" w:color="auto" w:fill="F9F9FB"/>
          </w:tcPr>
          <w:p w14:paraId="73D2ADC4"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.172</w:t>
            </w:r>
          </w:p>
        </w:tc>
        <w:tc>
          <w:tcPr>
            <w:tcW w:w="1229" w:type="dxa"/>
            <w:tcBorders>
              <w:top w:val="single" w:sz="8" w:space="0" w:color="152935"/>
              <w:left w:val="single" w:sz="8" w:space="0" w:color="E0E0E0"/>
              <w:bottom w:val="single" w:sz="8" w:space="0" w:color="AEAEAE"/>
              <w:right w:val="single" w:sz="8" w:space="0" w:color="E0E0E0"/>
            </w:tcBorders>
            <w:shd w:val="clear" w:color="auto" w:fill="F9F9FB"/>
          </w:tcPr>
          <w:p w14:paraId="74613003"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.030</w:t>
            </w:r>
          </w:p>
        </w:tc>
        <w:tc>
          <w:tcPr>
            <w:tcW w:w="1460" w:type="dxa"/>
            <w:tcBorders>
              <w:top w:val="single" w:sz="8" w:space="0" w:color="152935"/>
              <w:left w:val="single" w:sz="8" w:space="0" w:color="E0E0E0"/>
              <w:bottom w:val="single" w:sz="8" w:space="0" w:color="AEAEAE"/>
              <w:right w:val="single" w:sz="8" w:space="0" w:color="E0E0E0"/>
            </w:tcBorders>
            <w:shd w:val="clear" w:color="auto" w:fill="F9F9FB"/>
          </w:tcPr>
          <w:p w14:paraId="4F7BCE03"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.943</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5B9B2AB8"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1.352</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6AC2C8AE"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12.000</w:t>
            </w:r>
          </w:p>
        </w:tc>
        <w:tc>
          <w:tcPr>
            <w:tcW w:w="1306" w:type="dxa"/>
            <w:tcBorders>
              <w:top w:val="single" w:sz="8" w:space="0" w:color="152935"/>
              <w:left w:val="single" w:sz="8" w:space="0" w:color="E0E0E0"/>
              <w:bottom w:val="single" w:sz="8" w:space="0" w:color="AEAEAE"/>
              <w:right w:val="single" w:sz="8" w:space="0" w:color="E0E0E0"/>
            </w:tcBorders>
            <w:shd w:val="clear" w:color="auto" w:fill="F9F9FB"/>
          </w:tcPr>
          <w:p w14:paraId="4D99B45F"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722.582</w:t>
            </w:r>
          </w:p>
        </w:tc>
        <w:tc>
          <w:tcPr>
            <w:tcW w:w="1029" w:type="dxa"/>
            <w:tcBorders>
              <w:top w:val="single" w:sz="8" w:space="0" w:color="152935"/>
              <w:left w:val="single" w:sz="8" w:space="0" w:color="E0E0E0"/>
              <w:bottom w:val="single" w:sz="8" w:space="0" w:color="AEAEAE"/>
              <w:right w:val="nil"/>
            </w:tcBorders>
            <w:shd w:val="clear" w:color="auto" w:fill="F9F9FB"/>
          </w:tcPr>
          <w:p w14:paraId="1CA96F57"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.184</w:t>
            </w:r>
          </w:p>
        </w:tc>
      </w:tr>
      <w:tr w:rsidR="001D3627" w:rsidRPr="001D3627" w14:paraId="763DCBD8" w14:textId="77777777" w:rsidTr="006F0390">
        <w:trPr>
          <w:cantSplit/>
        </w:trPr>
        <w:tc>
          <w:tcPr>
            <w:tcW w:w="737" w:type="dxa"/>
            <w:tcBorders>
              <w:top w:val="single" w:sz="8" w:space="0" w:color="AEAEAE"/>
              <w:left w:val="nil"/>
              <w:bottom w:val="single" w:sz="8" w:space="0" w:color="AEAEAE"/>
              <w:right w:val="nil"/>
            </w:tcBorders>
            <w:shd w:val="clear" w:color="auto" w:fill="E0E0E0"/>
          </w:tcPr>
          <w:p w14:paraId="2EF1419D" w14:textId="77777777" w:rsidR="00673DF4" w:rsidRPr="001D3627" w:rsidRDefault="00673DF4" w:rsidP="006F0390">
            <w:pPr>
              <w:autoSpaceDE w:val="0"/>
              <w:autoSpaceDN w:val="0"/>
              <w:adjustRightInd w:val="0"/>
              <w:spacing w:after="0" w:line="320" w:lineRule="atLeast"/>
              <w:ind w:left="60" w:right="60"/>
              <w:rPr>
                <w:rFonts w:ascii="Arial" w:hAnsi="Arial" w:cs="Arial"/>
                <w:sz w:val="18"/>
                <w:szCs w:val="18"/>
              </w:rPr>
            </w:pPr>
            <w:r w:rsidRPr="001D3627">
              <w:rPr>
                <w:rFonts w:ascii="Arial" w:hAnsi="Arial" w:cs="Arial"/>
                <w:sz w:val="18"/>
                <w:szCs w:val="18"/>
              </w:rPr>
              <w:t>2</w:t>
            </w:r>
          </w:p>
        </w:tc>
        <w:tc>
          <w:tcPr>
            <w:tcW w:w="1229" w:type="dxa"/>
            <w:tcBorders>
              <w:top w:val="single" w:sz="8" w:space="0" w:color="AEAEAE"/>
              <w:left w:val="nil"/>
              <w:bottom w:val="single" w:sz="8" w:space="0" w:color="AEAEAE"/>
              <w:right w:val="single" w:sz="8" w:space="0" w:color="E0E0E0"/>
            </w:tcBorders>
            <w:shd w:val="clear" w:color="auto" w:fill="F9F9FB"/>
          </w:tcPr>
          <w:p w14:paraId="786EE18C"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.163</w:t>
            </w:r>
          </w:p>
        </w:tc>
        <w:tc>
          <w:tcPr>
            <w:tcW w:w="1229" w:type="dxa"/>
            <w:tcBorders>
              <w:top w:val="single" w:sz="8" w:space="0" w:color="AEAEAE"/>
              <w:left w:val="single" w:sz="8" w:space="0" w:color="E0E0E0"/>
              <w:bottom w:val="single" w:sz="8" w:space="0" w:color="AEAEAE"/>
              <w:right w:val="single" w:sz="8" w:space="0" w:color="E0E0E0"/>
            </w:tcBorders>
            <w:shd w:val="clear" w:color="auto" w:fill="F9F9FB"/>
          </w:tcPr>
          <w:p w14:paraId="50CFBCEE"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.027</w:t>
            </w:r>
          </w:p>
        </w:tc>
        <w:tc>
          <w:tcPr>
            <w:tcW w:w="1460" w:type="dxa"/>
            <w:tcBorders>
              <w:top w:val="single" w:sz="8" w:space="0" w:color="AEAEAE"/>
              <w:left w:val="single" w:sz="8" w:space="0" w:color="E0E0E0"/>
              <w:bottom w:val="single" w:sz="8" w:space="0" w:color="AEAEAE"/>
              <w:right w:val="single" w:sz="8" w:space="0" w:color="E0E0E0"/>
            </w:tcBorders>
            <w:shd w:val="clear" w:color="auto" w:fill="F9F9FB"/>
          </w:tcPr>
          <w:p w14:paraId="4C8FE714"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.972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47A0C454"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1.326</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7D98B117"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6.000</w:t>
            </w:r>
          </w:p>
        </w:tc>
        <w:tc>
          <w:tcPr>
            <w:tcW w:w="1306" w:type="dxa"/>
            <w:tcBorders>
              <w:top w:val="single" w:sz="8" w:space="0" w:color="AEAEAE"/>
              <w:left w:val="single" w:sz="8" w:space="0" w:color="E0E0E0"/>
              <w:bottom w:val="single" w:sz="8" w:space="0" w:color="AEAEAE"/>
              <w:right w:val="single" w:sz="8" w:space="0" w:color="E0E0E0"/>
            </w:tcBorders>
            <w:shd w:val="clear" w:color="auto" w:fill="F9F9FB"/>
          </w:tcPr>
          <w:p w14:paraId="65CEB2BE"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548.000</w:t>
            </w:r>
          </w:p>
        </w:tc>
        <w:tc>
          <w:tcPr>
            <w:tcW w:w="1029" w:type="dxa"/>
            <w:tcBorders>
              <w:top w:val="single" w:sz="8" w:space="0" w:color="AEAEAE"/>
              <w:left w:val="single" w:sz="8" w:space="0" w:color="E0E0E0"/>
              <w:bottom w:val="single" w:sz="8" w:space="0" w:color="AEAEAE"/>
              <w:right w:val="nil"/>
            </w:tcBorders>
            <w:shd w:val="clear" w:color="auto" w:fill="F9F9FB"/>
          </w:tcPr>
          <w:p w14:paraId="45AC18BC"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.244</w:t>
            </w:r>
          </w:p>
        </w:tc>
      </w:tr>
      <w:tr w:rsidR="001D3627" w:rsidRPr="001D3627" w14:paraId="1118CBB1" w14:textId="77777777" w:rsidTr="006F0390">
        <w:trPr>
          <w:cantSplit/>
        </w:trPr>
        <w:tc>
          <w:tcPr>
            <w:tcW w:w="737" w:type="dxa"/>
            <w:tcBorders>
              <w:top w:val="single" w:sz="8" w:space="0" w:color="AEAEAE"/>
              <w:left w:val="nil"/>
              <w:bottom w:val="single" w:sz="8" w:space="0" w:color="152935"/>
              <w:right w:val="nil"/>
            </w:tcBorders>
            <w:shd w:val="clear" w:color="auto" w:fill="E0E0E0"/>
          </w:tcPr>
          <w:p w14:paraId="3BC21EB8" w14:textId="77777777" w:rsidR="00673DF4" w:rsidRPr="001D3627" w:rsidRDefault="00673DF4" w:rsidP="006F0390">
            <w:pPr>
              <w:autoSpaceDE w:val="0"/>
              <w:autoSpaceDN w:val="0"/>
              <w:adjustRightInd w:val="0"/>
              <w:spacing w:after="0" w:line="320" w:lineRule="atLeast"/>
              <w:ind w:left="60" w:right="60"/>
              <w:rPr>
                <w:rFonts w:ascii="Arial" w:hAnsi="Arial" w:cs="Arial"/>
                <w:sz w:val="18"/>
                <w:szCs w:val="18"/>
              </w:rPr>
            </w:pPr>
            <w:r w:rsidRPr="001D3627">
              <w:rPr>
                <w:rFonts w:ascii="Arial" w:hAnsi="Arial" w:cs="Arial"/>
                <w:sz w:val="18"/>
                <w:szCs w:val="18"/>
              </w:rPr>
              <w:t>3</w:t>
            </w:r>
          </w:p>
        </w:tc>
        <w:tc>
          <w:tcPr>
            <w:tcW w:w="1229" w:type="dxa"/>
            <w:tcBorders>
              <w:top w:val="single" w:sz="8" w:space="0" w:color="AEAEAE"/>
              <w:left w:val="nil"/>
              <w:bottom w:val="single" w:sz="8" w:space="0" w:color="152935"/>
              <w:right w:val="single" w:sz="8" w:space="0" w:color="E0E0E0"/>
            </w:tcBorders>
            <w:shd w:val="clear" w:color="auto" w:fill="F9F9FB"/>
          </w:tcPr>
          <w:p w14:paraId="21215F6C"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.043</w:t>
            </w:r>
          </w:p>
        </w:tc>
        <w:tc>
          <w:tcPr>
            <w:tcW w:w="1229" w:type="dxa"/>
            <w:tcBorders>
              <w:top w:val="single" w:sz="8" w:space="0" w:color="AEAEAE"/>
              <w:left w:val="single" w:sz="8" w:space="0" w:color="E0E0E0"/>
              <w:bottom w:val="single" w:sz="8" w:space="0" w:color="152935"/>
              <w:right w:val="single" w:sz="8" w:space="0" w:color="E0E0E0"/>
            </w:tcBorders>
            <w:shd w:val="clear" w:color="auto" w:fill="F9F9FB"/>
          </w:tcPr>
          <w:p w14:paraId="18567F43"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.002</w:t>
            </w:r>
          </w:p>
        </w:tc>
        <w:tc>
          <w:tcPr>
            <w:tcW w:w="1460" w:type="dxa"/>
            <w:tcBorders>
              <w:top w:val="single" w:sz="8" w:space="0" w:color="AEAEAE"/>
              <w:left w:val="single" w:sz="8" w:space="0" w:color="E0E0E0"/>
              <w:bottom w:val="single" w:sz="8" w:space="0" w:color="152935"/>
              <w:right w:val="single" w:sz="8" w:space="0" w:color="E0E0E0"/>
            </w:tcBorders>
            <w:shd w:val="clear" w:color="auto" w:fill="F9F9FB"/>
          </w:tcPr>
          <w:p w14:paraId="495CFCB0"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.998</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0F56D37E"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10FC3D4D"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w:t>
            </w:r>
          </w:p>
        </w:tc>
        <w:tc>
          <w:tcPr>
            <w:tcW w:w="1306" w:type="dxa"/>
            <w:tcBorders>
              <w:top w:val="single" w:sz="8" w:space="0" w:color="AEAEAE"/>
              <w:left w:val="single" w:sz="8" w:space="0" w:color="E0E0E0"/>
              <w:bottom w:val="single" w:sz="8" w:space="0" w:color="152935"/>
              <w:right w:val="single" w:sz="8" w:space="0" w:color="E0E0E0"/>
            </w:tcBorders>
            <w:shd w:val="clear" w:color="auto" w:fill="F9F9FB"/>
          </w:tcPr>
          <w:p w14:paraId="37C8731D"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w:t>
            </w:r>
          </w:p>
        </w:tc>
        <w:tc>
          <w:tcPr>
            <w:tcW w:w="1029" w:type="dxa"/>
            <w:tcBorders>
              <w:top w:val="single" w:sz="8" w:space="0" w:color="AEAEAE"/>
              <w:left w:val="single" w:sz="8" w:space="0" w:color="E0E0E0"/>
              <w:bottom w:val="single" w:sz="8" w:space="0" w:color="152935"/>
              <w:right w:val="nil"/>
            </w:tcBorders>
            <w:shd w:val="clear" w:color="auto" w:fill="F9F9FB"/>
          </w:tcPr>
          <w:p w14:paraId="1FF4E598"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w:t>
            </w:r>
          </w:p>
        </w:tc>
      </w:tr>
      <w:tr w:rsidR="00673DF4" w:rsidRPr="001D3627" w14:paraId="7C3664F1" w14:textId="77777777" w:rsidTr="006F0390">
        <w:trPr>
          <w:cantSplit/>
        </w:trPr>
        <w:tc>
          <w:tcPr>
            <w:tcW w:w="9064" w:type="dxa"/>
            <w:gridSpan w:val="8"/>
            <w:tcBorders>
              <w:top w:val="nil"/>
              <w:left w:val="nil"/>
              <w:bottom w:val="nil"/>
              <w:right w:val="nil"/>
            </w:tcBorders>
            <w:shd w:val="clear" w:color="auto" w:fill="FFFFFF"/>
          </w:tcPr>
          <w:p w14:paraId="7F4B061C" w14:textId="77777777" w:rsidR="00673DF4" w:rsidRPr="001D3627" w:rsidRDefault="00673DF4" w:rsidP="006F0390">
            <w:pPr>
              <w:autoSpaceDE w:val="0"/>
              <w:autoSpaceDN w:val="0"/>
              <w:adjustRightInd w:val="0"/>
              <w:spacing w:after="0" w:line="320" w:lineRule="atLeast"/>
              <w:ind w:left="60" w:right="60"/>
              <w:rPr>
                <w:rFonts w:ascii="Arial" w:hAnsi="Arial" w:cs="Arial"/>
                <w:sz w:val="18"/>
                <w:szCs w:val="18"/>
              </w:rPr>
            </w:pPr>
            <w:r w:rsidRPr="001D3627">
              <w:rPr>
                <w:rFonts w:ascii="Arial" w:hAnsi="Arial" w:cs="Arial"/>
                <w:sz w:val="18"/>
                <w:szCs w:val="18"/>
              </w:rPr>
              <w:t>H0 for Wilks test is that the correlations in the current and following rows are zero</w:t>
            </w:r>
          </w:p>
        </w:tc>
      </w:tr>
    </w:tbl>
    <w:p w14:paraId="4DCB6CA8" w14:textId="77777777" w:rsidR="00673DF4" w:rsidRPr="001D3627" w:rsidRDefault="00673DF4" w:rsidP="00673DF4">
      <w:pPr>
        <w:autoSpaceDE w:val="0"/>
        <w:autoSpaceDN w:val="0"/>
        <w:adjustRightInd w:val="0"/>
        <w:spacing w:after="0" w:line="400" w:lineRule="atLeast"/>
        <w:rPr>
          <w:rFonts w:ascii="Times New Roman" w:hAnsi="Times New Roman" w:cs="Times New Roman"/>
          <w:sz w:val="24"/>
          <w:szCs w:val="24"/>
        </w:rPr>
      </w:pPr>
    </w:p>
    <w:p w14:paraId="101453A8" w14:textId="77777777" w:rsidR="00673DF4" w:rsidRPr="001D3627" w:rsidRDefault="00673DF4" w:rsidP="00673DF4">
      <w:pPr>
        <w:autoSpaceDE w:val="0"/>
        <w:autoSpaceDN w:val="0"/>
        <w:adjustRightInd w:val="0"/>
        <w:spacing w:after="0" w:line="240" w:lineRule="auto"/>
        <w:rPr>
          <w:rFonts w:ascii="Times New Roman" w:hAnsi="Times New Roman" w:cs="Times New Roman"/>
          <w:sz w:val="24"/>
          <w:szCs w:val="24"/>
        </w:rPr>
      </w:pPr>
    </w:p>
    <w:tbl>
      <w:tblPr>
        <w:tblW w:w="5549" w:type="dxa"/>
        <w:tblLayout w:type="fixed"/>
        <w:tblCellMar>
          <w:left w:w="0" w:type="dxa"/>
          <w:right w:w="0" w:type="dxa"/>
        </w:tblCellMar>
        <w:tblLook w:val="0000" w:firstRow="0" w:lastRow="0" w:firstColumn="0" w:lastColumn="0" w:noHBand="0" w:noVBand="0"/>
      </w:tblPr>
      <w:tblGrid>
        <w:gridCol w:w="2459"/>
        <w:gridCol w:w="1030"/>
        <w:gridCol w:w="1030"/>
        <w:gridCol w:w="1030"/>
      </w:tblGrid>
      <w:tr w:rsidR="001D3627" w:rsidRPr="001D3627" w14:paraId="28195879" w14:textId="77777777" w:rsidTr="006F0390">
        <w:trPr>
          <w:cantSplit/>
        </w:trPr>
        <w:tc>
          <w:tcPr>
            <w:tcW w:w="5546" w:type="dxa"/>
            <w:gridSpan w:val="4"/>
            <w:tcBorders>
              <w:top w:val="nil"/>
              <w:left w:val="nil"/>
              <w:bottom w:val="nil"/>
              <w:right w:val="nil"/>
            </w:tcBorders>
            <w:shd w:val="clear" w:color="auto" w:fill="FFFFFF"/>
            <w:vAlign w:val="center"/>
          </w:tcPr>
          <w:p w14:paraId="76DA19B6" w14:textId="77777777" w:rsidR="00673DF4" w:rsidRPr="001D3627" w:rsidRDefault="00673DF4" w:rsidP="006F0390">
            <w:pPr>
              <w:autoSpaceDE w:val="0"/>
              <w:autoSpaceDN w:val="0"/>
              <w:adjustRightInd w:val="0"/>
              <w:spacing w:after="0" w:line="320" w:lineRule="atLeast"/>
              <w:ind w:left="60" w:right="60"/>
              <w:jc w:val="center"/>
              <w:rPr>
                <w:rFonts w:ascii="Arial" w:hAnsi="Arial" w:cs="Arial"/>
              </w:rPr>
            </w:pPr>
            <w:r w:rsidRPr="001D3627">
              <w:rPr>
                <w:rFonts w:ascii="Arial" w:hAnsi="Arial" w:cs="Arial"/>
                <w:b/>
                <w:bCs/>
              </w:rPr>
              <w:t>Set 1 Cross Loadings</w:t>
            </w:r>
          </w:p>
        </w:tc>
      </w:tr>
      <w:tr w:rsidR="001D3627" w:rsidRPr="001D3627" w14:paraId="4714A0FE" w14:textId="77777777" w:rsidTr="006F0390">
        <w:trPr>
          <w:cantSplit/>
        </w:trPr>
        <w:tc>
          <w:tcPr>
            <w:tcW w:w="2459" w:type="dxa"/>
            <w:tcBorders>
              <w:top w:val="nil"/>
              <w:left w:val="nil"/>
              <w:bottom w:val="single" w:sz="8" w:space="0" w:color="152935"/>
              <w:right w:val="nil"/>
            </w:tcBorders>
            <w:shd w:val="clear" w:color="auto" w:fill="FFFFFF"/>
            <w:vAlign w:val="bottom"/>
          </w:tcPr>
          <w:p w14:paraId="6F63EF73" w14:textId="77777777" w:rsidR="00673DF4" w:rsidRPr="001D3627" w:rsidRDefault="00673DF4" w:rsidP="006F0390">
            <w:pPr>
              <w:autoSpaceDE w:val="0"/>
              <w:autoSpaceDN w:val="0"/>
              <w:adjustRightInd w:val="0"/>
              <w:spacing w:after="0" w:line="320" w:lineRule="atLeast"/>
              <w:ind w:left="60" w:right="60"/>
              <w:rPr>
                <w:rFonts w:ascii="Arial" w:hAnsi="Arial" w:cs="Arial"/>
                <w:sz w:val="18"/>
                <w:szCs w:val="18"/>
              </w:rPr>
            </w:pPr>
            <w:r w:rsidRPr="001D3627">
              <w:rPr>
                <w:rFonts w:ascii="Arial" w:hAnsi="Arial" w:cs="Arial"/>
                <w:sz w:val="18"/>
                <w:szCs w:val="18"/>
              </w:rPr>
              <w:t>Variable</w:t>
            </w:r>
          </w:p>
        </w:tc>
        <w:tc>
          <w:tcPr>
            <w:tcW w:w="1029" w:type="dxa"/>
            <w:tcBorders>
              <w:top w:val="nil"/>
              <w:left w:val="nil"/>
              <w:bottom w:val="single" w:sz="8" w:space="0" w:color="152935"/>
              <w:right w:val="single" w:sz="8" w:space="0" w:color="E0E0E0"/>
            </w:tcBorders>
            <w:shd w:val="clear" w:color="auto" w:fill="FFFFFF"/>
            <w:vAlign w:val="bottom"/>
          </w:tcPr>
          <w:p w14:paraId="67E5F248" w14:textId="77777777" w:rsidR="00673DF4" w:rsidRPr="001D3627" w:rsidRDefault="00673DF4" w:rsidP="006F0390">
            <w:pPr>
              <w:autoSpaceDE w:val="0"/>
              <w:autoSpaceDN w:val="0"/>
              <w:adjustRightInd w:val="0"/>
              <w:spacing w:after="0" w:line="320" w:lineRule="atLeast"/>
              <w:ind w:left="60" w:right="60"/>
              <w:jc w:val="center"/>
              <w:rPr>
                <w:rFonts w:ascii="Arial" w:hAnsi="Arial" w:cs="Arial"/>
                <w:sz w:val="18"/>
                <w:szCs w:val="18"/>
              </w:rPr>
            </w:pPr>
            <w:r w:rsidRPr="001D3627">
              <w:rPr>
                <w:rFonts w:ascii="Arial" w:hAnsi="Arial" w:cs="Arial"/>
                <w:sz w:val="18"/>
                <w:szCs w:val="18"/>
              </w:rPr>
              <w:t>1</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B8C9662" w14:textId="77777777" w:rsidR="00673DF4" w:rsidRPr="001D3627" w:rsidRDefault="00673DF4" w:rsidP="006F0390">
            <w:pPr>
              <w:autoSpaceDE w:val="0"/>
              <w:autoSpaceDN w:val="0"/>
              <w:adjustRightInd w:val="0"/>
              <w:spacing w:after="0" w:line="320" w:lineRule="atLeast"/>
              <w:ind w:left="60" w:right="60"/>
              <w:jc w:val="center"/>
              <w:rPr>
                <w:rFonts w:ascii="Arial" w:hAnsi="Arial" w:cs="Arial"/>
                <w:sz w:val="18"/>
                <w:szCs w:val="18"/>
              </w:rPr>
            </w:pPr>
            <w:r w:rsidRPr="001D3627">
              <w:rPr>
                <w:rFonts w:ascii="Arial" w:hAnsi="Arial" w:cs="Arial"/>
                <w:sz w:val="18"/>
                <w:szCs w:val="18"/>
              </w:rPr>
              <w:t>2</w:t>
            </w:r>
          </w:p>
        </w:tc>
        <w:tc>
          <w:tcPr>
            <w:tcW w:w="1029" w:type="dxa"/>
            <w:tcBorders>
              <w:top w:val="nil"/>
              <w:left w:val="single" w:sz="8" w:space="0" w:color="E0E0E0"/>
              <w:bottom w:val="single" w:sz="8" w:space="0" w:color="152935"/>
              <w:right w:val="nil"/>
            </w:tcBorders>
            <w:shd w:val="clear" w:color="auto" w:fill="FFFFFF"/>
            <w:vAlign w:val="bottom"/>
          </w:tcPr>
          <w:p w14:paraId="5B7232D3" w14:textId="77777777" w:rsidR="00673DF4" w:rsidRPr="001D3627" w:rsidRDefault="00673DF4" w:rsidP="006F0390">
            <w:pPr>
              <w:autoSpaceDE w:val="0"/>
              <w:autoSpaceDN w:val="0"/>
              <w:adjustRightInd w:val="0"/>
              <w:spacing w:after="0" w:line="320" w:lineRule="atLeast"/>
              <w:ind w:left="60" w:right="60"/>
              <w:jc w:val="center"/>
              <w:rPr>
                <w:rFonts w:ascii="Arial" w:hAnsi="Arial" w:cs="Arial"/>
                <w:sz w:val="18"/>
                <w:szCs w:val="18"/>
              </w:rPr>
            </w:pPr>
            <w:r w:rsidRPr="001D3627">
              <w:rPr>
                <w:rFonts w:ascii="Arial" w:hAnsi="Arial" w:cs="Arial"/>
                <w:sz w:val="18"/>
                <w:szCs w:val="18"/>
              </w:rPr>
              <w:t>3</w:t>
            </w:r>
          </w:p>
        </w:tc>
      </w:tr>
      <w:tr w:rsidR="001D3627" w:rsidRPr="001D3627" w14:paraId="08BAFB5D" w14:textId="77777777" w:rsidTr="006F0390">
        <w:trPr>
          <w:cantSplit/>
        </w:trPr>
        <w:tc>
          <w:tcPr>
            <w:tcW w:w="2459" w:type="dxa"/>
            <w:tcBorders>
              <w:top w:val="single" w:sz="8" w:space="0" w:color="152935"/>
              <w:left w:val="nil"/>
              <w:bottom w:val="single" w:sz="8" w:space="0" w:color="AEAEAE"/>
              <w:right w:val="nil"/>
            </w:tcBorders>
            <w:shd w:val="clear" w:color="auto" w:fill="E0E0E0"/>
          </w:tcPr>
          <w:p w14:paraId="7D711007" w14:textId="77777777" w:rsidR="00673DF4" w:rsidRPr="001D3627" w:rsidRDefault="00673DF4" w:rsidP="006F0390">
            <w:pPr>
              <w:autoSpaceDE w:val="0"/>
              <w:autoSpaceDN w:val="0"/>
              <w:adjustRightInd w:val="0"/>
              <w:spacing w:after="0" w:line="320" w:lineRule="atLeast"/>
              <w:ind w:left="60" w:right="60"/>
              <w:rPr>
                <w:rFonts w:ascii="Arial" w:hAnsi="Arial" w:cs="Arial"/>
                <w:sz w:val="18"/>
                <w:szCs w:val="18"/>
              </w:rPr>
            </w:pPr>
            <w:proofErr w:type="spellStart"/>
            <w:r w:rsidRPr="001D3627">
              <w:rPr>
                <w:rFonts w:ascii="Arial" w:hAnsi="Arial" w:cs="Arial"/>
                <w:sz w:val="18"/>
                <w:szCs w:val="18"/>
              </w:rPr>
              <w:t>PublicSpeakingAnxiety</w:t>
            </w:r>
            <w:proofErr w:type="spellEnd"/>
          </w:p>
        </w:tc>
        <w:tc>
          <w:tcPr>
            <w:tcW w:w="1029" w:type="dxa"/>
            <w:tcBorders>
              <w:top w:val="single" w:sz="8" w:space="0" w:color="152935"/>
              <w:left w:val="nil"/>
              <w:bottom w:val="single" w:sz="8" w:space="0" w:color="AEAEAE"/>
              <w:right w:val="single" w:sz="8" w:space="0" w:color="E0E0E0"/>
            </w:tcBorders>
            <w:shd w:val="clear" w:color="auto" w:fill="F9F9FB"/>
          </w:tcPr>
          <w:p w14:paraId="7580E1FD"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.124</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6C6A9414"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-.112</w:t>
            </w:r>
          </w:p>
        </w:tc>
        <w:tc>
          <w:tcPr>
            <w:tcW w:w="1029" w:type="dxa"/>
            <w:tcBorders>
              <w:top w:val="single" w:sz="8" w:space="0" w:color="152935"/>
              <w:left w:val="single" w:sz="8" w:space="0" w:color="E0E0E0"/>
              <w:bottom w:val="single" w:sz="8" w:space="0" w:color="AEAEAE"/>
              <w:right w:val="nil"/>
            </w:tcBorders>
            <w:shd w:val="clear" w:color="auto" w:fill="F9F9FB"/>
          </w:tcPr>
          <w:p w14:paraId="4FBFB621"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.004</w:t>
            </w:r>
          </w:p>
        </w:tc>
      </w:tr>
      <w:tr w:rsidR="001D3627" w:rsidRPr="001D3627" w14:paraId="25AF4661" w14:textId="77777777" w:rsidTr="006F0390">
        <w:trPr>
          <w:cantSplit/>
        </w:trPr>
        <w:tc>
          <w:tcPr>
            <w:tcW w:w="2459" w:type="dxa"/>
            <w:tcBorders>
              <w:top w:val="single" w:sz="8" w:space="0" w:color="AEAEAE"/>
              <w:left w:val="nil"/>
              <w:bottom w:val="single" w:sz="8" w:space="0" w:color="AEAEAE"/>
              <w:right w:val="nil"/>
            </w:tcBorders>
            <w:shd w:val="clear" w:color="auto" w:fill="E0E0E0"/>
          </w:tcPr>
          <w:p w14:paraId="0849DD6E" w14:textId="77777777" w:rsidR="00673DF4" w:rsidRPr="001D3627" w:rsidRDefault="00673DF4" w:rsidP="006F0390">
            <w:pPr>
              <w:autoSpaceDE w:val="0"/>
              <w:autoSpaceDN w:val="0"/>
              <w:adjustRightInd w:val="0"/>
              <w:spacing w:after="0" w:line="320" w:lineRule="atLeast"/>
              <w:ind w:left="60" w:right="60"/>
              <w:rPr>
                <w:rFonts w:ascii="Arial" w:hAnsi="Arial" w:cs="Arial"/>
                <w:sz w:val="18"/>
                <w:szCs w:val="18"/>
              </w:rPr>
            </w:pPr>
            <w:proofErr w:type="spellStart"/>
            <w:r w:rsidRPr="001D3627">
              <w:rPr>
                <w:rFonts w:ascii="Arial" w:hAnsi="Arial" w:cs="Arial"/>
                <w:sz w:val="18"/>
                <w:szCs w:val="18"/>
              </w:rPr>
              <w:t>SelfconfidenceinSpeaking</w:t>
            </w:r>
            <w:proofErr w:type="spellEnd"/>
          </w:p>
        </w:tc>
        <w:tc>
          <w:tcPr>
            <w:tcW w:w="1029" w:type="dxa"/>
            <w:tcBorders>
              <w:top w:val="single" w:sz="8" w:space="0" w:color="AEAEAE"/>
              <w:left w:val="nil"/>
              <w:bottom w:val="single" w:sz="8" w:space="0" w:color="AEAEAE"/>
              <w:right w:val="single" w:sz="8" w:space="0" w:color="E0E0E0"/>
            </w:tcBorders>
            <w:shd w:val="clear" w:color="auto" w:fill="F9F9FB"/>
          </w:tcPr>
          <w:p w14:paraId="14C072BF"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-.102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35FEBC30"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-.037</w:t>
            </w:r>
          </w:p>
        </w:tc>
        <w:tc>
          <w:tcPr>
            <w:tcW w:w="1029" w:type="dxa"/>
            <w:tcBorders>
              <w:top w:val="single" w:sz="8" w:space="0" w:color="AEAEAE"/>
              <w:left w:val="single" w:sz="8" w:space="0" w:color="E0E0E0"/>
              <w:bottom w:val="single" w:sz="8" w:space="0" w:color="AEAEAE"/>
              <w:right w:val="nil"/>
            </w:tcBorders>
            <w:shd w:val="clear" w:color="auto" w:fill="F9F9FB"/>
          </w:tcPr>
          <w:p w14:paraId="08865D20"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.033</w:t>
            </w:r>
          </w:p>
        </w:tc>
      </w:tr>
      <w:tr w:rsidR="00673DF4" w:rsidRPr="001D3627" w14:paraId="1410CA3B" w14:textId="77777777" w:rsidTr="006F0390">
        <w:trPr>
          <w:cantSplit/>
        </w:trPr>
        <w:tc>
          <w:tcPr>
            <w:tcW w:w="2459" w:type="dxa"/>
            <w:tcBorders>
              <w:top w:val="single" w:sz="8" w:space="0" w:color="AEAEAE"/>
              <w:left w:val="nil"/>
              <w:bottom w:val="single" w:sz="8" w:space="0" w:color="152935"/>
              <w:right w:val="nil"/>
            </w:tcBorders>
            <w:shd w:val="clear" w:color="auto" w:fill="E0E0E0"/>
          </w:tcPr>
          <w:p w14:paraId="502BC217" w14:textId="77777777" w:rsidR="00673DF4" w:rsidRPr="001D3627" w:rsidRDefault="00673DF4" w:rsidP="006F0390">
            <w:pPr>
              <w:autoSpaceDE w:val="0"/>
              <w:autoSpaceDN w:val="0"/>
              <w:adjustRightInd w:val="0"/>
              <w:spacing w:after="0" w:line="320" w:lineRule="atLeast"/>
              <w:ind w:left="60" w:right="60"/>
              <w:rPr>
                <w:rFonts w:ascii="Arial" w:hAnsi="Arial" w:cs="Arial"/>
                <w:sz w:val="18"/>
                <w:szCs w:val="18"/>
              </w:rPr>
            </w:pPr>
            <w:proofErr w:type="spellStart"/>
            <w:r w:rsidRPr="001D3627">
              <w:rPr>
                <w:rFonts w:ascii="Arial" w:hAnsi="Arial" w:cs="Arial"/>
                <w:sz w:val="18"/>
                <w:szCs w:val="18"/>
              </w:rPr>
              <w:t>CommunicationApprehension</w:t>
            </w:r>
            <w:proofErr w:type="spellEnd"/>
          </w:p>
        </w:tc>
        <w:tc>
          <w:tcPr>
            <w:tcW w:w="1029" w:type="dxa"/>
            <w:tcBorders>
              <w:top w:val="single" w:sz="8" w:space="0" w:color="AEAEAE"/>
              <w:left w:val="nil"/>
              <w:bottom w:val="single" w:sz="8" w:space="0" w:color="152935"/>
              <w:right w:val="single" w:sz="8" w:space="0" w:color="E0E0E0"/>
            </w:tcBorders>
            <w:shd w:val="clear" w:color="auto" w:fill="F9F9FB"/>
          </w:tcPr>
          <w:p w14:paraId="39C1D7CE"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-.007</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5C80BF71"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-.146</w:t>
            </w:r>
          </w:p>
        </w:tc>
        <w:tc>
          <w:tcPr>
            <w:tcW w:w="1029" w:type="dxa"/>
            <w:tcBorders>
              <w:top w:val="single" w:sz="8" w:space="0" w:color="AEAEAE"/>
              <w:left w:val="single" w:sz="8" w:space="0" w:color="E0E0E0"/>
              <w:bottom w:val="single" w:sz="8" w:space="0" w:color="152935"/>
              <w:right w:val="nil"/>
            </w:tcBorders>
            <w:shd w:val="clear" w:color="auto" w:fill="F9F9FB"/>
          </w:tcPr>
          <w:p w14:paraId="523D4870"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-.019</w:t>
            </w:r>
          </w:p>
        </w:tc>
      </w:tr>
    </w:tbl>
    <w:p w14:paraId="632AEF3B" w14:textId="77777777" w:rsidR="00673DF4" w:rsidRPr="001D3627" w:rsidRDefault="00673DF4" w:rsidP="00673DF4">
      <w:pPr>
        <w:autoSpaceDE w:val="0"/>
        <w:autoSpaceDN w:val="0"/>
        <w:adjustRightInd w:val="0"/>
        <w:spacing w:after="0" w:line="400" w:lineRule="atLeast"/>
        <w:rPr>
          <w:rFonts w:ascii="Times New Roman" w:hAnsi="Times New Roman" w:cs="Times New Roman"/>
          <w:sz w:val="24"/>
          <w:szCs w:val="24"/>
        </w:rPr>
      </w:pPr>
    </w:p>
    <w:p w14:paraId="01289450" w14:textId="77777777" w:rsidR="00673DF4" w:rsidRPr="001D3627" w:rsidRDefault="00673DF4" w:rsidP="00673DF4">
      <w:pPr>
        <w:autoSpaceDE w:val="0"/>
        <w:autoSpaceDN w:val="0"/>
        <w:adjustRightInd w:val="0"/>
        <w:spacing w:after="0" w:line="240" w:lineRule="auto"/>
        <w:rPr>
          <w:rFonts w:ascii="Times New Roman" w:hAnsi="Times New Roman" w:cs="Times New Roman"/>
          <w:sz w:val="24"/>
          <w:szCs w:val="24"/>
        </w:rPr>
      </w:pPr>
    </w:p>
    <w:tbl>
      <w:tblPr>
        <w:tblW w:w="5288" w:type="dxa"/>
        <w:tblLayout w:type="fixed"/>
        <w:tblCellMar>
          <w:left w:w="0" w:type="dxa"/>
          <w:right w:w="0" w:type="dxa"/>
        </w:tblCellMar>
        <w:tblLook w:val="0000" w:firstRow="0" w:lastRow="0" w:firstColumn="0" w:lastColumn="0" w:noHBand="0" w:noVBand="0"/>
      </w:tblPr>
      <w:tblGrid>
        <w:gridCol w:w="2198"/>
        <w:gridCol w:w="1030"/>
        <w:gridCol w:w="1030"/>
        <w:gridCol w:w="1030"/>
      </w:tblGrid>
      <w:tr w:rsidR="001D3627" w:rsidRPr="001D3627" w14:paraId="65629A70" w14:textId="77777777" w:rsidTr="006F0390">
        <w:trPr>
          <w:cantSplit/>
        </w:trPr>
        <w:tc>
          <w:tcPr>
            <w:tcW w:w="5285" w:type="dxa"/>
            <w:gridSpan w:val="4"/>
            <w:tcBorders>
              <w:top w:val="nil"/>
              <w:left w:val="nil"/>
              <w:bottom w:val="nil"/>
              <w:right w:val="nil"/>
            </w:tcBorders>
            <w:shd w:val="clear" w:color="auto" w:fill="FFFFFF"/>
            <w:vAlign w:val="center"/>
          </w:tcPr>
          <w:p w14:paraId="0CCE676E" w14:textId="77777777" w:rsidR="00673DF4" w:rsidRPr="001D3627" w:rsidRDefault="00673DF4" w:rsidP="006F0390">
            <w:pPr>
              <w:autoSpaceDE w:val="0"/>
              <w:autoSpaceDN w:val="0"/>
              <w:adjustRightInd w:val="0"/>
              <w:spacing w:after="0" w:line="320" w:lineRule="atLeast"/>
              <w:ind w:left="60" w:right="60"/>
              <w:jc w:val="center"/>
              <w:rPr>
                <w:rFonts w:ascii="Arial" w:hAnsi="Arial" w:cs="Arial"/>
              </w:rPr>
            </w:pPr>
            <w:r w:rsidRPr="001D3627">
              <w:rPr>
                <w:rFonts w:ascii="Arial" w:hAnsi="Arial" w:cs="Arial"/>
                <w:b/>
                <w:bCs/>
              </w:rPr>
              <w:t>Set 2 Cross Loadings</w:t>
            </w:r>
          </w:p>
        </w:tc>
      </w:tr>
      <w:tr w:rsidR="001D3627" w:rsidRPr="001D3627" w14:paraId="42FA29BC" w14:textId="77777777" w:rsidTr="006F0390">
        <w:trPr>
          <w:cantSplit/>
        </w:trPr>
        <w:tc>
          <w:tcPr>
            <w:tcW w:w="2198" w:type="dxa"/>
            <w:tcBorders>
              <w:top w:val="nil"/>
              <w:left w:val="nil"/>
              <w:bottom w:val="single" w:sz="8" w:space="0" w:color="152935"/>
              <w:right w:val="nil"/>
            </w:tcBorders>
            <w:shd w:val="clear" w:color="auto" w:fill="FFFFFF"/>
            <w:vAlign w:val="bottom"/>
          </w:tcPr>
          <w:p w14:paraId="12CB97DD" w14:textId="77777777" w:rsidR="00673DF4" w:rsidRPr="001D3627" w:rsidRDefault="00673DF4" w:rsidP="006F0390">
            <w:pPr>
              <w:autoSpaceDE w:val="0"/>
              <w:autoSpaceDN w:val="0"/>
              <w:adjustRightInd w:val="0"/>
              <w:spacing w:after="0" w:line="320" w:lineRule="atLeast"/>
              <w:ind w:left="60" w:right="60"/>
              <w:rPr>
                <w:rFonts w:ascii="Arial" w:hAnsi="Arial" w:cs="Arial"/>
                <w:sz w:val="18"/>
                <w:szCs w:val="18"/>
              </w:rPr>
            </w:pPr>
            <w:r w:rsidRPr="001D3627">
              <w:rPr>
                <w:rFonts w:ascii="Arial" w:hAnsi="Arial" w:cs="Arial"/>
                <w:sz w:val="18"/>
                <w:szCs w:val="18"/>
              </w:rPr>
              <w:t>Variable</w:t>
            </w:r>
          </w:p>
        </w:tc>
        <w:tc>
          <w:tcPr>
            <w:tcW w:w="1029" w:type="dxa"/>
            <w:tcBorders>
              <w:top w:val="nil"/>
              <w:left w:val="nil"/>
              <w:bottom w:val="single" w:sz="8" w:space="0" w:color="152935"/>
              <w:right w:val="single" w:sz="8" w:space="0" w:color="E0E0E0"/>
            </w:tcBorders>
            <w:shd w:val="clear" w:color="auto" w:fill="FFFFFF"/>
            <w:vAlign w:val="bottom"/>
          </w:tcPr>
          <w:p w14:paraId="278DBAED" w14:textId="77777777" w:rsidR="00673DF4" w:rsidRPr="001D3627" w:rsidRDefault="00673DF4" w:rsidP="006F0390">
            <w:pPr>
              <w:autoSpaceDE w:val="0"/>
              <w:autoSpaceDN w:val="0"/>
              <w:adjustRightInd w:val="0"/>
              <w:spacing w:after="0" w:line="320" w:lineRule="atLeast"/>
              <w:ind w:left="60" w:right="60"/>
              <w:jc w:val="center"/>
              <w:rPr>
                <w:rFonts w:ascii="Arial" w:hAnsi="Arial" w:cs="Arial"/>
                <w:sz w:val="18"/>
                <w:szCs w:val="18"/>
              </w:rPr>
            </w:pPr>
            <w:r w:rsidRPr="001D3627">
              <w:rPr>
                <w:rFonts w:ascii="Arial" w:hAnsi="Arial" w:cs="Arial"/>
                <w:sz w:val="18"/>
                <w:szCs w:val="18"/>
              </w:rPr>
              <w:t>1</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348CE13" w14:textId="77777777" w:rsidR="00673DF4" w:rsidRPr="001D3627" w:rsidRDefault="00673DF4" w:rsidP="006F0390">
            <w:pPr>
              <w:autoSpaceDE w:val="0"/>
              <w:autoSpaceDN w:val="0"/>
              <w:adjustRightInd w:val="0"/>
              <w:spacing w:after="0" w:line="320" w:lineRule="atLeast"/>
              <w:ind w:left="60" w:right="60"/>
              <w:jc w:val="center"/>
              <w:rPr>
                <w:rFonts w:ascii="Arial" w:hAnsi="Arial" w:cs="Arial"/>
                <w:sz w:val="18"/>
                <w:szCs w:val="18"/>
              </w:rPr>
            </w:pPr>
            <w:r w:rsidRPr="001D3627">
              <w:rPr>
                <w:rFonts w:ascii="Arial" w:hAnsi="Arial" w:cs="Arial"/>
                <w:sz w:val="18"/>
                <w:szCs w:val="18"/>
              </w:rPr>
              <w:t>2</w:t>
            </w:r>
          </w:p>
        </w:tc>
        <w:tc>
          <w:tcPr>
            <w:tcW w:w="1029" w:type="dxa"/>
            <w:tcBorders>
              <w:top w:val="nil"/>
              <w:left w:val="single" w:sz="8" w:space="0" w:color="E0E0E0"/>
              <w:bottom w:val="single" w:sz="8" w:space="0" w:color="152935"/>
              <w:right w:val="nil"/>
            </w:tcBorders>
            <w:shd w:val="clear" w:color="auto" w:fill="FFFFFF"/>
            <w:vAlign w:val="bottom"/>
          </w:tcPr>
          <w:p w14:paraId="1B165651" w14:textId="77777777" w:rsidR="00673DF4" w:rsidRPr="001D3627" w:rsidRDefault="00673DF4" w:rsidP="006F0390">
            <w:pPr>
              <w:autoSpaceDE w:val="0"/>
              <w:autoSpaceDN w:val="0"/>
              <w:adjustRightInd w:val="0"/>
              <w:spacing w:after="0" w:line="320" w:lineRule="atLeast"/>
              <w:ind w:left="60" w:right="60"/>
              <w:jc w:val="center"/>
              <w:rPr>
                <w:rFonts w:ascii="Arial" w:hAnsi="Arial" w:cs="Arial"/>
                <w:sz w:val="18"/>
                <w:szCs w:val="18"/>
              </w:rPr>
            </w:pPr>
            <w:r w:rsidRPr="001D3627">
              <w:rPr>
                <w:rFonts w:ascii="Arial" w:hAnsi="Arial" w:cs="Arial"/>
                <w:sz w:val="18"/>
                <w:szCs w:val="18"/>
              </w:rPr>
              <w:t>3</w:t>
            </w:r>
          </w:p>
        </w:tc>
      </w:tr>
      <w:tr w:rsidR="001D3627" w:rsidRPr="001D3627" w14:paraId="742EC100" w14:textId="77777777" w:rsidTr="006F0390">
        <w:trPr>
          <w:cantSplit/>
        </w:trPr>
        <w:tc>
          <w:tcPr>
            <w:tcW w:w="2198" w:type="dxa"/>
            <w:tcBorders>
              <w:top w:val="single" w:sz="8" w:space="0" w:color="152935"/>
              <w:left w:val="nil"/>
              <w:bottom w:val="single" w:sz="8" w:space="0" w:color="AEAEAE"/>
              <w:right w:val="nil"/>
            </w:tcBorders>
            <w:shd w:val="clear" w:color="auto" w:fill="E0E0E0"/>
          </w:tcPr>
          <w:p w14:paraId="121FE6A5" w14:textId="77777777" w:rsidR="00673DF4" w:rsidRPr="001D3627" w:rsidRDefault="00673DF4" w:rsidP="006F0390">
            <w:pPr>
              <w:autoSpaceDE w:val="0"/>
              <w:autoSpaceDN w:val="0"/>
              <w:adjustRightInd w:val="0"/>
              <w:spacing w:after="0" w:line="320" w:lineRule="atLeast"/>
              <w:ind w:left="60" w:right="60"/>
              <w:rPr>
                <w:rFonts w:ascii="Arial" w:hAnsi="Arial" w:cs="Arial"/>
                <w:sz w:val="18"/>
                <w:szCs w:val="18"/>
              </w:rPr>
            </w:pPr>
            <w:proofErr w:type="spellStart"/>
            <w:r w:rsidRPr="001D3627">
              <w:rPr>
                <w:rFonts w:ascii="Arial" w:hAnsi="Arial" w:cs="Arial"/>
                <w:sz w:val="18"/>
                <w:szCs w:val="18"/>
              </w:rPr>
              <w:t>SpeechRate</w:t>
            </w:r>
            <w:proofErr w:type="spellEnd"/>
          </w:p>
        </w:tc>
        <w:tc>
          <w:tcPr>
            <w:tcW w:w="1029" w:type="dxa"/>
            <w:tcBorders>
              <w:top w:val="single" w:sz="8" w:space="0" w:color="152935"/>
              <w:left w:val="nil"/>
              <w:bottom w:val="single" w:sz="8" w:space="0" w:color="AEAEAE"/>
              <w:right w:val="single" w:sz="8" w:space="0" w:color="E0E0E0"/>
            </w:tcBorders>
            <w:shd w:val="clear" w:color="auto" w:fill="F9F9FB"/>
          </w:tcPr>
          <w:p w14:paraId="6CDFF725"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.108</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671930EA"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.111</w:t>
            </w:r>
          </w:p>
        </w:tc>
        <w:tc>
          <w:tcPr>
            <w:tcW w:w="1029" w:type="dxa"/>
            <w:tcBorders>
              <w:top w:val="single" w:sz="8" w:space="0" w:color="152935"/>
              <w:left w:val="single" w:sz="8" w:space="0" w:color="E0E0E0"/>
              <w:bottom w:val="single" w:sz="8" w:space="0" w:color="AEAEAE"/>
              <w:right w:val="nil"/>
            </w:tcBorders>
            <w:shd w:val="clear" w:color="auto" w:fill="F9F9FB"/>
          </w:tcPr>
          <w:p w14:paraId="4C765F31"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-.013</w:t>
            </w:r>
          </w:p>
        </w:tc>
      </w:tr>
      <w:tr w:rsidR="001D3627" w:rsidRPr="001D3627" w14:paraId="51EF1099" w14:textId="77777777" w:rsidTr="006F0390">
        <w:trPr>
          <w:cantSplit/>
        </w:trPr>
        <w:tc>
          <w:tcPr>
            <w:tcW w:w="2198" w:type="dxa"/>
            <w:tcBorders>
              <w:top w:val="single" w:sz="8" w:space="0" w:color="AEAEAE"/>
              <w:left w:val="nil"/>
              <w:bottom w:val="single" w:sz="8" w:space="0" w:color="AEAEAE"/>
              <w:right w:val="nil"/>
            </w:tcBorders>
            <w:shd w:val="clear" w:color="auto" w:fill="E0E0E0"/>
          </w:tcPr>
          <w:p w14:paraId="40AF13E9" w14:textId="77777777" w:rsidR="00673DF4" w:rsidRPr="001D3627" w:rsidRDefault="00673DF4" w:rsidP="006F0390">
            <w:pPr>
              <w:autoSpaceDE w:val="0"/>
              <w:autoSpaceDN w:val="0"/>
              <w:adjustRightInd w:val="0"/>
              <w:spacing w:after="0" w:line="320" w:lineRule="atLeast"/>
              <w:ind w:left="60" w:right="60"/>
              <w:rPr>
                <w:rFonts w:ascii="Arial" w:hAnsi="Arial" w:cs="Arial"/>
                <w:sz w:val="18"/>
                <w:szCs w:val="18"/>
              </w:rPr>
            </w:pPr>
            <w:r w:rsidRPr="001D3627">
              <w:rPr>
                <w:rFonts w:ascii="Arial" w:hAnsi="Arial" w:cs="Arial"/>
                <w:sz w:val="18"/>
                <w:szCs w:val="18"/>
              </w:rPr>
              <w:t>Pausing</w:t>
            </w:r>
          </w:p>
        </w:tc>
        <w:tc>
          <w:tcPr>
            <w:tcW w:w="1029" w:type="dxa"/>
            <w:tcBorders>
              <w:top w:val="single" w:sz="8" w:space="0" w:color="AEAEAE"/>
              <w:left w:val="nil"/>
              <w:bottom w:val="single" w:sz="8" w:space="0" w:color="AEAEAE"/>
              <w:right w:val="single" w:sz="8" w:space="0" w:color="E0E0E0"/>
            </w:tcBorders>
            <w:shd w:val="clear" w:color="auto" w:fill="F9F9FB"/>
          </w:tcPr>
          <w:p w14:paraId="179BB5AD"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-.002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4B957421"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.144</w:t>
            </w:r>
          </w:p>
        </w:tc>
        <w:tc>
          <w:tcPr>
            <w:tcW w:w="1029" w:type="dxa"/>
            <w:tcBorders>
              <w:top w:val="single" w:sz="8" w:space="0" w:color="AEAEAE"/>
              <w:left w:val="single" w:sz="8" w:space="0" w:color="E0E0E0"/>
              <w:bottom w:val="single" w:sz="8" w:space="0" w:color="AEAEAE"/>
              <w:right w:val="nil"/>
            </w:tcBorders>
            <w:shd w:val="clear" w:color="auto" w:fill="F9F9FB"/>
          </w:tcPr>
          <w:p w14:paraId="3F94FE5D"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-.020</w:t>
            </w:r>
          </w:p>
        </w:tc>
      </w:tr>
      <w:tr w:rsidR="001D3627" w:rsidRPr="001D3627" w14:paraId="331851EA" w14:textId="77777777" w:rsidTr="006F0390">
        <w:trPr>
          <w:cantSplit/>
        </w:trPr>
        <w:tc>
          <w:tcPr>
            <w:tcW w:w="2198" w:type="dxa"/>
            <w:tcBorders>
              <w:top w:val="single" w:sz="8" w:space="0" w:color="AEAEAE"/>
              <w:left w:val="nil"/>
              <w:bottom w:val="single" w:sz="8" w:space="0" w:color="AEAEAE"/>
              <w:right w:val="nil"/>
            </w:tcBorders>
            <w:shd w:val="clear" w:color="auto" w:fill="E0E0E0"/>
          </w:tcPr>
          <w:p w14:paraId="5B5C9D1D" w14:textId="77777777" w:rsidR="00673DF4" w:rsidRPr="001D3627" w:rsidRDefault="00673DF4" w:rsidP="006F0390">
            <w:pPr>
              <w:autoSpaceDE w:val="0"/>
              <w:autoSpaceDN w:val="0"/>
              <w:adjustRightInd w:val="0"/>
              <w:spacing w:after="0" w:line="320" w:lineRule="atLeast"/>
              <w:ind w:left="60" w:right="60"/>
              <w:rPr>
                <w:rFonts w:ascii="Arial" w:hAnsi="Arial" w:cs="Arial"/>
                <w:sz w:val="18"/>
                <w:szCs w:val="18"/>
              </w:rPr>
            </w:pPr>
            <w:proofErr w:type="spellStart"/>
            <w:r w:rsidRPr="001D3627">
              <w:rPr>
                <w:rFonts w:ascii="Arial" w:hAnsi="Arial" w:cs="Arial"/>
                <w:sz w:val="18"/>
                <w:szCs w:val="18"/>
              </w:rPr>
              <w:t>SmoothnessofDelivery</w:t>
            </w:r>
            <w:proofErr w:type="spellEnd"/>
          </w:p>
        </w:tc>
        <w:tc>
          <w:tcPr>
            <w:tcW w:w="1029" w:type="dxa"/>
            <w:tcBorders>
              <w:top w:val="single" w:sz="8" w:space="0" w:color="AEAEAE"/>
              <w:left w:val="nil"/>
              <w:bottom w:val="single" w:sz="8" w:space="0" w:color="AEAEAE"/>
              <w:right w:val="single" w:sz="8" w:space="0" w:color="E0E0E0"/>
            </w:tcBorders>
            <w:shd w:val="clear" w:color="auto" w:fill="F9F9FB"/>
          </w:tcPr>
          <w:p w14:paraId="0B045215"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.027</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3FCD9C5D"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.150</w:t>
            </w:r>
          </w:p>
        </w:tc>
        <w:tc>
          <w:tcPr>
            <w:tcW w:w="1029" w:type="dxa"/>
            <w:tcBorders>
              <w:top w:val="single" w:sz="8" w:space="0" w:color="AEAEAE"/>
              <w:left w:val="single" w:sz="8" w:space="0" w:color="E0E0E0"/>
              <w:bottom w:val="single" w:sz="8" w:space="0" w:color="AEAEAE"/>
              <w:right w:val="nil"/>
            </w:tcBorders>
            <w:shd w:val="clear" w:color="auto" w:fill="F9F9FB"/>
          </w:tcPr>
          <w:p w14:paraId="4DF4601F"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.000</w:t>
            </w:r>
          </w:p>
        </w:tc>
      </w:tr>
      <w:tr w:rsidR="00673DF4" w:rsidRPr="001D3627" w14:paraId="0821188C" w14:textId="77777777" w:rsidTr="006F0390">
        <w:trPr>
          <w:cantSplit/>
        </w:trPr>
        <w:tc>
          <w:tcPr>
            <w:tcW w:w="2198" w:type="dxa"/>
            <w:tcBorders>
              <w:top w:val="single" w:sz="8" w:space="0" w:color="AEAEAE"/>
              <w:left w:val="nil"/>
              <w:bottom w:val="single" w:sz="8" w:space="0" w:color="152935"/>
              <w:right w:val="nil"/>
            </w:tcBorders>
            <w:shd w:val="clear" w:color="auto" w:fill="E0E0E0"/>
          </w:tcPr>
          <w:p w14:paraId="470B50E1" w14:textId="77777777" w:rsidR="00673DF4" w:rsidRPr="001D3627" w:rsidRDefault="00673DF4" w:rsidP="006F0390">
            <w:pPr>
              <w:autoSpaceDE w:val="0"/>
              <w:autoSpaceDN w:val="0"/>
              <w:adjustRightInd w:val="0"/>
              <w:spacing w:after="0" w:line="320" w:lineRule="atLeast"/>
              <w:ind w:left="60" w:right="60"/>
              <w:rPr>
                <w:rFonts w:ascii="Arial" w:hAnsi="Arial" w:cs="Arial"/>
                <w:sz w:val="18"/>
                <w:szCs w:val="18"/>
              </w:rPr>
            </w:pPr>
            <w:r w:rsidRPr="001D3627">
              <w:rPr>
                <w:rFonts w:ascii="Arial" w:hAnsi="Arial" w:cs="Arial"/>
                <w:sz w:val="18"/>
                <w:szCs w:val="18"/>
              </w:rPr>
              <w:t>Pronunciation</w:t>
            </w:r>
          </w:p>
        </w:tc>
        <w:tc>
          <w:tcPr>
            <w:tcW w:w="1029" w:type="dxa"/>
            <w:tcBorders>
              <w:top w:val="single" w:sz="8" w:space="0" w:color="AEAEAE"/>
              <w:left w:val="nil"/>
              <w:bottom w:val="single" w:sz="8" w:space="0" w:color="152935"/>
              <w:right w:val="single" w:sz="8" w:space="0" w:color="E0E0E0"/>
            </w:tcBorders>
            <w:shd w:val="clear" w:color="auto" w:fill="F9F9FB"/>
          </w:tcPr>
          <w:p w14:paraId="182A9D89"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.054</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35EA436C"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.135</w:t>
            </w:r>
          </w:p>
        </w:tc>
        <w:tc>
          <w:tcPr>
            <w:tcW w:w="1029" w:type="dxa"/>
            <w:tcBorders>
              <w:top w:val="single" w:sz="8" w:space="0" w:color="AEAEAE"/>
              <w:left w:val="single" w:sz="8" w:space="0" w:color="E0E0E0"/>
              <w:bottom w:val="single" w:sz="8" w:space="0" w:color="152935"/>
              <w:right w:val="nil"/>
            </w:tcBorders>
            <w:shd w:val="clear" w:color="auto" w:fill="F9F9FB"/>
          </w:tcPr>
          <w:p w14:paraId="772957FA" w14:textId="77777777" w:rsidR="00673DF4" w:rsidRPr="001D3627" w:rsidRDefault="00673DF4" w:rsidP="006F0390">
            <w:pPr>
              <w:autoSpaceDE w:val="0"/>
              <w:autoSpaceDN w:val="0"/>
              <w:adjustRightInd w:val="0"/>
              <w:spacing w:after="0" w:line="320" w:lineRule="atLeast"/>
              <w:ind w:left="60" w:right="60"/>
              <w:jc w:val="right"/>
              <w:rPr>
                <w:rFonts w:ascii="Arial" w:hAnsi="Arial" w:cs="Arial"/>
                <w:sz w:val="18"/>
                <w:szCs w:val="18"/>
              </w:rPr>
            </w:pPr>
            <w:r w:rsidRPr="001D3627">
              <w:rPr>
                <w:rFonts w:ascii="Arial" w:hAnsi="Arial" w:cs="Arial"/>
                <w:sz w:val="18"/>
                <w:szCs w:val="18"/>
              </w:rPr>
              <w:t>.009</w:t>
            </w:r>
          </w:p>
        </w:tc>
      </w:tr>
    </w:tbl>
    <w:p w14:paraId="78B756BF" w14:textId="77777777" w:rsidR="00673DF4" w:rsidRPr="001D3627" w:rsidRDefault="00673DF4" w:rsidP="00673DF4">
      <w:pPr>
        <w:autoSpaceDE w:val="0"/>
        <w:autoSpaceDN w:val="0"/>
        <w:adjustRightInd w:val="0"/>
        <w:spacing w:after="0" w:line="400" w:lineRule="atLeast"/>
        <w:rPr>
          <w:rFonts w:ascii="Times New Roman" w:hAnsi="Times New Roman" w:cs="Times New Roman"/>
          <w:sz w:val="24"/>
          <w:szCs w:val="24"/>
        </w:rPr>
      </w:pPr>
    </w:p>
    <w:p w14:paraId="2C87DDD1" w14:textId="77777777" w:rsidR="00673DF4" w:rsidRPr="001D3627" w:rsidRDefault="00673DF4" w:rsidP="00673DF4">
      <w:pPr>
        <w:rPr>
          <w:rFonts w:ascii="Arial" w:hAnsi="Arial" w:cs="Arial"/>
          <w:sz w:val="24"/>
          <w:szCs w:val="24"/>
        </w:rPr>
      </w:pPr>
    </w:p>
    <w:p w14:paraId="576C6048" w14:textId="77777777" w:rsidR="004F2D8E" w:rsidRPr="001D3627" w:rsidRDefault="004F2D8E" w:rsidP="00673DF4">
      <w:pPr>
        <w:rPr>
          <w:rFonts w:ascii="Arial" w:hAnsi="Arial" w:cs="Arial"/>
          <w:sz w:val="24"/>
          <w:szCs w:val="24"/>
        </w:rPr>
      </w:pPr>
    </w:p>
    <w:p w14:paraId="3B65C5A5" w14:textId="77777777" w:rsidR="004F2D8E" w:rsidRPr="001D3627" w:rsidRDefault="004F2D8E" w:rsidP="00673DF4">
      <w:pPr>
        <w:rPr>
          <w:rFonts w:ascii="Arial" w:hAnsi="Arial" w:cs="Arial"/>
          <w:sz w:val="24"/>
          <w:szCs w:val="24"/>
        </w:rPr>
      </w:pPr>
    </w:p>
    <w:p w14:paraId="73555B49" w14:textId="77777777" w:rsidR="00673DF4" w:rsidRPr="001D3627" w:rsidRDefault="00673DF4" w:rsidP="00673DF4">
      <w:pPr>
        <w:spacing w:before="100" w:beforeAutospacing="1" w:after="100" w:afterAutospacing="1" w:line="240" w:lineRule="auto"/>
        <w:outlineLvl w:val="4"/>
        <w:rPr>
          <w:rFonts w:ascii="Times New Roman" w:eastAsia="Times New Roman" w:hAnsi="Times New Roman" w:cs="Times New Roman"/>
          <w:b/>
          <w:bCs/>
          <w:sz w:val="20"/>
          <w:szCs w:val="20"/>
        </w:rPr>
      </w:pPr>
      <w:r w:rsidRPr="001D3627">
        <w:rPr>
          <w:rFonts w:ascii="Times New Roman" w:eastAsia="Times New Roman" w:hAnsi="Times New Roman" w:cs="Times New Roman"/>
          <w:b/>
          <w:bCs/>
          <w:sz w:val="20"/>
          <w:szCs w:val="20"/>
        </w:rPr>
        <w:lastRenderedPageBreak/>
        <w:t>CMIN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1"/>
        <w:gridCol w:w="1180"/>
        <w:gridCol w:w="760"/>
        <w:gridCol w:w="700"/>
        <w:gridCol w:w="1281"/>
      </w:tblGrid>
      <w:tr w:rsidR="001D3627" w:rsidRPr="001D3627" w14:paraId="5B8EB9D9" w14:textId="77777777" w:rsidTr="006F0390">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2C9C00D9" w14:textId="77777777" w:rsidR="00673DF4" w:rsidRPr="001D3627" w:rsidRDefault="00673DF4" w:rsidP="006F0390">
            <w:pPr>
              <w:spacing w:after="0" w:line="240" w:lineRule="auto"/>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77D94C16"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NPAR</w:t>
            </w:r>
          </w:p>
        </w:tc>
        <w:tc>
          <w:tcPr>
            <w:tcW w:w="0" w:type="auto"/>
            <w:tcBorders>
              <w:bottom w:val="single" w:sz="6" w:space="0" w:color="auto"/>
            </w:tcBorders>
            <w:tcMar>
              <w:top w:w="15" w:type="dxa"/>
              <w:left w:w="140" w:type="dxa"/>
              <w:bottom w:w="15" w:type="dxa"/>
              <w:right w:w="140" w:type="dxa"/>
            </w:tcMar>
            <w:vAlign w:val="center"/>
            <w:hideMark/>
          </w:tcPr>
          <w:p w14:paraId="6648DE3A"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CMIN</w:t>
            </w:r>
          </w:p>
        </w:tc>
        <w:tc>
          <w:tcPr>
            <w:tcW w:w="0" w:type="auto"/>
            <w:tcBorders>
              <w:bottom w:val="single" w:sz="6" w:space="0" w:color="auto"/>
            </w:tcBorders>
            <w:tcMar>
              <w:top w:w="15" w:type="dxa"/>
              <w:left w:w="140" w:type="dxa"/>
              <w:bottom w:w="15" w:type="dxa"/>
              <w:right w:w="140" w:type="dxa"/>
            </w:tcMar>
            <w:vAlign w:val="center"/>
            <w:hideMark/>
          </w:tcPr>
          <w:p w14:paraId="14824930"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DF</w:t>
            </w:r>
          </w:p>
        </w:tc>
        <w:tc>
          <w:tcPr>
            <w:tcW w:w="0" w:type="auto"/>
            <w:tcBorders>
              <w:bottom w:val="single" w:sz="6" w:space="0" w:color="auto"/>
            </w:tcBorders>
            <w:tcMar>
              <w:top w:w="15" w:type="dxa"/>
              <w:left w:w="140" w:type="dxa"/>
              <w:bottom w:w="15" w:type="dxa"/>
              <w:right w:w="140" w:type="dxa"/>
            </w:tcMar>
            <w:vAlign w:val="center"/>
            <w:hideMark/>
          </w:tcPr>
          <w:p w14:paraId="653E826A"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P</w:t>
            </w:r>
          </w:p>
        </w:tc>
        <w:tc>
          <w:tcPr>
            <w:tcW w:w="0" w:type="auto"/>
            <w:tcBorders>
              <w:bottom w:val="single" w:sz="6" w:space="0" w:color="auto"/>
            </w:tcBorders>
            <w:tcMar>
              <w:top w:w="15" w:type="dxa"/>
              <w:left w:w="140" w:type="dxa"/>
              <w:bottom w:w="15" w:type="dxa"/>
              <w:right w:w="140" w:type="dxa"/>
            </w:tcMar>
            <w:vAlign w:val="center"/>
            <w:hideMark/>
          </w:tcPr>
          <w:p w14:paraId="2A1DFD64"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CMIN/DF</w:t>
            </w:r>
          </w:p>
        </w:tc>
      </w:tr>
      <w:tr w:rsidR="001D3627" w:rsidRPr="001D3627" w14:paraId="14177B99" w14:textId="77777777" w:rsidTr="006F0390">
        <w:tc>
          <w:tcPr>
            <w:tcW w:w="0" w:type="auto"/>
            <w:tcBorders>
              <w:right w:val="single" w:sz="6" w:space="0" w:color="auto"/>
            </w:tcBorders>
            <w:tcMar>
              <w:top w:w="15" w:type="dxa"/>
              <w:left w:w="140" w:type="dxa"/>
              <w:bottom w:w="15" w:type="dxa"/>
              <w:right w:w="140" w:type="dxa"/>
            </w:tcMar>
            <w:vAlign w:val="center"/>
            <w:hideMark/>
          </w:tcPr>
          <w:p w14:paraId="0D7C8F7A" w14:textId="77777777" w:rsidR="00673DF4" w:rsidRPr="001D3627" w:rsidRDefault="00673DF4" w:rsidP="006F0390">
            <w:pPr>
              <w:spacing w:after="0" w:line="240" w:lineRule="auto"/>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7E990665"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175</w:t>
            </w:r>
          </w:p>
        </w:tc>
        <w:tc>
          <w:tcPr>
            <w:tcW w:w="0" w:type="auto"/>
            <w:tcMar>
              <w:top w:w="15" w:type="dxa"/>
              <w:left w:w="140" w:type="dxa"/>
              <w:bottom w:w="15" w:type="dxa"/>
              <w:right w:w="140" w:type="dxa"/>
            </w:tcMar>
            <w:vAlign w:val="center"/>
            <w:hideMark/>
          </w:tcPr>
          <w:p w14:paraId="4F97510B"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2307.835</w:t>
            </w:r>
          </w:p>
        </w:tc>
        <w:tc>
          <w:tcPr>
            <w:tcW w:w="0" w:type="auto"/>
            <w:tcMar>
              <w:top w:w="15" w:type="dxa"/>
              <w:left w:w="140" w:type="dxa"/>
              <w:bottom w:w="15" w:type="dxa"/>
              <w:right w:w="140" w:type="dxa"/>
            </w:tcMar>
            <w:vAlign w:val="center"/>
            <w:hideMark/>
          </w:tcPr>
          <w:p w14:paraId="7B0CF2AD"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1655</w:t>
            </w:r>
          </w:p>
        </w:tc>
        <w:tc>
          <w:tcPr>
            <w:tcW w:w="0" w:type="auto"/>
            <w:tcMar>
              <w:top w:w="15" w:type="dxa"/>
              <w:left w:w="140" w:type="dxa"/>
              <w:bottom w:w="15" w:type="dxa"/>
              <w:right w:w="140" w:type="dxa"/>
            </w:tcMar>
            <w:vAlign w:val="center"/>
            <w:hideMark/>
          </w:tcPr>
          <w:p w14:paraId="3AC6D554"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78F2C25E"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1.394</w:t>
            </w:r>
          </w:p>
        </w:tc>
      </w:tr>
      <w:tr w:rsidR="001D3627" w:rsidRPr="001D3627" w14:paraId="1A9E2F8D" w14:textId="77777777" w:rsidTr="006F0390">
        <w:tc>
          <w:tcPr>
            <w:tcW w:w="0" w:type="auto"/>
            <w:tcBorders>
              <w:right w:val="single" w:sz="6" w:space="0" w:color="auto"/>
            </w:tcBorders>
            <w:tcMar>
              <w:top w:w="15" w:type="dxa"/>
              <w:left w:w="140" w:type="dxa"/>
              <w:bottom w:w="15" w:type="dxa"/>
              <w:right w:w="140" w:type="dxa"/>
            </w:tcMar>
            <w:vAlign w:val="center"/>
            <w:hideMark/>
          </w:tcPr>
          <w:p w14:paraId="63ED6257" w14:textId="77777777" w:rsidR="00673DF4" w:rsidRPr="001D3627" w:rsidRDefault="00673DF4" w:rsidP="006F0390">
            <w:pPr>
              <w:spacing w:after="0" w:line="240" w:lineRule="auto"/>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24E28191"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1830</w:t>
            </w:r>
          </w:p>
        </w:tc>
        <w:tc>
          <w:tcPr>
            <w:tcW w:w="0" w:type="auto"/>
            <w:tcMar>
              <w:top w:w="15" w:type="dxa"/>
              <w:left w:w="140" w:type="dxa"/>
              <w:bottom w:w="15" w:type="dxa"/>
              <w:right w:w="140" w:type="dxa"/>
            </w:tcMar>
            <w:vAlign w:val="center"/>
            <w:hideMark/>
          </w:tcPr>
          <w:p w14:paraId="209168FA"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0574F55F"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0</w:t>
            </w:r>
          </w:p>
        </w:tc>
        <w:tc>
          <w:tcPr>
            <w:tcW w:w="0" w:type="auto"/>
            <w:vAlign w:val="center"/>
            <w:hideMark/>
          </w:tcPr>
          <w:p w14:paraId="72F5F9FA" w14:textId="77777777" w:rsidR="00673DF4" w:rsidRPr="001D3627" w:rsidRDefault="00673DF4" w:rsidP="006F0390">
            <w:pPr>
              <w:spacing w:after="0" w:line="240" w:lineRule="auto"/>
              <w:rPr>
                <w:rFonts w:ascii="Times New Roman" w:eastAsia="Times New Roman" w:hAnsi="Times New Roman" w:cs="Times New Roman"/>
                <w:sz w:val="20"/>
                <w:szCs w:val="20"/>
              </w:rPr>
            </w:pPr>
          </w:p>
        </w:tc>
        <w:tc>
          <w:tcPr>
            <w:tcW w:w="0" w:type="auto"/>
            <w:vAlign w:val="center"/>
            <w:hideMark/>
          </w:tcPr>
          <w:p w14:paraId="6183DC10" w14:textId="77777777" w:rsidR="00673DF4" w:rsidRPr="001D3627" w:rsidRDefault="00673DF4" w:rsidP="006F0390">
            <w:pPr>
              <w:spacing w:after="0" w:line="240" w:lineRule="auto"/>
              <w:rPr>
                <w:rFonts w:ascii="Times New Roman" w:eastAsia="Times New Roman" w:hAnsi="Times New Roman" w:cs="Times New Roman"/>
                <w:sz w:val="20"/>
                <w:szCs w:val="20"/>
              </w:rPr>
            </w:pPr>
          </w:p>
        </w:tc>
      </w:tr>
      <w:tr w:rsidR="001D3627" w:rsidRPr="001D3627" w14:paraId="2A116B2F" w14:textId="77777777" w:rsidTr="006F0390">
        <w:tc>
          <w:tcPr>
            <w:tcW w:w="0" w:type="auto"/>
            <w:tcBorders>
              <w:right w:val="single" w:sz="6" w:space="0" w:color="auto"/>
            </w:tcBorders>
            <w:tcMar>
              <w:top w:w="15" w:type="dxa"/>
              <w:left w:w="140" w:type="dxa"/>
              <w:bottom w:w="15" w:type="dxa"/>
              <w:right w:w="140" w:type="dxa"/>
            </w:tcMar>
            <w:vAlign w:val="center"/>
            <w:hideMark/>
          </w:tcPr>
          <w:p w14:paraId="4192F09D" w14:textId="77777777" w:rsidR="00673DF4" w:rsidRPr="001D3627" w:rsidRDefault="00673DF4" w:rsidP="006F0390">
            <w:pPr>
              <w:spacing w:after="0" w:line="240" w:lineRule="auto"/>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3D25A04F"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60</w:t>
            </w:r>
          </w:p>
        </w:tc>
        <w:tc>
          <w:tcPr>
            <w:tcW w:w="0" w:type="auto"/>
            <w:tcMar>
              <w:top w:w="15" w:type="dxa"/>
              <w:left w:w="140" w:type="dxa"/>
              <w:bottom w:w="15" w:type="dxa"/>
              <w:right w:w="140" w:type="dxa"/>
            </w:tcMar>
            <w:vAlign w:val="center"/>
            <w:hideMark/>
          </w:tcPr>
          <w:p w14:paraId="6783D867"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8389.567</w:t>
            </w:r>
          </w:p>
        </w:tc>
        <w:tc>
          <w:tcPr>
            <w:tcW w:w="0" w:type="auto"/>
            <w:tcMar>
              <w:top w:w="15" w:type="dxa"/>
              <w:left w:w="140" w:type="dxa"/>
              <w:bottom w:w="15" w:type="dxa"/>
              <w:right w:w="140" w:type="dxa"/>
            </w:tcMar>
            <w:vAlign w:val="center"/>
            <w:hideMark/>
          </w:tcPr>
          <w:p w14:paraId="4811E23A"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1770</w:t>
            </w:r>
          </w:p>
        </w:tc>
        <w:tc>
          <w:tcPr>
            <w:tcW w:w="0" w:type="auto"/>
            <w:tcMar>
              <w:top w:w="15" w:type="dxa"/>
              <w:left w:w="140" w:type="dxa"/>
              <w:bottom w:w="15" w:type="dxa"/>
              <w:right w:w="140" w:type="dxa"/>
            </w:tcMar>
            <w:vAlign w:val="center"/>
            <w:hideMark/>
          </w:tcPr>
          <w:p w14:paraId="712099BE"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0AB70397"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4.740</w:t>
            </w:r>
          </w:p>
        </w:tc>
      </w:tr>
    </w:tbl>
    <w:p w14:paraId="7949ADCE" w14:textId="77777777" w:rsidR="00673DF4" w:rsidRPr="001D3627" w:rsidRDefault="00673DF4" w:rsidP="00673DF4">
      <w:pPr>
        <w:spacing w:before="100" w:beforeAutospacing="1" w:after="100" w:afterAutospacing="1" w:line="240" w:lineRule="auto"/>
        <w:outlineLvl w:val="4"/>
        <w:rPr>
          <w:rFonts w:ascii="Times New Roman" w:eastAsia="Times New Roman" w:hAnsi="Times New Roman" w:cs="Times New Roman"/>
          <w:b/>
          <w:bCs/>
          <w:sz w:val="20"/>
          <w:szCs w:val="20"/>
        </w:rPr>
      </w:pPr>
      <w:r w:rsidRPr="001D3627">
        <w:rPr>
          <w:rFonts w:ascii="Times New Roman" w:eastAsia="Times New Roman" w:hAnsi="Times New Roman" w:cs="Times New Roman"/>
          <w:b/>
          <w:bCs/>
          <w:sz w:val="20"/>
          <w:szCs w:val="20"/>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1D3627" w:rsidRPr="001D3627" w14:paraId="370EE99F" w14:textId="77777777" w:rsidTr="006F0390">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1A9DBFD5" w14:textId="77777777" w:rsidR="00673DF4" w:rsidRPr="001D3627" w:rsidRDefault="00673DF4" w:rsidP="006F0390">
            <w:pPr>
              <w:spacing w:after="0" w:line="240" w:lineRule="auto"/>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30D51BEE"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NFI</w:t>
            </w:r>
            <w:r w:rsidRPr="001D3627">
              <w:rPr>
                <w:rFonts w:ascii="Times New Roman" w:eastAsia="Times New Roman" w:hAnsi="Times New Roman" w:cs="Times New Roman"/>
                <w:sz w:val="24"/>
                <w:szCs w:val="24"/>
              </w:rPr>
              <w:br/>
              <w:t>Delta1</w:t>
            </w:r>
          </w:p>
        </w:tc>
        <w:tc>
          <w:tcPr>
            <w:tcW w:w="0" w:type="auto"/>
            <w:tcBorders>
              <w:bottom w:val="single" w:sz="6" w:space="0" w:color="auto"/>
            </w:tcBorders>
            <w:tcMar>
              <w:top w:w="15" w:type="dxa"/>
              <w:left w:w="140" w:type="dxa"/>
              <w:bottom w:w="15" w:type="dxa"/>
              <w:right w:w="140" w:type="dxa"/>
            </w:tcMar>
            <w:vAlign w:val="center"/>
            <w:hideMark/>
          </w:tcPr>
          <w:p w14:paraId="7A9D5339"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RFI</w:t>
            </w:r>
            <w:r w:rsidRPr="001D3627">
              <w:rPr>
                <w:rFonts w:ascii="Times New Roman" w:eastAsia="Times New Roman" w:hAnsi="Times New Roman" w:cs="Times New Roman"/>
                <w:sz w:val="24"/>
                <w:szCs w:val="24"/>
              </w:rPr>
              <w:br/>
              <w:t>rho1</w:t>
            </w:r>
          </w:p>
        </w:tc>
        <w:tc>
          <w:tcPr>
            <w:tcW w:w="0" w:type="auto"/>
            <w:tcBorders>
              <w:bottom w:val="single" w:sz="6" w:space="0" w:color="auto"/>
            </w:tcBorders>
            <w:tcMar>
              <w:top w:w="15" w:type="dxa"/>
              <w:left w:w="140" w:type="dxa"/>
              <w:bottom w:w="15" w:type="dxa"/>
              <w:right w:w="140" w:type="dxa"/>
            </w:tcMar>
            <w:vAlign w:val="center"/>
            <w:hideMark/>
          </w:tcPr>
          <w:p w14:paraId="008EA2C7"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IFI</w:t>
            </w:r>
            <w:r w:rsidRPr="001D3627">
              <w:rPr>
                <w:rFonts w:ascii="Times New Roman" w:eastAsia="Times New Roman" w:hAnsi="Times New Roman" w:cs="Times New Roman"/>
                <w:sz w:val="24"/>
                <w:szCs w:val="24"/>
              </w:rPr>
              <w:br/>
              <w:t>Delta2</w:t>
            </w:r>
          </w:p>
        </w:tc>
        <w:tc>
          <w:tcPr>
            <w:tcW w:w="0" w:type="auto"/>
            <w:tcBorders>
              <w:bottom w:val="single" w:sz="6" w:space="0" w:color="auto"/>
            </w:tcBorders>
            <w:tcMar>
              <w:top w:w="15" w:type="dxa"/>
              <w:left w:w="140" w:type="dxa"/>
              <w:bottom w:w="15" w:type="dxa"/>
              <w:right w:w="140" w:type="dxa"/>
            </w:tcMar>
            <w:vAlign w:val="center"/>
            <w:hideMark/>
          </w:tcPr>
          <w:p w14:paraId="7B076383"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TLI</w:t>
            </w:r>
            <w:r w:rsidRPr="001D3627">
              <w:rPr>
                <w:rFonts w:ascii="Times New Roman" w:eastAsia="Times New Roman" w:hAnsi="Times New Roman" w:cs="Times New Roman"/>
                <w:sz w:val="24"/>
                <w:szCs w:val="24"/>
              </w:rPr>
              <w:br/>
              <w:t>rho2</w:t>
            </w:r>
          </w:p>
        </w:tc>
        <w:tc>
          <w:tcPr>
            <w:tcW w:w="0" w:type="auto"/>
            <w:tcBorders>
              <w:bottom w:val="single" w:sz="6" w:space="0" w:color="auto"/>
            </w:tcBorders>
            <w:tcMar>
              <w:top w:w="15" w:type="dxa"/>
              <w:left w:w="140" w:type="dxa"/>
              <w:bottom w:w="15" w:type="dxa"/>
              <w:right w:w="140" w:type="dxa"/>
            </w:tcMar>
            <w:vAlign w:val="center"/>
            <w:hideMark/>
          </w:tcPr>
          <w:p w14:paraId="658193C5"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CFI</w:t>
            </w:r>
          </w:p>
        </w:tc>
      </w:tr>
      <w:tr w:rsidR="001D3627" w:rsidRPr="001D3627" w14:paraId="1EC665F2" w14:textId="77777777" w:rsidTr="006F0390">
        <w:tc>
          <w:tcPr>
            <w:tcW w:w="0" w:type="auto"/>
            <w:tcBorders>
              <w:right w:val="single" w:sz="6" w:space="0" w:color="auto"/>
            </w:tcBorders>
            <w:tcMar>
              <w:top w:w="15" w:type="dxa"/>
              <w:left w:w="140" w:type="dxa"/>
              <w:bottom w:w="15" w:type="dxa"/>
              <w:right w:w="140" w:type="dxa"/>
            </w:tcMar>
            <w:vAlign w:val="center"/>
            <w:hideMark/>
          </w:tcPr>
          <w:p w14:paraId="522558AB" w14:textId="77777777" w:rsidR="00673DF4" w:rsidRPr="001D3627" w:rsidRDefault="00673DF4" w:rsidP="006F0390">
            <w:pPr>
              <w:spacing w:after="0" w:line="240" w:lineRule="auto"/>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7DC78523"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.725</w:t>
            </w:r>
          </w:p>
        </w:tc>
        <w:tc>
          <w:tcPr>
            <w:tcW w:w="0" w:type="auto"/>
            <w:tcMar>
              <w:top w:w="15" w:type="dxa"/>
              <w:left w:w="140" w:type="dxa"/>
              <w:bottom w:w="15" w:type="dxa"/>
              <w:right w:w="140" w:type="dxa"/>
            </w:tcMar>
            <w:vAlign w:val="center"/>
            <w:hideMark/>
          </w:tcPr>
          <w:p w14:paraId="6A4B9AEE"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.706</w:t>
            </w:r>
          </w:p>
        </w:tc>
        <w:tc>
          <w:tcPr>
            <w:tcW w:w="0" w:type="auto"/>
            <w:tcMar>
              <w:top w:w="15" w:type="dxa"/>
              <w:left w:w="140" w:type="dxa"/>
              <w:bottom w:w="15" w:type="dxa"/>
              <w:right w:w="140" w:type="dxa"/>
            </w:tcMar>
            <w:vAlign w:val="center"/>
            <w:hideMark/>
          </w:tcPr>
          <w:p w14:paraId="7183892E"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.903</w:t>
            </w:r>
          </w:p>
        </w:tc>
        <w:tc>
          <w:tcPr>
            <w:tcW w:w="0" w:type="auto"/>
            <w:tcMar>
              <w:top w:w="15" w:type="dxa"/>
              <w:left w:w="140" w:type="dxa"/>
              <w:bottom w:w="15" w:type="dxa"/>
              <w:right w:w="140" w:type="dxa"/>
            </w:tcMar>
            <w:vAlign w:val="center"/>
            <w:hideMark/>
          </w:tcPr>
          <w:p w14:paraId="5E32990E"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.895</w:t>
            </w:r>
          </w:p>
        </w:tc>
        <w:tc>
          <w:tcPr>
            <w:tcW w:w="0" w:type="auto"/>
            <w:tcMar>
              <w:top w:w="15" w:type="dxa"/>
              <w:left w:w="140" w:type="dxa"/>
              <w:bottom w:w="15" w:type="dxa"/>
              <w:right w:w="140" w:type="dxa"/>
            </w:tcMar>
            <w:vAlign w:val="center"/>
            <w:hideMark/>
          </w:tcPr>
          <w:p w14:paraId="562684ED"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.901</w:t>
            </w:r>
          </w:p>
        </w:tc>
      </w:tr>
      <w:tr w:rsidR="001D3627" w:rsidRPr="001D3627" w14:paraId="44D75090" w14:textId="77777777" w:rsidTr="006F0390">
        <w:tc>
          <w:tcPr>
            <w:tcW w:w="0" w:type="auto"/>
            <w:tcBorders>
              <w:right w:val="single" w:sz="6" w:space="0" w:color="auto"/>
            </w:tcBorders>
            <w:tcMar>
              <w:top w:w="15" w:type="dxa"/>
              <w:left w:w="140" w:type="dxa"/>
              <w:bottom w:w="15" w:type="dxa"/>
              <w:right w:w="140" w:type="dxa"/>
            </w:tcMar>
            <w:vAlign w:val="center"/>
            <w:hideMark/>
          </w:tcPr>
          <w:p w14:paraId="3C41B354" w14:textId="77777777" w:rsidR="00673DF4" w:rsidRPr="001D3627" w:rsidRDefault="00673DF4" w:rsidP="006F0390">
            <w:pPr>
              <w:spacing w:after="0" w:line="240" w:lineRule="auto"/>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3F89831E"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1977FB6E"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p>
        </w:tc>
        <w:tc>
          <w:tcPr>
            <w:tcW w:w="0" w:type="auto"/>
            <w:tcMar>
              <w:top w:w="15" w:type="dxa"/>
              <w:left w:w="140" w:type="dxa"/>
              <w:bottom w:w="15" w:type="dxa"/>
              <w:right w:w="140" w:type="dxa"/>
            </w:tcMar>
            <w:vAlign w:val="center"/>
            <w:hideMark/>
          </w:tcPr>
          <w:p w14:paraId="2AF56329"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22E9D837"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p>
        </w:tc>
        <w:tc>
          <w:tcPr>
            <w:tcW w:w="0" w:type="auto"/>
            <w:tcMar>
              <w:top w:w="15" w:type="dxa"/>
              <w:left w:w="140" w:type="dxa"/>
              <w:bottom w:w="15" w:type="dxa"/>
              <w:right w:w="140" w:type="dxa"/>
            </w:tcMar>
            <w:vAlign w:val="center"/>
            <w:hideMark/>
          </w:tcPr>
          <w:p w14:paraId="001871ED"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1.000</w:t>
            </w:r>
          </w:p>
        </w:tc>
      </w:tr>
      <w:tr w:rsidR="00673DF4" w:rsidRPr="001D3627" w14:paraId="24C1CF23" w14:textId="77777777" w:rsidTr="006F0390">
        <w:tc>
          <w:tcPr>
            <w:tcW w:w="0" w:type="auto"/>
            <w:tcBorders>
              <w:right w:val="single" w:sz="6" w:space="0" w:color="auto"/>
            </w:tcBorders>
            <w:tcMar>
              <w:top w:w="15" w:type="dxa"/>
              <w:left w:w="140" w:type="dxa"/>
              <w:bottom w:w="15" w:type="dxa"/>
              <w:right w:w="140" w:type="dxa"/>
            </w:tcMar>
            <w:vAlign w:val="center"/>
            <w:hideMark/>
          </w:tcPr>
          <w:p w14:paraId="133A7863" w14:textId="77777777" w:rsidR="00673DF4" w:rsidRPr="001D3627" w:rsidRDefault="00673DF4" w:rsidP="006F0390">
            <w:pPr>
              <w:spacing w:after="0" w:line="240" w:lineRule="auto"/>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4529276F"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56DAB360"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1F2052DA"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36173B08"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34406079"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.000</w:t>
            </w:r>
          </w:p>
        </w:tc>
      </w:tr>
    </w:tbl>
    <w:p w14:paraId="3A3428A3" w14:textId="77777777" w:rsidR="00673DF4" w:rsidRPr="001D3627" w:rsidRDefault="00673DF4" w:rsidP="00673DF4">
      <w:pPr>
        <w:rPr>
          <w:rFonts w:ascii="Arial" w:hAnsi="Arial" w:cs="Arial"/>
          <w:sz w:val="24"/>
          <w:szCs w:val="24"/>
        </w:rPr>
      </w:pPr>
    </w:p>
    <w:p w14:paraId="7E07D485" w14:textId="77777777" w:rsidR="00673DF4" w:rsidRPr="001D3627" w:rsidRDefault="00673DF4" w:rsidP="00673DF4">
      <w:pPr>
        <w:spacing w:before="100" w:beforeAutospacing="1" w:after="100" w:afterAutospacing="1" w:line="240" w:lineRule="auto"/>
        <w:outlineLvl w:val="4"/>
        <w:rPr>
          <w:rFonts w:ascii="Times New Roman" w:eastAsia="Times New Roman" w:hAnsi="Times New Roman" w:cs="Times New Roman"/>
          <w:b/>
          <w:bCs/>
          <w:sz w:val="20"/>
          <w:szCs w:val="20"/>
        </w:rPr>
      </w:pPr>
      <w:r w:rsidRPr="001D3627">
        <w:rPr>
          <w:rFonts w:ascii="Times New Roman" w:eastAsia="Times New Roman" w:hAnsi="Times New Roman" w:cs="Times New Roman"/>
          <w:b/>
          <w:bCs/>
          <w:sz w:val="20"/>
          <w:szCs w:val="20"/>
        </w:rPr>
        <w:t>RMSEA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07"/>
        <w:gridCol w:w="900"/>
        <w:gridCol w:w="834"/>
        <w:gridCol w:w="1174"/>
      </w:tblGrid>
      <w:tr w:rsidR="001D3627" w:rsidRPr="001D3627" w14:paraId="2CA34342" w14:textId="77777777" w:rsidTr="006F0390">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0D70F452" w14:textId="77777777" w:rsidR="00673DF4" w:rsidRPr="001D3627" w:rsidRDefault="00673DF4" w:rsidP="006F0390">
            <w:pPr>
              <w:spacing w:after="0" w:line="240" w:lineRule="auto"/>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4159A6F6"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RMSEA</w:t>
            </w:r>
          </w:p>
        </w:tc>
        <w:tc>
          <w:tcPr>
            <w:tcW w:w="0" w:type="auto"/>
            <w:tcBorders>
              <w:bottom w:val="single" w:sz="6" w:space="0" w:color="auto"/>
            </w:tcBorders>
            <w:tcMar>
              <w:top w:w="15" w:type="dxa"/>
              <w:left w:w="140" w:type="dxa"/>
              <w:bottom w:w="15" w:type="dxa"/>
              <w:right w:w="140" w:type="dxa"/>
            </w:tcMar>
            <w:vAlign w:val="center"/>
            <w:hideMark/>
          </w:tcPr>
          <w:p w14:paraId="2766F58C"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LO 90</w:t>
            </w:r>
          </w:p>
        </w:tc>
        <w:tc>
          <w:tcPr>
            <w:tcW w:w="0" w:type="auto"/>
            <w:tcBorders>
              <w:bottom w:val="single" w:sz="6" w:space="0" w:color="auto"/>
            </w:tcBorders>
            <w:tcMar>
              <w:top w:w="15" w:type="dxa"/>
              <w:left w:w="140" w:type="dxa"/>
              <w:bottom w:w="15" w:type="dxa"/>
              <w:right w:w="140" w:type="dxa"/>
            </w:tcMar>
            <w:vAlign w:val="center"/>
            <w:hideMark/>
          </w:tcPr>
          <w:p w14:paraId="33E6CEF5"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HI 90</w:t>
            </w:r>
          </w:p>
        </w:tc>
        <w:tc>
          <w:tcPr>
            <w:tcW w:w="0" w:type="auto"/>
            <w:tcBorders>
              <w:bottom w:val="single" w:sz="6" w:space="0" w:color="auto"/>
            </w:tcBorders>
            <w:tcMar>
              <w:top w:w="15" w:type="dxa"/>
              <w:left w:w="140" w:type="dxa"/>
              <w:bottom w:w="15" w:type="dxa"/>
              <w:right w:w="140" w:type="dxa"/>
            </w:tcMar>
            <w:vAlign w:val="center"/>
            <w:hideMark/>
          </w:tcPr>
          <w:p w14:paraId="389E5157"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PCLOSE</w:t>
            </w:r>
          </w:p>
        </w:tc>
      </w:tr>
      <w:tr w:rsidR="001D3627" w:rsidRPr="001D3627" w14:paraId="3E186832" w14:textId="77777777" w:rsidTr="006F0390">
        <w:tc>
          <w:tcPr>
            <w:tcW w:w="0" w:type="auto"/>
            <w:tcBorders>
              <w:right w:val="single" w:sz="6" w:space="0" w:color="auto"/>
            </w:tcBorders>
            <w:tcMar>
              <w:top w:w="15" w:type="dxa"/>
              <w:left w:w="140" w:type="dxa"/>
              <w:bottom w:w="15" w:type="dxa"/>
              <w:right w:w="140" w:type="dxa"/>
            </w:tcMar>
            <w:vAlign w:val="center"/>
            <w:hideMark/>
          </w:tcPr>
          <w:p w14:paraId="0E580DDA" w14:textId="77777777" w:rsidR="00673DF4" w:rsidRPr="001D3627" w:rsidRDefault="00673DF4" w:rsidP="006F0390">
            <w:pPr>
              <w:spacing w:after="0" w:line="240" w:lineRule="auto"/>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631813A0"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.038</w:t>
            </w:r>
          </w:p>
        </w:tc>
        <w:tc>
          <w:tcPr>
            <w:tcW w:w="0" w:type="auto"/>
            <w:tcMar>
              <w:top w:w="15" w:type="dxa"/>
              <w:left w:w="140" w:type="dxa"/>
              <w:bottom w:w="15" w:type="dxa"/>
              <w:right w:w="140" w:type="dxa"/>
            </w:tcMar>
            <w:vAlign w:val="center"/>
            <w:hideMark/>
          </w:tcPr>
          <w:p w14:paraId="2DB5BA24"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.034</w:t>
            </w:r>
          </w:p>
        </w:tc>
        <w:tc>
          <w:tcPr>
            <w:tcW w:w="0" w:type="auto"/>
            <w:tcMar>
              <w:top w:w="15" w:type="dxa"/>
              <w:left w:w="140" w:type="dxa"/>
              <w:bottom w:w="15" w:type="dxa"/>
              <w:right w:w="140" w:type="dxa"/>
            </w:tcMar>
            <w:vAlign w:val="center"/>
            <w:hideMark/>
          </w:tcPr>
          <w:p w14:paraId="2FB2C8D4"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.041</w:t>
            </w:r>
          </w:p>
        </w:tc>
        <w:tc>
          <w:tcPr>
            <w:tcW w:w="0" w:type="auto"/>
            <w:tcMar>
              <w:top w:w="15" w:type="dxa"/>
              <w:left w:w="140" w:type="dxa"/>
              <w:bottom w:w="15" w:type="dxa"/>
              <w:right w:w="140" w:type="dxa"/>
            </w:tcMar>
            <w:vAlign w:val="center"/>
            <w:hideMark/>
          </w:tcPr>
          <w:p w14:paraId="78CF2702"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1.000</w:t>
            </w:r>
          </w:p>
        </w:tc>
      </w:tr>
      <w:tr w:rsidR="00673DF4" w:rsidRPr="001D3627" w14:paraId="65AEC0F5" w14:textId="77777777" w:rsidTr="006F0390">
        <w:tc>
          <w:tcPr>
            <w:tcW w:w="0" w:type="auto"/>
            <w:tcBorders>
              <w:right w:val="single" w:sz="6" w:space="0" w:color="auto"/>
            </w:tcBorders>
            <w:tcMar>
              <w:top w:w="15" w:type="dxa"/>
              <w:left w:w="140" w:type="dxa"/>
              <w:bottom w:w="15" w:type="dxa"/>
              <w:right w:w="140" w:type="dxa"/>
            </w:tcMar>
            <w:vAlign w:val="center"/>
            <w:hideMark/>
          </w:tcPr>
          <w:p w14:paraId="4962125E" w14:textId="77777777" w:rsidR="00673DF4" w:rsidRPr="001D3627" w:rsidRDefault="00673DF4" w:rsidP="006F0390">
            <w:pPr>
              <w:spacing w:after="0" w:line="240" w:lineRule="auto"/>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52676F92"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.116</w:t>
            </w:r>
          </w:p>
        </w:tc>
        <w:tc>
          <w:tcPr>
            <w:tcW w:w="0" w:type="auto"/>
            <w:tcMar>
              <w:top w:w="15" w:type="dxa"/>
              <w:left w:w="140" w:type="dxa"/>
              <w:bottom w:w="15" w:type="dxa"/>
              <w:right w:w="140" w:type="dxa"/>
            </w:tcMar>
            <w:vAlign w:val="center"/>
            <w:hideMark/>
          </w:tcPr>
          <w:p w14:paraId="6530228E"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.113</w:t>
            </w:r>
          </w:p>
        </w:tc>
        <w:tc>
          <w:tcPr>
            <w:tcW w:w="0" w:type="auto"/>
            <w:tcMar>
              <w:top w:w="15" w:type="dxa"/>
              <w:left w:w="140" w:type="dxa"/>
              <w:bottom w:w="15" w:type="dxa"/>
              <w:right w:w="140" w:type="dxa"/>
            </w:tcMar>
            <w:vAlign w:val="center"/>
            <w:hideMark/>
          </w:tcPr>
          <w:p w14:paraId="02AA9EB8"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.118</w:t>
            </w:r>
          </w:p>
        </w:tc>
        <w:tc>
          <w:tcPr>
            <w:tcW w:w="0" w:type="auto"/>
            <w:tcMar>
              <w:top w:w="15" w:type="dxa"/>
              <w:left w:w="140" w:type="dxa"/>
              <w:bottom w:w="15" w:type="dxa"/>
              <w:right w:w="140" w:type="dxa"/>
            </w:tcMar>
            <w:vAlign w:val="center"/>
            <w:hideMark/>
          </w:tcPr>
          <w:p w14:paraId="6697B95B" w14:textId="77777777" w:rsidR="00673DF4" w:rsidRPr="001D3627" w:rsidRDefault="00673DF4" w:rsidP="006F0390">
            <w:pPr>
              <w:spacing w:after="0" w:line="240" w:lineRule="auto"/>
              <w:jc w:val="right"/>
              <w:rPr>
                <w:rFonts w:ascii="Times New Roman" w:eastAsia="Times New Roman" w:hAnsi="Times New Roman" w:cs="Times New Roman"/>
                <w:sz w:val="24"/>
                <w:szCs w:val="24"/>
              </w:rPr>
            </w:pPr>
            <w:r w:rsidRPr="001D3627">
              <w:rPr>
                <w:rFonts w:ascii="Times New Roman" w:eastAsia="Times New Roman" w:hAnsi="Times New Roman" w:cs="Times New Roman"/>
                <w:sz w:val="24"/>
                <w:szCs w:val="24"/>
              </w:rPr>
              <w:t>.000</w:t>
            </w:r>
          </w:p>
        </w:tc>
      </w:tr>
    </w:tbl>
    <w:p w14:paraId="7C2D733B" w14:textId="77777777" w:rsidR="00673DF4" w:rsidRPr="001D3627" w:rsidRDefault="00673DF4" w:rsidP="00673DF4">
      <w:pPr>
        <w:rPr>
          <w:rFonts w:ascii="Arial" w:hAnsi="Arial" w:cs="Arial"/>
          <w:sz w:val="24"/>
          <w:szCs w:val="24"/>
        </w:rPr>
      </w:pPr>
    </w:p>
    <w:p w14:paraId="76AAA4C7" w14:textId="77777777" w:rsidR="00673DF4" w:rsidRPr="001D3627" w:rsidRDefault="00673DF4" w:rsidP="00673DF4">
      <w:pPr>
        <w:rPr>
          <w:rFonts w:ascii="Arial" w:hAnsi="Arial" w:cs="Arial"/>
          <w:sz w:val="24"/>
          <w:szCs w:val="24"/>
        </w:rPr>
      </w:pPr>
      <w:r w:rsidRPr="001D3627">
        <w:rPr>
          <w:rFonts w:ascii="Arial" w:hAnsi="Arial" w:cs="Arial"/>
          <w:noProof/>
          <w:sz w:val="24"/>
          <w:szCs w:val="24"/>
        </w:rPr>
        <w:drawing>
          <wp:inline distT="0" distB="0" distL="0" distR="0" wp14:anchorId="706AA206" wp14:editId="45D6B657">
            <wp:extent cx="3609975" cy="2362626"/>
            <wp:effectExtent l="0" t="0" r="0" b="0"/>
            <wp:docPr id="777862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62059" name=""/>
                    <pic:cNvPicPr/>
                  </pic:nvPicPr>
                  <pic:blipFill>
                    <a:blip r:embed="rId20"/>
                    <a:stretch>
                      <a:fillRect/>
                    </a:stretch>
                  </pic:blipFill>
                  <pic:spPr>
                    <a:xfrm>
                      <a:off x="0" y="0"/>
                      <a:ext cx="3615683" cy="2366362"/>
                    </a:xfrm>
                    <a:prstGeom prst="rect">
                      <a:avLst/>
                    </a:prstGeom>
                  </pic:spPr>
                </pic:pic>
              </a:graphicData>
            </a:graphic>
          </wp:inline>
        </w:drawing>
      </w:r>
    </w:p>
    <w:p w14:paraId="0B805A5C" w14:textId="77777777" w:rsidR="00673DF4" w:rsidRPr="001D3627" w:rsidRDefault="00673DF4" w:rsidP="00673DF4">
      <w:pPr>
        <w:rPr>
          <w:rFonts w:ascii="Arial" w:hAnsi="Arial" w:cs="Arial"/>
          <w:sz w:val="24"/>
          <w:szCs w:val="24"/>
        </w:rPr>
      </w:pPr>
    </w:p>
    <w:p w14:paraId="56173CD5" w14:textId="77777777" w:rsidR="00673DF4" w:rsidRPr="001D3627" w:rsidRDefault="00673DF4" w:rsidP="00673DF4">
      <w:pPr>
        <w:rPr>
          <w:rFonts w:ascii="Arial" w:hAnsi="Arial" w:cs="Arial"/>
          <w:sz w:val="24"/>
          <w:szCs w:val="24"/>
        </w:rPr>
      </w:pPr>
    </w:p>
    <w:p w14:paraId="5485A72C" w14:textId="77777777" w:rsidR="00673DF4" w:rsidRPr="001D3627" w:rsidRDefault="00673DF4" w:rsidP="00673DF4">
      <w:pPr>
        <w:rPr>
          <w:rFonts w:ascii="Arial" w:hAnsi="Arial" w:cs="Arial"/>
          <w:sz w:val="24"/>
          <w:szCs w:val="24"/>
        </w:rPr>
      </w:pPr>
    </w:p>
    <w:p w14:paraId="266B1D20" w14:textId="77777777" w:rsidR="00673DF4" w:rsidRPr="001D3627" w:rsidRDefault="00673DF4" w:rsidP="00673DF4">
      <w:pPr>
        <w:rPr>
          <w:rFonts w:ascii="Arial" w:hAnsi="Arial" w:cs="Arial"/>
          <w:sz w:val="24"/>
          <w:szCs w:val="24"/>
        </w:rPr>
      </w:pPr>
    </w:p>
    <w:p w14:paraId="6D8336E2" w14:textId="77777777" w:rsidR="00D32A6E" w:rsidRPr="001D3627" w:rsidRDefault="00D32A6E" w:rsidP="00673DF4">
      <w:pPr>
        <w:rPr>
          <w:rFonts w:ascii="Arial" w:hAnsi="Arial" w:cs="Arial"/>
          <w:sz w:val="24"/>
          <w:szCs w:val="24"/>
        </w:rPr>
      </w:pPr>
    </w:p>
    <w:p w14:paraId="11B213A5" w14:textId="77777777" w:rsidR="00D32A6E" w:rsidRPr="001D3627" w:rsidRDefault="00D32A6E" w:rsidP="00673DF4">
      <w:pPr>
        <w:rPr>
          <w:rFonts w:ascii="Arial" w:hAnsi="Arial" w:cs="Arial"/>
          <w:sz w:val="24"/>
          <w:szCs w:val="24"/>
        </w:rPr>
      </w:pPr>
    </w:p>
    <w:p w14:paraId="76491BCE" w14:textId="77777777" w:rsidR="00673DF4" w:rsidRPr="001D3627" w:rsidRDefault="00673DF4" w:rsidP="00673DF4">
      <w:pPr>
        <w:spacing w:before="100" w:beforeAutospacing="1" w:after="180" w:line="240" w:lineRule="auto"/>
        <w:outlineLvl w:val="0"/>
        <w:rPr>
          <w:rFonts w:ascii="Segoe UI" w:eastAsia="Times New Roman" w:hAnsi="Segoe UI" w:cs="Segoe UI"/>
          <w:b/>
          <w:bCs/>
          <w:kern w:val="36"/>
          <w:sz w:val="29"/>
          <w:szCs w:val="29"/>
        </w:rPr>
      </w:pPr>
      <w:r w:rsidRPr="001D3627">
        <w:rPr>
          <w:rFonts w:ascii="Segoe UI" w:eastAsia="Times New Roman" w:hAnsi="Segoe UI" w:cs="Segoe UI"/>
          <w:b/>
          <w:bCs/>
          <w:kern w:val="36"/>
          <w:sz w:val="29"/>
          <w:szCs w:val="29"/>
        </w:rPr>
        <w:lastRenderedPageBreak/>
        <w:t>Reliability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6"/>
        <w:gridCol w:w="1487"/>
      </w:tblGrid>
      <w:tr w:rsidR="001D3627" w:rsidRPr="001D3627" w14:paraId="77E3E49B"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6DBC9D1A"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Scale Reliability Statistics</w:t>
            </w:r>
          </w:p>
        </w:tc>
      </w:tr>
      <w:tr w:rsidR="001D3627" w:rsidRPr="001D3627" w14:paraId="6F3BE381"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7CC5F961"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51FCEDCE"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3CB10C3D" w14:textId="77777777" w:rsidTr="006F0390">
        <w:trPr>
          <w:cantSplit/>
          <w:tblCellSpacing w:w="15" w:type="dxa"/>
        </w:trPr>
        <w:tc>
          <w:tcPr>
            <w:tcW w:w="0" w:type="auto"/>
            <w:tcBorders>
              <w:top w:val="nil"/>
              <w:left w:val="nil"/>
              <w:bottom w:val="single" w:sz="12" w:space="0" w:color="333333"/>
              <w:right w:val="nil"/>
            </w:tcBorders>
            <w:tcMar>
              <w:top w:w="120" w:type="dxa"/>
              <w:left w:w="120" w:type="dxa"/>
              <w:bottom w:w="120" w:type="dxa"/>
              <w:right w:w="120" w:type="dxa"/>
            </w:tcMar>
            <w:hideMark/>
          </w:tcPr>
          <w:p w14:paraId="6793CCBD"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scale</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2C2258AF"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0.815</w:t>
            </w:r>
          </w:p>
        </w:tc>
      </w:tr>
    </w:tbl>
    <w:p w14:paraId="6F2F51C1"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0"/>
        <w:gridCol w:w="1620"/>
      </w:tblGrid>
      <w:tr w:rsidR="001D3627" w:rsidRPr="001D3627" w14:paraId="5B32B6E6"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056051E7"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Item Reliability Statistics</w:t>
            </w:r>
          </w:p>
        </w:tc>
      </w:tr>
      <w:tr w:rsidR="001D3627" w:rsidRPr="001D3627" w14:paraId="2259874C" w14:textId="77777777" w:rsidTr="006F0390">
        <w:trPr>
          <w:cantSplit/>
          <w:tblHeader/>
          <w:tblCellSpacing w:w="15" w:type="dxa"/>
        </w:trPr>
        <w:tc>
          <w:tcPr>
            <w:tcW w:w="0" w:type="auto"/>
            <w:tcBorders>
              <w:top w:val="nil"/>
              <w:left w:val="nil"/>
              <w:bottom w:val="nil"/>
              <w:right w:val="nil"/>
            </w:tcBorders>
            <w:tcMar>
              <w:top w:w="60" w:type="dxa"/>
              <w:left w:w="120" w:type="dxa"/>
              <w:bottom w:w="60" w:type="dxa"/>
              <w:right w:w="120" w:type="dxa"/>
            </w:tcMar>
            <w:vAlign w:val="center"/>
            <w:hideMark/>
          </w:tcPr>
          <w:p w14:paraId="439F874C" w14:textId="77777777" w:rsidR="00673DF4" w:rsidRPr="001D3627" w:rsidRDefault="00673DF4" w:rsidP="006F0390">
            <w:pPr>
              <w:spacing w:after="0" w:line="240" w:lineRule="auto"/>
              <w:rPr>
                <w:rFonts w:ascii="Segoe UI" w:eastAsia="Times New Roman" w:hAnsi="Segoe UI" w:cs="Segoe UI"/>
                <w:b/>
                <w:bCs/>
                <w:sz w:val="18"/>
                <w:szCs w:val="18"/>
              </w:rPr>
            </w:pP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5A163E1B"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If item dropped</w:t>
            </w:r>
          </w:p>
        </w:tc>
      </w:tr>
      <w:tr w:rsidR="001D3627" w:rsidRPr="001D3627" w14:paraId="20D7A0AA"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5FA84141"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54DC41DD"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4C2C6473" w14:textId="77777777" w:rsidTr="006F0390">
        <w:trPr>
          <w:cantSplit/>
          <w:tblCellSpacing w:w="15" w:type="dxa"/>
        </w:trPr>
        <w:tc>
          <w:tcPr>
            <w:tcW w:w="0" w:type="auto"/>
            <w:tcBorders>
              <w:top w:val="nil"/>
              <w:left w:val="nil"/>
              <w:bottom w:val="nil"/>
              <w:right w:val="nil"/>
            </w:tcBorders>
            <w:tcMar>
              <w:top w:w="120" w:type="dxa"/>
              <w:left w:w="120" w:type="dxa"/>
              <w:bottom w:w="60" w:type="dxa"/>
              <w:right w:w="120" w:type="dxa"/>
            </w:tcMar>
            <w:hideMark/>
          </w:tcPr>
          <w:p w14:paraId="0B3B6A62"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P2</w:t>
            </w:r>
          </w:p>
        </w:tc>
        <w:tc>
          <w:tcPr>
            <w:tcW w:w="0" w:type="auto"/>
            <w:tcBorders>
              <w:top w:val="nil"/>
              <w:left w:val="nil"/>
              <w:bottom w:val="nil"/>
              <w:right w:val="nil"/>
            </w:tcBorders>
            <w:tcMar>
              <w:top w:w="120" w:type="dxa"/>
              <w:left w:w="120" w:type="dxa"/>
              <w:bottom w:w="30" w:type="dxa"/>
              <w:right w:w="300" w:type="dxa"/>
            </w:tcMar>
            <w:hideMark/>
          </w:tcPr>
          <w:p w14:paraId="016CF62A"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0.785</w:t>
            </w:r>
          </w:p>
        </w:tc>
      </w:tr>
      <w:tr w:rsidR="001D3627" w:rsidRPr="001D3627" w14:paraId="0FDDFC60"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5E167CA6"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P3</w:t>
            </w:r>
          </w:p>
        </w:tc>
        <w:tc>
          <w:tcPr>
            <w:tcW w:w="0" w:type="auto"/>
            <w:tcBorders>
              <w:top w:val="nil"/>
              <w:left w:val="nil"/>
              <w:bottom w:val="nil"/>
              <w:right w:val="nil"/>
            </w:tcBorders>
            <w:tcMar>
              <w:top w:w="30" w:type="dxa"/>
              <w:left w:w="120" w:type="dxa"/>
              <w:bottom w:w="30" w:type="dxa"/>
              <w:right w:w="300" w:type="dxa"/>
            </w:tcMar>
            <w:hideMark/>
          </w:tcPr>
          <w:p w14:paraId="1FB8CEB0"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0.778</w:t>
            </w:r>
          </w:p>
        </w:tc>
      </w:tr>
      <w:tr w:rsidR="001D3627" w:rsidRPr="001D3627" w14:paraId="20A6DDF9"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52279876"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P4</w:t>
            </w:r>
          </w:p>
        </w:tc>
        <w:tc>
          <w:tcPr>
            <w:tcW w:w="0" w:type="auto"/>
            <w:tcBorders>
              <w:top w:val="nil"/>
              <w:left w:val="nil"/>
              <w:bottom w:val="nil"/>
              <w:right w:val="nil"/>
            </w:tcBorders>
            <w:tcMar>
              <w:top w:w="30" w:type="dxa"/>
              <w:left w:w="120" w:type="dxa"/>
              <w:bottom w:w="30" w:type="dxa"/>
              <w:right w:w="300" w:type="dxa"/>
            </w:tcMar>
            <w:hideMark/>
          </w:tcPr>
          <w:p w14:paraId="5410B970"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0.778</w:t>
            </w:r>
          </w:p>
        </w:tc>
      </w:tr>
      <w:tr w:rsidR="001D3627" w:rsidRPr="001D3627" w14:paraId="65B8DAAC"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3C9E5C98"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P5</w:t>
            </w:r>
          </w:p>
        </w:tc>
        <w:tc>
          <w:tcPr>
            <w:tcW w:w="0" w:type="auto"/>
            <w:tcBorders>
              <w:top w:val="nil"/>
              <w:left w:val="nil"/>
              <w:bottom w:val="nil"/>
              <w:right w:val="nil"/>
            </w:tcBorders>
            <w:tcMar>
              <w:top w:w="30" w:type="dxa"/>
              <w:left w:w="120" w:type="dxa"/>
              <w:bottom w:w="30" w:type="dxa"/>
              <w:right w:w="300" w:type="dxa"/>
            </w:tcMar>
            <w:hideMark/>
          </w:tcPr>
          <w:p w14:paraId="22530378"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0.802</w:t>
            </w:r>
          </w:p>
        </w:tc>
      </w:tr>
      <w:tr w:rsidR="001D3627" w:rsidRPr="001D3627" w14:paraId="515751B6"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7FA9EEA5"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P6</w:t>
            </w:r>
          </w:p>
        </w:tc>
        <w:tc>
          <w:tcPr>
            <w:tcW w:w="0" w:type="auto"/>
            <w:tcBorders>
              <w:top w:val="nil"/>
              <w:left w:val="nil"/>
              <w:bottom w:val="nil"/>
              <w:right w:val="nil"/>
            </w:tcBorders>
            <w:tcMar>
              <w:top w:w="30" w:type="dxa"/>
              <w:left w:w="120" w:type="dxa"/>
              <w:bottom w:w="30" w:type="dxa"/>
              <w:right w:w="300" w:type="dxa"/>
            </w:tcMar>
            <w:hideMark/>
          </w:tcPr>
          <w:p w14:paraId="35351AF1"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0.790</w:t>
            </w:r>
          </w:p>
        </w:tc>
      </w:tr>
      <w:tr w:rsidR="001D3627" w:rsidRPr="001D3627" w14:paraId="32716A7B" w14:textId="77777777" w:rsidTr="006F0390">
        <w:trPr>
          <w:cantSplit/>
          <w:tblCellSpacing w:w="15" w:type="dxa"/>
        </w:trPr>
        <w:tc>
          <w:tcPr>
            <w:tcW w:w="0" w:type="auto"/>
            <w:tcBorders>
              <w:top w:val="nil"/>
              <w:left w:val="nil"/>
              <w:bottom w:val="single" w:sz="12" w:space="0" w:color="333333"/>
              <w:right w:val="nil"/>
            </w:tcBorders>
            <w:tcMar>
              <w:top w:w="60" w:type="dxa"/>
              <w:left w:w="120" w:type="dxa"/>
              <w:bottom w:w="120" w:type="dxa"/>
              <w:right w:w="120" w:type="dxa"/>
            </w:tcMar>
            <w:hideMark/>
          </w:tcPr>
          <w:p w14:paraId="1DE69BDF"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P8</w:t>
            </w:r>
          </w:p>
        </w:tc>
        <w:tc>
          <w:tcPr>
            <w:tcW w:w="0" w:type="auto"/>
            <w:tcBorders>
              <w:top w:val="nil"/>
              <w:left w:val="nil"/>
              <w:bottom w:val="single" w:sz="12" w:space="0" w:color="333333"/>
              <w:right w:val="nil"/>
            </w:tcBorders>
            <w:tcMar>
              <w:top w:w="30" w:type="dxa"/>
              <w:left w:w="120" w:type="dxa"/>
              <w:bottom w:w="120" w:type="dxa"/>
              <w:right w:w="300" w:type="dxa"/>
            </w:tcMar>
            <w:hideMark/>
          </w:tcPr>
          <w:p w14:paraId="32F66AF1"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0.779</w:t>
            </w:r>
          </w:p>
        </w:tc>
      </w:tr>
    </w:tbl>
    <w:p w14:paraId="440EBCBC"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p w14:paraId="046B6027" w14:textId="77777777" w:rsidR="00673DF4" w:rsidRPr="001D3627" w:rsidRDefault="00673DF4" w:rsidP="00673DF4">
      <w:pPr>
        <w:spacing w:before="100" w:beforeAutospacing="1" w:after="180" w:line="240" w:lineRule="auto"/>
        <w:outlineLvl w:val="0"/>
        <w:rPr>
          <w:rFonts w:ascii="Segoe UI" w:eastAsia="Times New Roman" w:hAnsi="Segoe UI" w:cs="Segoe UI"/>
          <w:b/>
          <w:bCs/>
          <w:kern w:val="36"/>
          <w:sz w:val="29"/>
          <w:szCs w:val="29"/>
        </w:rPr>
      </w:pPr>
      <w:r w:rsidRPr="001D3627">
        <w:rPr>
          <w:rFonts w:ascii="Segoe UI" w:eastAsia="Times New Roman" w:hAnsi="Segoe UI" w:cs="Segoe UI"/>
          <w:b/>
          <w:bCs/>
          <w:kern w:val="36"/>
          <w:sz w:val="29"/>
          <w:szCs w:val="29"/>
        </w:rPr>
        <w:t>Reliability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6"/>
        <w:gridCol w:w="1487"/>
      </w:tblGrid>
      <w:tr w:rsidR="001D3627" w:rsidRPr="001D3627" w14:paraId="0E483AE9"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26546234"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Scale Reliability Statistics</w:t>
            </w:r>
          </w:p>
        </w:tc>
      </w:tr>
      <w:tr w:rsidR="001D3627" w:rsidRPr="001D3627" w14:paraId="5E8592E9"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0408C434"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5F5BC446"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59DDD0A1" w14:textId="77777777" w:rsidTr="006F0390">
        <w:trPr>
          <w:cantSplit/>
          <w:tblCellSpacing w:w="15" w:type="dxa"/>
        </w:trPr>
        <w:tc>
          <w:tcPr>
            <w:tcW w:w="0" w:type="auto"/>
            <w:tcBorders>
              <w:top w:val="nil"/>
              <w:left w:val="nil"/>
              <w:bottom w:val="single" w:sz="12" w:space="0" w:color="333333"/>
              <w:right w:val="nil"/>
            </w:tcBorders>
            <w:tcMar>
              <w:top w:w="120" w:type="dxa"/>
              <w:left w:w="120" w:type="dxa"/>
              <w:bottom w:w="120" w:type="dxa"/>
              <w:right w:w="120" w:type="dxa"/>
            </w:tcMar>
            <w:hideMark/>
          </w:tcPr>
          <w:p w14:paraId="4561DA8C"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scale</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560A07E5"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0.754</w:t>
            </w:r>
          </w:p>
        </w:tc>
      </w:tr>
    </w:tbl>
    <w:p w14:paraId="2D9994AB"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0"/>
        <w:gridCol w:w="1620"/>
      </w:tblGrid>
      <w:tr w:rsidR="001D3627" w:rsidRPr="001D3627" w14:paraId="492341BD"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77E93856"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Item Reliability Statistics</w:t>
            </w:r>
          </w:p>
        </w:tc>
      </w:tr>
      <w:tr w:rsidR="001D3627" w:rsidRPr="001D3627" w14:paraId="24952FC0" w14:textId="77777777" w:rsidTr="006F0390">
        <w:trPr>
          <w:cantSplit/>
          <w:tblHeader/>
          <w:tblCellSpacing w:w="15" w:type="dxa"/>
        </w:trPr>
        <w:tc>
          <w:tcPr>
            <w:tcW w:w="0" w:type="auto"/>
            <w:tcBorders>
              <w:top w:val="nil"/>
              <w:left w:val="nil"/>
              <w:bottom w:val="nil"/>
              <w:right w:val="nil"/>
            </w:tcBorders>
            <w:tcMar>
              <w:top w:w="60" w:type="dxa"/>
              <w:left w:w="120" w:type="dxa"/>
              <w:bottom w:w="60" w:type="dxa"/>
              <w:right w:w="120" w:type="dxa"/>
            </w:tcMar>
            <w:vAlign w:val="center"/>
            <w:hideMark/>
          </w:tcPr>
          <w:p w14:paraId="689DCB4C" w14:textId="77777777" w:rsidR="00673DF4" w:rsidRPr="001D3627" w:rsidRDefault="00673DF4" w:rsidP="006F0390">
            <w:pPr>
              <w:spacing w:after="0" w:line="240" w:lineRule="auto"/>
              <w:rPr>
                <w:rFonts w:ascii="Segoe UI" w:eastAsia="Times New Roman" w:hAnsi="Segoe UI" w:cs="Segoe UI"/>
                <w:b/>
                <w:bCs/>
                <w:sz w:val="18"/>
                <w:szCs w:val="18"/>
              </w:rPr>
            </w:pP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088D0212"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If item dropped</w:t>
            </w:r>
          </w:p>
        </w:tc>
      </w:tr>
      <w:tr w:rsidR="001D3627" w:rsidRPr="001D3627" w14:paraId="55FFC642"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0A55AFF8"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144C810F"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31800913" w14:textId="77777777" w:rsidTr="006F0390">
        <w:trPr>
          <w:cantSplit/>
          <w:tblCellSpacing w:w="15" w:type="dxa"/>
        </w:trPr>
        <w:tc>
          <w:tcPr>
            <w:tcW w:w="0" w:type="auto"/>
            <w:tcBorders>
              <w:top w:val="nil"/>
              <w:left w:val="nil"/>
              <w:bottom w:val="nil"/>
              <w:right w:val="nil"/>
            </w:tcBorders>
            <w:tcMar>
              <w:top w:w="120" w:type="dxa"/>
              <w:left w:w="120" w:type="dxa"/>
              <w:bottom w:w="60" w:type="dxa"/>
              <w:right w:w="120" w:type="dxa"/>
            </w:tcMar>
            <w:hideMark/>
          </w:tcPr>
          <w:p w14:paraId="5065B974"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S1</w:t>
            </w:r>
          </w:p>
        </w:tc>
        <w:tc>
          <w:tcPr>
            <w:tcW w:w="0" w:type="auto"/>
            <w:tcBorders>
              <w:top w:val="nil"/>
              <w:left w:val="nil"/>
              <w:bottom w:val="nil"/>
              <w:right w:val="nil"/>
            </w:tcBorders>
            <w:tcMar>
              <w:top w:w="120" w:type="dxa"/>
              <w:left w:w="120" w:type="dxa"/>
              <w:bottom w:w="30" w:type="dxa"/>
              <w:right w:w="300" w:type="dxa"/>
            </w:tcMar>
            <w:hideMark/>
          </w:tcPr>
          <w:p w14:paraId="69886B0F"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0.742</w:t>
            </w:r>
          </w:p>
        </w:tc>
      </w:tr>
      <w:tr w:rsidR="001D3627" w:rsidRPr="001D3627" w14:paraId="476B1277"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17E8E397"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S3</w:t>
            </w:r>
          </w:p>
        </w:tc>
        <w:tc>
          <w:tcPr>
            <w:tcW w:w="0" w:type="auto"/>
            <w:tcBorders>
              <w:top w:val="nil"/>
              <w:left w:val="nil"/>
              <w:bottom w:val="nil"/>
              <w:right w:val="nil"/>
            </w:tcBorders>
            <w:tcMar>
              <w:top w:w="30" w:type="dxa"/>
              <w:left w:w="120" w:type="dxa"/>
              <w:bottom w:w="30" w:type="dxa"/>
              <w:right w:w="300" w:type="dxa"/>
            </w:tcMar>
            <w:hideMark/>
          </w:tcPr>
          <w:p w14:paraId="5C6FC87C"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0.732</w:t>
            </w:r>
          </w:p>
        </w:tc>
      </w:tr>
      <w:tr w:rsidR="001D3627" w:rsidRPr="001D3627" w14:paraId="23A88A39"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71B03BC4"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S6</w:t>
            </w:r>
          </w:p>
        </w:tc>
        <w:tc>
          <w:tcPr>
            <w:tcW w:w="0" w:type="auto"/>
            <w:tcBorders>
              <w:top w:val="nil"/>
              <w:left w:val="nil"/>
              <w:bottom w:val="nil"/>
              <w:right w:val="nil"/>
            </w:tcBorders>
            <w:tcMar>
              <w:top w:w="30" w:type="dxa"/>
              <w:left w:w="120" w:type="dxa"/>
              <w:bottom w:w="30" w:type="dxa"/>
              <w:right w:w="300" w:type="dxa"/>
            </w:tcMar>
            <w:hideMark/>
          </w:tcPr>
          <w:p w14:paraId="10F1B48F"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0.711</w:t>
            </w:r>
          </w:p>
        </w:tc>
      </w:tr>
      <w:tr w:rsidR="001D3627" w:rsidRPr="001D3627" w14:paraId="18A00BB5"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13CB6FFF"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S8</w:t>
            </w:r>
          </w:p>
        </w:tc>
        <w:tc>
          <w:tcPr>
            <w:tcW w:w="0" w:type="auto"/>
            <w:tcBorders>
              <w:top w:val="nil"/>
              <w:left w:val="nil"/>
              <w:bottom w:val="nil"/>
              <w:right w:val="nil"/>
            </w:tcBorders>
            <w:tcMar>
              <w:top w:w="30" w:type="dxa"/>
              <w:left w:w="120" w:type="dxa"/>
              <w:bottom w:w="30" w:type="dxa"/>
              <w:right w:w="300" w:type="dxa"/>
            </w:tcMar>
            <w:hideMark/>
          </w:tcPr>
          <w:p w14:paraId="7E944174"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0.673</w:t>
            </w:r>
          </w:p>
        </w:tc>
      </w:tr>
      <w:tr w:rsidR="001D3627" w:rsidRPr="001D3627" w14:paraId="0681A9C7" w14:textId="77777777" w:rsidTr="006F0390">
        <w:trPr>
          <w:cantSplit/>
          <w:tblCellSpacing w:w="15" w:type="dxa"/>
        </w:trPr>
        <w:tc>
          <w:tcPr>
            <w:tcW w:w="0" w:type="auto"/>
            <w:tcBorders>
              <w:top w:val="nil"/>
              <w:left w:val="nil"/>
              <w:bottom w:val="single" w:sz="12" w:space="0" w:color="333333"/>
              <w:right w:val="nil"/>
            </w:tcBorders>
            <w:tcMar>
              <w:top w:w="60" w:type="dxa"/>
              <w:left w:w="120" w:type="dxa"/>
              <w:bottom w:w="120" w:type="dxa"/>
              <w:right w:w="120" w:type="dxa"/>
            </w:tcMar>
            <w:hideMark/>
          </w:tcPr>
          <w:p w14:paraId="4EEDEF4D"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lastRenderedPageBreak/>
              <w:t>S9</w:t>
            </w:r>
          </w:p>
        </w:tc>
        <w:tc>
          <w:tcPr>
            <w:tcW w:w="0" w:type="auto"/>
            <w:tcBorders>
              <w:top w:val="nil"/>
              <w:left w:val="nil"/>
              <w:bottom w:val="single" w:sz="12" w:space="0" w:color="333333"/>
              <w:right w:val="nil"/>
            </w:tcBorders>
            <w:tcMar>
              <w:top w:w="30" w:type="dxa"/>
              <w:left w:w="120" w:type="dxa"/>
              <w:bottom w:w="120" w:type="dxa"/>
              <w:right w:w="300" w:type="dxa"/>
            </w:tcMar>
            <w:hideMark/>
          </w:tcPr>
          <w:p w14:paraId="190240EE"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0.694</w:t>
            </w:r>
          </w:p>
        </w:tc>
      </w:tr>
    </w:tbl>
    <w:p w14:paraId="375AFD6D"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p w14:paraId="38B91909" w14:textId="77777777" w:rsidR="00673DF4" w:rsidRPr="001D3627" w:rsidRDefault="00673DF4" w:rsidP="00673DF4">
      <w:pPr>
        <w:spacing w:before="100" w:beforeAutospacing="1" w:after="180" w:line="240" w:lineRule="auto"/>
        <w:outlineLvl w:val="0"/>
        <w:rPr>
          <w:rFonts w:ascii="Segoe UI" w:eastAsia="Times New Roman" w:hAnsi="Segoe UI" w:cs="Segoe UI"/>
          <w:b/>
          <w:bCs/>
          <w:kern w:val="36"/>
          <w:sz w:val="29"/>
          <w:szCs w:val="29"/>
        </w:rPr>
      </w:pPr>
      <w:r w:rsidRPr="001D3627">
        <w:rPr>
          <w:rFonts w:ascii="Segoe UI" w:eastAsia="Times New Roman" w:hAnsi="Segoe UI" w:cs="Segoe UI"/>
          <w:b/>
          <w:bCs/>
          <w:kern w:val="36"/>
          <w:sz w:val="29"/>
          <w:szCs w:val="29"/>
        </w:rPr>
        <w:t>Reliability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6"/>
        <w:gridCol w:w="1487"/>
      </w:tblGrid>
      <w:tr w:rsidR="001D3627" w:rsidRPr="001D3627" w14:paraId="63F6BBEF"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30025153"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Scale Reliability Statistics</w:t>
            </w:r>
          </w:p>
        </w:tc>
      </w:tr>
      <w:tr w:rsidR="001D3627" w:rsidRPr="001D3627" w14:paraId="1DFBEBF2"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0B94B76A"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634D0D16"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18E8D13F" w14:textId="77777777" w:rsidTr="006F0390">
        <w:trPr>
          <w:cantSplit/>
          <w:tblCellSpacing w:w="15" w:type="dxa"/>
        </w:trPr>
        <w:tc>
          <w:tcPr>
            <w:tcW w:w="0" w:type="auto"/>
            <w:tcBorders>
              <w:top w:val="nil"/>
              <w:left w:val="nil"/>
              <w:bottom w:val="single" w:sz="12" w:space="0" w:color="333333"/>
              <w:right w:val="nil"/>
            </w:tcBorders>
            <w:tcMar>
              <w:top w:w="120" w:type="dxa"/>
              <w:left w:w="120" w:type="dxa"/>
              <w:bottom w:w="120" w:type="dxa"/>
              <w:right w:w="120" w:type="dxa"/>
            </w:tcMar>
            <w:hideMark/>
          </w:tcPr>
          <w:p w14:paraId="64976C6B"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scale</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202725FB"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0.769</w:t>
            </w:r>
          </w:p>
        </w:tc>
      </w:tr>
    </w:tbl>
    <w:p w14:paraId="36B0272B"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5"/>
        <w:gridCol w:w="1620"/>
      </w:tblGrid>
      <w:tr w:rsidR="001D3627" w:rsidRPr="001D3627" w14:paraId="62513613"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1EDB68D3"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Item Reliability Statistics</w:t>
            </w:r>
          </w:p>
        </w:tc>
      </w:tr>
      <w:tr w:rsidR="001D3627" w:rsidRPr="001D3627" w14:paraId="019061E1" w14:textId="77777777" w:rsidTr="006F0390">
        <w:trPr>
          <w:cantSplit/>
          <w:tblHeader/>
          <w:tblCellSpacing w:w="15" w:type="dxa"/>
        </w:trPr>
        <w:tc>
          <w:tcPr>
            <w:tcW w:w="0" w:type="auto"/>
            <w:tcBorders>
              <w:top w:val="nil"/>
              <w:left w:val="nil"/>
              <w:bottom w:val="nil"/>
              <w:right w:val="nil"/>
            </w:tcBorders>
            <w:tcMar>
              <w:top w:w="60" w:type="dxa"/>
              <w:left w:w="120" w:type="dxa"/>
              <w:bottom w:w="60" w:type="dxa"/>
              <w:right w:w="120" w:type="dxa"/>
            </w:tcMar>
            <w:vAlign w:val="center"/>
            <w:hideMark/>
          </w:tcPr>
          <w:p w14:paraId="6094656B" w14:textId="77777777" w:rsidR="00673DF4" w:rsidRPr="001D3627" w:rsidRDefault="00673DF4" w:rsidP="006F0390">
            <w:pPr>
              <w:spacing w:after="0" w:line="240" w:lineRule="auto"/>
              <w:rPr>
                <w:rFonts w:ascii="Segoe UI" w:eastAsia="Times New Roman" w:hAnsi="Segoe UI" w:cs="Segoe UI"/>
                <w:b/>
                <w:bCs/>
                <w:sz w:val="18"/>
                <w:szCs w:val="18"/>
              </w:rPr>
            </w:pP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3803B701"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If item dropped</w:t>
            </w:r>
          </w:p>
        </w:tc>
      </w:tr>
      <w:tr w:rsidR="001D3627" w:rsidRPr="001D3627" w14:paraId="5F5A6A95"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1B07B747"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120EDDAA"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61EB232D" w14:textId="77777777" w:rsidTr="006F0390">
        <w:trPr>
          <w:cantSplit/>
          <w:tblCellSpacing w:w="15" w:type="dxa"/>
        </w:trPr>
        <w:tc>
          <w:tcPr>
            <w:tcW w:w="0" w:type="auto"/>
            <w:tcBorders>
              <w:top w:val="nil"/>
              <w:left w:val="nil"/>
              <w:bottom w:val="nil"/>
              <w:right w:val="nil"/>
            </w:tcBorders>
            <w:tcMar>
              <w:top w:w="120" w:type="dxa"/>
              <w:left w:w="120" w:type="dxa"/>
              <w:bottom w:w="60" w:type="dxa"/>
              <w:right w:w="120" w:type="dxa"/>
            </w:tcMar>
            <w:hideMark/>
          </w:tcPr>
          <w:p w14:paraId="2AB7B195"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C2</w:t>
            </w:r>
          </w:p>
        </w:tc>
        <w:tc>
          <w:tcPr>
            <w:tcW w:w="0" w:type="auto"/>
            <w:tcBorders>
              <w:top w:val="nil"/>
              <w:left w:val="nil"/>
              <w:bottom w:val="nil"/>
              <w:right w:val="nil"/>
            </w:tcBorders>
            <w:tcMar>
              <w:top w:w="120" w:type="dxa"/>
              <w:left w:w="120" w:type="dxa"/>
              <w:bottom w:w="30" w:type="dxa"/>
              <w:right w:w="300" w:type="dxa"/>
            </w:tcMar>
            <w:hideMark/>
          </w:tcPr>
          <w:p w14:paraId="64245C05"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0.732</w:t>
            </w:r>
          </w:p>
        </w:tc>
      </w:tr>
      <w:tr w:rsidR="001D3627" w:rsidRPr="001D3627" w14:paraId="791B07C5"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14B15CC0"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C5</w:t>
            </w:r>
          </w:p>
        </w:tc>
        <w:tc>
          <w:tcPr>
            <w:tcW w:w="0" w:type="auto"/>
            <w:tcBorders>
              <w:top w:val="nil"/>
              <w:left w:val="nil"/>
              <w:bottom w:val="nil"/>
              <w:right w:val="nil"/>
            </w:tcBorders>
            <w:tcMar>
              <w:top w:w="30" w:type="dxa"/>
              <w:left w:w="120" w:type="dxa"/>
              <w:bottom w:w="30" w:type="dxa"/>
              <w:right w:w="300" w:type="dxa"/>
            </w:tcMar>
            <w:hideMark/>
          </w:tcPr>
          <w:p w14:paraId="733FFEB3"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0.749</w:t>
            </w:r>
          </w:p>
        </w:tc>
      </w:tr>
      <w:tr w:rsidR="001D3627" w:rsidRPr="001D3627" w14:paraId="4B268629"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1D05FC64"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C7</w:t>
            </w:r>
          </w:p>
        </w:tc>
        <w:tc>
          <w:tcPr>
            <w:tcW w:w="0" w:type="auto"/>
            <w:tcBorders>
              <w:top w:val="nil"/>
              <w:left w:val="nil"/>
              <w:bottom w:val="nil"/>
              <w:right w:val="nil"/>
            </w:tcBorders>
            <w:tcMar>
              <w:top w:w="30" w:type="dxa"/>
              <w:left w:w="120" w:type="dxa"/>
              <w:bottom w:w="30" w:type="dxa"/>
              <w:right w:w="300" w:type="dxa"/>
            </w:tcMar>
            <w:hideMark/>
          </w:tcPr>
          <w:p w14:paraId="09B04A7E"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0.737</w:t>
            </w:r>
          </w:p>
        </w:tc>
      </w:tr>
      <w:tr w:rsidR="001D3627" w:rsidRPr="001D3627" w14:paraId="3529E834"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1FF5AA30"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C8</w:t>
            </w:r>
          </w:p>
        </w:tc>
        <w:tc>
          <w:tcPr>
            <w:tcW w:w="0" w:type="auto"/>
            <w:tcBorders>
              <w:top w:val="nil"/>
              <w:left w:val="nil"/>
              <w:bottom w:val="nil"/>
              <w:right w:val="nil"/>
            </w:tcBorders>
            <w:tcMar>
              <w:top w:w="30" w:type="dxa"/>
              <w:left w:w="120" w:type="dxa"/>
              <w:bottom w:w="30" w:type="dxa"/>
              <w:right w:w="300" w:type="dxa"/>
            </w:tcMar>
            <w:hideMark/>
          </w:tcPr>
          <w:p w14:paraId="2E8EBE5E"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0.710</w:t>
            </w:r>
          </w:p>
        </w:tc>
      </w:tr>
      <w:tr w:rsidR="001D3627" w:rsidRPr="001D3627" w14:paraId="64DA0C3B"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23BDD461"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C9</w:t>
            </w:r>
          </w:p>
        </w:tc>
        <w:tc>
          <w:tcPr>
            <w:tcW w:w="0" w:type="auto"/>
            <w:tcBorders>
              <w:top w:val="nil"/>
              <w:left w:val="nil"/>
              <w:bottom w:val="nil"/>
              <w:right w:val="nil"/>
            </w:tcBorders>
            <w:tcMar>
              <w:top w:w="30" w:type="dxa"/>
              <w:left w:w="120" w:type="dxa"/>
              <w:bottom w:w="30" w:type="dxa"/>
              <w:right w:w="300" w:type="dxa"/>
            </w:tcMar>
            <w:hideMark/>
          </w:tcPr>
          <w:p w14:paraId="44895DA3"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0.731</w:t>
            </w:r>
          </w:p>
        </w:tc>
      </w:tr>
      <w:tr w:rsidR="001D3627" w:rsidRPr="001D3627" w14:paraId="66508188" w14:textId="77777777" w:rsidTr="006F0390">
        <w:trPr>
          <w:cantSplit/>
          <w:tblCellSpacing w:w="15" w:type="dxa"/>
        </w:trPr>
        <w:tc>
          <w:tcPr>
            <w:tcW w:w="0" w:type="auto"/>
            <w:tcBorders>
              <w:top w:val="nil"/>
              <w:left w:val="nil"/>
              <w:bottom w:val="single" w:sz="12" w:space="0" w:color="333333"/>
              <w:right w:val="nil"/>
            </w:tcBorders>
            <w:tcMar>
              <w:top w:w="60" w:type="dxa"/>
              <w:left w:w="120" w:type="dxa"/>
              <w:bottom w:w="120" w:type="dxa"/>
              <w:right w:w="120" w:type="dxa"/>
            </w:tcMar>
            <w:hideMark/>
          </w:tcPr>
          <w:p w14:paraId="1C14215B"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C10</w:t>
            </w:r>
          </w:p>
        </w:tc>
        <w:tc>
          <w:tcPr>
            <w:tcW w:w="0" w:type="auto"/>
            <w:tcBorders>
              <w:top w:val="nil"/>
              <w:left w:val="nil"/>
              <w:bottom w:val="single" w:sz="12" w:space="0" w:color="333333"/>
              <w:right w:val="nil"/>
            </w:tcBorders>
            <w:tcMar>
              <w:top w:w="30" w:type="dxa"/>
              <w:left w:w="120" w:type="dxa"/>
              <w:bottom w:w="120" w:type="dxa"/>
              <w:right w:w="300" w:type="dxa"/>
            </w:tcMar>
            <w:hideMark/>
          </w:tcPr>
          <w:p w14:paraId="4B506571"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0.753</w:t>
            </w:r>
          </w:p>
        </w:tc>
      </w:tr>
    </w:tbl>
    <w:p w14:paraId="3986244F"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p w14:paraId="6A2BC5BC" w14:textId="77777777" w:rsidR="00673DF4" w:rsidRPr="001D3627" w:rsidRDefault="00673DF4" w:rsidP="00673DF4">
      <w:pPr>
        <w:spacing w:before="100" w:beforeAutospacing="1" w:after="180" w:line="240" w:lineRule="auto"/>
        <w:outlineLvl w:val="0"/>
        <w:rPr>
          <w:rFonts w:ascii="Segoe UI" w:eastAsia="Times New Roman" w:hAnsi="Segoe UI" w:cs="Segoe UI"/>
          <w:b/>
          <w:bCs/>
          <w:kern w:val="36"/>
          <w:sz w:val="29"/>
          <w:szCs w:val="29"/>
        </w:rPr>
      </w:pPr>
      <w:r w:rsidRPr="001D3627">
        <w:rPr>
          <w:rFonts w:ascii="Segoe UI" w:eastAsia="Times New Roman" w:hAnsi="Segoe UI" w:cs="Segoe UI"/>
          <w:b/>
          <w:bCs/>
          <w:kern w:val="36"/>
          <w:sz w:val="29"/>
          <w:szCs w:val="29"/>
        </w:rPr>
        <w:t>Reliability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6"/>
        <w:gridCol w:w="1487"/>
      </w:tblGrid>
      <w:tr w:rsidR="001D3627" w:rsidRPr="001D3627" w14:paraId="3BA85D7A"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2C4DB1BD"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Scale Reliability Statistics</w:t>
            </w:r>
          </w:p>
        </w:tc>
      </w:tr>
      <w:tr w:rsidR="001D3627" w:rsidRPr="001D3627" w14:paraId="72666F43"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4516E58A"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1A70BF45"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31310BDA" w14:textId="77777777" w:rsidTr="006F0390">
        <w:trPr>
          <w:cantSplit/>
          <w:tblCellSpacing w:w="15" w:type="dxa"/>
        </w:trPr>
        <w:tc>
          <w:tcPr>
            <w:tcW w:w="0" w:type="auto"/>
            <w:tcBorders>
              <w:top w:val="nil"/>
              <w:left w:val="nil"/>
              <w:bottom w:val="single" w:sz="12" w:space="0" w:color="333333"/>
              <w:right w:val="nil"/>
            </w:tcBorders>
            <w:tcMar>
              <w:top w:w="120" w:type="dxa"/>
              <w:left w:w="120" w:type="dxa"/>
              <w:bottom w:w="120" w:type="dxa"/>
              <w:right w:w="120" w:type="dxa"/>
            </w:tcMar>
            <w:hideMark/>
          </w:tcPr>
          <w:p w14:paraId="5EC75C31"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scale</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2128B193"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0.788</w:t>
            </w:r>
          </w:p>
        </w:tc>
      </w:tr>
    </w:tbl>
    <w:p w14:paraId="41A06D8E"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6"/>
        <w:gridCol w:w="1620"/>
      </w:tblGrid>
      <w:tr w:rsidR="001D3627" w:rsidRPr="001D3627" w14:paraId="5389C5BE"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4297C5BD"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lastRenderedPageBreak/>
              <w:t>Item Reliability Statistics</w:t>
            </w:r>
          </w:p>
        </w:tc>
      </w:tr>
      <w:tr w:rsidR="001D3627" w:rsidRPr="001D3627" w14:paraId="2F346568" w14:textId="77777777" w:rsidTr="006F0390">
        <w:trPr>
          <w:cantSplit/>
          <w:tblHeader/>
          <w:tblCellSpacing w:w="15" w:type="dxa"/>
        </w:trPr>
        <w:tc>
          <w:tcPr>
            <w:tcW w:w="0" w:type="auto"/>
            <w:tcBorders>
              <w:top w:val="nil"/>
              <w:left w:val="nil"/>
              <w:bottom w:val="nil"/>
              <w:right w:val="nil"/>
            </w:tcBorders>
            <w:tcMar>
              <w:top w:w="60" w:type="dxa"/>
              <w:left w:w="120" w:type="dxa"/>
              <w:bottom w:w="60" w:type="dxa"/>
              <w:right w:w="120" w:type="dxa"/>
            </w:tcMar>
            <w:vAlign w:val="center"/>
            <w:hideMark/>
          </w:tcPr>
          <w:p w14:paraId="6773DAF2" w14:textId="77777777" w:rsidR="00673DF4" w:rsidRPr="001D3627" w:rsidRDefault="00673DF4" w:rsidP="006F0390">
            <w:pPr>
              <w:spacing w:after="0" w:line="240" w:lineRule="auto"/>
              <w:rPr>
                <w:rFonts w:ascii="Segoe UI" w:eastAsia="Times New Roman" w:hAnsi="Segoe UI" w:cs="Segoe UI"/>
                <w:b/>
                <w:bCs/>
                <w:sz w:val="18"/>
                <w:szCs w:val="18"/>
              </w:rPr>
            </w:pP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62A35658"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If item dropped</w:t>
            </w:r>
          </w:p>
        </w:tc>
      </w:tr>
      <w:tr w:rsidR="001D3627" w:rsidRPr="001D3627" w14:paraId="14A91ABD"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08230ECB"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43FB2437"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6DD5B878" w14:textId="77777777" w:rsidTr="006F0390">
        <w:trPr>
          <w:cantSplit/>
          <w:tblCellSpacing w:w="15" w:type="dxa"/>
        </w:trPr>
        <w:tc>
          <w:tcPr>
            <w:tcW w:w="0" w:type="auto"/>
            <w:tcBorders>
              <w:top w:val="nil"/>
              <w:left w:val="nil"/>
              <w:bottom w:val="nil"/>
              <w:right w:val="nil"/>
            </w:tcBorders>
            <w:tcMar>
              <w:top w:w="120" w:type="dxa"/>
              <w:left w:w="120" w:type="dxa"/>
              <w:bottom w:w="60" w:type="dxa"/>
              <w:right w:w="120" w:type="dxa"/>
            </w:tcMar>
            <w:hideMark/>
          </w:tcPr>
          <w:p w14:paraId="36738673"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F1</w:t>
            </w:r>
          </w:p>
        </w:tc>
        <w:tc>
          <w:tcPr>
            <w:tcW w:w="0" w:type="auto"/>
            <w:tcBorders>
              <w:top w:val="nil"/>
              <w:left w:val="nil"/>
              <w:bottom w:val="nil"/>
              <w:right w:val="nil"/>
            </w:tcBorders>
            <w:tcMar>
              <w:top w:w="120" w:type="dxa"/>
              <w:left w:w="120" w:type="dxa"/>
              <w:bottom w:w="30" w:type="dxa"/>
              <w:right w:w="300" w:type="dxa"/>
            </w:tcMar>
            <w:hideMark/>
          </w:tcPr>
          <w:p w14:paraId="08F9AFB0"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0.774</w:t>
            </w:r>
          </w:p>
        </w:tc>
      </w:tr>
      <w:tr w:rsidR="001D3627" w:rsidRPr="001D3627" w14:paraId="2194AC69"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3B12C303"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F3</w:t>
            </w:r>
          </w:p>
        </w:tc>
        <w:tc>
          <w:tcPr>
            <w:tcW w:w="0" w:type="auto"/>
            <w:tcBorders>
              <w:top w:val="nil"/>
              <w:left w:val="nil"/>
              <w:bottom w:val="nil"/>
              <w:right w:val="nil"/>
            </w:tcBorders>
            <w:tcMar>
              <w:top w:w="30" w:type="dxa"/>
              <w:left w:w="120" w:type="dxa"/>
              <w:bottom w:w="30" w:type="dxa"/>
              <w:right w:w="300" w:type="dxa"/>
            </w:tcMar>
            <w:hideMark/>
          </w:tcPr>
          <w:p w14:paraId="59D027D3"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0.732</w:t>
            </w:r>
          </w:p>
        </w:tc>
      </w:tr>
      <w:tr w:rsidR="001D3627" w:rsidRPr="001D3627" w14:paraId="4F222531"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5FA6FB0E"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F5</w:t>
            </w:r>
          </w:p>
        </w:tc>
        <w:tc>
          <w:tcPr>
            <w:tcW w:w="0" w:type="auto"/>
            <w:tcBorders>
              <w:top w:val="nil"/>
              <w:left w:val="nil"/>
              <w:bottom w:val="nil"/>
              <w:right w:val="nil"/>
            </w:tcBorders>
            <w:tcMar>
              <w:top w:w="30" w:type="dxa"/>
              <w:left w:w="120" w:type="dxa"/>
              <w:bottom w:w="30" w:type="dxa"/>
              <w:right w:w="300" w:type="dxa"/>
            </w:tcMar>
            <w:hideMark/>
          </w:tcPr>
          <w:p w14:paraId="23FA29CB"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0.751</w:t>
            </w:r>
          </w:p>
        </w:tc>
      </w:tr>
      <w:tr w:rsidR="001D3627" w:rsidRPr="001D3627" w14:paraId="4748B201"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6BF99779"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F6</w:t>
            </w:r>
          </w:p>
        </w:tc>
        <w:tc>
          <w:tcPr>
            <w:tcW w:w="0" w:type="auto"/>
            <w:tcBorders>
              <w:top w:val="nil"/>
              <w:left w:val="nil"/>
              <w:bottom w:val="nil"/>
              <w:right w:val="nil"/>
            </w:tcBorders>
            <w:tcMar>
              <w:top w:w="30" w:type="dxa"/>
              <w:left w:w="120" w:type="dxa"/>
              <w:bottom w:w="30" w:type="dxa"/>
              <w:right w:w="300" w:type="dxa"/>
            </w:tcMar>
            <w:hideMark/>
          </w:tcPr>
          <w:p w14:paraId="6134F285"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0.759</w:t>
            </w:r>
          </w:p>
        </w:tc>
      </w:tr>
      <w:tr w:rsidR="001D3627" w:rsidRPr="001D3627" w14:paraId="362755FA"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4AE1BA76"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F9</w:t>
            </w:r>
          </w:p>
        </w:tc>
        <w:tc>
          <w:tcPr>
            <w:tcW w:w="0" w:type="auto"/>
            <w:tcBorders>
              <w:top w:val="nil"/>
              <w:left w:val="nil"/>
              <w:bottom w:val="nil"/>
              <w:right w:val="nil"/>
            </w:tcBorders>
            <w:tcMar>
              <w:top w:w="30" w:type="dxa"/>
              <w:left w:w="120" w:type="dxa"/>
              <w:bottom w:w="30" w:type="dxa"/>
              <w:right w:w="300" w:type="dxa"/>
            </w:tcMar>
            <w:hideMark/>
          </w:tcPr>
          <w:p w14:paraId="50BB2280"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0.754</w:t>
            </w:r>
          </w:p>
        </w:tc>
      </w:tr>
      <w:tr w:rsidR="001D3627" w:rsidRPr="001D3627" w14:paraId="2B4B6DD8" w14:textId="77777777" w:rsidTr="006F0390">
        <w:trPr>
          <w:cantSplit/>
          <w:tblCellSpacing w:w="15" w:type="dxa"/>
        </w:trPr>
        <w:tc>
          <w:tcPr>
            <w:tcW w:w="0" w:type="auto"/>
            <w:tcBorders>
              <w:top w:val="nil"/>
              <w:left w:val="nil"/>
              <w:bottom w:val="single" w:sz="12" w:space="0" w:color="333333"/>
              <w:right w:val="nil"/>
            </w:tcBorders>
            <w:tcMar>
              <w:top w:w="60" w:type="dxa"/>
              <w:left w:w="120" w:type="dxa"/>
              <w:bottom w:w="120" w:type="dxa"/>
              <w:right w:w="120" w:type="dxa"/>
            </w:tcMar>
            <w:hideMark/>
          </w:tcPr>
          <w:p w14:paraId="1E1A2A9E"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F10</w:t>
            </w:r>
          </w:p>
        </w:tc>
        <w:tc>
          <w:tcPr>
            <w:tcW w:w="0" w:type="auto"/>
            <w:tcBorders>
              <w:top w:val="nil"/>
              <w:left w:val="nil"/>
              <w:bottom w:val="single" w:sz="12" w:space="0" w:color="333333"/>
              <w:right w:val="nil"/>
            </w:tcBorders>
            <w:tcMar>
              <w:top w:w="30" w:type="dxa"/>
              <w:left w:w="120" w:type="dxa"/>
              <w:bottom w:w="120" w:type="dxa"/>
              <w:right w:w="300" w:type="dxa"/>
            </w:tcMar>
            <w:hideMark/>
          </w:tcPr>
          <w:p w14:paraId="6CE1BE38"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0.767</w:t>
            </w:r>
          </w:p>
        </w:tc>
      </w:tr>
    </w:tbl>
    <w:p w14:paraId="07C1C8EB" w14:textId="77777777" w:rsidR="00673DF4" w:rsidRPr="001D3627" w:rsidRDefault="00673DF4" w:rsidP="00673DF4">
      <w:pPr>
        <w:pStyle w:val="Heading1"/>
        <w:rPr>
          <w:rFonts w:ascii="Segoe UI" w:eastAsia="Times New Roman" w:hAnsi="Segoe UI" w:cs="Segoe UI"/>
          <w:b w:val="0"/>
          <w:bCs/>
          <w:kern w:val="36"/>
          <w:sz w:val="29"/>
          <w:szCs w:val="29"/>
        </w:rPr>
      </w:pPr>
      <w:r w:rsidRPr="001D3627">
        <w:rPr>
          <w:rFonts w:ascii="Segoe UI" w:eastAsia="Times New Roman" w:hAnsi="Segoe UI" w:cs="Segoe UI"/>
          <w:sz w:val="18"/>
          <w:szCs w:val="18"/>
        </w:rPr>
        <w:t> </w:t>
      </w:r>
      <w:r w:rsidRPr="001D3627">
        <w:rPr>
          <w:rFonts w:ascii="Segoe UI" w:eastAsia="Times New Roman" w:hAnsi="Segoe UI" w:cs="Segoe UI"/>
          <w:bCs/>
          <w:kern w:val="36"/>
          <w:sz w:val="29"/>
          <w:szCs w:val="29"/>
        </w:rPr>
        <w:t>Reliability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6"/>
        <w:gridCol w:w="1487"/>
      </w:tblGrid>
      <w:tr w:rsidR="001D3627" w:rsidRPr="001D3627" w14:paraId="7AABE325"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3045A3DB"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Scale Reliability Statistics</w:t>
            </w:r>
          </w:p>
        </w:tc>
      </w:tr>
      <w:tr w:rsidR="001D3627" w:rsidRPr="001D3627" w14:paraId="077579A0"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2F35F36F"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43C8BFDE"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045C85C1" w14:textId="77777777" w:rsidTr="006F0390">
        <w:trPr>
          <w:cantSplit/>
          <w:tblCellSpacing w:w="15" w:type="dxa"/>
        </w:trPr>
        <w:tc>
          <w:tcPr>
            <w:tcW w:w="0" w:type="auto"/>
            <w:tcBorders>
              <w:top w:val="nil"/>
              <w:left w:val="nil"/>
              <w:bottom w:val="single" w:sz="12" w:space="0" w:color="333333"/>
              <w:right w:val="nil"/>
            </w:tcBorders>
            <w:tcMar>
              <w:top w:w="120" w:type="dxa"/>
              <w:left w:w="120" w:type="dxa"/>
              <w:bottom w:w="120" w:type="dxa"/>
              <w:right w:w="120" w:type="dxa"/>
            </w:tcMar>
            <w:hideMark/>
          </w:tcPr>
          <w:p w14:paraId="40C797A9"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scale</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44121280"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0.710</w:t>
            </w:r>
          </w:p>
        </w:tc>
      </w:tr>
    </w:tbl>
    <w:p w14:paraId="6C83FB00"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5"/>
        <w:gridCol w:w="1620"/>
      </w:tblGrid>
      <w:tr w:rsidR="001D3627" w:rsidRPr="001D3627" w14:paraId="45F06D4F"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1E41308E"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Item Reliability Statistics</w:t>
            </w:r>
          </w:p>
        </w:tc>
      </w:tr>
      <w:tr w:rsidR="001D3627" w:rsidRPr="001D3627" w14:paraId="68A538FE" w14:textId="77777777" w:rsidTr="006F0390">
        <w:trPr>
          <w:cantSplit/>
          <w:tblHeader/>
          <w:tblCellSpacing w:w="15" w:type="dxa"/>
        </w:trPr>
        <w:tc>
          <w:tcPr>
            <w:tcW w:w="0" w:type="auto"/>
            <w:tcBorders>
              <w:top w:val="nil"/>
              <w:left w:val="nil"/>
              <w:bottom w:val="nil"/>
              <w:right w:val="nil"/>
            </w:tcBorders>
            <w:tcMar>
              <w:top w:w="60" w:type="dxa"/>
              <w:left w:w="120" w:type="dxa"/>
              <w:bottom w:w="60" w:type="dxa"/>
              <w:right w:w="120" w:type="dxa"/>
            </w:tcMar>
            <w:vAlign w:val="center"/>
            <w:hideMark/>
          </w:tcPr>
          <w:p w14:paraId="339E529B" w14:textId="77777777" w:rsidR="00673DF4" w:rsidRPr="001D3627" w:rsidRDefault="00673DF4" w:rsidP="006F0390">
            <w:pPr>
              <w:spacing w:after="0" w:line="240" w:lineRule="auto"/>
              <w:rPr>
                <w:rFonts w:ascii="Segoe UI" w:eastAsia="Times New Roman" w:hAnsi="Segoe UI" w:cs="Segoe UI"/>
                <w:b/>
                <w:bCs/>
                <w:sz w:val="18"/>
                <w:szCs w:val="18"/>
              </w:rPr>
            </w:pP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5BD3D528"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If item dropped</w:t>
            </w:r>
          </w:p>
        </w:tc>
      </w:tr>
      <w:tr w:rsidR="001D3627" w:rsidRPr="001D3627" w14:paraId="23090172"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258863D5"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7C6AAA02"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2BCC7BA5" w14:textId="77777777" w:rsidTr="006F0390">
        <w:trPr>
          <w:cantSplit/>
          <w:tblCellSpacing w:w="15" w:type="dxa"/>
        </w:trPr>
        <w:tc>
          <w:tcPr>
            <w:tcW w:w="0" w:type="auto"/>
            <w:tcBorders>
              <w:top w:val="nil"/>
              <w:left w:val="nil"/>
              <w:bottom w:val="nil"/>
              <w:right w:val="nil"/>
            </w:tcBorders>
            <w:tcMar>
              <w:top w:w="120" w:type="dxa"/>
              <w:left w:w="120" w:type="dxa"/>
              <w:bottom w:w="60" w:type="dxa"/>
              <w:right w:w="120" w:type="dxa"/>
            </w:tcMar>
            <w:hideMark/>
          </w:tcPr>
          <w:p w14:paraId="2B89297D"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D5</w:t>
            </w:r>
          </w:p>
        </w:tc>
        <w:tc>
          <w:tcPr>
            <w:tcW w:w="0" w:type="auto"/>
            <w:tcBorders>
              <w:top w:val="nil"/>
              <w:left w:val="nil"/>
              <w:bottom w:val="nil"/>
              <w:right w:val="nil"/>
            </w:tcBorders>
            <w:tcMar>
              <w:top w:w="120" w:type="dxa"/>
              <w:left w:w="120" w:type="dxa"/>
              <w:bottom w:w="30" w:type="dxa"/>
              <w:right w:w="300" w:type="dxa"/>
            </w:tcMar>
            <w:hideMark/>
          </w:tcPr>
          <w:p w14:paraId="4809674B"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0.680</w:t>
            </w:r>
          </w:p>
        </w:tc>
      </w:tr>
      <w:tr w:rsidR="001D3627" w:rsidRPr="001D3627" w14:paraId="1B4C0498"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5EB022C9"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D6</w:t>
            </w:r>
          </w:p>
        </w:tc>
        <w:tc>
          <w:tcPr>
            <w:tcW w:w="0" w:type="auto"/>
            <w:tcBorders>
              <w:top w:val="nil"/>
              <w:left w:val="nil"/>
              <w:bottom w:val="nil"/>
              <w:right w:val="nil"/>
            </w:tcBorders>
            <w:tcMar>
              <w:top w:w="30" w:type="dxa"/>
              <w:left w:w="120" w:type="dxa"/>
              <w:bottom w:w="30" w:type="dxa"/>
              <w:right w:w="300" w:type="dxa"/>
            </w:tcMar>
            <w:hideMark/>
          </w:tcPr>
          <w:p w14:paraId="26335B8D"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0.654</w:t>
            </w:r>
          </w:p>
        </w:tc>
      </w:tr>
      <w:tr w:rsidR="001D3627" w:rsidRPr="001D3627" w14:paraId="60F30F1C"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4E5902ED"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D7</w:t>
            </w:r>
          </w:p>
        </w:tc>
        <w:tc>
          <w:tcPr>
            <w:tcW w:w="0" w:type="auto"/>
            <w:tcBorders>
              <w:top w:val="nil"/>
              <w:left w:val="nil"/>
              <w:bottom w:val="nil"/>
              <w:right w:val="nil"/>
            </w:tcBorders>
            <w:tcMar>
              <w:top w:w="30" w:type="dxa"/>
              <w:left w:w="120" w:type="dxa"/>
              <w:bottom w:w="30" w:type="dxa"/>
              <w:right w:w="300" w:type="dxa"/>
            </w:tcMar>
            <w:hideMark/>
          </w:tcPr>
          <w:p w14:paraId="47D2116B"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0.667</w:t>
            </w:r>
          </w:p>
        </w:tc>
      </w:tr>
      <w:tr w:rsidR="001D3627" w:rsidRPr="001D3627" w14:paraId="7FD23887"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67978BD2"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D8</w:t>
            </w:r>
          </w:p>
        </w:tc>
        <w:tc>
          <w:tcPr>
            <w:tcW w:w="0" w:type="auto"/>
            <w:tcBorders>
              <w:top w:val="nil"/>
              <w:left w:val="nil"/>
              <w:bottom w:val="nil"/>
              <w:right w:val="nil"/>
            </w:tcBorders>
            <w:tcMar>
              <w:top w:w="30" w:type="dxa"/>
              <w:left w:w="120" w:type="dxa"/>
              <w:bottom w:w="30" w:type="dxa"/>
              <w:right w:w="300" w:type="dxa"/>
            </w:tcMar>
            <w:hideMark/>
          </w:tcPr>
          <w:p w14:paraId="3BDBF1A6"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0.646</w:t>
            </w:r>
          </w:p>
        </w:tc>
      </w:tr>
      <w:tr w:rsidR="001D3627" w:rsidRPr="001D3627" w14:paraId="793E4FA7" w14:textId="77777777" w:rsidTr="006F0390">
        <w:trPr>
          <w:cantSplit/>
          <w:tblCellSpacing w:w="15" w:type="dxa"/>
        </w:trPr>
        <w:tc>
          <w:tcPr>
            <w:tcW w:w="0" w:type="auto"/>
            <w:tcBorders>
              <w:top w:val="nil"/>
              <w:left w:val="nil"/>
              <w:bottom w:val="single" w:sz="12" w:space="0" w:color="333333"/>
              <w:right w:val="nil"/>
            </w:tcBorders>
            <w:tcMar>
              <w:top w:w="60" w:type="dxa"/>
              <w:left w:w="120" w:type="dxa"/>
              <w:bottom w:w="120" w:type="dxa"/>
              <w:right w:w="120" w:type="dxa"/>
            </w:tcMar>
            <w:hideMark/>
          </w:tcPr>
          <w:p w14:paraId="3ECFA155"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D10</w:t>
            </w:r>
          </w:p>
        </w:tc>
        <w:tc>
          <w:tcPr>
            <w:tcW w:w="0" w:type="auto"/>
            <w:tcBorders>
              <w:top w:val="nil"/>
              <w:left w:val="nil"/>
              <w:bottom w:val="single" w:sz="12" w:space="0" w:color="333333"/>
              <w:right w:val="nil"/>
            </w:tcBorders>
            <w:tcMar>
              <w:top w:w="30" w:type="dxa"/>
              <w:left w:w="120" w:type="dxa"/>
              <w:bottom w:w="120" w:type="dxa"/>
              <w:right w:w="300" w:type="dxa"/>
            </w:tcMar>
            <w:hideMark/>
          </w:tcPr>
          <w:p w14:paraId="3E6D1152"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0.668</w:t>
            </w:r>
          </w:p>
        </w:tc>
      </w:tr>
    </w:tbl>
    <w:p w14:paraId="6682A3D7" w14:textId="77777777" w:rsidR="00673DF4" w:rsidRPr="001D3627" w:rsidRDefault="00673DF4" w:rsidP="00673DF4">
      <w:pPr>
        <w:pStyle w:val="Heading1"/>
        <w:rPr>
          <w:rFonts w:ascii="Segoe UI" w:eastAsia="Times New Roman" w:hAnsi="Segoe UI" w:cs="Segoe UI"/>
          <w:b w:val="0"/>
          <w:bCs/>
          <w:kern w:val="36"/>
          <w:sz w:val="29"/>
          <w:szCs w:val="29"/>
        </w:rPr>
      </w:pPr>
      <w:r w:rsidRPr="001D3627">
        <w:rPr>
          <w:rFonts w:ascii="Segoe UI" w:eastAsia="Times New Roman" w:hAnsi="Segoe UI" w:cs="Segoe UI"/>
          <w:sz w:val="18"/>
          <w:szCs w:val="18"/>
        </w:rPr>
        <w:t> </w:t>
      </w:r>
      <w:r w:rsidRPr="001D3627">
        <w:rPr>
          <w:rFonts w:ascii="Segoe UI" w:eastAsia="Times New Roman" w:hAnsi="Segoe UI" w:cs="Segoe UI"/>
          <w:bCs/>
          <w:kern w:val="36"/>
          <w:sz w:val="29"/>
          <w:szCs w:val="29"/>
        </w:rPr>
        <w:t>Reliability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6"/>
        <w:gridCol w:w="1487"/>
      </w:tblGrid>
      <w:tr w:rsidR="001D3627" w:rsidRPr="001D3627" w14:paraId="393863FB"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3CD457C8"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Scale Reliability Statistics</w:t>
            </w:r>
          </w:p>
        </w:tc>
      </w:tr>
      <w:tr w:rsidR="001D3627" w:rsidRPr="001D3627" w14:paraId="1AA3CD55"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4360633C"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63CBC079"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22FC9609" w14:textId="77777777" w:rsidTr="006F0390">
        <w:trPr>
          <w:cantSplit/>
          <w:tblCellSpacing w:w="15" w:type="dxa"/>
        </w:trPr>
        <w:tc>
          <w:tcPr>
            <w:tcW w:w="0" w:type="auto"/>
            <w:tcBorders>
              <w:top w:val="nil"/>
              <w:left w:val="nil"/>
              <w:bottom w:val="single" w:sz="12" w:space="0" w:color="333333"/>
              <w:right w:val="nil"/>
            </w:tcBorders>
            <w:tcMar>
              <w:top w:w="120" w:type="dxa"/>
              <w:left w:w="120" w:type="dxa"/>
              <w:bottom w:w="120" w:type="dxa"/>
              <w:right w:w="120" w:type="dxa"/>
            </w:tcMar>
            <w:hideMark/>
          </w:tcPr>
          <w:p w14:paraId="1908F486"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scale</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07996677"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0.789</w:t>
            </w:r>
          </w:p>
        </w:tc>
      </w:tr>
    </w:tbl>
    <w:p w14:paraId="4F149097"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lastRenderedPageBreak/>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2"/>
        <w:gridCol w:w="1644"/>
      </w:tblGrid>
      <w:tr w:rsidR="001D3627" w:rsidRPr="001D3627" w14:paraId="7059C34F"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62FBC8F8"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Item Reliability Statistics</w:t>
            </w:r>
          </w:p>
        </w:tc>
      </w:tr>
      <w:tr w:rsidR="001D3627" w:rsidRPr="001D3627" w14:paraId="0544CE47" w14:textId="77777777" w:rsidTr="006F0390">
        <w:trPr>
          <w:cantSplit/>
          <w:tblHeader/>
          <w:tblCellSpacing w:w="15" w:type="dxa"/>
        </w:trPr>
        <w:tc>
          <w:tcPr>
            <w:tcW w:w="0" w:type="auto"/>
            <w:tcBorders>
              <w:top w:val="nil"/>
              <w:left w:val="nil"/>
              <w:bottom w:val="nil"/>
              <w:right w:val="nil"/>
            </w:tcBorders>
            <w:tcMar>
              <w:top w:w="60" w:type="dxa"/>
              <w:left w:w="120" w:type="dxa"/>
              <w:bottom w:w="60" w:type="dxa"/>
              <w:right w:w="120" w:type="dxa"/>
            </w:tcMar>
            <w:vAlign w:val="center"/>
            <w:hideMark/>
          </w:tcPr>
          <w:p w14:paraId="3EA69926" w14:textId="77777777" w:rsidR="00673DF4" w:rsidRPr="001D3627" w:rsidRDefault="00673DF4" w:rsidP="006F0390">
            <w:pPr>
              <w:spacing w:after="0" w:line="240" w:lineRule="auto"/>
              <w:rPr>
                <w:rFonts w:ascii="Segoe UI" w:eastAsia="Times New Roman" w:hAnsi="Segoe UI" w:cs="Segoe UI"/>
                <w:b/>
                <w:bCs/>
                <w:sz w:val="18"/>
                <w:szCs w:val="18"/>
              </w:rPr>
            </w:pP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184E0C91"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If item dropped</w:t>
            </w:r>
          </w:p>
        </w:tc>
      </w:tr>
      <w:tr w:rsidR="001D3627" w:rsidRPr="001D3627" w14:paraId="55FDE183"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3BAA24BA"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094FD07C"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1F82BE8D" w14:textId="77777777" w:rsidTr="006F0390">
        <w:trPr>
          <w:cantSplit/>
          <w:tblCellSpacing w:w="15" w:type="dxa"/>
        </w:trPr>
        <w:tc>
          <w:tcPr>
            <w:tcW w:w="0" w:type="auto"/>
            <w:tcBorders>
              <w:top w:val="nil"/>
              <w:left w:val="nil"/>
              <w:bottom w:val="nil"/>
              <w:right w:val="nil"/>
            </w:tcBorders>
            <w:tcMar>
              <w:top w:w="120" w:type="dxa"/>
              <w:left w:w="120" w:type="dxa"/>
              <w:bottom w:w="60" w:type="dxa"/>
              <w:right w:w="120" w:type="dxa"/>
            </w:tcMar>
            <w:hideMark/>
          </w:tcPr>
          <w:p w14:paraId="07C14ED6"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I2</w:t>
            </w:r>
          </w:p>
        </w:tc>
        <w:tc>
          <w:tcPr>
            <w:tcW w:w="0" w:type="auto"/>
            <w:tcBorders>
              <w:top w:val="nil"/>
              <w:left w:val="nil"/>
              <w:bottom w:val="nil"/>
              <w:right w:val="nil"/>
            </w:tcBorders>
            <w:tcMar>
              <w:top w:w="120" w:type="dxa"/>
              <w:left w:w="120" w:type="dxa"/>
              <w:bottom w:w="30" w:type="dxa"/>
              <w:right w:w="300" w:type="dxa"/>
            </w:tcMar>
            <w:hideMark/>
          </w:tcPr>
          <w:p w14:paraId="1DFA1EF7"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0.725</w:t>
            </w:r>
          </w:p>
        </w:tc>
      </w:tr>
      <w:tr w:rsidR="001D3627" w:rsidRPr="001D3627" w14:paraId="48E22004"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75D4F25F"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I3</w:t>
            </w:r>
          </w:p>
        </w:tc>
        <w:tc>
          <w:tcPr>
            <w:tcW w:w="0" w:type="auto"/>
            <w:tcBorders>
              <w:top w:val="nil"/>
              <w:left w:val="nil"/>
              <w:bottom w:val="nil"/>
              <w:right w:val="nil"/>
            </w:tcBorders>
            <w:tcMar>
              <w:top w:w="30" w:type="dxa"/>
              <w:left w:w="120" w:type="dxa"/>
              <w:bottom w:w="30" w:type="dxa"/>
              <w:right w:w="300" w:type="dxa"/>
            </w:tcMar>
            <w:hideMark/>
          </w:tcPr>
          <w:p w14:paraId="05632DD6"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0.753</w:t>
            </w:r>
          </w:p>
        </w:tc>
      </w:tr>
      <w:tr w:rsidR="001D3627" w:rsidRPr="001D3627" w14:paraId="4183178F"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25F318EA"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I4</w:t>
            </w:r>
          </w:p>
        </w:tc>
        <w:tc>
          <w:tcPr>
            <w:tcW w:w="0" w:type="auto"/>
            <w:tcBorders>
              <w:top w:val="nil"/>
              <w:left w:val="nil"/>
              <w:bottom w:val="nil"/>
              <w:right w:val="nil"/>
            </w:tcBorders>
            <w:tcMar>
              <w:top w:w="30" w:type="dxa"/>
              <w:left w:w="120" w:type="dxa"/>
              <w:bottom w:w="30" w:type="dxa"/>
              <w:right w:w="300" w:type="dxa"/>
            </w:tcMar>
            <w:hideMark/>
          </w:tcPr>
          <w:p w14:paraId="7A0F8C37"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0.764</w:t>
            </w:r>
          </w:p>
        </w:tc>
      </w:tr>
      <w:tr w:rsidR="001D3627" w:rsidRPr="001D3627" w14:paraId="5F7F7F6B"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5D2BB345"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I6</w:t>
            </w:r>
          </w:p>
        </w:tc>
        <w:tc>
          <w:tcPr>
            <w:tcW w:w="0" w:type="auto"/>
            <w:tcBorders>
              <w:top w:val="nil"/>
              <w:left w:val="nil"/>
              <w:bottom w:val="nil"/>
              <w:right w:val="nil"/>
            </w:tcBorders>
            <w:tcMar>
              <w:top w:w="30" w:type="dxa"/>
              <w:left w:w="120" w:type="dxa"/>
              <w:bottom w:w="30" w:type="dxa"/>
              <w:right w:w="300" w:type="dxa"/>
            </w:tcMar>
            <w:hideMark/>
          </w:tcPr>
          <w:p w14:paraId="7089549A"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0.766</w:t>
            </w:r>
          </w:p>
        </w:tc>
      </w:tr>
      <w:tr w:rsidR="001D3627" w:rsidRPr="001D3627" w14:paraId="3FC1EB52" w14:textId="77777777" w:rsidTr="006F0390">
        <w:trPr>
          <w:cantSplit/>
          <w:tblCellSpacing w:w="15" w:type="dxa"/>
        </w:trPr>
        <w:tc>
          <w:tcPr>
            <w:tcW w:w="0" w:type="auto"/>
            <w:tcBorders>
              <w:top w:val="nil"/>
              <w:left w:val="nil"/>
              <w:bottom w:val="single" w:sz="12" w:space="0" w:color="333333"/>
              <w:right w:val="nil"/>
            </w:tcBorders>
            <w:tcMar>
              <w:top w:w="60" w:type="dxa"/>
              <w:left w:w="120" w:type="dxa"/>
              <w:bottom w:w="120" w:type="dxa"/>
              <w:right w:w="120" w:type="dxa"/>
            </w:tcMar>
            <w:hideMark/>
          </w:tcPr>
          <w:p w14:paraId="3948263B"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I9</w:t>
            </w:r>
          </w:p>
        </w:tc>
        <w:tc>
          <w:tcPr>
            <w:tcW w:w="0" w:type="auto"/>
            <w:tcBorders>
              <w:top w:val="nil"/>
              <w:left w:val="nil"/>
              <w:bottom w:val="single" w:sz="12" w:space="0" w:color="333333"/>
              <w:right w:val="nil"/>
            </w:tcBorders>
            <w:tcMar>
              <w:top w:w="30" w:type="dxa"/>
              <w:left w:w="120" w:type="dxa"/>
              <w:bottom w:w="120" w:type="dxa"/>
              <w:right w:w="300" w:type="dxa"/>
            </w:tcMar>
            <w:hideMark/>
          </w:tcPr>
          <w:p w14:paraId="1FEF70AA"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0.740</w:t>
            </w:r>
          </w:p>
        </w:tc>
      </w:tr>
    </w:tbl>
    <w:p w14:paraId="0D6D8029"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p w14:paraId="3CDA506E" w14:textId="77777777" w:rsidR="00673DF4" w:rsidRPr="001D3627" w:rsidRDefault="00673DF4" w:rsidP="00673DF4">
      <w:pPr>
        <w:spacing w:before="100" w:beforeAutospacing="1" w:after="180" w:line="240" w:lineRule="auto"/>
        <w:outlineLvl w:val="0"/>
        <w:rPr>
          <w:rFonts w:ascii="Segoe UI" w:eastAsia="Times New Roman" w:hAnsi="Segoe UI" w:cs="Segoe UI"/>
          <w:b/>
          <w:bCs/>
          <w:kern w:val="36"/>
          <w:sz w:val="29"/>
          <w:szCs w:val="29"/>
        </w:rPr>
      </w:pPr>
      <w:r w:rsidRPr="001D3627">
        <w:rPr>
          <w:rFonts w:ascii="Segoe UI" w:eastAsia="Times New Roman" w:hAnsi="Segoe UI" w:cs="Segoe UI"/>
          <w:b/>
          <w:bCs/>
          <w:kern w:val="36"/>
          <w:sz w:val="29"/>
          <w:szCs w:val="29"/>
        </w:rPr>
        <w:t>Reliability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6"/>
        <w:gridCol w:w="1487"/>
      </w:tblGrid>
      <w:tr w:rsidR="001D3627" w:rsidRPr="001D3627" w14:paraId="713B3A0D"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1E4C53E5"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Scale Reliability Statistics</w:t>
            </w:r>
          </w:p>
        </w:tc>
      </w:tr>
      <w:tr w:rsidR="001D3627" w:rsidRPr="001D3627" w14:paraId="41A5949D"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082EF7F7"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0CEB804C"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1EBE0857" w14:textId="77777777" w:rsidTr="006F0390">
        <w:trPr>
          <w:cantSplit/>
          <w:tblCellSpacing w:w="15" w:type="dxa"/>
        </w:trPr>
        <w:tc>
          <w:tcPr>
            <w:tcW w:w="0" w:type="auto"/>
            <w:tcBorders>
              <w:top w:val="nil"/>
              <w:left w:val="nil"/>
              <w:bottom w:val="single" w:sz="12" w:space="0" w:color="333333"/>
              <w:right w:val="nil"/>
            </w:tcBorders>
            <w:tcMar>
              <w:top w:w="120" w:type="dxa"/>
              <w:left w:w="120" w:type="dxa"/>
              <w:bottom w:w="120" w:type="dxa"/>
              <w:right w:w="120" w:type="dxa"/>
            </w:tcMar>
            <w:hideMark/>
          </w:tcPr>
          <w:p w14:paraId="08431CEF"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scale</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11B9C4C2"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0.833</w:t>
            </w:r>
          </w:p>
        </w:tc>
      </w:tr>
    </w:tbl>
    <w:p w14:paraId="7B52BE7B"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5"/>
        <w:gridCol w:w="1620"/>
      </w:tblGrid>
      <w:tr w:rsidR="001D3627" w:rsidRPr="001D3627" w14:paraId="4881E45F"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30625C76"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Item Reliability Statistics</w:t>
            </w:r>
          </w:p>
        </w:tc>
      </w:tr>
      <w:tr w:rsidR="001D3627" w:rsidRPr="001D3627" w14:paraId="26171EEF" w14:textId="77777777" w:rsidTr="006F0390">
        <w:trPr>
          <w:cantSplit/>
          <w:tblHeader/>
          <w:tblCellSpacing w:w="15" w:type="dxa"/>
        </w:trPr>
        <w:tc>
          <w:tcPr>
            <w:tcW w:w="0" w:type="auto"/>
            <w:tcBorders>
              <w:top w:val="nil"/>
              <w:left w:val="nil"/>
              <w:bottom w:val="nil"/>
              <w:right w:val="nil"/>
            </w:tcBorders>
            <w:tcMar>
              <w:top w:w="60" w:type="dxa"/>
              <w:left w:w="120" w:type="dxa"/>
              <w:bottom w:w="60" w:type="dxa"/>
              <w:right w:w="120" w:type="dxa"/>
            </w:tcMar>
            <w:vAlign w:val="center"/>
            <w:hideMark/>
          </w:tcPr>
          <w:p w14:paraId="3A22F19F" w14:textId="77777777" w:rsidR="00673DF4" w:rsidRPr="001D3627" w:rsidRDefault="00673DF4" w:rsidP="006F0390">
            <w:pPr>
              <w:spacing w:after="0" w:line="240" w:lineRule="auto"/>
              <w:rPr>
                <w:rFonts w:ascii="Segoe UI" w:eastAsia="Times New Roman" w:hAnsi="Segoe UI" w:cs="Segoe UI"/>
                <w:b/>
                <w:bCs/>
                <w:sz w:val="18"/>
                <w:szCs w:val="18"/>
              </w:rPr>
            </w:pP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699C23D2"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If item dropped</w:t>
            </w:r>
          </w:p>
        </w:tc>
      </w:tr>
      <w:tr w:rsidR="001D3627" w:rsidRPr="001D3627" w14:paraId="65B45C3F"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600A8306"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0E5172F8"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0E39296B" w14:textId="77777777" w:rsidTr="006F0390">
        <w:trPr>
          <w:cantSplit/>
          <w:tblCellSpacing w:w="15" w:type="dxa"/>
        </w:trPr>
        <w:tc>
          <w:tcPr>
            <w:tcW w:w="0" w:type="auto"/>
            <w:tcBorders>
              <w:top w:val="nil"/>
              <w:left w:val="nil"/>
              <w:bottom w:val="nil"/>
              <w:right w:val="nil"/>
            </w:tcBorders>
            <w:tcMar>
              <w:top w:w="120" w:type="dxa"/>
              <w:left w:w="120" w:type="dxa"/>
              <w:bottom w:w="60" w:type="dxa"/>
              <w:right w:w="120" w:type="dxa"/>
            </w:tcMar>
            <w:hideMark/>
          </w:tcPr>
          <w:p w14:paraId="5343DA04"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M2</w:t>
            </w:r>
          </w:p>
        </w:tc>
        <w:tc>
          <w:tcPr>
            <w:tcW w:w="0" w:type="auto"/>
            <w:tcBorders>
              <w:top w:val="nil"/>
              <w:left w:val="nil"/>
              <w:bottom w:val="nil"/>
              <w:right w:val="nil"/>
            </w:tcBorders>
            <w:tcMar>
              <w:top w:w="120" w:type="dxa"/>
              <w:left w:w="120" w:type="dxa"/>
              <w:bottom w:w="30" w:type="dxa"/>
              <w:right w:w="300" w:type="dxa"/>
            </w:tcMar>
            <w:hideMark/>
          </w:tcPr>
          <w:p w14:paraId="6D0FB254"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0.811</w:t>
            </w:r>
          </w:p>
        </w:tc>
      </w:tr>
      <w:tr w:rsidR="001D3627" w:rsidRPr="001D3627" w14:paraId="4DCDD022"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41F6ACBC"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M4</w:t>
            </w:r>
          </w:p>
        </w:tc>
        <w:tc>
          <w:tcPr>
            <w:tcW w:w="0" w:type="auto"/>
            <w:tcBorders>
              <w:top w:val="nil"/>
              <w:left w:val="nil"/>
              <w:bottom w:val="nil"/>
              <w:right w:val="nil"/>
            </w:tcBorders>
            <w:tcMar>
              <w:top w:w="30" w:type="dxa"/>
              <w:left w:w="120" w:type="dxa"/>
              <w:bottom w:w="30" w:type="dxa"/>
              <w:right w:w="300" w:type="dxa"/>
            </w:tcMar>
            <w:hideMark/>
          </w:tcPr>
          <w:p w14:paraId="2F4D9159"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0.793</w:t>
            </w:r>
          </w:p>
        </w:tc>
      </w:tr>
      <w:tr w:rsidR="001D3627" w:rsidRPr="001D3627" w14:paraId="4D626A41"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6BB68928"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M5</w:t>
            </w:r>
          </w:p>
        </w:tc>
        <w:tc>
          <w:tcPr>
            <w:tcW w:w="0" w:type="auto"/>
            <w:tcBorders>
              <w:top w:val="nil"/>
              <w:left w:val="nil"/>
              <w:bottom w:val="nil"/>
              <w:right w:val="nil"/>
            </w:tcBorders>
            <w:tcMar>
              <w:top w:w="30" w:type="dxa"/>
              <w:left w:w="120" w:type="dxa"/>
              <w:bottom w:w="30" w:type="dxa"/>
              <w:right w:w="300" w:type="dxa"/>
            </w:tcMar>
            <w:hideMark/>
          </w:tcPr>
          <w:p w14:paraId="54B8B772"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0.805</w:t>
            </w:r>
          </w:p>
        </w:tc>
      </w:tr>
      <w:tr w:rsidR="001D3627" w:rsidRPr="001D3627" w14:paraId="5BAF16DE"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53931149"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M6</w:t>
            </w:r>
          </w:p>
        </w:tc>
        <w:tc>
          <w:tcPr>
            <w:tcW w:w="0" w:type="auto"/>
            <w:tcBorders>
              <w:top w:val="nil"/>
              <w:left w:val="nil"/>
              <w:bottom w:val="nil"/>
              <w:right w:val="nil"/>
            </w:tcBorders>
            <w:tcMar>
              <w:top w:w="30" w:type="dxa"/>
              <w:left w:w="120" w:type="dxa"/>
              <w:bottom w:w="30" w:type="dxa"/>
              <w:right w:w="300" w:type="dxa"/>
            </w:tcMar>
            <w:hideMark/>
          </w:tcPr>
          <w:p w14:paraId="4C0AF6E9"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0.812</w:t>
            </w:r>
          </w:p>
        </w:tc>
      </w:tr>
      <w:tr w:rsidR="001D3627" w:rsidRPr="001D3627" w14:paraId="30893898"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670D34C3"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M7</w:t>
            </w:r>
          </w:p>
        </w:tc>
        <w:tc>
          <w:tcPr>
            <w:tcW w:w="0" w:type="auto"/>
            <w:tcBorders>
              <w:top w:val="nil"/>
              <w:left w:val="nil"/>
              <w:bottom w:val="nil"/>
              <w:right w:val="nil"/>
            </w:tcBorders>
            <w:tcMar>
              <w:top w:w="30" w:type="dxa"/>
              <w:left w:w="120" w:type="dxa"/>
              <w:bottom w:w="30" w:type="dxa"/>
              <w:right w:w="300" w:type="dxa"/>
            </w:tcMar>
            <w:hideMark/>
          </w:tcPr>
          <w:p w14:paraId="00AE0F2F"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0.811</w:t>
            </w:r>
          </w:p>
        </w:tc>
      </w:tr>
      <w:tr w:rsidR="001D3627" w:rsidRPr="001D3627" w14:paraId="22870A91" w14:textId="77777777" w:rsidTr="006F0390">
        <w:trPr>
          <w:cantSplit/>
          <w:tblCellSpacing w:w="15" w:type="dxa"/>
        </w:trPr>
        <w:tc>
          <w:tcPr>
            <w:tcW w:w="0" w:type="auto"/>
            <w:tcBorders>
              <w:top w:val="nil"/>
              <w:left w:val="nil"/>
              <w:bottom w:val="single" w:sz="12" w:space="0" w:color="333333"/>
              <w:right w:val="nil"/>
            </w:tcBorders>
            <w:tcMar>
              <w:top w:w="60" w:type="dxa"/>
              <w:left w:w="120" w:type="dxa"/>
              <w:bottom w:w="120" w:type="dxa"/>
              <w:right w:w="120" w:type="dxa"/>
            </w:tcMar>
            <w:hideMark/>
          </w:tcPr>
          <w:p w14:paraId="1B4CF3BE"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M10</w:t>
            </w:r>
          </w:p>
        </w:tc>
        <w:tc>
          <w:tcPr>
            <w:tcW w:w="0" w:type="auto"/>
            <w:tcBorders>
              <w:top w:val="nil"/>
              <w:left w:val="nil"/>
              <w:bottom w:val="single" w:sz="12" w:space="0" w:color="333333"/>
              <w:right w:val="nil"/>
            </w:tcBorders>
            <w:tcMar>
              <w:top w:w="30" w:type="dxa"/>
              <w:left w:w="120" w:type="dxa"/>
              <w:bottom w:w="120" w:type="dxa"/>
              <w:right w:w="300" w:type="dxa"/>
            </w:tcMar>
            <w:hideMark/>
          </w:tcPr>
          <w:p w14:paraId="722F7ACD"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0.807</w:t>
            </w:r>
          </w:p>
        </w:tc>
      </w:tr>
    </w:tbl>
    <w:p w14:paraId="31AD10C1"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p w14:paraId="576878CE"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p>
    <w:p w14:paraId="497A5D33" w14:textId="77777777" w:rsidR="00D54D11" w:rsidRPr="001D3627" w:rsidRDefault="00D54D11" w:rsidP="00673DF4">
      <w:pPr>
        <w:spacing w:before="100" w:beforeAutospacing="1" w:after="100" w:afterAutospacing="1" w:line="240" w:lineRule="auto"/>
        <w:rPr>
          <w:rFonts w:ascii="Segoe UI" w:eastAsia="Times New Roman" w:hAnsi="Segoe UI" w:cs="Segoe UI"/>
          <w:sz w:val="18"/>
          <w:szCs w:val="18"/>
        </w:rPr>
      </w:pPr>
    </w:p>
    <w:p w14:paraId="5DEF559E" w14:textId="77777777" w:rsidR="00673DF4" w:rsidRPr="001D3627" w:rsidRDefault="00673DF4" w:rsidP="00673DF4">
      <w:pPr>
        <w:spacing w:before="100" w:beforeAutospacing="1" w:after="180" w:line="240" w:lineRule="auto"/>
        <w:outlineLvl w:val="0"/>
        <w:rPr>
          <w:rFonts w:ascii="Segoe UI" w:eastAsia="Times New Roman" w:hAnsi="Segoe UI" w:cs="Segoe UI"/>
          <w:b/>
          <w:bCs/>
          <w:kern w:val="36"/>
          <w:sz w:val="29"/>
          <w:szCs w:val="29"/>
        </w:rPr>
      </w:pPr>
      <w:r w:rsidRPr="001D3627">
        <w:rPr>
          <w:rFonts w:ascii="Segoe UI" w:eastAsia="Times New Roman" w:hAnsi="Segoe UI" w:cs="Segoe UI"/>
          <w:b/>
          <w:bCs/>
          <w:kern w:val="36"/>
          <w:sz w:val="29"/>
          <w:szCs w:val="29"/>
        </w:rPr>
        <w:lastRenderedPageBreak/>
        <w:t>Reliability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6"/>
        <w:gridCol w:w="1487"/>
      </w:tblGrid>
      <w:tr w:rsidR="001D3627" w:rsidRPr="001D3627" w14:paraId="4584EA7D"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41B485FC"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Scale Reliability Statistics</w:t>
            </w:r>
          </w:p>
        </w:tc>
      </w:tr>
      <w:tr w:rsidR="001D3627" w:rsidRPr="001D3627" w14:paraId="001BF0FE"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1724A45D"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73C24D49"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34B6C645" w14:textId="77777777" w:rsidTr="006F0390">
        <w:trPr>
          <w:cantSplit/>
          <w:tblCellSpacing w:w="15" w:type="dxa"/>
        </w:trPr>
        <w:tc>
          <w:tcPr>
            <w:tcW w:w="0" w:type="auto"/>
            <w:tcBorders>
              <w:top w:val="nil"/>
              <w:left w:val="nil"/>
              <w:bottom w:val="single" w:sz="12" w:space="0" w:color="333333"/>
              <w:right w:val="nil"/>
            </w:tcBorders>
            <w:tcMar>
              <w:top w:w="120" w:type="dxa"/>
              <w:left w:w="120" w:type="dxa"/>
              <w:bottom w:w="120" w:type="dxa"/>
              <w:right w:w="120" w:type="dxa"/>
            </w:tcMar>
            <w:hideMark/>
          </w:tcPr>
          <w:p w14:paraId="4AF90355"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scale</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4E01C386"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0.793</w:t>
            </w:r>
          </w:p>
        </w:tc>
      </w:tr>
    </w:tbl>
    <w:p w14:paraId="62E10FB1"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8"/>
        <w:gridCol w:w="1620"/>
      </w:tblGrid>
      <w:tr w:rsidR="001D3627" w:rsidRPr="001D3627" w14:paraId="51A9213A"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6F23F634"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Item Reliability Statistics</w:t>
            </w:r>
          </w:p>
        </w:tc>
      </w:tr>
      <w:tr w:rsidR="001D3627" w:rsidRPr="001D3627" w14:paraId="179DB790" w14:textId="77777777" w:rsidTr="006F0390">
        <w:trPr>
          <w:cantSplit/>
          <w:tblHeader/>
          <w:tblCellSpacing w:w="15" w:type="dxa"/>
        </w:trPr>
        <w:tc>
          <w:tcPr>
            <w:tcW w:w="0" w:type="auto"/>
            <w:tcBorders>
              <w:top w:val="nil"/>
              <w:left w:val="nil"/>
              <w:bottom w:val="nil"/>
              <w:right w:val="nil"/>
            </w:tcBorders>
            <w:tcMar>
              <w:top w:w="60" w:type="dxa"/>
              <w:left w:w="120" w:type="dxa"/>
              <w:bottom w:w="60" w:type="dxa"/>
              <w:right w:w="120" w:type="dxa"/>
            </w:tcMar>
            <w:vAlign w:val="center"/>
            <w:hideMark/>
          </w:tcPr>
          <w:p w14:paraId="606C7D1E" w14:textId="77777777" w:rsidR="00673DF4" w:rsidRPr="001D3627" w:rsidRDefault="00673DF4" w:rsidP="006F0390">
            <w:pPr>
              <w:spacing w:after="0" w:line="240" w:lineRule="auto"/>
              <w:rPr>
                <w:rFonts w:ascii="Segoe UI" w:eastAsia="Times New Roman" w:hAnsi="Segoe UI" w:cs="Segoe UI"/>
                <w:b/>
                <w:bCs/>
                <w:sz w:val="18"/>
                <w:szCs w:val="18"/>
              </w:rPr>
            </w:pP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3D08D9F1"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If item dropped</w:t>
            </w:r>
          </w:p>
        </w:tc>
      </w:tr>
      <w:tr w:rsidR="001D3627" w:rsidRPr="001D3627" w14:paraId="257D4130"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1897CDF5"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12C4DDCA"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67B89312" w14:textId="77777777" w:rsidTr="006F0390">
        <w:trPr>
          <w:cantSplit/>
          <w:tblCellSpacing w:w="15" w:type="dxa"/>
        </w:trPr>
        <w:tc>
          <w:tcPr>
            <w:tcW w:w="0" w:type="auto"/>
            <w:tcBorders>
              <w:top w:val="nil"/>
              <w:left w:val="nil"/>
              <w:bottom w:val="nil"/>
              <w:right w:val="nil"/>
            </w:tcBorders>
            <w:tcMar>
              <w:top w:w="120" w:type="dxa"/>
              <w:left w:w="120" w:type="dxa"/>
              <w:bottom w:w="60" w:type="dxa"/>
              <w:right w:w="120" w:type="dxa"/>
            </w:tcMar>
            <w:hideMark/>
          </w:tcPr>
          <w:p w14:paraId="513A87C2"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IC2</w:t>
            </w:r>
          </w:p>
        </w:tc>
        <w:tc>
          <w:tcPr>
            <w:tcW w:w="0" w:type="auto"/>
            <w:tcBorders>
              <w:top w:val="nil"/>
              <w:left w:val="nil"/>
              <w:bottom w:val="nil"/>
              <w:right w:val="nil"/>
            </w:tcBorders>
            <w:tcMar>
              <w:top w:w="120" w:type="dxa"/>
              <w:left w:w="120" w:type="dxa"/>
              <w:bottom w:w="30" w:type="dxa"/>
              <w:right w:w="300" w:type="dxa"/>
            </w:tcMar>
            <w:hideMark/>
          </w:tcPr>
          <w:p w14:paraId="4D76F597"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0.774</w:t>
            </w:r>
          </w:p>
        </w:tc>
      </w:tr>
      <w:tr w:rsidR="001D3627" w:rsidRPr="001D3627" w14:paraId="4E227557"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2EEF04FD"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IC3</w:t>
            </w:r>
          </w:p>
        </w:tc>
        <w:tc>
          <w:tcPr>
            <w:tcW w:w="0" w:type="auto"/>
            <w:tcBorders>
              <w:top w:val="nil"/>
              <w:left w:val="nil"/>
              <w:bottom w:val="nil"/>
              <w:right w:val="nil"/>
            </w:tcBorders>
            <w:tcMar>
              <w:top w:w="30" w:type="dxa"/>
              <w:left w:w="120" w:type="dxa"/>
              <w:bottom w:w="30" w:type="dxa"/>
              <w:right w:w="300" w:type="dxa"/>
            </w:tcMar>
            <w:hideMark/>
          </w:tcPr>
          <w:p w14:paraId="229F2385"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0.717</w:t>
            </w:r>
          </w:p>
        </w:tc>
      </w:tr>
      <w:tr w:rsidR="001D3627" w:rsidRPr="001D3627" w14:paraId="4E1BECD2"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1AFC6426"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IC5</w:t>
            </w:r>
          </w:p>
        </w:tc>
        <w:tc>
          <w:tcPr>
            <w:tcW w:w="0" w:type="auto"/>
            <w:tcBorders>
              <w:top w:val="nil"/>
              <w:left w:val="nil"/>
              <w:bottom w:val="nil"/>
              <w:right w:val="nil"/>
            </w:tcBorders>
            <w:tcMar>
              <w:top w:w="30" w:type="dxa"/>
              <w:left w:w="120" w:type="dxa"/>
              <w:bottom w:w="30" w:type="dxa"/>
              <w:right w:w="300" w:type="dxa"/>
            </w:tcMar>
            <w:hideMark/>
          </w:tcPr>
          <w:p w14:paraId="5F9ABB9A"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0.723</w:t>
            </w:r>
          </w:p>
        </w:tc>
      </w:tr>
      <w:tr w:rsidR="001D3627" w:rsidRPr="001D3627" w14:paraId="48AB9EEB" w14:textId="77777777" w:rsidTr="006F0390">
        <w:trPr>
          <w:cantSplit/>
          <w:tblCellSpacing w:w="15" w:type="dxa"/>
        </w:trPr>
        <w:tc>
          <w:tcPr>
            <w:tcW w:w="0" w:type="auto"/>
            <w:tcBorders>
              <w:top w:val="nil"/>
              <w:left w:val="nil"/>
              <w:bottom w:val="single" w:sz="12" w:space="0" w:color="333333"/>
              <w:right w:val="nil"/>
            </w:tcBorders>
            <w:tcMar>
              <w:top w:w="60" w:type="dxa"/>
              <w:left w:w="120" w:type="dxa"/>
              <w:bottom w:w="120" w:type="dxa"/>
              <w:right w:w="120" w:type="dxa"/>
            </w:tcMar>
            <w:hideMark/>
          </w:tcPr>
          <w:p w14:paraId="20590105"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IC8</w:t>
            </w:r>
          </w:p>
        </w:tc>
        <w:tc>
          <w:tcPr>
            <w:tcW w:w="0" w:type="auto"/>
            <w:tcBorders>
              <w:top w:val="nil"/>
              <w:left w:val="nil"/>
              <w:bottom w:val="single" w:sz="12" w:space="0" w:color="333333"/>
              <w:right w:val="nil"/>
            </w:tcBorders>
            <w:tcMar>
              <w:top w:w="30" w:type="dxa"/>
              <w:left w:w="120" w:type="dxa"/>
              <w:bottom w:w="120" w:type="dxa"/>
              <w:right w:w="300" w:type="dxa"/>
            </w:tcMar>
            <w:hideMark/>
          </w:tcPr>
          <w:p w14:paraId="1188D04C"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0.758</w:t>
            </w:r>
          </w:p>
        </w:tc>
      </w:tr>
    </w:tbl>
    <w:p w14:paraId="7AFC76C2"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p w14:paraId="4264E511" w14:textId="77777777" w:rsidR="00673DF4" w:rsidRPr="001D3627" w:rsidRDefault="00673DF4" w:rsidP="00673DF4">
      <w:pPr>
        <w:spacing w:before="100" w:beforeAutospacing="1" w:after="180" w:line="240" w:lineRule="auto"/>
        <w:outlineLvl w:val="0"/>
        <w:rPr>
          <w:rFonts w:ascii="Segoe UI" w:eastAsia="Times New Roman" w:hAnsi="Segoe UI" w:cs="Segoe UI"/>
          <w:b/>
          <w:bCs/>
          <w:kern w:val="36"/>
          <w:sz w:val="29"/>
          <w:szCs w:val="29"/>
        </w:rPr>
      </w:pPr>
      <w:r w:rsidRPr="001D3627">
        <w:rPr>
          <w:rFonts w:ascii="Segoe UI" w:eastAsia="Times New Roman" w:hAnsi="Segoe UI" w:cs="Segoe UI"/>
          <w:b/>
          <w:bCs/>
          <w:kern w:val="36"/>
          <w:sz w:val="29"/>
          <w:szCs w:val="29"/>
        </w:rPr>
        <w:t>Reliability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6"/>
        <w:gridCol w:w="1487"/>
      </w:tblGrid>
      <w:tr w:rsidR="001D3627" w:rsidRPr="001D3627" w14:paraId="2FF5DE71"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33B488EE"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Scale Reliability Statistics</w:t>
            </w:r>
          </w:p>
        </w:tc>
      </w:tr>
      <w:tr w:rsidR="001D3627" w:rsidRPr="001D3627" w14:paraId="63E80B97"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06634F93"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2AF0688F"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58D7CF30" w14:textId="77777777" w:rsidTr="006F0390">
        <w:trPr>
          <w:cantSplit/>
          <w:tblCellSpacing w:w="15" w:type="dxa"/>
        </w:trPr>
        <w:tc>
          <w:tcPr>
            <w:tcW w:w="0" w:type="auto"/>
            <w:tcBorders>
              <w:top w:val="nil"/>
              <w:left w:val="nil"/>
              <w:bottom w:val="single" w:sz="12" w:space="0" w:color="333333"/>
              <w:right w:val="nil"/>
            </w:tcBorders>
            <w:tcMar>
              <w:top w:w="120" w:type="dxa"/>
              <w:left w:w="120" w:type="dxa"/>
              <w:bottom w:w="120" w:type="dxa"/>
              <w:right w:w="120" w:type="dxa"/>
            </w:tcMar>
            <w:hideMark/>
          </w:tcPr>
          <w:p w14:paraId="5811914C"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scale</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34FFEA99"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0.820</w:t>
            </w:r>
          </w:p>
        </w:tc>
      </w:tr>
    </w:tbl>
    <w:p w14:paraId="6A345BF2"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6"/>
        <w:gridCol w:w="1620"/>
      </w:tblGrid>
      <w:tr w:rsidR="001D3627" w:rsidRPr="001D3627" w14:paraId="39B8AA53"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75B84840"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Item Reliability Statistics</w:t>
            </w:r>
          </w:p>
        </w:tc>
      </w:tr>
      <w:tr w:rsidR="001D3627" w:rsidRPr="001D3627" w14:paraId="552DA993" w14:textId="77777777" w:rsidTr="006F0390">
        <w:trPr>
          <w:cantSplit/>
          <w:tblHeader/>
          <w:tblCellSpacing w:w="15" w:type="dxa"/>
        </w:trPr>
        <w:tc>
          <w:tcPr>
            <w:tcW w:w="0" w:type="auto"/>
            <w:tcBorders>
              <w:top w:val="nil"/>
              <w:left w:val="nil"/>
              <w:bottom w:val="nil"/>
              <w:right w:val="nil"/>
            </w:tcBorders>
            <w:tcMar>
              <w:top w:w="60" w:type="dxa"/>
              <w:left w:w="120" w:type="dxa"/>
              <w:bottom w:w="60" w:type="dxa"/>
              <w:right w:w="120" w:type="dxa"/>
            </w:tcMar>
            <w:vAlign w:val="center"/>
            <w:hideMark/>
          </w:tcPr>
          <w:p w14:paraId="7C6AFB5B" w14:textId="77777777" w:rsidR="00673DF4" w:rsidRPr="001D3627" w:rsidRDefault="00673DF4" w:rsidP="006F0390">
            <w:pPr>
              <w:spacing w:after="0" w:line="240" w:lineRule="auto"/>
              <w:rPr>
                <w:rFonts w:ascii="Segoe UI" w:eastAsia="Times New Roman" w:hAnsi="Segoe UI" w:cs="Segoe UI"/>
                <w:b/>
                <w:bCs/>
                <w:sz w:val="18"/>
                <w:szCs w:val="18"/>
              </w:rPr>
            </w:pP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2F39BDA8"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If item dropped</w:t>
            </w:r>
          </w:p>
        </w:tc>
      </w:tr>
      <w:tr w:rsidR="001D3627" w:rsidRPr="001D3627" w14:paraId="053A91ED"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53CF5A8C"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54D18726"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4C3A580C" w14:textId="77777777" w:rsidTr="006F0390">
        <w:trPr>
          <w:cantSplit/>
          <w:tblCellSpacing w:w="15" w:type="dxa"/>
        </w:trPr>
        <w:tc>
          <w:tcPr>
            <w:tcW w:w="0" w:type="auto"/>
            <w:tcBorders>
              <w:top w:val="nil"/>
              <w:left w:val="nil"/>
              <w:bottom w:val="nil"/>
              <w:right w:val="nil"/>
            </w:tcBorders>
            <w:tcMar>
              <w:top w:w="120" w:type="dxa"/>
              <w:left w:w="120" w:type="dxa"/>
              <w:bottom w:w="60" w:type="dxa"/>
              <w:right w:w="120" w:type="dxa"/>
            </w:tcMar>
            <w:hideMark/>
          </w:tcPr>
          <w:p w14:paraId="32FCF1C3"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MS1</w:t>
            </w:r>
          </w:p>
        </w:tc>
        <w:tc>
          <w:tcPr>
            <w:tcW w:w="0" w:type="auto"/>
            <w:tcBorders>
              <w:top w:val="nil"/>
              <w:left w:val="nil"/>
              <w:bottom w:val="nil"/>
              <w:right w:val="nil"/>
            </w:tcBorders>
            <w:tcMar>
              <w:top w:w="120" w:type="dxa"/>
              <w:left w:w="120" w:type="dxa"/>
              <w:bottom w:w="30" w:type="dxa"/>
              <w:right w:w="300" w:type="dxa"/>
            </w:tcMar>
            <w:hideMark/>
          </w:tcPr>
          <w:p w14:paraId="2CD39650"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0.773</w:t>
            </w:r>
          </w:p>
        </w:tc>
      </w:tr>
      <w:tr w:rsidR="001D3627" w:rsidRPr="001D3627" w14:paraId="3E8F84B4"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7550AE28"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MS3</w:t>
            </w:r>
          </w:p>
        </w:tc>
        <w:tc>
          <w:tcPr>
            <w:tcW w:w="0" w:type="auto"/>
            <w:tcBorders>
              <w:top w:val="nil"/>
              <w:left w:val="nil"/>
              <w:bottom w:val="nil"/>
              <w:right w:val="nil"/>
            </w:tcBorders>
            <w:tcMar>
              <w:top w:w="30" w:type="dxa"/>
              <w:left w:w="120" w:type="dxa"/>
              <w:bottom w:w="30" w:type="dxa"/>
              <w:right w:w="300" w:type="dxa"/>
            </w:tcMar>
            <w:hideMark/>
          </w:tcPr>
          <w:p w14:paraId="333620A7"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0.784</w:t>
            </w:r>
          </w:p>
        </w:tc>
      </w:tr>
      <w:tr w:rsidR="001D3627" w:rsidRPr="001D3627" w14:paraId="6737D97E"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22E2C5A9"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MS4</w:t>
            </w:r>
          </w:p>
        </w:tc>
        <w:tc>
          <w:tcPr>
            <w:tcW w:w="0" w:type="auto"/>
            <w:tcBorders>
              <w:top w:val="nil"/>
              <w:left w:val="nil"/>
              <w:bottom w:val="nil"/>
              <w:right w:val="nil"/>
            </w:tcBorders>
            <w:tcMar>
              <w:top w:w="30" w:type="dxa"/>
              <w:left w:w="120" w:type="dxa"/>
              <w:bottom w:w="30" w:type="dxa"/>
              <w:right w:w="300" w:type="dxa"/>
            </w:tcMar>
            <w:hideMark/>
          </w:tcPr>
          <w:p w14:paraId="70C596D2"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0.796</w:t>
            </w:r>
          </w:p>
        </w:tc>
      </w:tr>
      <w:tr w:rsidR="001D3627" w:rsidRPr="001D3627" w14:paraId="28543D98"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649FA37E"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MS5</w:t>
            </w:r>
          </w:p>
        </w:tc>
        <w:tc>
          <w:tcPr>
            <w:tcW w:w="0" w:type="auto"/>
            <w:tcBorders>
              <w:top w:val="nil"/>
              <w:left w:val="nil"/>
              <w:bottom w:val="nil"/>
              <w:right w:val="nil"/>
            </w:tcBorders>
            <w:tcMar>
              <w:top w:w="30" w:type="dxa"/>
              <w:left w:w="120" w:type="dxa"/>
              <w:bottom w:w="30" w:type="dxa"/>
              <w:right w:w="300" w:type="dxa"/>
            </w:tcMar>
            <w:hideMark/>
          </w:tcPr>
          <w:p w14:paraId="5B50081E"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0.768</w:t>
            </w:r>
          </w:p>
        </w:tc>
      </w:tr>
      <w:tr w:rsidR="001D3627" w:rsidRPr="001D3627" w14:paraId="1FA7FEC7" w14:textId="77777777" w:rsidTr="006F0390">
        <w:trPr>
          <w:cantSplit/>
          <w:tblCellSpacing w:w="15" w:type="dxa"/>
        </w:trPr>
        <w:tc>
          <w:tcPr>
            <w:tcW w:w="0" w:type="auto"/>
            <w:tcBorders>
              <w:top w:val="nil"/>
              <w:left w:val="nil"/>
              <w:bottom w:val="single" w:sz="12" w:space="0" w:color="333333"/>
              <w:right w:val="nil"/>
            </w:tcBorders>
            <w:tcMar>
              <w:top w:w="60" w:type="dxa"/>
              <w:left w:w="120" w:type="dxa"/>
              <w:bottom w:w="120" w:type="dxa"/>
              <w:right w:w="120" w:type="dxa"/>
            </w:tcMar>
            <w:hideMark/>
          </w:tcPr>
          <w:p w14:paraId="42CBA9C4"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MS10</w:t>
            </w:r>
          </w:p>
        </w:tc>
        <w:tc>
          <w:tcPr>
            <w:tcW w:w="0" w:type="auto"/>
            <w:tcBorders>
              <w:top w:val="nil"/>
              <w:left w:val="nil"/>
              <w:bottom w:val="single" w:sz="12" w:space="0" w:color="333333"/>
              <w:right w:val="nil"/>
            </w:tcBorders>
            <w:tcMar>
              <w:top w:w="30" w:type="dxa"/>
              <w:left w:w="120" w:type="dxa"/>
              <w:bottom w:w="120" w:type="dxa"/>
              <w:right w:w="300" w:type="dxa"/>
            </w:tcMar>
            <w:hideMark/>
          </w:tcPr>
          <w:p w14:paraId="1A3C8ADD"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0.803</w:t>
            </w:r>
          </w:p>
        </w:tc>
      </w:tr>
    </w:tbl>
    <w:p w14:paraId="0AE5DE81"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lastRenderedPageBreak/>
        <w:t> </w:t>
      </w:r>
    </w:p>
    <w:p w14:paraId="2F95B5E8" w14:textId="77777777" w:rsidR="00673DF4" w:rsidRPr="001D3627" w:rsidRDefault="00673DF4" w:rsidP="00673DF4">
      <w:pPr>
        <w:spacing w:before="100" w:beforeAutospacing="1" w:after="180" w:line="240" w:lineRule="auto"/>
        <w:outlineLvl w:val="0"/>
        <w:rPr>
          <w:rFonts w:ascii="Segoe UI" w:eastAsia="Times New Roman" w:hAnsi="Segoe UI" w:cs="Segoe UI"/>
          <w:b/>
          <w:bCs/>
          <w:kern w:val="36"/>
          <w:sz w:val="29"/>
          <w:szCs w:val="29"/>
        </w:rPr>
      </w:pPr>
      <w:r w:rsidRPr="001D3627">
        <w:rPr>
          <w:rFonts w:ascii="Segoe UI" w:eastAsia="Times New Roman" w:hAnsi="Segoe UI" w:cs="Segoe UI"/>
          <w:b/>
          <w:bCs/>
          <w:kern w:val="36"/>
          <w:sz w:val="29"/>
          <w:szCs w:val="29"/>
        </w:rPr>
        <w:t>Reliability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6"/>
        <w:gridCol w:w="1487"/>
      </w:tblGrid>
      <w:tr w:rsidR="001D3627" w:rsidRPr="001D3627" w14:paraId="7BC17123"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1D706438"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Scale Reliability Statistics</w:t>
            </w:r>
          </w:p>
        </w:tc>
      </w:tr>
      <w:tr w:rsidR="001D3627" w:rsidRPr="001D3627" w14:paraId="7D7384F7"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471E3FC7"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6E819D11"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6ED031F5" w14:textId="77777777" w:rsidTr="006F0390">
        <w:trPr>
          <w:cantSplit/>
          <w:tblCellSpacing w:w="15" w:type="dxa"/>
        </w:trPr>
        <w:tc>
          <w:tcPr>
            <w:tcW w:w="0" w:type="auto"/>
            <w:tcBorders>
              <w:top w:val="nil"/>
              <w:left w:val="nil"/>
              <w:bottom w:val="single" w:sz="12" w:space="0" w:color="333333"/>
              <w:right w:val="nil"/>
            </w:tcBorders>
            <w:tcMar>
              <w:top w:w="120" w:type="dxa"/>
              <w:left w:w="120" w:type="dxa"/>
              <w:bottom w:w="120" w:type="dxa"/>
              <w:right w:w="120" w:type="dxa"/>
            </w:tcMar>
            <w:hideMark/>
          </w:tcPr>
          <w:p w14:paraId="53C0F83B"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scale</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2CFFDD0E"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0.853</w:t>
            </w:r>
          </w:p>
        </w:tc>
      </w:tr>
    </w:tbl>
    <w:p w14:paraId="441975F8"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3"/>
        <w:gridCol w:w="1620"/>
      </w:tblGrid>
      <w:tr w:rsidR="001D3627" w:rsidRPr="001D3627" w14:paraId="78C3C421"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1FCF8F93"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Item Reliability Statistics</w:t>
            </w:r>
          </w:p>
        </w:tc>
      </w:tr>
      <w:tr w:rsidR="001D3627" w:rsidRPr="001D3627" w14:paraId="41D65516" w14:textId="77777777" w:rsidTr="006F0390">
        <w:trPr>
          <w:cantSplit/>
          <w:tblHeader/>
          <w:tblCellSpacing w:w="15" w:type="dxa"/>
        </w:trPr>
        <w:tc>
          <w:tcPr>
            <w:tcW w:w="0" w:type="auto"/>
            <w:tcBorders>
              <w:top w:val="nil"/>
              <w:left w:val="nil"/>
              <w:bottom w:val="nil"/>
              <w:right w:val="nil"/>
            </w:tcBorders>
            <w:tcMar>
              <w:top w:w="60" w:type="dxa"/>
              <w:left w:w="120" w:type="dxa"/>
              <w:bottom w:w="60" w:type="dxa"/>
              <w:right w:w="120" w:type="dxa"/>
            </w:tcMar>
            <w:vAlign w:val="center"/>
            <w:hideMark/>
          </w:tcPr>
          <w:p w14:paraId="09481C01" w14:textId="77777777" w:rsidR="00673DF4" w:rsidRPr="001D3627" w:rsidRDefault="00673DF4" w:rsidP="006F0390">
            <w:pPr>
              <w:spacing w:after="0" w:line="240" w:lineRule="auto"/>
              <w:rPr>
                <w:rFonts w:ascii="Segoe UI" w:eastAsia="Times New Roman" w:hAnsi="Segoe UI" w:cs="Segoe UI"/>
                <w:b/>
                <w:bCs/>
                <w:sz w:val="18"/>
                <w:szCs w:val="18"/>
              </w:rPr>
            </w:pP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2E670923"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If item dropped</w:t>
            </w:r>
          </w:p>
        </w:tc>
      </w:tr>
      <w:tr w:rsidR="001D3627" w:rsidRPr="001D3627" w14:paraId="67CE9875"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568B10DF"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301319B9"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3462B9BC" w14:textId="77777777" w:rsidTr="006F0390">
        <w:trPr>
          <w:cantSplit/>
          <w:tblCellSpacing w:w="15" w:type="dxa"/>
        </w:trPr>
        <w:tc>
          <w:tcPr>
            <w:tcW w:w="0" w:type="auto"/>
            <w:tcBorders>
              <w:top w:val="nil"/>
              <w:left w:val="nil"/>
              <w:bottom w:val="nil"/>
              <w:right w:val="nil"/>
            </w:tcBorders>
            <w:tcMar>
              <w:top w:w="120" w:type="dxa"/>
              <w:left w:w="120" w:type="dxa"/>
              <w:bottom w:w="60" w:type="dxa"/>
              <w:right w:w="120" w:type="dxa"/>
            </w:tcMar>
            <w:hideMark/>
          </w:tcPr>
          <w:p w14:paraId="7BBBC0ED"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FA1</w:t>
            </w:r>
          </w:p>
        </w:tc>
        <w:tc>
          <w:tcPr>
            <w:tcW w:w="0" w:type="auto"/>
            <w:tcBorders>
              <w:top w:val="nil"/>
              <w:left w:val="nil"/>
              <w:bottom w:val="nil"/>
              <w:right w:val="nil"/>
            </w:tcBorders>
            <w:tcMar>
              <w:top w:w="120" w:type="dxa"/>
              <w:left w:w="120" w:type="dxa"/>
              <w:bottom w:w="30" w:type="dxa"/>
              <w:right w:w="300" w:type="dxa"/>
            </w:tcMar>
            <w:hideMark/>
          </w:tcPr>
          <w:p w14:paraId="6CE55109"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0.822</w:t>
            </w:r>
          </w:p>
        </w:tc>
      </w:tr>
      <w:tr w:rsidR="001D3627" w:rsidRPr="001D3627" w14:paraId="067DCB63"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4A7C37B0"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FA2</w:t>
            </w:r>
          </w:p>
        </w:tc>
        <w:tc>
          <w:tcPr>
            <w:tcW w:w="0" w:type="auto"/>
            <w:tcBorders>
              <w:top w:val="nil"/>
              <w:left w:val="nil"/>
              <w:bottom w:val="nil"/>
              <w:right w:val="nil"/>
            </w:tcBorders>
            <w:tcMar>
              <w:top w:w="30" w:type="dxa"/>
              <w:left w:w="120" w:type="dxa"/>
              <w:bottom w:w="30" w:type="dxa"/>
              <w:right w:w="300" w:type="dxa"/>
            </w:tcMar>
            <w:hideMark/>
          </w:tcPr>
          <w:p w14:paraId="1A714557"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0.837</w:t>
            </w:r>
          </w:p>
        </w:tc>
      </w:tr>
      <w:tr w:rsidR="001D3627" w:rsidRPr="001D3627" w14:paraId="203662B7"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22F051F5"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FA6</w:t>
            </w:r>
          </w:p>
        </w:tc>
        <w:tc>
          <w:tcPr>
            <w:tcW w:w="0" w:type="auto"/>
            <w:tcBorders>
              <w:top w:val="nil"/>
              <w:left w:val="nil"/>
              <w:bottom w:val="nil"/>
              <w:right w:val="nil"/>
            </w:tcBorders>
            <w:tcMar>
              <w:top w:w="30" w:type="dxa"/>
              <w:left w:w="120" w:type="dxa"/>
              <w:bottom w:w="30" w:type="dxa"/>
              <w:right w:w="300" w:type="dxa"/>
            </w:tcMar>
            <w:hideMark/>
          </w:tcPr>
          <w:p w14:paraId="7884F84C"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0.831</w:t>
            </w:r>
          </w:p>
        </w:tc>
      </w:tr>
      <w:tr w:rsidR="001D3627" w:rsidRPr="001D3627" w14:paraId="038B32BD"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6175B78F"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FA7</w:t>
            </w:r>
          </w:p>
        </w:tc>
        <w:tc>
          <w:tcPr>
            <w:tcW w:w="0" w:type="auto"/>
            <w:tcBorders>
              <w:top w:val="nil"/>
              <w:left w:val="nil"/>
              <w:bottom w:val="nil"/>
              <w:right w:val="nil"/>
            </w:tcBorders>
            <w:tcMar>
              <w:top w:w="30" w:type="dxa"/>
              <w:left w:w="120" w:type="dxa"/>
              <w:bottom w:w="30" w:type="dxa"/>
              <w:right w:w="300" w:type="dxa"/>
            </w:tcMar>
            <w:hideMark/>
          </w:tcPr>
          <w:p w14:paraId="7C0FC1D0"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0.833</w:t>
            </w:r>
          </w:p>
        </w:tc>
      </w:tr>
      <w:tr w:rsidR="001D3627" w:rsidRPr="001D3627" w14:paraId="06ED15B6"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0E263EFA"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FA8</w:t>
            </w:r>
          </w:p>
        </w:tc>
        <w:tc>
          <w:tcPr>
            <w:tcW w:w="0" w:type="auto"/>
            <w:tcBorders>
              <w:top w:val="nil"/>
              <w:left w:val="nil"/>
              <w:bottom w:val="nil"/>
              <w:right w:val="nil"/>
            </w:tcBorders>
            <w:tcMar>
              <w:top w:w="30" w:type="dxa"/>
              <w:left w:w="120" w:type="dxa"/>
              <w:bottom w:w="30" w:type="dxa"/>
              <w:right w:w="300" w:type="dxa"/>
            </w:tcMar>
            <w:hideMark/>
          </w:tcPr>
          <w:p w14:paraId="6C4AA6C7"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0.823</w:t>
            </w:r>
          </w:p>
        </w:tc>
      </w:tr>
      <w:tr w:rsidR="001D3627" w:rsidRPr="001D3627" w14:paraId="0A3862C7" w14:textId="77777777" w:rsidTr="006F0390">
        <w:trPr>
          <w:cantSplit/>
          <w:tblCellSpacing w:w="15" w:type="dxa"/>
        </w:trPr>
        <w:tc>
          <w:tcPr>
            <w:tcW w:w="0" w:type="auto"/>
            <w:tcBorders>
              <w:top w:val="nil"/>
              <w:left w:val="nil"/>
              <w:bottom w:val="single" w:sz="12" w:space="0" w:color="333333"/>
              <w:right w:val="nil"/>
            </w:tcBorders>
            <w:tcMar>
              <w:top w:w="60" w:type="dxa"/>
              <w:left w:w="120" w:type="dxa"/>
              <w:bottom w:w="120" w:type="dxa"/>
              <w:right w:w="120" w:type="dxa"/>
            </w:tcMar>
            <w:hideMark/>
          </w:tcPr>
          <w:p w14:paraId="50668C81"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FA10</w:t>
            </w:r>
          </w:p>
        </w:tc>
        <w:tc>
          <w:tcPr>
            <w:tcW w:w="0" w:type="auto"/>
            <w:tcBorders>
              <w:top w:val="nil"/>
              <w:left w:val="nil"/>
              <w:bottom w:val="single" w:sz="12" w:space="0" w:color="333333"/>
              <w:right w:val="nil"/>
            </w:tcBorders>
            <w:tcMar>
              <w:top w:w="30" w:type="dxa"/>
              <w:left w:w="120" w:type="dxa"/>
              <w:bottom w:w="120" w:type="dxa"/>
              <w:right w:w="300" w:type="dxa"/>
            </w:tcMar>
            <w:hideMark/>
          </w:tcPr>
          <w:p w14:paraId="09292335"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0.825</w:t>
            </w:r>
          </w:p>
        </w:tc>
      </w:tr>
    </w:tbl>
    <w:p w14:paraId="30321A73"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p w14:paraId="0D2D836C" w14:textId="77777777" w:rsidR="00673DF4" w:rsidRPr="001D3627" w:rsidRDefault="00673DF4" w:rsidP="00673DF4">
      <w:pPr>
        <w:spacing w:before="100" w:beforeAutospacing="1" w:after="180" w:line="240" w:lineRule="auto"/>
        <w:outlineLvl w:val="0"/>
        <w:rPr>
          <w:rFonts w:ascii="Segoe UI" w:eastAsia="Times New Roman" w:hAnsi="Segoe UI" w:cs="Segoe UI"/>
          <w:b/>
          <w:bCs/>
          <w:kern w:val="36"/>
          <w:sz w:val="29"/>
          <w:szCs w:val="29"/>
        </w:rPr>
      </w:pPr>
      <w:r w:rsidRPr="001D3627">
        <w:rPr>
          <w:rFonts w:ascii="Segoe UI" w:eastAsia="Times New Roman" w:hAnsi="Segoe UI" w:cs="Segoe UI"/>
          <w:b/>
          <w:bCs/>
          <w:kern w:val="36"/>
          <w:sz w:val="29"/>
          <w:szCs w:val="29"/>
        </w:rPr>
        <w:t>Reliability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6"/>
        <w:gridCol w:w="1487"/>
      </w:tblGrid>
      <w:tr w:rsidR="001D3627" w:rsidRPr="001D3627" w14:paraId="712E840C"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26179150"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Scale Reliability Statistics</w:t>
            </w:r>
          </w:p>
        </w:tc>
      </w:tr>
      <w:tr w:rsidR="001D3627" w:rsidRPr="001D3627" w14:paraId="751FE784"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208CC655"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53A17C06"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DF5401" w:rsidRPr="001D3627" w14:paraId="15B8F9FD" w14:textId="77777777" w:rsidTr="006F0390">
        <w:trPr>
          <w:cantSplit/>
          <w:tblCellSpacing w:w="15" w:type="dxa"/>
        </w:trPr>
        <w:tc>
          <w:tcPr>
            <w:tcW w:w="0" w:type="auto"/>
            <w:tcBorders>
              <w:top w:val="nil"/>
              <w:left w:val="nil"/>
              <w:bottom w:val="single" w:sz="12" w:space="0" w:color="333333"/>
              <w:right w:val="nil"/>
            </w:tcBorders>
            <w:tcMar>
              <w:top w:w="120" w:type="dxa"/>
              <w:left w:w="120" w:type="dxa"/>
              <w:bottom w:w="120" w:type="dxa"/>
              <w:right w:w="120" w:type="dxa"/>
            </w:tcMar>
            <w:hideMark/>
          </w:tcPr>
          <w:p w14:paraId="64019E06"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scale</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2D183BC0"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0.883</w:t>
            </w:r>
          </w:p>
        </w:tc>
      </w:tr>
    </w:tbl>
    <w:p w14:paraId="745B0C17" w14:textId="4A5C2E85"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3"/>
        <w:gridCol w:w="1620"/>
      </w:tblGrid>
      <w:tr w:rsidR="001D3627" w:rsidRPr="001D3627" w14:paraId="65AB54F0"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63EBBC80"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Item Reliability Statistics</w:t>
            </w:r>
          </w:p>
        </w:tc>
      </w:tr>
      <w:tr w:rsidR="001D3627" w:rsidRPr="001D3627" w14:paraId="5E815AFF" w14:textId="77777777" w:rsidTr="006F0390">
        <w:trPr>
          <w:cantSplit/>
          <w:tblHeader/>
          <w:tblCellSpacing w:w="15" w:type="dxa"/>
        </w:trPr>
        <w:tc>
          <w:tcPr>
            <w:tcW w:w="0" w:type="auto"/>
            <w:tcBorders>
              <w:top w:val="nil"/>
              <w:left w:val="nil"/>
              <w:bottom w:val="nil"/>
              <w:right w:val="nil"/>
            </w:tcBorders>
            <w:tcMar>
              <w:top w:w="60" w:type="dxa"/>
              <w:left w:w="120" w:type="dxa"/>
              <w:bottom w:w="60" w:type="dxa"/>
              <w:right w:w="120" w:type="dxa"/>
            </w:tcMar>
            <w:vAlign w:val="center"/>
            <w:hideMark/>
          </w:tcPr>
          <w:p w14:paraId="78E65E3D" w14:textId="77777777" w:rsidR="00673DF4" w:rsidRPr="001D3627" w:rsidRDefault="00673DF4" w:rsidP="006F0390">
            <w:pPr>
              <w:spacing w:after="0" w:line="240" w:lineRule="auto"/>
              <w:rPr>
                <w:rFonts w:ascii="Segoe UI" w:eastAsia="Times New Roman" w:hAnsi="Segoe UI" w:cs="Segoe UI"/>
                <w:b/>
                <w:bCs/>
                <w:sz w:val="18"/>
                <w:szCs w:val="18"/>
              </w:rPr>
            </w:pP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38BA4F4F"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If item dropped</w:t>
            </w:r>
          </w:p>
        </w:tc>
      </w:tr>
      <w:tr w:rsidR="001D3627" w:rsidRPr="001D3627" w14:paraId="4F3A462E"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238CC58D"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6A836EB0"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McDonald's ω</w:t>
            </w:r>
          </w:p>
        </w:tc>
      </w:tr>
      <w:tr w:rsidR="001D3627" w:rsidRPr="001D3627" w14:paraId="66CA4F1D" w14:textId="77777777" w:rsidTr="006F0390">
        <w:trPr>
          <w:cantSplit/>
          <w:tblCellSpacing w:w="15" w:type="dxa"/>
        </w:trPr>
        <w:tc>
          <w:tcPr>
            <w:tcW w:w="0" w:type="auto"/>
            <w:tcBorders>
              <w:top w:val="nil"/>
              <w:left w:val="nil"/>
              <w:bottom w:val="nil"/>
              <w:right w:val="nil"/>
            </w:tcBorders>
            <w:tcMar>
              <w:top w:w="120" w:type="dxa"/>
              <w:left w:w="120" w:type="dxa"/>
              <w:bottom w:w="60" w:type="dxa"/>
              <w:right w:w="120" w:type="dxa"/>
            </w:tcMar>
            <w:hideMark/>
          </w:tcPr>
          <w:p w14:paraId="09A3304D"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FQ1</w:t>
            </w:r>
          </w:p>
        </w:tc>
        <w:tc>
          <w:tcPr>
            <w:tcW w:w="0" w:type="auto"/>
            <w:tcBorders>
              <w:top w:val="nil"/>
              <w:left w:val="nil"/>
              <w:bottom w:val="nil"/>
              <w:right w:val="nil"/>
            </w:tcBorders>
            <w:tcMar>
              <w:top w:w="120" w:type="dxa"/>
              <w:left w:w="120" w:type="dxa"/>
              <w:bottom w:w="30" w:type="dxa"/>
              <w:right w:w="300" w:type="dxa"/>
            </w:tcMar>
            <w:hideMark/>
          </w:tcPr>
          <w:p w14:paraId="5480A86D"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0.859</w:t>
            </w:r>
          </w:p>
        </w:tc>
      </w:tr>
      <w:tr w:rsidR="001D3627" w:rsidRPr="001D3627" w14:paraId="56F2D0F0"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7A49EC7D"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FQ2</w:t>
            </w:r>
          </w:p>
        </w:tc>
        <w:tc>
          <w:tcPr>
            <w:tcW w:w="0" w:type="auto"/>
            <w:tcBorders>
              <w:top w:val="nil"/>
              <w:left w:val="nil"/>
              <w:bottom w:val="nil"/>
              <w:right w:val="nil"/>
            </w:tcBorders>
            <w:tcMar>
              <w:top w:w="30" w:type="dxa"/>
              <w:left w:w="120" w:type="dxa"/>
              <w:bottom w:w="30" w:type="dxa"/>
              <w:right w:w="300" w:type="dxa"/>
            </w:tcMar>
            <w:hideMark/>
          </w:tcPr>
          <w:p w14:paraId="01027944"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0.858</w:t>
            </w:r>
          </w:p>
        </w:tc>
      </w:tr>
      <w:tr w:rsidR="001D3627" w:rsidRPr="001D3627" w14:paraId="026EBF69"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3C46599C"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FQ3</w:t>
            </w:r>
          </w:p>
        </w:tc>
        <w:tc>
          <w:tcPr>
            <w:tcW w:w="0" w:type="auto"/>
            <w:tcBorders>
              <w:top w:val="nil"/>
              <w:left w:val="nil"/>
              <w:bottom w:val="nil"/>
              <w:right w:val="nil"/>
            </w:tcBorders>
            <w:tcMar>
              <w:top w:w="30" w:type="dxa"/>
              <w:left w:w="120" w:type="dxa"/>
              <w:bottom w:w="30" w:type="dxa"/>
              <w:right w:w="300" w:type="dxa"/>
            </w:tcMar>
            <w:hideMark/>
          </w:tcPr>
          <w:p w14:paraId="71E8937B"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0.872</w:t>
            </w:r>
          </w:p>
        </w:tc>
      </w:tr>
      <w:tr w:rsidR="001D3627" w:rsidRPr="001D3627" w14:paraId="7862452B"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6DB1DE02"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lastRenderedPageBreak/>
              <w:t>FQ4</w:t>
            </w:r>
          </w:p>
        </w:tc>
        <w:tc>
          <w:tcPr>
            <w:tcW w:w="0" w:type="auto"/>
            <w:tcBorders>
              <w:top w:val="nil"/>
              <w:left w:val="nil"/>
              <w:bottom w:val="nil"/>
              <w:right w:val="nil"/>
            </w:tcBorders>
            <w:tcMar>
              <w:top w:w="30" w:type="dxa"/>
              <w:left w:w="120" w:type="dxa"/>
              <w:bottom w:w="30" w:type="dxa"/>
              <w:right w:w="300" w:type="dxa"/>
            </w:tcMar>
            <w:hideMark/>
          </w:tcPr>
          <w:p w14:paraId="5B9EDBC7"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0.859</w:t>
            </w:r>
          </w:p>
        </w:tc>
      </w:tr>
      <w:tr w:rsidR="001D3627" w:rsidRPr="001D3627" w14:paraId="7D42EE82"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6D0487B1"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FQ5</w:t>
            </w:r>
          </w:p>
        </w:tc>
        <w:tc>
          <w:tcPr>
            <w:tcW w:w="0" w:type="auto"/>
            <w:tcBorders>
              <w:top w:val="nil"/>
              <w:left w:val="nil"/>
              <w:bottom w:val="nil"/>
              <w:right w:val="nil"/>
            </w:tcBorders>
            <w:tcMar>
              <w:top w:w="30" w:type="dxa"/>
              <w:left w:w="120" w:type="dxa"/>
              <w:bottom w:w="30" w:type="dxa"/>
              <w:right w:w="300" w:type="dxa"/>
            </w:tcMar>
            <w:hideMark/>
          </w:tcPr>
          <w:p w14:paraId="61D681EB"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0.858</w:t>
            </w:r>
          </w:p>
        </w:tc>
      </w:tr>
      <w:tr w:rsidR="00673DF4" w:rsidRPr="001D3627" w14:paraId="7E4F1334" w14:textId="77777777" w:rsidTr="006F0390">
        <w:trPr>
          <w:cantSplit/>
          <w:tblCellSpacing w:w="15" w:type="dxa"/>
        </w:trPr>
        <w:tc>
          <w:tcPr>
            <w:tcW w:w="0" w:type="auto"/>
            <w:tcBorders>
              <w:top w:val="nil"/>
              <w:left w:val="nil"/>
              <w:bottom w:val="single" w:sz="12" w:space="0" w:color="333333"/>
              <w:right w:val="nil"/>
            </w:tcBorders>
            <w:tcMar>
              <w:top w:w="60" w:type="dxa"/>
              <w:left w:w="120" w:type="dxa"/>
              <w:bottom w:w="120" w:type="dxa"/>
              <w:right w:w="120" w:type="dxa"/>
            </w:tcMar>
            <w:hideMark/>
          </w:tcPr>
          <w:p w14:paraId="0BC4DEC6"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FQ10</w:t>
            </w:r>
          </w:p>
        </w:tc>
        <w:tc>
          <w:tcPr>
            <w:tcW w:w="0" w:type="auto"/>
            <w:tcBorders>
              <w:top w:val="nil"/>
              <w:left w:val="nil"/>
              <w:bottom w:val="single" w:sz="12" w:space="0" w:color="333333"/>
              <w:right w:val="nil"/>
            </w:tcBorders>
            <w:tcMar>
              <w:top w:w="30" w:type="dxa"/>
              <w:left w:w="120" w:type="dxa"/>
              <w:bottom w:w="120" w:type="dxa"/>
              <w:right w:w="300" w:type="dxa"/>
            </w:tcMar>
            <w:hideMark/>
          </w:tcPr>
          <w:p w14:paraId="1AA31AFD"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0.873</w:t>
            </w:r>
          </w:p>
        </w:tc>
      </w:tr>
    </w:tbl>
    <w:p w14:paraId="0C8DBAC0" w14:textId="77777777" w:rsidR="00673DF4" w:rsidRPr="001D3627" w:rsidRDefault="00673DF4" w:rsidP="00673DF4">
      <w:pPr>
        <w:rPr>
          <w:rFonts w:ascii="Arial" w:hAnsi="Arial" w:cs="Arial"/>
          <w:sz w:val="24"/>
          <w:szCs w:val="24"/>
        </w:rPr>
      </w:pPr>
    </w:p>
    <w:p w14:paraId="0B0C4F3E" w14:textId="77777777" w:rsidR="004F2D8E" w:rsidRPr="001D3627" w:rsidRDefault="004F2D8E" w:rsidP="00673DF4">
      <w:pPr>
        <w:rPr>
          <w:rFonts w:ascii="Arial" w:hAnsi="Arial" w:cs="Arial"/>
          <w:sz w:val="24"/>
          <w:szCs w:val="24"/>
        </w:rPr>
      </w:pPr>
    </w:p>
    <w:p w14:paraId="6AFD102F" w14:textId="77777777" w:rsidR="004F2D8E" w:rsidRPr="001D3627" w:rsidRDefault="004F2D8E" w:rsidP="00673DF4">
      <w:pPr>
        <w:rPr>
          <w:rFonts w:ascii="Arial" w:hAnsi="Arial" w:cs="Arial"/>
          <w:sz w:val="24"/>
          <w:szCs w:val="24"/>
        </w:rPr>
      </w:pPr>
    </w:p>
    <w:p w14:paraId="30498721" w14:textId="77777777" w:rsidR="004F2D8E" w:rsidRPr="001D3627" w:rsidRDefault="004F2D8E" w:rsidP="00673DF4">
      <w:pPr>
        <w:rPr>
          <w:rFonts w:ascii="Arial" w:hAnsi="Arial" w:cs="Arial"/>
          <w:sz w:val="24"/>
          <w:szCs w:val="24"/>
        </w:rPr>
      </w:pPr>
    </w:p>
    <w:p w14:paraId="7C4021D2" w14:textId="77777777" w:rsidR="004F2D8E" w:rsidRPr="001D3627" w:rsidRDefault="004F2D8E" w:rsidP="00673DF4">
      <w:pPr>
        <w:rPr>
          <w:rFonts w:ascii="Arial" w:hAnsi="Arial" w:cs="Arial"/>
          <w:sz w:val="24"/>
          <w:szCs w:val="24"/>
        </w:rPr>
      </w:pPr>
    </w:p>
    <w:p w14:paraId="16CEB6FA" w14:textId="77777777" w:rsidR="004F2D8E" w:rsidRPr="001D3627" w:rsidRDefault="004F2D8E" w:rsidP="00673DF4">
      <w:pPr>
        <w:rPr>
          <w:rFonts w:ascii="Arial" w:hAnsi="Arial" w:cs="Arial"/>
          <w:sz w:val="24"/>
          <w:szCs w:val="24"/>
        </w:rPr>
      </w:pPr>
    </w:p>
    <w:p w14:paraId="411250EC" w14:textId="77777777" w:rsidR="004F2D8E" w:rsidRPr="001D3627" w:rsidRDefault="004F2D8E" w:rsidP="00673DF4">
      <w:pPr>
        <w:rPr>
          <w:rFonts w:ascii="Arial" w:hAnsi="Arial" w:cs="Arial"/>
          <w:sz w:val="24"/>
          <w:szCs w:val="24"/>
        </w:rPr>
      </w:pPr>
    </w:p>
    <w:p w14:paraId="71137AA1" w14:textId="77777777" w:rsidR="004F2D8E" w:rsidRPr="001D3627" w:rsidRDefault="004F2D8E" w:rsidP="00673DF4">
      <w:pPr>
        <w:rPr>
          <w:rFonts w:ascii="Arial" w:hAnsi="Arial" w:cs="Arial"/>
          <w:sz w:val="24"/>
          <w:szCs w:val="24"/>
        </w:rPr>
      </w:pPr>
    </w:p>
    <w:p w14:paraId="2A9B3838" w14:textId="77777777" w:rsidR="004F2D8E" w:rsidRPr="001D3627" w:rsidRDefault="004F2D8E" w:rsidP="00673DF4">
      <w:pPr>
        <w:rPr>
          <w:rFonts w:ascii="Arial" w:hAnsi="Arial" w:cs="Arial"/>
          <w:sz w:val="24"/>
          <w:szCs w:val="24"/>
        </w:rPr>
      </w:pPr>
    </w:p>
    <w:p w14:paraId="6D3EFA5B" w14:textId="77777777" w:rsidR="004F2D8E" w:rsidRPr="001D3627" w:rsidRDefault="004F2D8E" w:rsidP="00673DF4">
      <w:pPr>
        <w:rPr>
          <w:rFonts w:ascii="Arial" w:hAnsi="Arial" w:cs="Arial"/>
          <w:sz w:val="24"/>
          <w:szCs w:val="24"/>
        </w:rPr>
      </w:pPr>
    </w:p>
    <w:p w14:paraId="310ED321" w14:textId="77777777" w:rsidR="004F2D8E" w:rsidRPr="001D3627" w:rsidRDefault="004F2D8E" w:rsidP="00673DF4">
      <w:pPr>
        <w:rPr>
          <w:rFonts w:ascii="Arial" w:hAnsi="Arial" w:cs="Arial"/>
          <w:sz w:val="24"/>
          <w:szCs w:val="24"/>
        </w:rPr>
      </w:pPr>
    </w:p>
    <w:p w14:paraId="747E4B3C" w14:textId="77777777" w:rsidR="004F2D8E" w:rsidRPr="001D3627" w:rsidRDefault="004F2D8E" w:rsidP="00673DF4">
      <w:pPr>
        <w:rPr>
          <w:rFonts w:ascii="Arial" w:hAnsi="Arial" w:cs="Arial"/>
          <w:sz w:val="24"/>
          <w:szCs w:val="24"/>
        </w:rPr>
      </w:pPr>
    </w:p>
    <w:p w14:paraId="5B6C0707" w14:textId="77777777" w:rsidR="004F2D8E" w:rsidRPr="001D3627" w:rsidRDefault="004F2D8E" w:rsidP="00673DF4">
      <w:pPr>
        <w:rPr>
          <w:rFonts w:ascii="Arial" w:hAnsi="Arial" w:cs="Arial"/>
          <w:sz w:val="24"/>
          <w:szCs w:val="24"/>
        </w:rPr>
      </w:pPr>
    </w:p>
    <w:p w14:paraId="4613F70D" w14:textId="77777777" w:rsidR="004F2D8E" w:rsidRPr="001D3627" w:rsidRDefault="004F2D8E" w:rsidP="00673DF4">
      <w:pPr>
        <w:rPr>
          <w:rFonts w:ascii="Arial" w:hAnsi="Arial" w:cs="Arial"/>
          <w:sz w:val="24"/>
          <w:szCs w:val="24"/>
        </w:rPr>
      </w:pPr>
    </w:p>
    <w:p w14:paraId="2E81C919" w14:textId="77777777" w:rsidR="004F2D8E" w:rsidRPr="001D3627" w:rsidRDefault="004F2D8E" w:rsidP="00673DF4">
      <w:pPr>
        <w:rPr>
          <w:rFonts w:ascii="Arial" w:hAnsi="Arial" w:cs="Arial"/>
          <w:sz w:val="24"/>
          <w:szCs w:val="24"/>
        </w:rPr>
      </w:pPr>
    </w:p>
    <w:p w14:paraId="2FD47DC8" w14:textId="77777777" w:rsidR="004F2D8E" w:rsidRPr="001D3627" w:rsidRDefault="004F2D8E" w:rsidP="00673DF4">
      <w:pPr>
        <w:rPr>
          <w:rFonts w:ascii="Arial" w:hAnsi="Arial" w:cs="Arial"/>
          <w:sz w:val="24"/>
          <w:szCs w:val="24"/>
        </w:rPr>
      </w:pPr>
    </w:p>
    <w:p w14:paraId="062A269D" w14:textId="77777777" w:rsidR="004F2D8E" w:rsidRPr="001D3627" w:rsidRDefault="004F2D8E" w:rsidP="00673DF4">
      <w:pPr>
        <w:rPr>
          <w:rFonts w:ascii="Arial" w:hAnsi="Arial" w:cs="Arial"/>
          <w:sz w:val="24"/>
          <w:szCs w:val="24"/>
        </w:rPr>
      </w:pPr>
    </w:p>
    <w:p w14:paraId="27F9F088" w14:textId="77777777" w:rsidR="004F2D8E" w:rsidRPr="001D3627" w:rsidRDefault="004F2D8E" w:rsidP="00673DF4">
      <w:pPr>
        <w:rPr>
          <w:rFonts w:ascii="Arial" w:hAnsi="Arial" w:cs="Arial"/>
          <w:sz w:val="24"/>
          <w:szCs w:val="24"/>
        </w:rPr>
      </w:pPr>
    </w:p>
    <w:p w14:paraId="5902BEFD" w14:textId="77777777" w:rsidR="004F2D8E" w:rsidRPr="001D3627" w:rsidRDefault="004F2D8E" w:rsidP="00673DF4">
      <w:pPr>
        <w:rPr>
          <w:rFonts w:ascii="Arial" w:hAnsi="Arial" w:cs="Arial"/>
          <w:sz w:val="24"/>
          <w:szCs w:val="24"/>
        </w:rPr>
      </w:pPr>
    </w:p>
    <w:p w14:paraId="310DBB85" w14:textId="77777777" w:rsidR="004F2D8E" w:rsidRPr="001D3627" w:rsidRDefault="004F2D8E" w:rsidP="00673DF4">
      <w:pPr>
        <w:rPr>
          <w:rFonts w:ascii="Arial" w:hAnsi="Arial" w:cs="Arial"/>
          <w:sz w:val="24"/>
          <w:szCs w:val="24"/>
        </w:rPr>
      </w:pPr>
    </w:p>
    <w:p w14:paraId="7B1E5DC4" w14:textId="77777777" w:rsidR="004F2D8E" w:rsidRPr="001D3627" w:rsidRDefault="004F2D8E" w:rsidP="00673DF4">
      <w:pPr>
        <w:rPr>
          <w:rFonts w:ascii="Arial" w:hAnsi="Arial" w:cs="Arial"/>
          <w:sz w:val="24"/>
          <w:szCs w:val="24"/>
        </w:rPr>
      </w:pPr>
    </w:p>
    <w:p w14:paraId="3C0F700C" w14:textId="77777777" w:rsidR="004F2D8E" w:rsidRPr="001D3627" w:rsidRDefault="004F2D8E" w:rsidP="00673DF4">
      <w:pPr>
        <w:rPr>
          <w:rFonts w:ascii="Arial" w:hAnsi="Arial" w:cs="Arial"/>
          <w:sz w:val="24"/>
          <w:szCs w:val="24"/>
        </w:rPr>
      </w:pPr>
    </w:p>
    <w:p w14:paraId="378C6EB6" w14:textId="77777777" w:rsidR="004F2D8E" w:rsidRPr="001D3627" w:rsidRDefault="004F2D8E" w:rsidP="00673DF4">
      <w:pPr>
        <w:rPr>
          <w:rFonts w:ascii="Arial" w:hAnsi="Arial" w:cs="Arial"/>
          <w:sz w:val="24"/>
          <w:szCs w:val="24"/>
        </w:rPr>
      </w:pPr>
    </w:p>
    <w:p w14:paraId="7C95835A" w14:textId="77777777" w:rsidR="004F2D8E" w:rsidRPr="001D3627" w:rsidRDefault="004F2D8E" w:rsidP="00673DF4">
      <w:pPr>
        <w:rPr>
          <w:rFonts w:ascii="Arial" w:hAnsi="Arial" w:cs="Arial"/>
          <w:sz w:val="24"/>
          <w:szCs w:val="24"/>
        </w:rPr>
      </w:pPr>
    </w:p>
    <w:p w14:paraId="3442053C" w14:textId="7BF0C0B4" w:rsidR="00673DF4" w:rsidRPr="001D3627" w:rsidRDefault="004F2D8E" w:rsidP="00673DF4">
      <w:pPr>
        <w:jc w:val="center"/>
        <w:rPr>
          <w:rFonts w:ascii="Arial" w:hAnsi="Arial" w:cs="Arial"/>
          <w:b/>
          <w:bCs/>
          <w:sz w:val="24"/>
          <w:szCs w:val="24"/>
        </w:rPr>
      </w:pPr>
      <w:r w:rsidRPr="001D3627">
        <w:rPr>
          <w:rFonts w:ascii="Arial" w:hAnsi="Arial" w:cs="Arial"/>
          <w:b/>
          <w:bCs/>
          <w:sz w:val="24"/>
          <w:szCs w:val="24"/>
        </w:rPr>
        <w:lastRenderedPageBreak/>
        <w:t>Appendix</w:t>
      </w:r>
      <w:r w:rsidR="00673DF4" w:rsidRPr="001D3627">
        <w:rPr>
          <w:rFonts w:ascii="Arial" w:hAnsi="Arial" w:cs="Arial"/>
          <w:b/>
          <w:bCs/>
          <w:sz w:val="24"/>
          <w:szCs w:val="24"/>
        </w:rPr>
        <w:t xml:space="preserve"> </w:t>
      </w:r>
      <w:r w:rsidRPr="001D3627">
        <w:rPr>
          <w:rFonts w:ascii="Arial" w:hAnsi="Arial" w:cs="Arial"/>
          <w:b/>
          <w:bCs/>
          <w:sz w:val="24"/>
          <w:szCs w:val="24"/>
        </w:rPr>
        <w:t>G</w:t>
      </w:r>
    </w:p>
    <w:p w14:paraId="63CF8C16" w14:textId="77777777" w:rsidR="00673DF4" w:rsidRPr="001D3627" w:rsidRDefault="00673DF4" w:rsidP="00673DF4">
      <w:pPr>
        <w:jc w:val="center"/>
        <w:rPr>
          <w:rFonts w:ascii="Arial" w:hAnsi="Arial" w:cs="Arial"/>
          <w:b/>
          <w:bCs/>
          <w:sz w:val="24"/>
          <w:szCs w:val="24"/>
        </w:rPr>
      </w:pPr>
      <w:r w:rsidRPr="001D3627">
        <w:rPr>
          <w:rFonts w:ascii="Arial" w:hAnsi="Arial" w:cs="Arial"/>
          <w:b/>
          <w:bCs/>
          <w:sz w:val="24"/>
          <w:szCs w:val="24"/>
        </w:rPr>
        <w:t>Assumption Checks</w:t>
      </w:r>
    </w:p>
    <w:p w14:paraId="2C3E1829" w14:textId="77777777" w:rsidR="00673DF4" w:rsidRPr="001D3627" w:rsidRDefault="00673DF4" w:rsidP="00673DF4">
      <w:pPr>
        <w:rPr>
          <w:rFonts w:ascii="Arial" w:hAnsi="Arial" w:cs="Arial"/>
          <w:sz w:val="24"/>
          <w:szCs w:val="24"/>
        </w:rPr>
      </w:pPr>
    </w:p>
    <w:p w14:paraId="6531B382" w14:textId="77777777" w:rsidR="00673DF4" w:rsidRPr="001D3627" w:rsidRDefault="00673DF4" w:rsidP="00673DF4">
      <w:pPr>
        <w:spacing w:before="100" w:beforeAutospacing="1" w:after="180" w:line="240" w:lineRule="auto"/>
        <w:outlineLvl w:val="3"/>
        <w:rPr>
          <w:rFonts w:ascii="Segoe UI" w:eastAsia="Times New Roman" w:hAnsi="Segoe UI" w:cs="Segoe UI"/>
          <w:b/>
          <w:bCs/>
          <w:sz w:val="20"/>
          <w:szCs w:val="20"/>
        </w:rPr>
      </w:pPr>
      <w:r w:rsidRPr="001D3627">
        <w:rPr>
          <w:rFonts w:ascii="Segoe UI" w:eastAsia="Times New Roman" w:hAnsi="Segoe UI" w:cs="Segoe UI"/>
          <w:b/>
          <w:bCs/>
          <w:sz w:val="20"/>
          <w:szCs w:val="20"/>
        </w:rPr>
        <w:t>Assumption Checks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79"/>
        <w:gridCol w:w="781"/>
        <w:gridCol w:w="1111"/>
      </w:tblGrid>
      <w:tr w:rsidR="001D3627" w:rsidRPr="001D3627" w14:paraId="7A36092E" w14:textId="77777777" w:rsidTr="006F0390">
        <w:trPr>
          <w:cantSplit/>
          <w:tblHeader/>
          <w:tblCellSpacing w:w="15" w:type="dxa"/>
        </w:trPr>
        <w:tc>
          <w:tcPr>
            <w:tcW w:w="0" w:type="auto"/>
            <w:gridSpan w:val="3"/>
            <w:tcBorders>
              <w:top w:val="nil"/>
              <w:left w:val="nil"/>
              <w:bottom w:val="single" w:sz="4" w:space="0" w:color="333333"/>
              <w:right w:val="nil"/>
            </w:tcBorders>
            <w:tcMar>
              <w:top w:w="60" w:type="dxa"/>
              <w:left w:w="0" w:type="dxa"/>
              <w:bottom w:w="60" w:type="dxa"/>
              <w:right w:w="120" w:type="dxa"/>
            </w:tcMar>
            <w:vAlign w:val="bottom"/>
            <w:hideMark/>
          </w:tcPr>
          <w:p w14:paraId="3EC08188"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Collinearity Statistics</w:t>
            </w:r>
          </w:p>
        </w:tc>
      </w:tr>
      <w:tr w:rsidR="001D3627" w:rsidRPr="001D3627" w14:paraId="739CC3DA"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060B348F"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 </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76EBF563"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VIF</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5531D3F2"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Tolerance</w:t>
            </w:r>
          </w:p>
        </w:tc>
      </w:tr>
      <w:tr w:rsidR="001D3627" w:rsidRPr="001D3627" w14:paraId="341D529E" w14:textId="77777777" w:rsidTr="006F0390">
        <w:trPr>
          <w:cantSplit/>
          <w:tblCellSpacing w:w="15" w:type="dxa"/>
        </w:trPr>
        <w:tc>
          <w:tcPr>
            <w:tcW w:w="0" w:type="auto"/>
            <w:tcBorders>
              <w:top w:val="nil"/>
              <w:left w:val="nil"/>
              <w:bottom w:val="nil"/>
              <w:right w:val="nil"/>
            </w:tcBorders>
            <w:tcMar>
              <w:top w:w="120" w:type="dxa"/>
              <w:left w:w="120" w:type="dxa"/>
              <w:bottom w:w="60" w:type="dxa"/>
              <w:right w:w="120" w:type="dxa"/>
            </w:tcMar>
            <w:hideMark/>
          </w:tcPr>
          <w:p w14:paraId="60127356"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SPEAKING ANXIETY</w:t>
            </w:r>
          </w:p>
        </w:tc>
        <w:tc>
          <w:tcPr>
            <w:tcW w:w="0" w:type="auto"/>
            <w:tcBorders>
              <w:top w:val="nil"/>
              <w:left w:val="nil"/>
              <w:bottom w:val="nil"/>
              <w:right w:val="nil"/>
            </w:tcBorders>
            <w:tcMar>
              <w:top w:w="120" w:type="dxa"/>
              <w:left w:w="120" w:type="dxa"/>
              <w:bottom w:w="30" w:type="dxa"/>
              <w:right w:w="300" w:type="dxa"/>
            </w:tcMar>
            <w:hideMark/>
          </w:tcPr>
          <w:p w14:paraId="3EDF8EDF"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1.04</w:t>
            </w:r>
          </w:p>
        </w:tc>
        <w:tc>
          <w:tcPr>
            <w:tcW w:w="0" w:type="auto"/>
            <w:tcBorders>
              <w:top w:val="nil"/>
              <w:left w:val="nil"/>
              <w:bottom w:val="nil"/>
              <w:right w:val="nil"/>
            </w:tcBorders>
            <w:tcMar>
              <w:top w:w="120" w:type="dxa"/>
              <w:left w:w="120" w:type="dxa"/>
              <w:bottom w:w="30" w:type="dxa"/>
              <w:right w:w="300" w:type="dxa"/>
            </w:tcMar>
            <w:hideMark/>
          </w:tcPr>
          <w:p w14:paraId="2178D8AE"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0.960</w:t>
            </w:r>
          </w:p>
        </w:tc>
      </w:tr>
      <w:tr w:rsidR="001D3627" w:rsidRPr="001D3627" w14:paraId="018D148B" w14:textId="77777777" w:rsidTr="006F0390">
        <w:trPr>
          <w:cantSplit/>
          <w:tblCellSpacing w:w="15" w:type="dxa"/>
        </w:trPr>
        <w:tc>
          <w:tcPr>
            <w:tcW w:w="0" w:type="auto"/>
            <w:tcBorders>
              <w:top w:val="nil"/>
              <w:left w:val="nil"/>
              <w:bottom w:val="nil"/>
              <w:right w:val="nil"/>
            </w:tcBorders>
            <w:tcMar>
              <w:top w:w="60" w:type="dxa"/>
              <w:left w:w="120" w:type="dxa"/>
              <w:bottom w:w="60" w:type="dxa"/>
              <w:right w:w="120" w:type="dxa"/>
            </w:tcMar>
            <w:hideMark/>
          </w:tcPr>
          <w:p w14:paraId="63F75535"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QUALITY OF INSTRUCTION</w:t>
            </w:r>
          </w:p>
        </w:tc>
        <w:tc>
          <w:tcPr>
            <w:tcW w:w="0" w:type="auto"/>
            <w:tcBorders>
              <w:top w:val="nil"/>
              <w:left w:val="nil"/>
              <w:bottom w:val="nil"/>
              <w:right w:val="nil"/>
            </w:tcBorders>
            <w:tcMar>
              <w:top w:w="30" w:type="dxa"/>
              <w:left w:w="120" w:type="dxa"/>
              <w:bottom w:w="30" w:type="dxa"/>
              <w:right w:w="300" w:type="dxa"/>
            </w:tcMar>
            <w:hideMark/>
          </w:tcPr>
          <w:p w14:paraId="228CBBFB"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1.43</w:t>
            </w:r>
          </w:p>
        </w:tc>
        <w:tc>
          <w:tcPr>
            <w:tcW w:w="0" w:type="auto"/>
            <w:tcBorders>
              <w:top w:val="nil"/>
              <w:left w:val="nil"/>
              <w:bottom w:val="nil"/>
              <w:right w:val="nil"/>
            </w:tcBorders>
            <w:tcMar>
              <w:top w:w="30" w:type="dxa"/>
              <w:left w:w="120" w:type="dxa"/>
              <w:bottom w:w="30" w:type="dxa"/>
              <w:right w:w="300" w:type="dxa"/>
            </w:tcMar>
            <w:hideMark/>
          </w:tcPr>
          <w:p w14:paraId="0C144AFA"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0.700</w:t>
            </w:r>
          </w:p>
        </w:tc>
      </w:tr>
      <w:tr w:rsidR="001D3627" w:rsidRPr="001D3627" w14:paraId="4EC3B372" w14:textId="77777777" w:rsidTr="006F0390">
        <w:trPr>
          <w:cantSplit/>
          <w:tblCellSpacing w:w="15" w:type="dxa"/>
        </w:trPr>
        <w:tc>
          <w:tcPr>
            <w:tcW w:w="0" w:type="auto"/>
            <w:tcBorders>
              <w:top w:val="nil"/>
              <w:left w:val="nil"/>
              <w:bottom w:val="single" w:sz="12" w:space="0" w:color="333333"/>
              <w:right w:val="nil"/>
            </w:tcBorders>
            <w:tcMar>
              <w:top w:w="60" w:type="dxa"/>
              <w:left w:w="120" w:type="dxa"/>
              <w:bottom w:w="120" w:type="dxa"/>
              <w:right w:w="120" w:type="dxa"/>
            </w:tcMar>
            <w:hideMark/>
          </w:tcPr>
          <w:p w14:paraId="1C59C30F"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b/>
                <w:bCs/>
                <w:sz w:val="18"/>
                <w:szCs w:val="18"/>
              </w:rPr>
              <w:t>LANGUAGE EXPOSURE</w:t>
            </w:r>
          </w:p>
        </w:tc>
        <w:tc>
          <w:tcPr>
            <w:tcW w:w="0" w:type="auto"/>
            <w:tcBorders>
              <w:top w:val="nil"/>
              <w:left w:val="nil"/>
              <w:bottom w:val="single" w:sz="12" w:space="0" w:color="333333"/>
              <w:right w:val="nil"/>
            </w:tcBorders>
            <w:tcMar>
              <w:top w:w="30" w:type="dxa"/>
              <w:left w:w="120" w:type="dxa"/>
              <w:bottom w:w="120" w:type="dxa"/>
              <w:right w:w="300" w:type="dxa"/>
            </w:tcMar>
            <w:hideMark/>
          </w:tcPr>
          <w:p w14:paraId="3A9CD085"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1.44</w:t>
            </w:r>
          </w:p>
        </w:tc>
        <w:tc>
          <w:tcPr>
            <w:tcW w:w="0" w:type="auto"/>
            <w:tcBorders>
              <w:top w:val="nil"/>
              <w:left w:val="nil"/>
              <w:bottom w:val="single" w:sz="12" w:space="0" w:color="333333"/>
              <w:right w:val="nil"/>
            </w:tcBorders>
            <w:tcMar>
              <w:top w:w="30" w:type="dxa"/>
              <w:left w:w="120" w:type="dxa"/>
              <w:bottom w:w="120" w:type="dxa"/>
              <w:right w:w="300" w:type="dxa"/>
            </w:tcMar>
            <w:hideMark/>
          </w:tcPr>
          <w:p w14:paraId="2CF85AE4"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0.697</w:t>
            </w:r>
          </w:p>
        </w:tc>
      </w:tr>
    </w:tbl>
    <w:p w14:paraId="44C7F55B"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89"/>
        <w:gridCol w:w="1232"/>
      </w:tblGrid>
      <w:tr w:rsidR="001D3627" w:rsidRPr="001D3627" w14:paraId="4BD4EC38" w14:textId="77777777" w:rsidTr="006F0390">
        <w:trPr>
          <w:cantSplit/>
          <w:tblHeader/>
          <w:tblCellSpacing w:w="15" w:type="dxa"/>
        </w:trPr>
        <w:tc>
          <w:tcPr>
            <w:tcW w:w="0" w:type="auto"/>
            <w:gridSpan w:val="2"/>
            <w:tcBorders>
              <w:top w:val="nil"/>
              <w:left w:val="nil"/>
              <w:bottom w:val="single" w:sz="4" w:space="0" w:color="333333"/>
              <w:right w:val="nil"/>
            </w:tcBorders>
            <w:tcMar>
              <w:top w:w="60" w:type="dxa"/>
              <w:left w:w="0" w:type="dxa"/>
              <w:bottom w:w="60" w:type="dxa"/>
              <w:right w:w="120" w:type="dxa"/>
            </w:tcMar>
            <w:vAlign w:val="bottom"/>
            <w:hideMark/>
          </w:tcPr>
          <w:p w14:paraId="461C6ED6" w14:textId="77777777" w:rsidR="00673DF4" w:rsidRPr="001D3627" w:rsidRDefault="00673DF4" w:rsidP="006F0390">
            <w:pPr>
              <w:spacing w:after="0" w:line="240" w:lineRule="auto"/>
              <w:rPr>
                <w:rFonts w:ascii="Segoe UI" w:eastAsia="Times New Roman" w:hAnsi="Segoe UI" w:cs="Segoe UI"/>
                <w:b/>
                <w:bCs/>
                <w:sz w:val="18"/>
                <w:szCs w:val="18"/>
              </w:rPr>
            </w:pPr>
            <w:r w:rsidRPr="001D3627">
              <w:rPr>
                <w:rFonts w:ascii="Segoe UI" w:eastAsia="Times New Roman" w:hAnsi="Segoe UI" w:cs="Segoe UI"/>
                <w:sz w:val="18"/>
                <w:szCs w:val="18"/>
              </w:rPr>
              <w:t>Normality Test (Shapiro-Wilk)</w:t>
            </w:r>
          </w:p>
        </w:tc>
      </w:tr>
      <w:tr w:rsidR="001D3627" w:rsidRPr="001D3627" w14:paraId="5FB5884D" w14:textId="77777777" w:rsidTr="006F0390">
        <w:trPr>
          <w:cantSplit/>
          <w:tblHeader/>
          <w:tblCellSpacing w:w="15" w:type="dxa"/>
        </w:trPr>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42771070"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Statistic</w:t>
            </w:r>
          </w:p>
        </w:tc>
        <w:tc>
          <w:tcPr>
            <w:tcW w:w="0" w:type="auto"/>
            <w:tcBorders>
              <w:top w:val="nil"/>
              <w:left w:val="nil"/>
              <w:bottom w:val="single" w:sz="4" w:space="0" w:color="333333"/>
              <w:right w:val="nil"/>
            </w:tcBorders>
            <w:tcMar>
              <w:top w:w="60" w:type="dxa"/>
              <w:left w:w="120" w:type="dxa"/>
              <w:bottom w:w="60" w:type="dxa"/>
              <w:right w:w="120" w:type="dxa"/>
            </w:tcMar>
            <w:vAlign w:val="center"/>
            <w:hideMark/>
          </w:tcPr>
          <w:p w14:paraId="6CBE6855" w14:textId="77777777" w:rsidR="00673DF4" w:rsidRPr="001D3627" w:rsidRDefault="00673DF4" w:rsidP="006F0390">
            <w:pPr>
              <w:spacing w:after="0" w:line="240" w:lineRule="auto"/>
              <w:jc w:val="center"/>
              <w:rPr>
                <w:rFonts w:ascii="Segoe UI" w:eastAsia="Times New Roman" w:hAnsi="Segoe UI" w:cs="Segoe UI"/>
                <w:b/>
                <w:bCs/>
                <w:sz w:val="18"/>
                <w:szCs w:val="18"/>
              </w:rPr>
            </w:pPr>
            <w:r w:rsidRPr="001D3627">
              <w:rPr>
                <w:rFonts w:ascii="Segoe UI" w:eastAsia="Times New Roman" w:hAnsi="Segoe UI" w:cs="Segoe UI"/>
                <w:b/>
                <w:bCs/>
                <w:sz w:val="18"/>
                <w:szCs w:val="18"/>
              </w:rPr>
              <w:t>p</w:t>
            </w:r>
          </w:p>
        </w:tc>
      </w:tr>
      <w:tr w:rsidR="001D3627" w:rsidRPr="001D3627" w14:paraId="1B5E8983" w14:textId="77777777" w:rsidTr="006F0390">
        <w:trPr>
          <w:cantSplit/>
          <w:tblCellSpacing w:w="15" w:type="dxa"/>
        </w:trPr>
        <w:tc>
          <w:tcPr>
            <w:tcW w:w="0" w:type="auto"/>
            <w:tcBorders>
              <w:top w:val="nil"/>
              <w:left w:val="nil"/>
              <w:bottom w:val="single" w:sz="12" w:space="0" w:color="333333"/>
              <w:right w:val="nil"/>
            </w:tcBorders>
            <w:tcMar>
              <w:top w:w="120" w:type="dxa"/>
              <w:left w:w="120" w:type="dxa"/>
              <w:bottom w:w="120" w:type="dxa"/>
              <w:right w:w="300" w:type="dxa"/>
            </w:tcMar>
            <w:hideMark/>
          </w:tcPr>
          <w:p w14:paraId="523AE2E4"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0.981</w:t>
            </w:r>
          </w:p>
        </w:tc>
        <w:tc>
          <w:tcPr>
            <w:tcW w:w="0" w:type="auto"/>
            <w:tcBorders>
              <w:top w:val="nil"/>
              <w:left w:val="nil"/>
              <w:bottom w:val="single" w:sz="12" w:space="0" w:color="333333"/>
              <w:right w:val="nil"/>
            </w:tcBorders>
            <w:tcMar>
              <w:top w:w="120" w:type="dxa"/>
              <w:left w:w="120" w:type="dxa"/>
              <w:bottom w:w="120" w:type="dxa"/>
              <w:right w:w="300" w:type="dxa"/>
            </w:tcMar>
            <w:hideMark/>
          </w:tcPr>
          <w:p w14:paraId="381F1467" w14:textId="77777777" w:rsidR="00673DF4" w:rsidRPr="001D3627" w:rsidRDefault="00673DF4" w:rsidP="006F0390">
            <w:pPr>
              <w:spacing w:after="0" w:line="240" w:lineRule="auto"/>
              <w:jc w:val="right"/>
              <w:rPr>
                <w:rFonts w:ascii="Segoe UI" w:eastAsia="Times New Roman" w:hAnsi="Segoe UI" w:cs="Segoe UI"/>
                <w:sz w:val="18"/>
                <w:szCs w:val="18"/>
              </w:rPr>
            </w:pPr>
            <w:r w:rsidRPr="001D3627">
              <w:rPr>
                <w:rFonts w:ascii="Segoe UI" w:eastAsia="Times New Roman" w:hAnsi="Segoe UI" w:cs="Segoe UI"/>
                <w:sz w:val="18"/>
                <w:szCs w:val="18"/>
              </w:rPr>
              <w:t>&lt;.001</w:t>
            </w:r>
          </w:p>
        </w:tc>
      </w:tr>
    </w:tbl>
    <w:p w14:paraId="14CE351E" w14:textId="77777777" w:rsidR="00673DF4" w:rsidRPr="001D3627" w:rsidRDefault="00673DF4" w:rsidP="00673DF4">
      <w:pPr>
        <w:spacing w:before="100" w:beforeAutospacing="1" w:after="100" w:afterAutospacing="1" w:line="240" w:lineRule="auto"/>
        <w:rPr>
          <w:rFonts w:ascii="Segoe UI" w:eastAsia="Times New Roman" w:hAnsi="Segoe UI" w:cs="Segoe UI"/>
          <w:sz w:val="18"/>
          <w:szCs w:val="18"/>
        </w:rPr>
      </w:pPr>
      <w:r w:rsidRPr="001D3627">
        <w:rPr>
          <w:rFonts w:ascii="Segoe UI" w:eastAsia="Times New Roman" w:hAnsi="Segoe UI" w:cs="Segoe UI"/>
          <w:sz w:val="18"/>
          <w:szCs w:val="18"/>
        </w:rPr>
        <w:t> </w:t>
      </w:r>
    </w:p>
    <w:p w14:paraId="45D88129" w14:textId="77777777" w:rsidR="00673DF4" w:rsidRPr="001D3627" w:rsidRDefault="00673DF4" w:rsidP="00673DF4">
      <w:pPr>
        <w:spacing w:before="100" w:beforeAutospacing="1" w:after="180" w:line="240" w:lineRule="auto"/>
        <w:outlineLvl w:val="4"/>
        <w:rPr>
          <w:rFonts w:ascii="Segoe UI" w:eastAsia="Times New Roman" w:hAnsi="Segoe UI" w:cs="Segoe UI"/>
          <w:b/>
          <w:bCs/>
          <w:sz w:val="20"/>
          <w:szCs w:val="20"/>
        </w:rPr>
      </w:pPr>
      <w:r w:rsidRPr="001D3627">
        <w:rPr>
          <w:rFonts w:ascii="Segoe UI" w:eastAsia="Times New Roman" w:hAnsi="Segoe UI" w:cs="Segoe UI"/>
          <w:b/>
          <w:bCs/>
          <w:sz w:val="20"/>
          <w:szCs w:val="20"/>
        </w:rPr>
        <w:t>Q-Q Plot</w:t>
      </w:r>
    </w:p>
    <w:p w14:paraId="1DDFE3C1" w14:textId="77777777" w:rsidR="00673DF4" w:rsidRPr="001D3627" w:rsidRDefault="00673DF4" w:rsidP="00673DF4">
      <w:pPr>
        <w:spacing w:after="0" w:line="240" w:lineRule="auto"/>
        <w:rPr>
          <w:rFonts w:ascii="Segoe UI" w:eastAsia="Times New Roman" w:hAnsi="Segoe UI" w:cs="Segoe UI"/>
          <w:sz w:val="18"/>
          <w:szCs w:val="18"/>
        </w:rPr>
      </w:pPr>
      <w:r w:rsidRPr="001D3627">
        <w:rPr>
          <w:rFonts w:ascii="Segoe UI" w:eastAsia="Times New Roman" w:hAnsi="Segoe UI" w:cs="Segoe UI"/>
          <w:noProof/>
          <w:sz w:val="18"/>
          <w:szCs w:val="18"/>
        </w:rPr>
        <w:drawing>
          <wp:inline distT="0" distB="0" distL="0" distR="0" wp14:anchorId="591E12AD" wp14:editId="71BF6657">
            <wp:extent cx="2575560" cy="22930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8078" cy="2295298"/>
                    </a:xfrm>
                    <a:prstGeom prst="rect">
                      <a:avLst/>
                    </a:prstGeom>
                    <a:noFill/>
                    <a:ln>
                      <a:noFill/>
                    </a:ln>
                  </pic:spPr>
                </pic:pic>
              </a:graphicData>
            </a:graphic>
          </wp:inline>
        </w:drawing>
      </w:r>
    </w:p>
    <w:p w14:paraId="6662324C" w14:textId="77777777" w:rsidR="00D32A6E" w:rsidRPr="001D3627" w:rsidRDefault="00D32A6E" w:rsidP="00673DF4">
      <w:pPr>
        <w:rPr>
          <w:rFonts w:ascii="Arial" w:hAnsi="Arial" w:cs="Arial"/>
          <w:sz w:val="24"/>
          <w:szCs w:val="24"/>
        </w:rPr>
      </w:pPr>
    </w:p>
    <w:p w14:paraId="3C3F957A" w14:textId="77777777" w:rsidR="00D32A6E" w:rsidRPr="001D3627" w:rsidRDefault="00D32A6E" w:rsidP="00673DF4">
      <w:pPr>
        <w:rPr>
          <w:rFonts w:ascii="Arial" w:hAnsi="Arial" w:cs="Arial"/>
          <w:sz w:val="24"/>
          <w:szCs w:val="24"/>
        </w:rPr>
      </w:pPr>
    </w:p>
    <w:p w14:paraId="7B954D82" w14:textId="77777777" w:rsidR="00D32A6E" w:rsidRDefault="00D32A6E" w:rsidP="00673DF4">
      <w:pPr>
        <w:rPr>
          <w:rFonts w:ascii="Arial" w:hAnsi="Arial" w:cs="Arial"/>
          <w:sz w:val="24"/>
          <w:szCs w:val="24"/>
        </w:rPr>
      </w:pPr>
    </w:p>
    <w:p w14:paraId="5DAE4B36" w14:textId="77777777" w:rsidR="008153E1" w:rsidRDefault="008153E1" w:rsidP="00673DF4">
      <w:pPr>
        <w:rPr>
          <w:rFonts w:ascii="Arial" w:hAnsi="Arial" w:cs="Arial"/>
          <w:sz w:val="24"/>
          <w:szCs w:val="24"/>
        </w:rPr>
      </w:pPr>
    </w:p>
    <w:p w14:paraId="3F69D6A6" w14:textId="47024820" w:rsidR="008153E1" w:rsidRPr="008153E1" w:rsidRDefault="008153E1" w:rsidP="008153E1">
      <w:pPr>
        <w:jc w:val="center"/>
        <w:rPr>
          <w:rFonts w:ascii="Arial" w:hAnsi="Arial" w:cs="Arial"/>
          <w:b/>
          <w:bCs/>
          <w:sz w:val="24"/>
          <w:szCs w:val="24"/>
        </w:rPr>
      </w:pPr>
      <w:r w:rsidRPr="008153E1">
        <w:rPr>
          <w:rFonts w:ascii="Arial" w:hAnsi="Arial" w:cs="Arial"/>
          <w:b/>
          <w:bCs/>
          <w:sz w:val="24"/>
          <w:szCs w:val="24"/>
        </w:rPr>
        <w:lastRenderedPageBreak/>
        <w:t>Appendix H</w:t>
      </w:r>
    </w:p>
    <w:p w14:paraId="24092800" w14:textId="45C6F5B0" w:rsidR="008153E1" w:rsidRPr="008153E1" w:rsidRDefault="008153E1" w:rsidP="008153E1">
      <w:pPr>
        <w:jc w:val="center"/>
        <w:rPr>
          <w:rFonts w:ascii="Arial" w:hAnsi="Arial" w:cs="Arial"/>
          <w:b/>
          <w:bCs/>
          <w:sz w:val="24"/>
          <w:szCs w:val="24"/>
        </w:rPr>
      </w:pPr>
      <w:r w:rsidRPr="008153E1">
        <w:rPr>
          <w:rFonts w:ascii="Arial" w:hAnsi="Arial" w:cs="Arial"/>
          <w:b/>
          <w:bCs/>
          <w:sz w:val="24"/>
          <w:szCs w:val="24"/>
        </w:rPr>
        <w:t>Confirmatory Factor Analysis</w:t>
      </w:r>
    </w:p>
    <w:p w14:paraId="3BFFFD96" w14:textId="42230B0F" w:rsidR="004F570E" w:rsidRPr="00A518DD" w:rsidRDefault="008153E1" w:rsidP="00A518DD">
      <w:pPr>
        <w:rPr>
          <w:rFonts w:ascii="Arial" w:hAnsi="Arial" w:cs="Arial"/>
          <w:sz w:val="24"/>
          <w:szCs w:val="24"/>
        </w:rPr>
      </w:pPr>
      <w:r w:rsidRPr="008153E1">
        <w:rPr>
          <w:rFonts w:ascii="Arial" w:hAnsi="Arial" w:cs="Arial"/>
          <w:noProof/>
          <w:sz w:val="24"/>
          <w:szCs w:val="24"/>
        </w:rPr>
        <w:drawing>
          <wp:inline distT="0" distB="0" distL="0" distR="0" wp14:anchorId="382EA74A" wp14:editId="3A1D4DEA">
            <wp:extent cx="7627478" cy="6104890"/>
            <wp:effectExtent l="0" t="952" r="0" b="0"/>
            <wp:docPr id="1778583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83936" name=""/>
                    <pic:cNvPicPr/>
                  </pic:nvPicPr>
                  <pic:blipFill>
                    <a:blip r:embed="rId22"/>
                    <a:stretch>
                      <a:fillRect/>
                    </a:stretch>
                  </pic:blipFill>
                  <pic:spPr>
                    <a:xfrm rot="16200000">
                      <a:off x="0" y="0"/>
                      <a:ext cx="7637042" cy="6112545"/>
                    </a:xfrm>
                    <a:prstGeom prst="rect">
                      <a:avLst/>
                    </a:prstGeom>
                  </pic:spPr>
                </pic:pic>
              </a:graphicData>
            </a:graphic>
          </wp:inline>
        </w:drawing>
      </w:r>
    </w:p>
    <w:sectPr w:rsidR="004F570E" w:rsidRPr="00A518DD" w:rsidSect="00C60D74">
      <w:headerReference w:type="default" r:id="rId23"/>
      <w:pgSz w:w="12240" w:h="15840"/>
      <w:pgMar w:top="1440" w:right="1440" w:bottom="1440" w:left="216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1F1E9" w14:textId="77777777" w:rsidR="00211CEC" w:rsidRDefault="00211CEC" w:rsidP="00070F08">
      <w:pPr>
        <w:spacing w:after="0" w:line="240" w:lineRule="auto"/>
      </w:pPr>
      <w:r>
        <w:separator/>
      </w:r>
    </w:p>
  </w:endnote>
  <w:endnote w:type="continuationSeparator" w:id="0">
    <w:p w14:paraId="7E306E27" w14:textId="77777777" w:rsidR="00211CEC" w:rsidRDefault="00211CEC" w:rsidP="00070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5CD7E" w14:textId="77777777" w:rsidR="00211CEC" w:rsidRDefault="00211CEC" w:rsidP="00070F08">
      <w:pPr>
        <w:spacing w:after="0" w:line="240" w:lineRule="auto"/>
      </w:pPr>
      <w:r>
        <w:separator/>
      </w:r>
    </w:p>
  </w:footnote>
  <w:footnote w:type="continuationSeparator" w:id="0">
    <w:p w14:paraId="743276B3" w14:textId="77777777" w:rsidR="00211CEC" w:rsidRDefault="00211CEC" w:rsidP="00070F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6090549"/>
      <w:docPartObj>
        <w:docPartGallery w:val="Page Numbers (Top of Page)"/>
        <w:docPartUnique/>
      </w:docPartObj>
    </w:sdtPr>
    <w:sdtEndPr>
      <w:rPr>
        <w:rFonts w:ascii="Arial" w:hAnsi="Arial" w:cs="Arial"/>
        <w:noProof/>
      </w:rPr>
    </w:sdtEndPr>
    <w:sdtContent>
      <w:p w14:paraId="7E87867E" w14:textId="3A3861EF" w:rsidR="00C60D74" w:rsidRDefault="00C60D74">
        <w:pPr>
          <w:pStyle w:val="Header"/>
          <w:jc w:val="right"/>
        </w:pPr>
        <w:r w:rsidRPr="00C952EC">
          <w:rPr>
            <w:rFonts w:ascii="Arial" w:hAnsi="Arial" w:cs="Arial"/>
            <w:sz w:val="24"/>
            <w:szCs w:val="24"/>
          </w:rPr>
          <w:fldChar w:fldCharType="begin"/>
        </w:r>
        <w:r w:rsidRPr="00C952EC">
          <w:rPr>
            <w:rFonts w:ascii="Arial" w:hAnsi="Arial" w:cs="Arial"/>
            <w:sz w:val="24"/>
            <w:szCs w:val="24"/>
          </w:rPr>
          <w:instrText xml:space="preserve"> PAGE   \* MERGEFORMAT </w:instrText>
        </w:r>
        <w:r w:rsidRPr="00C952EC">
          <w:rPr>
            <w:rFonts w:ascii="Arial" w:hAnsi="Arial" w:cs="Arial"/>
            <w:sz w:val="24"/>
            <w:szCs w:val="24"/>
          </w:rPr>
          <w:fldChar w:fldCharType="separate"/>
        </w:r>
        <w:r w:rsidRPr="00C952EC">
          <w:rPr>
            <w:rFonts w:ascii="Arial" w:hAnsi="Arial" w:cs="Arial"/>
            <w:noProof/>
            <w:sz w:val="24"/>
            <w:szCs w:val="24"/>
          </w:rPr>
          <w:t>2</w:t>
        </w:r>
        <w:r w:rsidRPr="00C952EC">
          <w:rPr>
            <w:rFonts w:ascii="Arial" w:hAnsi="Arial" w:cs="Arial"/>
            <w:noProof/>
            <w:sz w:val="24"/>
            <w:szCs w:val="24"/>
          </w:rPr>
          <w:fldChar w:fldCharType="end"/>
        </w:r>
      </w:p>
    </w:sdtContent>
  </w:sdt>
  <w:p w14:paraId="068B528C" w14:textId="77777777" w:rsidR="00C60D74" w:rsidRDefault="00C60D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16AE6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000003"/>
    <w:multiLevelType w:val="hybridMultilevel"/>
    <w:tmpl w:val="23689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F10C04"/>
    <w:multiLevelType w:val="multilevel"/>
    <w:tmpl w:val="5C2EB4F2"/>
    <w:lvl w:ilvl="0">
      <w:start w:val="2"/>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upperRoman"/>
      <w:lvlText w:val="%1.%2.%3.%4."/>
      <w:lvlJc w:val="left"/>
      <w:pPr>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E337447"/>
    <w:multiLevelType w:val="hybridMultilevel"/>
    <w:tmpl w:val="DD188A3E"/>
    <w:lvl w:ilvl="0" w:tplc="15B087E4">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12331EE"/>
    <w:multiLevelType w:val="hybridMultilevel"/>
    <w:tmpl w:val="5E1487F2"/>
    <w:lvl w:ilvl="0" w:tplc="F5FC5A1C">
      <w:start w:val="1"/>
      <w:numFmt w:val="decimal"/>
      <w:lvlText w:val="(%1)"/>
      <w:lvlJc w:val="left"/>
      <w:pPr>
        <w:ind w:left="720" w:hanging="360"/>
      </w:pPr>
      <w:rPr>
        <w:rFonts w:hint="default"/>
        <w:b w:val="0"/>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5EA6A01"/>
    <w:multiLevelType w:val="multilevel"/>
    <w:tmpl w:val="03F42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3277A0"/>
    <w:multiLevelType w:val="multilevel"/>
    <w:tmpl w:val="043E1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43EC3"/>
    <w:multiLevelType w:val="multilevel"/>
    <w:tmpl w:val="8F6A60B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2013316F"/>
    <w:multiLevelType w:val="multilevel"/>
    <w:tmpl w:val="E3085892"/>
    <w:lvl w:ilvl="0">
      <w:start w:val="2"/>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37A461B"/>
    <w:multiLevelType w:val="multilevel"/>
    <w:tmpl w:val="661A7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8C6B66"/>
    <w:multiLevelType w:val="hybridMultilevel"/>
    <w:tmpl w:val="4BE4EA8E"/>
    <w:lvl w:ilvl="0" w:tplc="F5FC5A1C">
      <w:start w:val="1"/>
      <w:numFmt w:val="decimal"/>
      <w:lvlText w:val="(%1)"/>
      <w:lvlJc w:val="left"/>
      <w:pPr>
        <w:ind w:left="720" w:hanging="360"/>
      </w:pPr>
      <w:rPr>
        <w:rFonts w:hint="default"/>
        <w:b w:val="0"/>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BC25E66"/>
    <w:multiLevelType w:val="hybridMultilevel"/>
    <w:tmpl w:val="74A68A72"/>
    <w:lvl w:ilvl="0" w:tplc="813088D2">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FE066CD"/>
    <w:multiLevelType w:val="hybridMultilevel"/>
    <w:tmpl w:val="08C60474"/>
    <w:lvl w:ilvl="0" w:tplc="F5FC5A1C">
      <w:start w:val="1"/>
      <w:numFmt w:val="decimal"/>
      <w:lvlText w:val="(%1)"/>
      <w:lvlJc w:val="left"/>
      <w:pPr>
        <w:ind w:left="720" w:hanging="360"/>
      </w:pPr>
      <w:rPr>
        <w:rFonts w:hint="default"/>
        <w:b w:val="0"/>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7642F94"/>
    <w:multiLevelType w:val="multilevel"/>
    <w:tmpl w:val="E3085892"/>
    <w:lvl w:ilvl="0">
      <w:start w:val="1"/>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77662CC"/>
    <w:multiLevelType w:val="hybridMultilevel"/>
    <w:tmpl w:val="E2BA7522"/>
    <w:lvl w:ilvl="0" w:tplc="38E061D0">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A6C0A4B"/>
    <w:multiLevelType w:val="multilevel"/>
    <w:tmpl w:val="2B666980"/>
    <w:lvl w:ilvl="0">
      <w:start w:val="1"/>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F531D92"/>
    <w:multiLevelType w:val="multilevel"/>
    <w:tmpl w:val="567A10FC"/>
    <w:lvl w:ilvl="0">
      <w:start w:val="3"/>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upperRoman"/>
      <w:lvlText w:val="%1.%2.%3.%4."/>
      <w:lvlJc w:val="left"/>
      <w:pPr>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FF30A77"/>
    <w:multiLevelType w:val="hybridMultilevel"/>
    <w:tmpl w:val="D94CB01C"/>
    <w:lvl w:ilvl="0" w:tplc="8BA22B48">
      <w:start w:val="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0B64C40"/>
    <w:multiLevelType w:val="multilevel"/>
    <w:tmpl w:val="E01635E4"/>
    <w:lvl w:ilvl="0">
      <w:start w:val="2"/>
      <w:numFmt w:val="decimal"/>
      <w:lvlText w:val="%1."/>
      <w:lvlJc w:val="left"/>
      <w:pPr>
        <w:ind w:left="612" w:hanging="61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upperRoman"/>
      <w:lvlText w:val="%1.%2.%3.%4."/>
      <w:lvlJc w:val="left"/>
      <w:pPr>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0E95BBB"/>
    <w:multiLevelType w:val="multilevel"/>
    <w:tmpl w:val="D65AE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907F8D"/>
    <w:multiLevelType w:val="multilevel"/>
    <w:tmpl w:val="1B303F4A"/>
    <w:lvl w:ilvl="0">
      <w:start w:val="3"/>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upperRoman"/>
      <w:lvlText w:val="%1.%2.%3.%4."/>
      <w:lvlJc w:val="left"/>
      <w:pPr>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8DA125F"/>
    <w:multiLevelType w:val="hybridMultilevel"/>
    <w:tmpl w:val="A358EC14"/>
    <w:lvl w:ilvl="0" w:tplc="ACC211F8">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6A826D6"/>
    <w:multiLevelType w:val="hybridMultilevel"/>
    <w:tmpl w:val="FC168F0A"/>
    <w:lvl w:ilvl="0" w:tplc="854C50EC">
      <w:start w:val="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F895B67"/>
    <w:multiLevelType w:val="multilevel"/>
    <w:tmpl w:val="7D14D562"/>
    <w:lvl w:ilvl="0">
      <w:start w:val="2"/>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upperRoman"/>
      <w:lvlText w:val="%1.%2.%3.%4."/>
      <w:lvlJc w:val="left"/>
      <w:pPr>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166575F"/>
    <w:multiLevelType w:val="multilevel"/>
    <w:tmpl w:val="241A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713A7"/>
    <w:multiLevelType w:val="multilevel"/>
    <w:tmpl w:val="33D0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237F43"/>
    <w:multiLevelType w:val="multilevel"/>
    <w:tmpl w:val="19D66894"/>
    <w:lvl w:ilvl="0">
      <w:start w:val="3"/>
      <w:numFmt w:val="decimal"/>
      <w:lvlText w:val="%1."/>
      <w:lvlJc w:val="left"/>
      <w:pPr>
        <w:ind w:left="612" w:hanging="61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upperRoman"/>
      <w:lvlText w:val="%1.%2.%3.%4."/>
      <w:lvlJc w:val="left"/>
      <w:pPr>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2992661"/>
    <w:multiLevelType w:val="multilevel"/>
    <w:tmpl w:val="E3085892"/>
    <w:lvl w:ilvl="0">
      <w:start w:val="1"/>
      <w:numFmt w:val="decimal"/>
      <w:lvlText w:val="%1."/>
      <w:lvlJc w:val="left"/>
      <w:pPr>
        <w:ind w:left="612" w:hanging="61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4CE4A2B"/>
    <w:multiLevelType w:val="multilevel"/>
    <w:tmpl w:val="3B58210C"/>
    <w:lvl w:ilvl="0">
      <w:start w:val="3"/>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upperRoman"/>
      <w:lvlText w:val="%1.%2.%3.%4."/>
      <w:lvlJc w:val="left"/>
      <w:pPr>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461072757">
    <w:abstractNumId w:val="5"/>
  </w:num>
  <w:num w:numId="2" w16cid:durableId="1520118800">
    <w:abstractNumId w:val="0"/>
  </w:num>
  <w:num w:numId="3" w16cid:durableId="678124680">
    <w:abstractNumId w:val="6"/>
  </w:num>
  <w:num w:numId="4" w16cid:durableId="14309883">
    <w:abstractNumId w:val="1"/>
  </w:num>
  <w:num w:numId="5" w16cid:durableId="1886746472">
    <w:abstractNumId w:val="7"/>
  </w:num>
  <w:num w:numId="6" w16cid:durableId="1128447">
    <w:abstractNumId w:val="19"/>
  </w:num>
  <w:num w:numId="7" w16cid:durableId="926301929">
    <w:abstractNumId w:val="10"/>
  </w:num>
  <w:num w:numId="8" w16cid:durableId="1712535771">
    <w:abstractNumId w:val="13"/>
  </w:num>
  <w:num w:numId="9" w16cid:durableId="1221088327">
    <w:abstractNumId w:val="27"/>
  </w:num>
  <w:num w:numId="10" w16cid:durableId="1255478605">
    <w:abstractNumId w:val="8"/>
  </w:num>
  <w:num w:numId="11" w16cid:durableId="1362050080">
    <w:abstractNumId w:val="15"/>
  </w:num>
  <w:num w:numId="12" w16cid:durableId="1786998705">
    <w:abstractNumId w:val="2"/>
  </w:num>
  <w:num w:numId="13" w16cid:durableId="267125920">
    <w:abstractNumId w:val="18"/>
  </w:num>
  <w:num w:numId="14" w16cid:durableId="614943427">
    <w:abstractNumId w:val="23"/>
  </w:num>
  <w:num w:numId="15" w16cid:durableId="595678203">
    <w:abstractNumId w:val="20"/>
  </w:num>
  <w:num w:numId="16" w16cid:durableId="1173765730">
    <w:abstractNumId w:val="16"/>
  </w:num>
  <w:num w:numId="17" w16cid:durableId="1295063215">
    <w:abstractNumId w:val="26"/>
  </w:num>
  <w:num w:numId="18" w16cid:durableId="853955819">
    <w:abstractNumId w:val="28"/>
  </w:num>
  <w:num w:numId="19" w16cid:durableId="1532108429">
    <w:abstractNumId w:val="9"/>
  </w:num>
  <w:num w:numId="20" w16cid:durableId="630403670">
    <w:abstractNumId w:val="24"/>
  </w:num>
  <w:num w:numId="21" w16cid:durableId="1273198029">
    <w:abstractNumId w:val="25"/>
  </w:num>
  <w:num w:numId="22" w16cid:durableId="209657017">
    <w:abstractNumId w:val="12"/>
  </w:num>
  <w:num w:numId="23" w16cid:durableId="241529722">
    <w:abstractNumId w:val="4"/>
  </w:num>
  <w:num w:numId="24" w16cid:durableId="2052537981">
    <w:abstractNumId w:val="3"/>
  </w:num>
  <w:num w:numId="25" w16cid:durableId="982270907">
    <w:abstractNumId w:val="14"/>
  </w:num>
  <w:num w:numId="26" w16cid:durableId="1647053542">
    <w:abstractNumId w:val="17"/>
  </w:num>
  <w:num w:numId="27" w16cid:durableId="415595988">
    <w:abstractNumId w:val="21"/>
  </w:num>
  <w:num w:numId="28" w16cid:durableId="1246232799">
    <w:abstractNumId w:val="22"/>
  </w:num>
  <w:num w:numId="29" w16cid:durableId="623119883">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C1F"/>
    <w:rsid w:val="00000ED0"/>
    <w:rsid w:val="000031B8"/>
    <w:rsid w:val="00007D0C"/>
    <w:rsid w:val="000104C1"/>
    <w:rsid w:val="000108E2"/>
    <w:rsid w:val="00012B81"/>
    <w:rsid w:val="0001453F"/>
    <w:rsid w:val="0002218A"/>
    <w:rsid w:val="00022D3A"/>
    <w:rsid w:val="00022DE4"/>
    <w:rsid w:val="00024156"/>
    <w:rsid w:val="00024AF6"/>
    <w:rsid w:val="00024E83"/>
    <w:rsid w:val="000406E2"/>
    <w:rsid w:val="00041FF5"/>
    <w:rsid w:val="00042C2B"/>
    <w:rsid w:val="00063D78"/>
    <w:rsid w:val="0006473C"/>
    <w:rsid w:val="0006770B"/>
    <w:rsid w:val="000704B7"/>
    <w:rsid w:val="00070F08"/>
    <w:rsid w:val="000803D4"/>
    <w:rsid w:val="000855E6"/>
    <w:rsid w:val="000873B0"/>
    <w:rsid w:val="00087C78"/>
    <w:rsid w:val="00087E0F"/>
    <w:rsid w:val="00091BE7"/>
    <w:rsid w:val="00092529"/>
    <w:rsid w:val="00094BE4"/>
    <w:rsid w:val="00095DFF"/>
    <w:rsid w:val="000975DA"/>
    <w:rsid w:val="000B1693"/>
    <w:rsid w:val="000B4DCB"/>
    <w:rsid w:val="000C06C4"/>
    <w:rsid w:val="000C0F84"/>
    <w:rsid w:val="000C1C4F"/>
    <w:rsid w:val="000C2896"/>
    <w:rsid w:val="000D2A9E"/>
    <w:rsid w:val="000D3E89"/>
    <w:rsid w:val="000E16C3"/>
    <w:rsid w:val="00100B7C"/>
    <w:rsid w:val="00102798"/>
    <w:rsid w:val="0010411C"/>
    <w:rsid w:val="00104B30"/>
    <w:rsid w:val="00104D42"/>
    <w:rsid w:val="00107B78"/>
    <w:rsid w:val="001161F5"/>
    <w:rsid w:val="0012090A"/>
    <w:rsid w:val="0012272E"/>
    <w:rsid w:val="001244A9"/>
    <w:rsid w:val="001267B4"/>
    <w:rsid w:val="00127C5C"/>
    <w:rsid w:val="00145138"/>
    <w:rsid w:val="0014750A"/>
    <w:rsid w:val="00154564"/>
    <w:rsid w:val="0016005F"/>
    <w:rsid w:val="00162972"/>
    <w:rsid w:val="00167C1C"/>
    <w:rsid w:val="0017213B"/>
    <w:rsid w:val="00190256"/>
    <w:rsid w:val="00191188"/>
    <w:rsid w:val="00191687"/>
    <w:rsid w:val="00194318"/>
    <w:rsid w:val="00194B9E"/>
    <w:rsid w:val="00197060"/>
    <w:rsid w:val="001A3493"/>
    <w:rsid w:val="001B136A"/>
    <w:rsid w:val="001B2218"/>
    <w:rsid w:val="001B39CA"/>
    <w:rsid w:val="001C18A2"/>
    <w:rsid w:val="001C31BE"/>
    <w:rsid w:val="001C5A82"/>
    <w:rsid w:val="001C6E29"/>
    <w:rsid w:val="001C70D3"/>
    <w:rsid w:val="001D086E"/>
    <w:rsid w:val="001D3627"/>
    <w:rsid w:val="001E0603"/>
    <w:rsid w:val="001E38CA"/>
    <w:rsid w:val="001E6BB5"/>
    <w:rsid w:val="001E6E0E"/>
    <w:rsid w:val="001E7CFC"/>
    <w:rsid w:val="001F0056"/>
    <w:rsid w:val="001F0E23"/>
    <w:rsid w:val="0020286E"/>
    <w:rsid w:val="00210274"/>
    <w:rsid w:val="00211CEC"/>
    <w:rsid w:val="00221BB4"/>
    <w:rsid w:val="00224074"/>
    <w:rsid w:val="00224C4A"/>
    <w:rsid w:val="0023284C"/>
    <w:rsid w:val="00236506"/>
    <w:rsid w:val="00240737"/>
    <w:rsid w:val="00241A0F"/>
    <w:rsid w:val="00247732"/>
    <w:rsid w:val="00255643"/>
    <w:rsid w:val="002558E5"/>
    <w:rsid w:val="0025727B"/>
    <w:rsid w:val="00257D42"/>
    <w:rsid w:val="00261C1F"/>
    <w:rsid w:val="00270832"/>
    <w:rsid w:val="00272483"/>
    <w:rsid w:val="0027550F"/>
    <w:rsid w:val="0028101D"/>
    <w:rsid w:val="00281E0D"/>
    <w:rsid w:val="002947AA"/>
    <w:rsid w:val="002A20DA"/>
    <w:rsid w:val="002A5716"/>
    <w:rsid w:val="002A626F"/>
    <w:rsid w:val="002A6CDC"/>
    <w:rsid w:val="002B5526"/>
    <w:rsid w:val="002B5B52"/>
    <w:rsid w:val="002B636C"/>
    <w:rsid w:val="002D0239"/>
    <w:rsid w:val="002D09CA"/>
    <w:rsid w:val="002D412F"/>
    <w:rsid w:val="002D5BA5"/>
    <w:rsid w:val="002E0607"/>
    <w:rsid w:val="002E19ED"/>
    <w:rsid w:val="002E62B1"/>
    <w:rsid w:val="002E6309"/>
    <w:rsid w:val="002F1A7D"/>
    <w:rsid w:val="0030317F"/>
    <w:rsid w:val="003048F7"/>
    <w:rsid w:val="0030631C"/>
    <w:rsid w:val="0030640C"/>
    <w:rsid w:val="003103F7"/>
    <w:rsid w:val="00313830"/>
    <w:rsid w:val="0031674E"/>
    <w:rsid w:val="00316A1A"/>
    <w:rsid w:val="003209C1"/>
    <w:rsid w:val="00321ABE"/>
    <w:rsid w:val="003243CF"/>
    <w:rsid w:val="00326259"/>
    <w:rsid w:val="003328ED"/>
    <w:rsid w:val="003333BA"/>
    <w:rsid w:val="00335B64"/>
    <w:rsid w:val="00344213"/>
    <w:rsid w:val="003469D5"/>
    <w:rsid w:val="00346EB0"/>
    <w:rsid w:val="00352F08"/>
    <w:rsid w:val="00357FE5"/>
    <w:rsid w:val="00361573"/>
    <w:rsid w:val="003712DB"/>
    <w:rsid w:val="003737CB"/>
    <w:rsid w:val="003739EE"/>
    <w:rsid w:val="00373B50"/>
    <w:rsid w:val="00374D04"/>
    <w:rsid w:val="003774F8"/>
    <w:rsid w:val="0038163E"/>
    <w:rsid w:val="00386C08"/>
    <w:rsid w:val="00386F02"/>
    <w:rsid w:val="00392D23"/>
    <w:rsid w:val="003A1786"/>
    <w:rsid w:val="003A1F66"/>
    <w:rsid w:val="003A4DF1"/>
    <w:rsid w:val="003A4EB7"/>
    <w:rsid w:val="003B18A2"/>
    <w:rsid w:val="003B58F3"/>
    <w:rsid w:val="003B721C"/>
    <w:rsid w:val="003C51D8"/>
    <w:rsid w:val="003C7E53"/>
    <w:rsid w:val="003D7831"/>
    <w:rsid w:val="003E450A"/>
    <w:rsid w:val="003E6FDB"/>
    <w:rsid w:val="003F52BD"/>
    <w:rsid w:val="00400C44"/>
    <w:rsid w:val="004157AD"/>
    <w:rsid w:val="00416201"/>
    <w:rsid w:val="00416BDC"/>
    <w:rsid w:val="004232C9"/>
    <w:rsid w:val="004242AC"/>
    <w:rsid w:val="00426BD6"/>
    <w:rsid w:val="00430FF7"/>
    <w:rsid w:val="00442D67"/>
    <w:rsid w:val="004436B3"/>
    <w:rsid w:val="0044464C"/>
    <w:rsid w:val="0044510E"/>
    <w:rsid w:val="00450A5B"/>
    <w:rsid w:val="0045551C"/>
    <w:rsid w:val="004600C5"/>
    <w:rsid w:val="00461352"/>
    <w:rsid w:val="004634F6"/>
    <w:rsid w:val="00464542"/>
    <w:rsid w:val="00480E42"/>
    <w:rsid w:val="00485129"/>
    <w:rsid w:val="004919B4"/>
    <w:rsid w:val="00495D89"/>
    <w:rsid w:val="004A382C"/>
    <w:rsid w:val="004B641E"/>
    <w:rsid w:val="004C063F"/>
    <w:rsid w:val="004C1574"/>
    <w:rsid w:val="004C282D"/>
    <w:rsid w:val="004C4D79"/>
    <w:rsid w:val="004D120F"/>
    <w:rsid w:val="004D1559"/>
    <w:rsid w:val="004D52A4"/>
    <w:rsid w:val="004F2D8E"/>
    <w:rsid w:val="004F3C2B"/>
    <w:rsid w:val="004F4C0D"/>
    <w:rsid w:val="004F570E"/>
    <w:rsid w:val="005079DB"/>
    <w:rsid w:val="005131F8"/>
    <w:rsid w:val="00515476"/>
    <w:rsid w:val="00527D3E"/>
    <w:rsid w:val="00531945"/>
    <w:rsid w:val="00533103"/>
    <w:rsid w:val="00536A72"/>
    <w:rsid w:val="0054160C"/>
    <w:rsid w:val="0054358E"/>
    <w:rsid w:val="00546B48"/>
    <w:rsid w:val="00552879"/>
    <w:rsid w:val="005556B7"/>
    <w:rsid w:val="005577C3"/>
    <w:rsid w:val="00566396"/>
    <w:rsid w:val="00571551"/>
    <w:rsid w:val="0057460F"/>
    <w:rsid w:val="00581D62"/>
    <w:rsid w:val="00585050"/>
    <w:rsid w:val="00587861"/>
    <w:rsid w:val="00590BD9"/>
    <w:rsid w:val="00590E5C"/>
    <w:rsid w:val="0059330E"/>
    <w:rsid w:val="00594396"/>
    <w:rsid w:val="0059451B"/>
    <w:rsid w:val="00594D7C"/>
    <w:rsid w:val="00596821"/>
    <w:rsid w:val="005A342B"/>
    <w:rsid w:val="005A5239"/>
    <w:rsid w:val="005A5A93"/>
    <w:rsid w:val="005A677C"/>
    <w:rsid w:val="005A7057"/>
    <w:rsid w:val="005B37F2"/>
    <w:rsid w:val="005B613D"/>
    <w:rsid w:val="005C0FFF"/>
    <w:rsid w:val="005C2F67"/>
    <w:rsid w:val="005C313F"/>
    <w:rsid w:val="005D092D"/>
    <w:rsid w:val="005D3EEE"/>
    <w:rsid w:val="005E0BE4"/>
    <w:rsid w:val="005E66F9"/>
    <w:rsid w:val="005F3752"/>
    <w:rsid w:val="005F652B"/>
    <w:rsid w:val="006008B4"/>
    <w:rsid w:val="00602274"/>
    <w:rsid w:val="00602D69"/>
    <w:rsid w:val="0060643B"/>
    <w:rsid w:val="006078C0"/>
    <w:rsid w:val="00610FA2"/>
    <w:rsid w:val="00615978"/>
    <w:rsid w:val="006223D2"/>
    <w:rsid w:val="00623077"/>
    <w:rsid w:val="006277E2"/>
    <w:rsid w:val="00631019"/>
    <w:rsid w:val="006314E8"/>
    <w:rsid w:val="00635EAD"/>
    <w:rsid w:val="00637BC4"/>
    <w:rsid w:val="00641548"/>
    <w:rsid w:val="0064453F"/>
    <w:rsid w:val="00650283"/>
    <w:rsid w:val="0065604E"/>
    <w:rsid w:val="00661561"/>
    <w:rsid w:val="00662812"/>
    <w:rsid w:val="00673DF4"/>
    <w:rsid w:val="00676496"/>
    <w:rsid w:val="00676801"/>
    <w:rsid w:val="00681414"/>
    <w:rsid w:val="0068244A"/>
    <w:rsid w:val="006829EA"/>
    <w:rsid w:val="00686656"/>
    <w:rsid w:val="00693279"/>
    <w:rsid w:val="00694696"/>
    <w:rsid w:val="00694B2F"/>
    <w:rsid w:val="0069762F"/>
    <w:rsid w:val="006976E6"/>
    <w:rsid w:val="006A27D3"/>
    <w:rsid w:val="006A329B"/>
    <w:rsid w:val="006B046F"/>
    <w:rsid w:val="006B7BDB"/>
    <w:rsid w:val="006C0AA8"/>
    <w:rsid w:val="006C33E1"/>
    <w:rsid w:val="006C358A"/>
    <w:rsid w:val="006C3A39"/>
    <w:rsid w:val="006C6889"/>
    <w:rsid w:val="006D1065"/>
    <w:rsid w:val="006D6CA2"/>
    <w:rsid w:val="006E425E"/>
    <w:rsid w:val="006F0960"/>
    <w:rsid w:val="006F0AC7"/>
    <w:rsid w:val="006F363B"/>
    <w:rsid w:val="006F5C9D"/>
    <w:rsid w:val="006F5FCE"/>
    <w:rsid w:val="00700B2B"/>
    <w:rsid w:val="00702E40"/>
    <w:rsid w:val="00704AF2"/>
    <w:rsid w:val="007064A1"/>
    <w:rsid w:val="00713F2F"/>
    <w:rsid w:val="00715998"/>
    <w:rsid w:val="00715B6A"/>
    <w:rsid w:val="00723306"/>
    <w:rsid w:val="00723FEF"/>
    <w:rsid w:val="00725CEF"/>
    <w:rsid w:val="00730765"/>
    <w:rsid w:val="00731C7B"/>
    <w:rsid w:val="0073427F"/>
    <w:rsid w:val="007350FF"/>
    <w:rsid w:val="00751C08"/>
    <w:rsid w:val="00756F5D"/>
    <w:rsid w:val="00760B11"/>
    <w:rsid w:val="007613A6"/>
    <w:rsid w:val="00762BCB"/>
    <w:rsid w:val="0076377B"/>
    <w:rsid w:val="00764ACD"/>
    <w:rsid w:val="00766737"/>
    <w:rsid w:val="00767AA6"/>
    <w:rsid w:val="0077124D"/>
    <w:rsid w:val="007761D9"/>
    <w:rsid w:val="00776644"/>
    <w:rsid w:val="007775EB"/>
    <w:rsid w:val="00793024"/>
    <w:rsid w:val="007A4A4C"/>
    <w:rsid w:val="007A5A4D"/>
    <w:rsid w:val="007A5BF4"/>
    <w:rsid w:val="007A669A"/>
    <w:rsid w:val="007B1A70"/>
    <w:rsid w:val="007B1EE5"/>
    <w:rsid w:val="007B5CD6"/>
    <w:rsid w:val="007B6145"/>
    <w:rsid w:val="007C4F57"/>
    <w:rsid w:val="007C557B"/>
    <w:rsid w:val="007C5FC3"/>
    <w:rsid w:val="007C7E45"/>
    <w:rsid w:val="007D3457"/>
    <w:rsid w:val="007D3D0D"/>
    <w:rsid w:val="007D5848"/>
    <w:rsid w:val="007D6EFE"/>
    <w:rsid w:val="007E45DA"/>
    <w:rsid w:val="007E7C78"/>
    <w:rsid w:val="007F3373"/>
    <w:rsid w:val="00801F8A"/>
    <w:rsid w:val="00804B92"/>
    <w:rsid w:val="00811763"/>
    <w:rsid w:val="00814EB4"/>
    <w:rsid w:val="008153E1"/>
    <w:rsid w:val="00827DCD"/>
    <w:rsid w:val="008341C5"/>
    <w:rsid w:val="00840B62"/>
    <w:rsid w:val="00841258"/>
    <w:rsid w:val="008422F0"/>
    <w:rsid w:val="00843956"/>
    <w:rsid w:val="00844D54"/>
    <w:rsid w:val="008531C4"/>
    <w:rsid w:val="00853259"/>
    <w:rsid w:val="00854FD5"/>
    <w:rsid w:val="00856F8C"/>
    <w:rsid w:val="00864D0C"/>
    <w:rsid w:val="00867169"/>
    <w:rsid w:val="00870314"/>
    <w:rsid w:val="008707A7"/>
    <w:rsid w:val="00874C79"/>
    <w:rsid w:val="008808A2"/>
    <w:rsid w:val="00880E85"/>
    <w:rsid w:val="00881A89"/>
    <w:rsid w:val="00882FD9"/>
    <w:rsid w:val="008847C7"/>
    <w:rsid w:val="00887AB5"/>
    <w:rsid w:val="00893C66"/>
    <w:rsid w:val="00896D43"/>
    <w:rsid w:val="008A5796"/>
    <w:rsid w:val="008A61F2"/>
    <w:rsid w:val="008B4BDA"/>
    <w:rsid w:val="008B725D"/>
    <w:rsid w:val="008C2F09"/>
    <w:rsid w:val="008C4842"/>
    <w:rsid w:val="008D0174"/>
    <w:rsid w:val="008D0F17"/>
    <w:rsid w:val="008D1912"/>
    <w:rsid w:val="008E10A1"/>
    <w:rsid w:val="008E7D60"/>
    <w:rsid w:val="008F12D9"/>
    <w:rsid w:val="008F1883"/>
    <w:rsid w:val="008F3D91"/>
    <w:rsid w:val="00905BE7"/>
    <w:rsid w:val="00912F8D"/>
    <w:rsid w:val="00916EC9"/>
    <w:rsid w:val="00923DE4"/>
    <w:rsid w:val="009303FF"/>
    <w:rsid w:val="0093131D"/>
    <w:rsid w:val="00931718"/>
    <w:rsid w:val="009424BA"/>
    <w:rsid w:val="00950D2B"/>
    <w:rsid w:val="00952108"/>
    <w:rsid w:val="00952271"/>
    <w:rsid w:val="009525F0"/>
    <w:rsid w:val="009566CB"/>
    <w:rsid w:val="0096538A"/>
    <w:rsid w:val="00967824"/>
    <w:rsid w:val="00977AA4"/>
    <w:rsid w:val="00977FF3"/>
    <w:rsid w:val="009865ED"/>
    <w:rsid w:val="0099238A"/>
    <w:rsid w:val="009A1635"/>
    <w:rsid w:val="009A1AD4"/>
    <w:rsid w:val="009A4690"/>
    <w:rsid w:val="009A5394"/>
    <w:rsid w:val="009A612A"/>
    <w:rsid w:val="009B5295"/>
    <w:rsid w:val="009B7D99"/>
    <w:rsid w:val="009C2836"/>
    <w:rsid w:val="009C3031"/>
    <w:rsid w:val="009C7F17"/>
    <w:rsid w:val="009D2E56"/>
    <w:rsid w:val="009D46EE"/>
    <w:rsid w:val="009E0A8D"/>
    <w:rsid w:val="009E3E9A"/>
    <w:rsid w:val="009E4BD3"/>
    <w:rsid w:val="009F0B30"/>
    <w:rsid w:val="009F48A8"/>
    <w:rsid w:val="00A00BFC"/>
    <w:rsid w:val="00A03570"/>
    <w:rsid w:val="00A054F9"/>
    <w:rsid w:val="00A05EA8"/>
    <w:rsid w:val="00A10BD8"/>
    <w:rsid w:val="00A163F6"/>
    <w:rsid w:val="00A1681F"/>
    <w:rsid w:val="00A2148C"/>
    <w:rsid w:val="00A21A96"/>
    <w:rsid w:val="00A23243"/>
    <w:rsid w:val="00A26356"/>
    <w:rsid w:val="00A272A9"/>
    <w:rsid w:val="00A3107E"/>
    <w:rsid w:val="00A34162"/>
    <w:rsid w:val="00A43C67"/>
    <w:rsid w:val="00A46C16"/>
    <w:rsid w:val="00A5097A"/>
    <w:rsid w:val="00A518DD"/>
    <w:rsid w:val="00A52D3A"/>
    <w:rsid w:val="00A52DDE"/>
    <w:rsid w:val="00A53D75"/>
    <w:rsid w:val="00A54BD4"/>
    <w:rsid w:val="00A56A02"/>
    <w:rsid w:val="00A6594F"/>
    <w:rsid w:val="00A70D27"/>
    <w:rsid w:val="00A70D76"/>
    <w:rsid w:val="00A71245"/>
    <w:rsid w:val="00A71ED9"/>
    <w:rsid w:val="00A7594B"/>
    <w:rsid w:val="00A77A76"/>
    <w:rsid w:val="00A867CA"/>
    <w:rsid w:val="00A94BBD"/>
    <w:rsid w:val="00AA289B"/>
    <w:rsid w:val="00AA73F4"/>
    <w:rsid w:val="00AA7506"/>
    <w:rsid w:val="00AA7826"/>
    <w:rsid w:val="00AA7AB8"/>
    <w:rsid w:val="00AB4C27"/>
    <w:rsid w:val="00AB5E52"/>
    <w:rsid w:val="00AC12CA"/>
    <w:rsid w:val="00AC1F19"/>
    <w:rsid w:val="00AC2E0E"/>
    <w:rsid w:val="00AC3953"/>
    <w:rsid w:val="00AC456D"/>
    <w:rsid w:val="00AC63BC"/>
    <w:rsid w:val="00AD5305"/>
    <w:rsid w:val="00AD60DE"/>
    <w:rsid w:val="00AD7492"/>
    <w:rsid w:val="00AE3026"/>
    <w:rsid w:val="00AE35B5"/>
    <w:rsid w:val="00AE5F54"/>
    <w:rsid w:val="00AF6CA9"/>
    <w:rsid w:val="00AF799E"/>
    <w:rsid w:val="00B01A2C"/>
    <w:rsid w:val="00B02CB6"/>
    <w:rsid w:val="00B03446"/>
    <w:rsid w:val="00B11D91"/>
    <w:rsid w:val="00B1677C"/>
    <w:rsid w:val="00B230D5"/>
    <w:rsid w:val="00B25694"/>
    <w:rsid w:val="00B25C06"/>
    <w:rsid w:val="00B25C20"/>
    <w:rsid w:val="00B2629A"/>
    <w:rsid w:val="00B3557C"/>
    <w:rsid w:val="00B40846"/>
    <w:rsid w:val="00B4280A"/>
    <w:rsid w:val="00B4330C"/>
    <w:rsid w:val="00B45CFD"/>
    <w:rsid w:val="00B57AFA"/>
    <w:rsid w:val="00B63858"/>
    <w:rsid w:val="00B6443E"/>
    <w:rsid w:val="00B664A4"/>
    <w:rsid w:val="00B6658E"/>
    <w:rsid w:val="00B717E0"/>
    <w:rsid w:val="00B71B12"/>
    <w:rsid w:val="00B72E93"/>
    <w:rsid w:val="00B74796"/>
    <w:rsid w:val="00B83AE9"/>
    <w:rsid w:val="00B874AD"/>
    <w:rsid w:val="00B90D4D"/>
    <w:rsid w:val="00B93297"/>
    <w:rsid w:val="00BA138F"/>
    <w:rsid w:val="00BA2075"/>
    <w:rsid w:val="00BA218C"/>
    <w:rsid w:val="00BB6EBA"/>
    <w:rsid w:val="00BC1E98"/>
    <w:rsid w:val="00BC3D74"/>
    <w:rsid w:val="00BC480A"/>
    <w:rsid w:val="00BC4E97"/>
    <w:rsid w:val="00BD023C"/>
    <w:rsid w:val="00BD0D17"/>
    <w:rsid w:val="00BD1237"/>
    <w:rsid w:val="00BD7F5C"/>
    <w:rsid w:val="00BE0B54"/>
    <w:rsid w:val="00BE6A33"/>
    <w:rsid w:val="00BE6F47"/>
    <w:rsid w:val="00BF69CF"/>
    <w:rsid w:val="00C0055C"/>
    <w:rsid w:val="00C00AA7"/>
    <w:rsid w:val="00C03390"/>
    <w:rsid w:val="00C0689D"/>
    <w:rsid w:val="00C06A57"/>
    <w:rsid w:val="00C146AB"/>
    <w:rsid w:val="00C14DA9"/>
    <w:rsid w:val="00C17182"/>
    <w:rsid w:val="00C20293"/>
    <w:rsid w:val="00C226B0"/>
    <w:rsid w:val="00C23F2D"/>
    <w:rsid w:val="00C27252"/>
    <w:rsid w:val="00C301D7"/>
    <w:rsid w:val="00C31343"/>
    <w:rsid w:val="00C315BD"/>
    <w:rsid w:val="00C3164A"/>
    <w:rsid w:val="00C31DF0"/>
    <w:rsid w:val="00C33C02"/>
    <w:rsid w:val="00C36D5D"/>
    <w:rsid w:val="00C4680B"/>
    <w:rsid w:val="00C506F3"/>
    <w:rsid w:val="00C51869"/>
    <w:rsid w:val="00C54868"/>
    <w:rsid w:val="00C55885"/>
    <w:rsid w:val="00C60D74"/>
    <w:rsid w:val="00C63597"/>
    <w:rsid w:val="00C75731"/>
    <w:rsid w:val="00C76F65"/>
    <w:rsid w:val="00C81083"/>
    <w:rsid w:val="00C82EA0"/>
    <w:rsid w:val="00C86767"/>
    <w:rsid w:val="00C86A47"/>
    <w:rsid w:val="00C952EC"/>
    <w:rsid w:val="00CA1825"/>
    <w:rsid w:val="00CB332D"/>
    <w:rsid w:val="00CC0BC7"/>
    <w:rsid w:val="00CC1005"/>
    <w:rsid w:val="00CC224E"/>
    <w:rsid w:val="00CC42CC"/>
    <w:rsid w:val="00CC48ED"/>
    <w:rsid w:val="00CD316A"/>
    <w:rsid w:val="00CD37DC"/>
    <w:rsid w:val="00CE5BED"/>
    <w:rsid w:val="00CF5A9F"/>
    <w:rsid w:val="00CF5FF6"/>
    <w:rsid w:val="00CF7EA8"/>
    <w:rsid w:val="00D0226C"/>
    <w:rsid w:val="00D026B8"/>
    <w:rsid w:val="00D02ECA"/>
    <w:rsid w:val="00D135F8"/>
    <w:rsid w:val="00D13C5B"/>
    <w:rsid w:val="00D147B8"/>
    <w:rsid w:val="00D21110"/>
    <w:rsid w:val="00D21698"/>
    <w:rsid w:val="00D26224"/>
    <w:rsid w:val="00D26520"/>
    <w:rsid w:val="00D2689A"/>
    <w:rsid w:val="00D32A6E"/>
    <w:rsid w:val="00D4227D"/>
    <w:rsid w:val="00D475BD"/>
    <w:rsid w:val="00D54D11"/>
    <w:rsid w:val="00D62301"/>
    <w:rsid w:val="00D6403B"/>
    <w:rsid w:val="00D74E09"/>
    <w:rsid w:val="00D87073"/>
    <w:rsid w:val="00D87169"/>
    <w:rsid w:val="00D906B8"/>
    <w:rsid w:val="00D926F2"/>
    <w:rsid w:val="00D95BF9"/>
    <w:rsid w:val="00D96DED"/>
    <w:rsid w:val="00D97930"/>
    <w:rsid w:val="00DA0D89"/>
    <w:rsid w:val="00DA2358"/>
    <w:rsid w:val="00DB2D49"/>
    <w:rsid w:val="00DB6120"/>
    <w:rsid w:val="00DC04D9"/>
    <w:rsid w:val="00DC19A2"/>
    <w:rsid w:val="00DC1AE3"/>
    <w:rsid w:val="00DC3D49"/>
    <w:rsid w:val="00DD33A0"/>
    <w:rsid w:val="00DD391C"/>
    <w:rsid w:val="00DE152E"/>
    <w:rsid w:val="00DE17DC"/>
    <w:rsid w:val="00DE50A5"/>
    <w:rsid w:val="00DE5390"/>
    <w:rsid w:val="00DF364E"/>
    <w:rsid w:val="00DF5401"/>
    <w:rsid w:val="00E0528A"/>
    <w:rsid w:val="00E06504"/>
    <w:rsid w:val="00E10514"/>
    <w:rsid w:val="00E11166"/>
    <w:rsid w:val="00E131E8"/>
    <w:rsid w:val="00E13F66"/>
    <w:rsid w:val="00E210FC"/>
    <w:rsid w:val="00E248D4"/>
    <w:rsid w:val="00E27FDB"/>
    <w:rsid w:val="00E34050"/>
    <w:rsid w:val="00E34212"/>
    <w:rsid w:val="00E36386"/>
    <w:rsid w:val="00E427E9"/>
    <w:rsid w:val="00E46C15"/>
    <w:rsid w:val="00E5009B"/>
    <w:rsid w:val="00E51A84"/>
    <w:rsid w:val="00E5411A"/>
    <w:rsid w:val="00E61F34"/>
    <w:rsid w:val="00E621F1"/>
    <w:rsid w:val="00E65430"/>
    <w:rsid w:val="00E67A16"/>
    <w:rsid w:val="00E70838"/>
    <w:rsid w:val="00E73439"/>
    <w:rsid w:val="00E73A71"/>
    <w:rsid w:val="00E82E4C"/>
    <w:rsid w:val="00E86CFC"/>
    <w:rsid w:val="00E91167"/>
    <w:rsid w:val="00E92243"/>
    <w:rsid w:val="00E94210"/>
    <w:rsid w:val="00E95567"/>
    <w:rsid w:val="00E97B29"/>
    <w:rsid w:val="00EA5BD0"/>
    <w:rsid w:val="00EB0951"/>
    <w:rsid w:val="00EB1B1C"/>
    <w:rsid w:val="00EB2A54"/>
    <w:rsid w:val="00EC6EC6"/>
    <w:rsid w:val="00ED08D4"/>
    <w:rsid w:val="00EE4F7E"/>
    <w:rsid w:val="00EE651F"/>
    <w:rsid w:val="00EE6784"/>
    <w:rsid w:val="00EE76D0"/>
    <w:rsid w:val="00F00002"/>
    <w:rsid w:val="00F02EED"/>
    <w:rsid w:val="00F04427"/>
    <w:rsid w:val="00F050F9"/>
    <w:rsid w:val="00F055BF"/>
    <w:rsid w:val="00F12DCF"/>
    <w:rsid w:val="00F13691"/>
    <w:rsid w:val="00F139FC"/>
    <w:rsid w:val="00F16A48"/>
    <w:rsid w:val="00F22B37"/>
    <w:rsid w:val="00F23706"/>
    <w:rsid w:val="00F23A33"/>
    <w:rsid w:val="00F252C5"/>
    <w:rsid w:val="00F26DB4"/>
    <w:rsid w:val="00F30309"/>
    <w:rsid w:val="00F31AEC"/>
    <w:rsid w:val="00F34FE3"/>
    <w:rsid w:val="00F368B6"/>
    <w:rsid w:val="00F43E48"/>
    <w:rsid w:val="00F45773"/>
    <w:rsid w:val="00F4591B"/>
    <w:rsid w:val="00F47300"/>
    <w:rsid w:val="00F47360"/>
    <w:rsid w:val="00F51C46"/>
    <w:rsid w:val="00F5319C"/>
    <w:rsid w:val="00F551BB"/>
    <w:rsid w:val="00F56A41"/>
    <w:rsid w:val="00F710FF"/>
    <w:rsid w:val="00F758FC"/>
    <w:rsid w:val="00F80D2A"/>
    <w:rsid w:val="00F82E1B"/>
    <w:rsid w:val="00F95982"/>
    <w:rsid w:val="00FB6631"/>
    <w:rsid w:val="00FB6EC6"/>
    <w:rsid w:val="00FC1260"/>
    <w:rsid w:val="00FC33A3"/>
    <w:rsid w:val="00FD385A"/>
    <w:rsid w:val="00FD4F2D"/>
    <w:rsid w:val="00FD6CC1"/>
    <w:rsid w:val="00FE233C"/>
    <w:rsid w:val="00FF2630"/>
    <w:rsid w:val="00FF5A91"/>
    <w:rsid w:val="00FF5B2E"/>
    <w:rsid w:val="00FF6AFD"/>
    <w:rsid w:val="00FF718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4BE16"/>
  <w15:docId w15:val="{81618DFE-30FD-48FE-991C-CE13E0A92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PH" w:eastAsia="en-PH"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3BC"/>
  </w:style>
  <w:style w:type="paragraph" w:styleId="Heading1">
    <w:name w:val="heading 1"/>
    <w:basedOn w:val="Normal"/>
    <w:next w:val="Normal"/>
    <w:link w:val="Heading1Char"/>
    <w:uiPriority w:val="9"/>
    <w:qFormat/>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ListParagraph">
    <w:name w:val="List Paragraph"/>
    <w:basedOn w:val="Normal"/>
    <w:uiPriority w:val="34"/>
    <w:qFormat/>
    <w:rsid w:val="00B33964"/>
    <w:pPr>
      <w:ind w:left="720"/>
      <w:contextualSpacing/>
    </w:pPr>
  </w:style>
  <w:style w:type="character" w:styleId="Hyperlink">
    <w:name w:val="Hyperlink"/>
    <w:basedOn w:val="DefaultParagraphFont"/>
    <w:uiPriority w:val="99"/>
    <w:unhideWhenUsed/>
    <w:rsid w:val="002703E6"/>
    <w:rPr>
      <w:color w:val="0000FF"/>
      <w:u w:val="single"/>
    </w:rPr>
  </w:style>
  <w:style w:type="character" w:styleId="Emphasis">
    <w:name w:val="Emphasis"/>
    <w:basedOn w:val="DefaultParagraphFont"/>
    <w:uiPriority w:val="20"/>
    <w:qFormat/>
    <w:rsid w:val="002703E6"/>
    <w:rPr>
      <w:i/>
      <w:iCs/>
    </w:rPr>
  </w:style>
  <w:style w:type="character" w:customStyle="1" w:styleId="cskcde">
    <w:name w:val="cskcde"/>
    <w:basedOn w:val="DefaultParagraphFont"/>
    <w:rsid w:val="00223EF9"/>
  </w:style>
  <w:style w:type="character" w:customStyle="1" w:styleId="hgkelc">
    <w:name w:val="hgkelc"/>
    <w:basedOn w:val="DefaultParagraphFont"/>
    <w:rsid w:val="00223EF9"/>
  </w:style>
  <w:style w:type="character" w:customStyle="1" w:styleId="kx21rb">
    <w:name w:val="kx21rb"/>
    <w:basedOn w:val="DefaultParagraphFont"/>
    <w:rsid w:val="00223EF9"/>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LineNumber">
    <w:name w:val="line number"/>
    <w:basedOn w:val="DefaultParagraphFont"/>
    <w:uiPriority w:val="99"/>
    <w:semiHidden/>
    <w:unhideWhenUsed/>
    <w:rsid w:val="00727B99"/>
  </w:style>
  <w:style w:type="paragraph" w:styleId="NormalWeb">
    <w:name w:val="Normal (Web)"/>
    <w:basedOn w:val="Normal"/>
    <w:uiPriority w:val="99"/>
    <w:unhideWhenUsed/>
    <w:rsid w:val="00B25C20"/>
    <w:rPr>
      <w:rFonts w:ascii="Times New Roman" w:hAnsi="Times New Roman" w:cs="Times New Roman"/>
      <w:sz w:val="24"/>
      <w:szCs w:val="24"/>
    </w:rPr>
  </w:style>
  <w:style w:type="character" w:styleId="Strong">
    <w:name w:val="Strong"/>
    <w:basedOn w:val="DefaultParagraphFont"/>
    <w:uiPriority w:val="22"/>
    <w:qFormat/>
    <w:rsid w:val="00AC2E0E"/>
    <w:rPr>
      <w:b/>
      <w:bCs/>
    </w:rPr>
  </w:style>
  <w:style w:type="character" w:customStyle="1" w:styleId="string-name">
    <w:name w:val="string-name"/>
    <w:basedOn w:val="DefaultParagraphFont"/>
    <w:rsid w:val="0059330E"/>
  </w:style>
  <w:style w:type="character" w:customStyle="1" w:styleId="surname">
    <w:name w:val="surname"/>
    <w:basedOn w:val="DefaultParagraphFont"/>
    <w:rsid w:val="0059330E"/>
  </w:style>
  <w:style w:type="character" w:customStyle="1" w:styleId="given-names">
    <w:name w:val="given-names"/>
    <w:basedOn w:val="DefaultParagraphFont"/>
    <w:rsid w:val="0059330E"/>
  </w:style>
  <w:style w:type="character" w:customStyle="1" w:styleId="year">
    <w:name w:val="year"/>
    <w:basedOn w:val="DefaultParagraphFont"/>
    <w:rsid w:val="0059330E"/>
  </w:style>
  <w:style w:type="character" w:customStyle="1" w:styleId="article-title">
    <w:name w:val="article-title"/>
    <w:basedOn w:val="DefaultParagraphFont"/>
    <w:rsid w:val="0059330E"/>
  </w:style>
  <w:style w:type="character" w:customStyle="1" w:styleId="source">
    <w:name w:val="source"/>
    <w:basedOn w:val="DefaultParagraphFont"/>
    <w:rsid w:val="0059330E"/>
  </w:style>
  <w:style w:type="character" w:customStyle="1" w:styleId="volume">
    <w:name w:val="volume"/>
    <w:basedOn w:val="DefaultParagraphFont"/>
    <w:rsid w:val="0059330E"/>
  </w:style>
  <w:style w:type="character" w:customStyle="1" w:styleId="issue">
    <w:name w:val="issue"/>
    <w:basedOn w:val="DefaultParagraphFont"/>
    <w:rsid w:val="0059330E"/>
  </w:style>
  <w:style w:type="character" w:customStyle="1" w:styleId="fpage">
    <w:name w:val="fpage"/>
    <w:basedOn w:val="DefaultParagraphFont"/>
    <w:rsid w:val="0059330E"/>
  </w:style>
  <w:style w:type="character" w:customStyle="1" w:styleId="lpage">
    <w:name w:val="lpage"/>
    <w:basedOn w:val="DefaultParagraphFont"/>
    <w:rsid w:val="0059330E"/>
  </w:style>
  <w:style w:type="character" w:customStyle="1" w:styleId="apple-tab-span">
    <w:name w:val="apple-tab-span"/>
    <w:basedOn w:val="DefaultParagraphFont"/>
    <w:rsid w:val="00623077"/>
  </w:style>
  <w:style w:type="table" w:styleId="TableGrid">
    <w:name w:val="Table Grid"/>
    <w:basedOn w:val="TableNormal"/>
    <w:uiPriority w:val="39"/>
    <w:qFormat/>
    <w:rsid w:val="00F13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E19ED"/>
    <w:rPr>
      <w:color w:val="605E5C"/>
      <w:shd w:val="clear" w:color="auto" w:fill="E1DFDD"/>
    </w:rPr>
  </w:style>
  <w:style w:type="paragraph" w:styleId="Header">
    <w:name w:val="header"/>
    <w:basedOn w:val="Normal"/>
    <w:link w:val="HeaderChar"/>
    <w:uiPriority w:val="99"/>
    <w:unhideWhenUsed/>
    <w:rsid w:val="00070F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0F08"/>
  </w:style>
  <w:style w:type="paragraph" w:styleId="Footer">
    <w:name w:val="footer"/>
    <w:basedOn w:val="Normal"/>
    <w:link w:val="FooterChar"/>
    <w:uiPriority w:val="99"/>
    <w:unhideWhenUsed/>
    <w:rsid w:val="00070F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0F08"/>
  </w:style>
  <w:style w:type="table" w:customStyle="1" w:styleId="TableGrid1">
    <w:name w:val="Table Grid1"/>
    <w:basedOn w:val="TableNormal"/>
    <w:uiPriority w:val="39"/>
    <w:rsid w:val="00673DF4"/>
    <w:pPr>
      <w:spacing w:after="0" w:line="240" w:lineRule="auto"/>
    </w:pPr>
    <w:rPr>
      <w:rFonts w:asciiTheme="minorHAnsi" w:eastAsiaTheme="minorHAnsi" w:hAnsiTheme="minorHAnsi" w:cstheme="minorBidi"/>
      <w:kern w:val="2"/>
      <w:lang w:val="en-AE"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73DF4"/>
    <w:pPr>
      <w:widowControl w:val="0"/>
      <w:autoSpaceDE w:val="0"/>
      <w:autoSpaceDN w:val="0"/>
      <w:spacing w:after="0" w:line="254" w:lineRule="exact"/>
      <w:jc w:val="center"/>
    </w:pPr>
    <w:rPr>
      <w:rFonts w:ascii="Arial MT" w:eastAsia="Arial MT" w:hAnsi="Arial MT" w:cs="Arial MT"/>
      <w:lang w:val="en-US" w:eastAsia="en-US"/>
    </w:rPr>
  </w:style>
  <w:style w:type="character" w:customStyle="1" w:styleId="Heading1Char">
    <w:name w:val="Heading 1 Char"/>
    <w:basedOn w:val="DefaultParagraphFont"/>
    <w:link w:val="Heading1"/>
    <w:uiPriority w:val="9"/>
    <w:rsid w:val="00673DF4"/>
    <w:rPr>
      <w:b/>
      <w:sz w:val="48"/>
      <w:szCs w:val="48"/>
    </w:rPr>
  </w:style>
  <w:style w:type="character" w:customStyle="1" w:styleId="Heading3Char">
    <w:name w:val="Heading 3 Char"/>
    <w:basedOn w:val="DefaultParagraphFont"/>
    <w:link w:val="Heading3"/>
    <w:uiPriority w:val="9"/>
    <w:rsid w:val="00673DF4"/>
    <w:rPr>
      <w:b/>
      <w:sz w:val="28"/>
      <w:szCs w:val="28"/>
    </w:rPr>
  </w:style>
  <w:style w:type="character" w:customStyle="1" w:styleId="Heading4Char">
    <w:name w:val="Heading 4 Char"/>
    <w:basedOn w:val="DefaultParagraphFont"/>
    <w:link w:val="Heading4"/>
    <w:uiPriority w:val="9"/>
    <w:rsid w:val="00673DF4"/>
    <w:rPr>
      <w:b/>
      <w:sz w:val="24"/>
      <w:szCs w:val="24"/>
    </w:rPr>
  </w:style>
  <w:style w:type="table" w:styleId="TableGridLight">
    <w:name w:val="Grid Table Light"/>
    <w:basedOn w:val="TableNormal"/>
    <w:uiPriority w:val="40"/>
    <w:rsid w:val="00D135F8"/>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6866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6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0921">
      <w:bodyDiv w:val="1"/>
      <w:marLeft w:val="0"/>
      <w:marRight w:val="0"/>
      <w:marTop w:val="0"/>
      <w:marBottom w:val="0"/>
      <w:divBdr>
        <w:top w:val="none" w:sz="0" w:space="0" w:color="auto"/>
        <w:left w:val="none" w:sz="0" w:space="0" w:color="auto"/>
        <w:bottom w:val="none" w:sz="0" w:space="0" w:color="auto"/>
        <w:right w:val="none" w:sz="0" w:space="0" w:color="auto"/>
      </w:divBdr>
    </w:div>
    <w:div w:id="11421915">
      <w:bodyDiv w:val="1"/>
      <w:marLeft w:val="0"/>
      <w:marRight w:val="0"/>
      <w:marTop w:val="0"/>
      <w:marBottom w:val="0"/>
      <w:divBdr>
        <w:top w:val="none" w:sz="0" w:space="0" w:color="auto"/>
        <w:left w:val="none" w:sz="0" w:space="0" w:color="auto"/>
        <w:bottom w:val="none" w:sz="0" w:space="0" w:color="auto"/>
        <w:right w:val="none" w:sz="0" w:space="0" w:color="auto"/>
      </w:divBdr>
    </w:div>
    <w:div w:id="11542052">
      <w:bodyDiv w:val="1"/>
      <w:marLeft w:val="0"/>
      <w:marRight w:val="0"/>
      <w:marTop w:val="0"/>
      <w:marBottom w:val="0"/>
      <w:divBdr>
        <w:top w:val="none" w:sz="0" w:space="0" w:color="auto"/>
        <w:left w:val="none" w:sz="0" w:space="0" w:color="auto"/>
        <w:bottom w:val="none" w:sz="0" w:space="0" w:color="auto"/>
        <w:right w:val="none" w:sz="0" w:space="0" w:color="auto"/>
      </w:divBdr>
    </w:div>
    <w:div w:id="21168919">
      <w:bodyDiv w:val="1"/>
      <w:marLeft w:val="0"/>
      <w:marRight w:val="0"/>
      <w:marTop w:val="0"/>
      <w:marBottom w:val="0"/>
      <w:divBdr>
        <w:top w:val="none" w:sz="0" w:space="0" w:color="auto"/>
        <w:left w:val="none" w:sz="0" w:space="0" w:color="auto"/>
        <w:bottom w:val="none" w:sz="0" w:space="0" w:color="auto"/>
        <w:right w:val="none" w:sz="0" w:space="0" w:color="auto"/>
      </w:divBdr>
    </w:div>
    <w:div w:id="31924856">
      <w:bodyDiv w:val="1"/>
      <w:marLeft w:val="0"/>
      <w:marRight w:val="0"/>
      <w:marTop w:val="0"/>
      <w:marBottom w:val="0"/>
      <w:divBdr>
        <w:top w:val="none" w:sz="0" w:space="0" w:color="auto"/>
        <w:left w:val="none" w:sz="0" w:space="0" w:color="auto"/>
        <w:bottom w:val="none" w:sz="0" w:space="0" w:color="auto"/>
        <w:right w:val="none" w:sz="0" w:space="0" w:color="auto"/>
      </w:divBdr>
    </w:div>
    <w:div w:id="51078061">
      <w:bodyDiv w:val="1"/>
      <w:marLeft w:val="0"/>
      <w:marRight w:val="0"/>
      <w:marTop w:val="0"/>
      <w:marBottom w:val="0"/>
      <w:divBdr>
        <w:top w:val="none" w:sz="0" w:space="0" w:color="auto"/>
        <w:left w:val="none" w:sz="0" w:space="0" w:color="auto"/>
        <w:bottom w:val="none" w:sz="0" w:space="0" w:color="auto"/>
        <w:right w:val="none" w:sz="0" w:space="0" w:color="auto"/>
      </w:divBdr>
    </w:div>
    <w:div w:id="98451753">
      <w:bodyDiv w:val="1"/>
      <w:marLeft w:val="0"/>
      <w:marRight w:val="0"/>
      <w:marTop w:val="0"/>
      <w:marBottom w:val="0"/>
      <w:divBdr>
        <w:top w:val="none" w:sz="0" w:space="0" w:color="auto"/>
        <w:left w:val="none" w:sz="0" w:space="0" w:color="auto"/>
        <w:bottom w:val="none" w:sz="0" w:space="0" w:color="auto"/>
        <w:right w:val="none" w:sz="0" w:space="0" w:color="auto"/>
      </w:divBdr>
    </w:div>
    <w:div w:id="150877267">
      <w:bodyDiv w:val="1"/>
      <w:marLeft w:val="0"/>
      <w:marRight w:val="0"/>
      <w:marTop w:val="0"/>
      <w:marBottom w:val="0"/>
      <w:divBdr>
        <w:top w:val="none" w:sz="0" w:space="0" w:color="auto"/>
        <w:left w:val="none" w:sz="0" w:space="0" w:color="auto"/>
        <w:bottom w:val="none" w:sz="0" w:space="0" w:color="auto"/>
        <w:right w:val="none" w:sz="0" w:space="0" w:color="auto"/>
      </w:divBdr>
    </w:div>
    <w:div w:id="396825467">
      <w:bodyDiv w:val="1"/>
      <w:marLeft w:val="0"/>
      <w:marRight w:val="0"/>
      <w:marTop w:val="0"/>
      <w:marBottom w:val="0"/>
      <w:divBdr>
        <w:top w:val="none" w:sz="0" w:space="0" w:color="auto"/>
        <w:left w:val="none" w:sz="0" w:space="0" w:color="auto"/>
        <w:bottom w:val="none" w:sz="0" w:space="0" w:color="auto"/>
        <w:right w:val="none" w:sz="0" w:space="0" w:color="auto"/>
      </w:divBdr>
    </w:div>
    <w:div w:id="416904519">
      <w:bodyDiv w:val="1"/>
      <w:marLeft w:val="0"/>
      <w:marRight w:val="0"/>
      <w:marTop w:val="0"/>
      <w:marBottom w:val="0"/>
      <w:divBdr>
        <w:top w:val="none" w:sz="0" w:space="0" w:color="auto"/>
        <w:left w:val="none" w:sz="0" w:space="0" w:color="auto"/>
        <w:bottom w:val="none" w:sz="0" w:space="0" w:color="auto"/>
        <w:right w:val="none" w:sz="0" w:space="0" w:color="auto"/>
      </w:divBdr>
    </w:div>
    <w:div w:id="467863708">
      <w:bodyDiv w:val="1"/>
      <w:marLeft w:val="0"/>
      <w:marRight w:val="0"/>
      <w:marTop w:val="0"/>
      <w:marBottom w:val="0"/>
      <w:divBdr>
        <w:top w:val="none" w:sz="0" w:space="0" w:color="auto"/>
        <w:left w:val="none" w:sz="0" w:space="0" w:color="auto"/>
        <w:bottom w:val="none" w:sz="0" w:space="0" w:color="auto"/>
        <w:right w:val="none" w:sz="0" w:space="0" w:color="auto"/>
      </w:divBdr>
    </w:div>
    <w:div w:id="475072212">
      <w:bodyDiv w:val="1"/>
      <w:marLeft w:val="0"/>
      <w:marRight w:val="0"/>
      <w:marTop w:val="0"/>
      <w:marBottom w:val="0"/>
      <w:divBdr>
        <w:top w:val="none" w:sz="0" w:space="0" w:color="auto"/>
        <w:left w:val="none" w:sz="0" w:space="0" w:color="auto"/>
        <w:bottom w:val="none" w:sz="0" w:space="0" w:color="auto"/>
        <w:right w:val="none" w:sz="0" w:space="0" w:color="auto"/>
      </w:divBdr>
    </w:div>
    <w:div w:id="527067473">
      <w:bodyDiv w:val="1"/>
      <w:marLeft w:val="0"/>
      <w:marRight w:val="0"/>
      <w:marTop w:val="0"/>
      <w:marBottom w:val="0"/>
      <w:divBdr>
        <w:top w:val="none" w:sz="0" w:space="0" w:color="auto"/>
        <w:left w:val="none" w:sz="0" w:space="0" w:color="auto"/>
        <w:bottom w:val="none" w:sz="0" w:space="0" w:color="auto"/>
        <w:right w:val="none" w:sz="0" w:space="0" w:color="auto"/>
      </w:divBdr>
    </w:div>
    <w:div w:id="582178705">
      <w:bodyDiv w:val="1"/>
      <w:marLeft w:val="0"/>
      <w:marRight w:val="0"/>
      <w:marTop w:val="0"/>
      <w:marBottom w:val="0"/>
      <w:divBdr>
        <w:top w:val="none" w:sz="0" w:space="0" w:color="auto"/>
        <w:left w:val="none" w:sz="0" w:space="0" w:color="auto"/>
        <w:bottom w:val="none" w:sz="0" w:space="0" w:color="auto"/>
        <w:right w:val="none" w:sz="0" w:space="0" w:color="auto"/>
      </w:divBdr>
    </w:div>
    <w:div w:id="599728547">
      <w:bodyDiv w:val="1"/>
      <w:marLeft w:val="0"/>
      <w:marRight w:val="0"/>
      <w:marTop w:val="0"/>
      <w:marBottom w:val="0"/>
      <w:divBdr>
        <w:top w:val="none" w:sz="0" w:space="0" w:color="auto"/>
        <w:left w:val="none" w:sz="0" w:space="0" w:color="auto"/>
        <w:bottom w:val="none" w:sz="0" w:space="0" w:color="auto"/>
        <w:right w:val="none" w:sz="0" w:space="0" w:color="auto"/>
      </w:divBdr>
    </w:div>
    <w:div w:id="701783410">
      <w:bodyDiv w:val="1"/>
      <w:marLeft w:val="0"/>
      <w:marRight w:val="0"/>
      <w:marTop w:val="0"/>
      <w:marBottom w:val="0"/>
      <w:divBdr>
        <w:top w:val="none" w:sz="0" w:space="0" w:color="auto"/>
        <w:left w:val="none" w:sz="0" w:space="0" w:color="auto"/>
        <w:bottom w:val="none" w:sz="0" w:space="0" w:color="auto"/>
        <w:right w:val="none" w:sz="0" w:space="0" w:color="auto"/>
      </w:divBdr>
    </w:div>
    <w:div w:id="714817291">
      <w:bodyDiv w:val="1"/>
      <w:marLeft w:val="0"/>
      <w:marRight w:val="0"/>
      <w:marTop w:val="0"/>
      <w:marBottom w:val="0"/>
      <w:divBdr>
        <w:top w:val="none" w:sz="0" w:space="0" w:color="auto"/>
        <w:left w:val="none" w:sz="0" w:space="0" w:color="auto"/>
        <w:bottom w:val="none" w:sz="0" w:space="0" w:color="auto"/>
        <w:right w:val="none" w:sz="0" w:space="0" w:color="auto"/>
      </w:divBdr>
    </w:div>
    <w:div w:id="716009594">
      <w:bodyDiv w:val="1"/>
      <w:marLeft w:val="0"/>
      <w:marRight w:val="0"/>
      <w:marTop w:val="0"/>
      <w:marBottom w:val="0"/>
      <w:divBdr>
        <w:top w:val="none" w:sz="0" w:space="0" w:color="auto"/>
        <w:left w:val="none" w:sz="0" w:space="0" w:color="auto"/>
        <w:bottom w:val="none" w:sz="0" w:space="0" w:color="auto"/>
        <w:right w:val="none" w:sz="0" w:space="0" w:color="auto"/>
      </w:divBdr>
    </w:div>
    <w:div w:id="716703770">
      <w:bodyDiv w:val="1"/>
      <w:marLeft w:val="0"/>
      <w:marRight w:val="0"/>
      <w:marTop w:val="0"/>
      <w:marBottom w:val="0"/>
      <w:divBdr>
        <w:top w:val="none" w:sz="0" w:space="0" w:color="auto"/>
        <w:left w:val="none" w:sz="0" w:space="0" w:color="auto"/>
        <w:bottom w:val="none" w:sz="0" w:space="0" w:color="auto"/>
        <w:right w:val="none" w:sz="0" w:space="0" w:color="auto"/>
      </w:divBdr>
    </w:div>
    <w:div w:id="751439677">
      <w:bodyDiv w:val="1"/>
      <w:marLeft w:val="0"/>
      <w:marRight w:val="0"/>
      <w:marTop w:val="0"/>
      <w:marBottom w:val="0"/>
      <w:divBdr>
        <w:top w:val="none" w:sz="0" w:space="0" w:color="auto"/>
        <w:left w:val="none" w:sz="0" w:space="0" w:color="auto"/>
        <w:bottom w:val="none" w:sz="0" w:space="0" w:color="auto"/>
        <w:right w:val="none" w:sz="0" w:space="0" w:color="auto"/>
      </w:divBdr>
    </w:div>
    <w:div w:id="769593706">
      <w:bodyDiv w:val="1"/>
      <w:marLeft w:val="0"/>
      <w:marRight w:val="0"/>
      <w:marTop w:val="0"/>
      <w:marBottom w:val="0"/>
      <w:divBdr>
        <w:top w:val="none" w:sz="0" w:space="0" w:color="auto"/>
        <w:left w:val="none" w:sz="0" w:space="0" w:color="auto"/>
        <w:bottom w:val="none" w:sz="0" w:space="0" w:color="auto"/>
        <w:right w:val="none" w:sz="0" w:space="0" w:color="auto"/>
      </w:divBdr>
    </w:div>
    <w:div w:id="775831250">
      <w:bodyDiv w:val="1"/>
      <w:marLeft w:val="0"/>
      <w:marRight w:val="0"/>
      <w:marTop w:val="0"/>
      <w:marBottom w:val="0"/>
      <w:divBdr>
        <w:top w:val="none" w:sz="0" w:space="0" w:color="auto"/>
        <w:left w:val="none" w:sz="0" w:space="0" w:color="auto"/>
        <w:bottom w:val="none" w:sz="0" w:space="0" w:color="auto"/>
        <w:right w:val="none" w:sz="0" w:space="0" w:color="auto"/>
      </w:divBdr>
    </w:div>
    <w:div w:id="783236145">
      <w:bodyDiv w:val="1"/>
      <w:marLeft w:val="0"/>
      <w:marRight w:val="0"/>
      <w:marTop w:val="0"/>
      <w:marBottom w:val="0"/>
      <w:divBdr>
        <w:top w:val="none" w:sz="0" w:space="0" w:color="auto"/>
        <w:left w:val="none" w:sz="0" w:space="0" w:color="auto"/>
        <w:bottom w:val="none" w:sz="0" w:space="0" w:color="auto"/>
        <w:right w:val="none" w:sz="0" w:space="0" w:color="auto"/>
      </w:divBdr>
    </w:div>
    <w:div w:id="826897400">
      <w:bodyDiv w:val="1"/>
      <w:marLeft w:val="0"/>
      <w:marRight w:val="0"/>
      <w:marTop w:val="0"/>
      <w:marBottom w:val="0"/>
      <w:divBdr>
        <w:top w:val="none" w:sz="0" w:space="0" w:color="auto"/>
        <w:left w:val="none" w:sz="0" w:space="0" w:color="auto"/>
        <w:bottom w:val="none" w:sz="0" w:space="0" w:color="auto"/>
        <w:right w:val="none" w:sz="0" w:space="0" w:color="auto"/>
      </w:divBdr>
      <w:divsChild>
        <w:div w:id="2020505413">
          <w:marLeft w:val="0"/>
          <w:marRight w:val="0"/>
          <w:marTop w:val="0"/>
          <w:marBottom w:val="0"/>
          <w:divBdr>
            <w:top w:val="none" w:sz="0" w:space="0" w:color="auto"/>
            <w:left w:val="none" w:sz="0" w:space="0" w:color="auto"/>
            <w:bottom w:val="none" w:sz="0" w:space="0" w:color="auto"/>
            <w:right w:val="none" w:sz="0" w:space="0" w:color="auto"/>
          </w:divBdr>
          <w:divsChild>
            <w:div w:id="1123159730">
              <w:marLeft w:val="0"/>
              <w:marRight w:val="0"/>
              <w:marTop w:val="0"/>
              <w:marBottom w:val="0"/>
              <w:divBdr>
                <w:top w:val="none" w:sz="0" w:space="0" w:color="auto"/>
                <w:left w:val="none" w:sz="0" w:space="0" w:color="auto"/>
                <w:bottom w:val="none" w:sz="0" w:space="0" w:color="auto"/>
                <w:right w:val="none" w:sz="0" w:space="0" w:color="auto"/>
              </w:divBdr>
            </w:div>
            <w:div w:id="729233772">
              <w:marLeft w:val="0"/>
              <w:marRight w:val="0"/>
              <w:marTop w:val="0"/>
              <w:marBottom w:val="0"/>
              <w:divBdr>
                <w:top w:val="none" w:sz="0" w:space="0" w:color="auto"/>
                <w:left w:val="none" w:sz="0" w:space="0" w:color="auto"/>
                <w:bottom w:val="none" w:sz="0" w:space="0" w:color="auto"/>
                <w:right w:val="none" w:sz="0" w:space="0" w:color="auto"/>
              </w:divBdr>
              <w:divsChild>
                <w:div w:id="13425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15190">
      <w:bodyDiv w:val="1"/>
      <w:marLeft w:val="0"/>
      <w:marRight w:val="0"/>
      <w:marTop w:val="0"/>
      <w:marBottom w:val="0"/>
      <w:divBdr>
        <w:top w:val="none" w:sz="0" w:space="0" w:color="auto"/>
        <w:left w:val="none" w:sz="0" w:space="0" w:color="auto"/>
        <w:bottom w:val="none" w:sz="0" w:space="0" w:color="auto"/>
        <w:right w:val="none" w:sz="0" w:space="0" w:color="auto"/>
      </w:divBdr>
    </w:div>
    <w:div w:id="857043182">
      <w:bodyDiv w:val="1"/>
      <w:marLeft w:val="0"/>
      <w:marRight w:val="0"/>
      <w:marTop w:val="0"/>
      <w:marBottom w:val="0"/>
      <w:divBdr>
        <w:top w:val="none" w:sz="0" w:space="0" w:color="auto"/>
        <w:left w:val="none" w:sz="0" w:space="0" w:color="auto"/>
        <w:bottom w:val="none" w:sz="0" w:space="0" w:color="auto"/>
        <w:right w:val="none" w:sz="0" w:space="0" w:color="auto"/>
      </w:divBdr>
    </w:div>
    <w:div w:id="881864138">
      <w:bodyDiv w:val="1"/>
      <w:marLeft w:val="0"/>
      <w:marRight w:val="0"/>
      <w:marTop w:val="0"/>
      <w:marBottom w:val="0"/>
      <w:divBdr>
        <w:top w:val="none" w:sz="0" w:space="0" w:color="auto"/>
        <w:left w:val="none" w:sz="0" w:space="0" w:color="auto"/>
        <w:bottom w:val="none" w:sz="0" w:space="0" w:color="auto"/>
        <w:right w:val="none" w:sz="0" w:space="0" w:color="auto"/>
      </w:divBdr>
    </w:div>
    <w:div w:id="914626808">
      <w:bodyDiv w:val="1"/>
      <w:marLeft w:val="0"/>
      <w:marRight w:val="0"/>
      <w:marTop w:val="0"/>
      <w:marBottom w:val="0"/>
      <w:divBdr>
        <w:top w:val="none" w:sz="0" w:space="0" w:color="auto"/>
        <w:left w:val="none" w:sz="0" w:space="0" w:color="auto"/>
        <w:bottom w:val="none" w:sz="0" w:space="0" w:color="auto"/>
        <w:right w:val="none" w:sz="0" w:space="0" w:color="auto"/>
      </w:divBdr>
    </w:div>
    <w:div w:id="1008603174">
      <w:bodyDiv w:val="1"/>
      <w:marLeft w:val="0"/>
      <w:marRight w:val="0"/>
      <w:marTop w:val="0"/>
      <w:marBottom w:val="0"/>
      <w:divBdr>
        <w:top w:val="none" w:sz="0" w:space="0" w:color="auto"/>
        <w:left w:val="none" w:sz="0" w:space="0" w:color="auto"/>
        <w:bottom w:val="none" w:sz="0" w:space="0" w:color="auto"/>
        <w:right w:val="none" w:sz="0" w:space="0" w:color="auto"/>
      </w:divBdr>
    </w:div>
    <w:div w:id="1065251933">
      <w:bodyDiv w:val="1"/>
      <w:marLeft w:val="0"/>
      <w:marRight w:val="0"/>
      <w:marTop w:val="0"/>
      <w:marBottom w:val="0"/>
      <w:divBdr>
        <w:top w:val="none" w:sz="0" w:space="0" w:color="auto"/>
        <w:left w:val="none" w:sz="0" w:space="0" w:color="auto"/>
        <w:bottom w:val="none" w:sz="0" w:space="0" w:color="auto"/>
        <w:right w:val="none" w:sz="0" w:space="0" w:color="auto"/>
      </w:divBdr>
    </w:div>
    <w:div w:id="1069496901">
      <w:bodyDiv w:val="1"/>
      <w:marLeft w:val="0"/>
      <w:marRight w:val="0"/>
      <w:marTop w:val="0"/>
      <w:marBottom w:val="0"/>
      <w:divBdr>
        <w:top w:val="none" w:sz="0" w:space="0" w:color="auto"/>
        <w:left w:val="none" w:sz="0" w:space="0" w:color="auto"/>
        <w:bottom w:val="none" w:sz="0" w:space="0" w:color="auto"/>
        <w:right w:val="none" w:sz="0" w:space="0" w:color="auto"/>
      </w:divBdr>
    </w:div>
    <w:div w:id="1086344536">
      <w:bodyDiv w:val="1"/>
      <w:marLeft w:val="0"/>
      <w:marRight w:val="0"/>
      <w:marTop w:val="0"/>
      <w:marBottom w:val="0"/>
      <w:divBdr>
        <w:top w:val="none" w:sz="0" w:space="0" w:color="auto"/>
        <w:left w:val="none" w:sz="0" w:space="0" w:color="auto"/>
        <w:bottom w:val="none" w:sz="0" w:space="0" w:color="auto"/>
        <w:right w:val="none" w:sz="0" w:space="0" w:color="auto"/>
      </w:divBdr>
    </w:div>
    <w:div w:id="1095789827">
      <w:bodyDiv w:val="1"/>
      <w:marLeft w:val="0"/>
      <w:marRight w:val="0"/>
      <w:marTop w:val="0"/>
      <w:marBottom w:val="0"/>
      <w:divBdr>
        <w:top w:val="none" w:sz="0" w:space="0" w:color="auto"/>
        <w:left w:val="none" w:sz="0" w:space="0" w:color="auto"/>
        <w:bottom w:val="none" w:sz="0" w:space="0" w:color="auto"/>
        <w:right w:val="none" w:sz="0" w:space="0" w:color="auto"/>
      </w:divBdr>
    </w:div>
    <w:div w:id="1201166882">
      <w:bodyDiv w:val="1"/>
      <w:marLeft w:val="0"/>
      <w:marRight w:val="0"/>
      <w:marTop w:val="0"/>
      <w:marBottom w:val="0"/>
      <w:divBdr>
        <w:top w:val="none" w:sz="0" w:space="0" w:color="auto"/>
        <w:left w:val="none" w:sz="0" w:space="0" w:color="auto"/>
        <w:bottom w:val="none" w:sz="0" w:space="0" w:color="auto"/>
        <w:right w:val="none" w:sz="0" w:space="0" w:color="auto"/>
      </w:divBdr>
    </w:div>
    <w:div w:id="1233155828">
      <w:bodyDiv w:val="1"/>
      <w:marLeft w:val="0"/>
      <w:marRight w:val="0"/>
      <w:marTop w:val="0"/>
      <w:marBottom w:val="0"/>
      <w:divBdr>
        <w:top w:val="none" w:sz="0" w:space="0" w:color="auto"/>
        <w:left w:val="none" w:sz="0" w:space="0" w:color="auto"/>
        <w:bottom w:val="none" w:sz="0" w:space="0" w:color="auto"/>
        <w:right w:val="none" w:sz="0" w:space="0" w:color="auto"/>
      </w:divBdr>
    </w:div>
    <w:div w:id="1318997542">
      <w:bodyDiv w:val="1"/>
      <w:marLeft w:val="0"/>
      <w:marRight w:val="0"/>
      <w:marTop w:val="0"/>
      <w:marBottom w:val="0"/>
      <w:divBdr>
        <w:top w:val="none" w:sz="0" w:space="0" w:color="auto"/>
        <w:left w:val="none" w:sz="0" w:space="0" w:color="auto"/>
        <w:bottom w:val="none" w:sz="0" w:space="0" w:color="auto"/>
        <w:right w:val="none" w:sz="0" w:space="0" w:color="auto"/>
      </w:divBdr>
    </w:div>
    <w:div w:id="1478567676">
      <w:bodyDiv w:val="1"/>
      <w:marLeft w:val="0"/>
      <w:marRight w:val="0"/>
      <w:marTop w:val="0"/>
      <w:marBottom w:val="0"/>
      <w:divBdr>
        <w:top w:val="none" w:sz="0" w:space="0" w:color="auto"/>
        <w:left w:val="none" w:sz="0" w:space="0" w:color="auto"/>
        <w:bottom w:val="none" w:sz="0" w:space="0" w:color="auto"/>
        <w:right w:val="none" w:sz="0" w:space="0" w:color="auto"/>
      </w:divBdr>
    </w:div>
    <w:div w:id="1495098936">
      <w:bodyDiv w:val="1"/>
      <w:marLeft w:val="0"/>
      <w:marRight w:val="0"/>
      <w:marTop w:val="0"/>
      <w:marBottom w:val="0"/>
      <w:divBdr>
        <w:top w:val="none" w:sz="0" w:space="0" w:color="auto"/>
        <w:left w:val="none" w:sz="0" w:space="0" w:color="auto"/>
        <w:bottom w:val="none" w:sz="0" w:space="0" w:color="auto"/>
        <w:right w:val="none" w:sz="0" w:space="0" w:color="auto"/>
      </w:divBdr>
    </w:div>
    <w:div w:id="1593929480">
      <w:bodyDiv w:val="1"/>
      <w:marLeft w:val="0"/>
      <w:marRight w:val="0"/>
      <w:marTop w:val="0"/>
      <w:marBottom w:val="0"/>
      <w:divBdr>
        <w:top w:val="none" w:sz="0" w:space="0" w:color="auto"/>
        <w:left w:val="none" w:sz="0" w:space="0" w:color="auto"/>
        <w:bottom w:val="none" w:sz="0" w:space="0" w:color="auto"/>
        <w:right w:val="none" w:sz="0" w:space="0" w:color="auto"/>
      </w:divBdr>
    </w:div>
    <w:div w:id="1600142134">
      <w:bodyDiv w:val="1"/>
      <w:marLeft w:val="0"/>
      <w:marRight w:val="0"/>
      <w:marTop w:val="0"/>
      <w:marBottom w:val="0"/>
      <w:divBdr>
        <w:top w:val="none" w:sz="0" w:space="0" w:color="auto"/>
        <w:left w:val="none" w:sz="0" w:space="0" w:color="auto"/>
        <w:bottom w:val="none" w:sz="0" w:space="0" w:color="auto"/>
        <w:right w:val="none" w:sz="0" w:space="0" w:color="auto"/>
      </w:divBdr>
    </w:div>
    <w:div w:id="1694185333">
      <w:bodyDiv w:val="1"/>
      <w:marLeft w:val="0"/>
      <w:marRight w:val="0"/>
      <w:marTop w:val="0"/>
      <w:marBottom w:val="0"/>
      <w:divBdr>
        <w:top w:val="none" w:sz="0" w:space="0" w:color="auto"/>
        <w:left w:val="none" w:sz="0" w:space="0" w:color="auto"/>
        <w:bottom w:val="none" w:sz="0" w:space="0" w:color="auto"/>
        <w:right w:val="none" w:sz="0" w:space="0" w:color="auto"/>
      </w:divBdr>
    </w:div>
    <w:div w:id="1739664706">
      <w:bodyDiv w:val="1"/>
      <w:marLeft w:val="0"/>
      <w:marRight w:val="0"/>
      <w:marTop w:val="0"/>
      <w:marBottom w:val="0"/>
      <w:divBdr>
        <w:top w:val="none" w:sz="0" w:space="0" w:color="auto"/>
        <w:left w:val="none" w:sz="0" w:space="0" w:color="auto"/>
        <w:bottom w:val="none" w:sz="0" w:space="0" w:color="auto"/>
        <w:right w:val="none" w:sz="0" w:space="0" w:color="auto"/>
      </w:divBdr>
    </w:div>
    <w:div w:id="1795828959">
      <w:bodyDiv w:val="1"/>
      <w:marLeft w:val="0"/>
      <w:marRight w:val="0"/>
      <w:marTop w:val="0"/>
      <w:marBottom w:val="0"/>
      <w:divBdr>
        <w:top w:val="none" w:sz="0" w:space="0" w:color="auto"/>
        <w:left w:val="none" w:sz="0" w:space="0" w:color="auto"/>
        <w:bottom w:val="none" w:sz="0" w:space="0" w:color="auto"/>
        <w:right w:val="none" w:sz="0" w:space="0" w:color="auto"/>
      </w:divBdr>
    </w:div>
    <w:div w:id="1846045580">
      <w:bodyDiv w:val="1"/>
      <w:marLeft w:val="0"/>
      <w:marRight w:val="0"/>
      <w:marTop w:val="0"/>
      <w:marBottom w:val="0"/>
      <w:divBdr>
        <w:top w:val="none" w:sz="0" w:space="0" w:color="auto"/>
        <w:left w:val="none" w:sz="0" w:space="0" w:color="auto"/>
        <w:bottom w:val="none" w:sz="0" w:space="0" w:color="auto"/>
        <w:right w:val="none" w:sz="0" w:space="0" w:color="auto"/>
      </w:divBdr>
    </w:div>
    <w:div w:id="1847481068">
      <w:bodyDiv w:val="1"/>
      <w:marLeft w:val="0"/>
      <w:marRight w:val="0"/>
      <w:marTop w:val="0"/>
      <w:marBottom w:val="0"/>
      <w:divBdr>
        <w:top w:val="none" w:sz="0" w:space="0" w:color="auto"/>
        <w:left w:val="none" w:sz="0" w:space="0" w:color="auto"/>
        <w:bottom w:val="none" w:sz="0" w:space="0" w:color="auto"/>
        <w:right w:val="none" w:sz="0" w:space="0" w:color="auto"/>
      </w:divBdr>
    </w:div>
    <w:div w:id="1907498021">
      <w:bodyDiv w:val="1"/>
      <w:marLeft w:val="0"/>
      <w:marRight w:val="0"/>
      <w:marTop w:val="0"/>
      <w:marBottom w:val="0"/>
      <w:divBdr>
        <w:top w:val="none" w:sz="0" w:space="0" w:color="auto"/>
        <w:left w:val="none" w:sz="0" w:space="0" w:color="auto"/>
        <w:bottom w:val="none" w:sz="0" w:space="0" w:color="auto"/>
        <w:right w:val="none" w:sz="0" w:space="0" w:color="auto"/>
      </w:divBdr>
    </w:div>
    <w:div w:id="1980725127">
      <w:bodyDiv w:val="1"/>
      <w:marLeft w:val="0"/>
      <w:marRight w:val="0"/>
      <w:marTop w:val="0"/>
      <w:marBottom w:val="0"/>
      <w:divBdr>
        <w:top w:val="none" w:sz="0" w:space="0" w:color="auto"/>
        <w:left w:val="none" w:sz="0" w:space="0" w:color="auto"/>
        <w:bottom w:val="none" w:sz="0" w:space="0" w:color="auto"/>
        <w:right w:val="none" w:sz="0" w:space="0" w:color="auto"/>
      </w:divBdr>
    </w:div>
    <w:div w:id="2030174682">
      <w:bodyDiv w:val="1"/>
      <w:marLeft w:val="0"/>
      <w:marRight w:val="0"/>
      <w:marTop w:val="0"/>
      <w:marBottom w:val="0"/>
      <w:divBdr>
        <w:top w:val="none" w:sz="0" w:space="0" w:color="auto"/>
        <w:left w:val="none" w:sz="0" w:space="0" w:color="auto"/>
        <w:bottom w:val="none" w:sz="0" w:space="0" w:color="auto"/>
        <w:right w:val="none" w:sz="0" w:space="0" w:color="auto"/>
      </w:divBdr>
    </w:div>
    <w:div w:id="2048330003">
      <w:bodyDiv w:val="1"/>
      <w:marLeft w:val="0"/>
      <w:marRight w:val="0"/>
      <w:marTop w:val="0"/>
      <w:marBottom w:val="0"/>
      <w:divBdr>
        <w:top w:val="none" w:sz="0" w:space="0" w:color="auto"/>
        <w:left w:val="none" w:sz="0" w:space="0" w:color="auto"/>
        <w:bottom w:val="none" w:sz="0" w:space="0" w:color="auto"/>
        <w:right w:val="none" w:sz="0" w:space="0" w:color="auto"/>
      </w:divBdr>
      <w:divsChild>
        <w:div w:id="1418794802">
          <w:marLeft w:val="0"/>
          <w:marRight w:val="0"/>
          <w:marTop w:val="0"/>
          <w:marBottom w:val="0"/>
          <w:divBdr>
            <w:top w:val="none" w:sz="0" w:space="0" w:color="auto"/>
            <w:left w:val="none" w:sz="0" w:space="0" w:color="auto"/>
            <w:bottom w:val="none" w:sz="0" w:space="0" w:color="auto"/>
            <w:right w:val="none" w:sz="0" w:space="0" w:color="auto"/>
          </w:divBdr>
          <w:divsChild>
            <w:div w:id="1176916990">
              <w:marLeft w:val="0"/>
              <w:marRight w:val="0"/>
              <w:marTop w:val="0"/>
              <w:marBottom w:val="0"/>
              <w:divBdr>
                <w:top w:val="none" w:sz="0" w:space="0" w:color="auto"/>
                <w:left w:val="none" w:sz="0" w:space="0" w:color="auto"/>
                <w:bottom w:val="none" w:sz="0" w:space="0" w:color="auto"/>
                <w:right w:val="none" w:sz="0" w:space="0" w:color="auto"/>
              </w:divBdr>
            </w:div>
            <w:div w:id="1145393633">
              <w:marLeft w:val="0"/>
              <w:marRight w:val="0"/>
              <w:marTop w:val="0"/>
              <w:marBottom w:val="0"/>
              <w:divBdr>
                <w:top w:val="none" w:sz="0" w:space="0" w:color="auto"/>
                <w:left w:val="none" w:sz="0" w:space="0" w:color="auto"/>
                <w:bottom w:val="none" w:sz="0" w:space="0" w:color="auto"/>
                <w:right w:val="none" w:sz="0" w:space="0" w:color="auto"/>
              </w:divBdr>
              <w:divsChild>
                <w:div w:id="14636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89044">
      <w:bodyDiv w:val="1"/>
      <w:marLeft w:val="0"/>
      <w:marRight w:val="0"/>
      <w:marTop w:val="0"/>
      <w:marBottom w:val="0"/>
      <w:divBdr>
        <w:top w:val="none" w:sz="0" w:space="0" w:color="auto"/>
        <w:left w:val="none" w:sz="0" w:space="0" w:color="auto"/>
        <w:bottom w:val="none" w:sz="0" w:space="0" w:color="auto"/>
        <w:right w:val="none" w:sz="0" w:space="0" w:color="auto"/>
      </w:divBdr>
    </w:div>
    <w:div w:id="2060280206">
      <w:bodyDiv w:val="1"/>
      <w:marLeft w:val="0"/>
      <w:marRight w:val="0"/>
      <w:marTop w:val="0"/>
      <w:marBottom w:val="0"/>
      <w:divBdr>
        <w:top w:val="none" w:sz="0" w:space="0" w:color="auto"/>
        <w:left w:val="none" w:sz="0" w:space="0" w:color="auto"/>
        <w:bottom w:val="none" w:sz="0" w:space="0" w:color="auto"/>
        <w:right w:val="none" w:sz="0" w:space="0" w:color="auto"/>
      </w:divBdr>
    </w:div>
    <w:div w:id="2112165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Ue+7ns4TmjvVipYQCyZQc0bkSQ==">CgMxLjAyCWguMWZvYjl0ZTIIaC5namRneHMyCWguMzBqMHpsbDgAciExejdfM3BQZlVmdTk2TGt2ZXhKdDViV0hLeEFGY0l0TjQ=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34AEB6-36B4-47F7-B274-14E5B72F9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195</Pages>
  <Words>39887</Words>
  <Characters>227357</Characters>
  <Application>Microsoft Office Word</Application>
  <DocSecurity>0</DocSecurity>
  <Lines>1894</Lines>
  <Paragraphs>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Bllz Francee Labrador</cp:lastModifiedBy>
  <cp:revision>3</cp:revision>
  <cp:lastPrinted>2026-03-23T07:24:00Z</cp:lastPrinted>
  <dcterms:created xsi:type="dcterms:W3CDTF">2026-04-11T02:39:00Z</dcterms:created>
  <dcterms:modified xsi:type="dcterms:W3CDTF">2026-04-11T12:32:00Z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adf9818e-88d5-4b94-87e2-dfdb603281a3</vt:lpwstr>
  </property>
</Properties>
</file>