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29E" w:rsidRPr="0016199B" w:rsidRDefault="0043129E"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center"/>
        <w:rPr>
          <w:rFonts w:asciiTheme="majorBidi" w:hAnsiTheme="majorBidi" w:cstheme="majorBidi"/>
          <w:b/>
          <w:bCs/>
          <w:sz w:val="28"/>
          <w:szCs w:val="28"/>
          <w:lang w:val="en"/>
        </w:rPr>
      </w:pPr>
      <w:bookmarkStart w:id="0" w:name="_GoBack"/>
      <w:r w:rsidRPr="0016199B">
        <w:rPr>
          <w:rFonts w:asciiTheme="majorBidi" w:hAnsiTheme="majorBidi" w:cstheme="majorBidi"/>
          <w:b/>
          <w:bCs/>
          <w:sz w:val="28"/>
          <w:szCs w:val="28"/>
          <w:lang w:val="en"/>
        </w:rPr>
        <w:t>Obstacles to the Sustainability of Small Projects in</w:t>
      </w:r>
      <w:r w:rsidR="0016199B" w:rsidRPr="0016199B">
        <w:rPr>
          <w:rFonts w:asciiTheme="majorBidi" w:hAnsiTheme="majorBidi" w:cstheme="majorBidi"/>
          <w:b/>
          <w:bCs/>
          <w:sz w:val="28"/>
          <w:szCs w:val="28"/>
          <w:lang w:val="en"/>
        </w:rPr>
        <w:t xml:space="preserve"> improving Income</w:t>
      </w:r>
      <w:r w:rsidRPr="0016199B">
        <w:rPr>
          <w:rFonts w:asciiTheme="majorBidi" w:hAnsiTheme="majorBidi" w:cstheme="majorBidi"/>
          <w:b/>
          <w:bCs/>
          <w:sz w:val="28"/>
          <w:szCs w:val="28"/>
          <w:lang w:val="en"/>
        </w:rPr>
        <w:t xml:space="preserve"> Levels in Kosti </w:t>
      </w:r>
      <w:r w:rsidR="0016199B" w:rsidRPr="0016199B">
        <w:rPr>
          <w:rFonts w:asciiTheme="majorBidi" w:hAnsiTheme="majorBidi" w:cstheme="majorBidi"/>
          <w:b/>
          <w:bCs/>
          <w:sz w:val="28"/>
          <w:szCs w:val="28"/>
          <w:lang w:val="en"/>
        </w:rPr>
        <w:t>Locality White</w:t>
      </w:r>
      <w:r w:rsidRPr="0016199B">
        <w:rPr>
          <w:rFonts w:asciiTheme="majorBidi" w:hAnsiTheme="majorBidi" w:cstheme="majorBidi"/>
          <w:b/>
          <w:bCs/>
          <w:sz w:val="28"/>
          <w:szCs w:val="28"/>
          <w:lang w:val="en"/>
        </w:rPr>
        <w:t xml:space="preserve"> Nile State (2018-2024)</w:t>
      </w:r>
    </w:p>
    <w:bookmarkEnd w:id="0"/>
    <w:p w:rsidR="0043129E" w:rsidRPr="0043129E" w:rsidRDefault="0043129E"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center"/>
        <w:rPr>
          <w:rFonts w:asciiTheme="majorBidi" w:hAnsiTheme="majorBidi" w:cstheme="majorBidi"/>
          <w:sz w:val="20"/>
          <w:lang w:val="en"/>
        </w:rPr>
      </w:pPr>
      <w:r w:rsidRPr="0043129E">
        <w:rPr>
          <w:rFonts w:asciiTheme="majorBidi" w:hAnsiTheme="majorBidi" w:cstheme="majorBidi"/>
          <w:sz w:val="20"/>
          <w:lang w:val="en"/>
        </w:rPr>
        <w:t/>
      </w:r>
      <w:r w:rsidRPr="0043129E">
        <w:rPr>
          <w:rFonts w:asciiTheme="majorBidi" w:hAnsiTheme="majorBidi" w:cstheme="majorBidi"/>
          <w:sz w:val="20"/>
          <w:vertAlign w:val="superscript"/>
          <w:lang w:val="en"/>
        </w:rPr>
        <w:t/>
      </w:r>
      <w:r w:rsidRPr="0043129E">
        <w:rPr>
          <w:rFonts w:asciiTheme="majorBidi" w:hAnsiTheme="majorBidi" w:cstheme="majorBidi"/>
          <w:sz w:val="20"/>
          <w:lang w:val="en"/>
        </w:rPr>
        <w:t/>
      </w:r>
      <w:r w:rsidRPr="0043129E">
        <w:rPr>
          <w:rFonts w:asciiTheme="majorBidi" w:hAnsiTheme="majorBidi" w:cstheme="majorBidi"/>
          <w:sz w:val="20"/>
          <w:lang w:val="en"/>
        </w:rPr>
        <w:t/>
      </w:r>
      <w:r w:rsidRPr="0043129E">
        <w:rPr>
          <w:rFonts w:asciiTheme="majorBidi" w:hAnsiTheme="majorBidi" w:cstheme="majorBidi"/>
          <w:sz w:val="20"/>
          <w:lang w:val="en"/>
        </w:rPr>
        <w:t xml:space="preserve"/>
      </w:r>
      <w:r w:rsidRPr="0043129E">
        <w:rPr>
          <w:rFonts w:asciiTheme="majorBidi" w:hAnsiTheme="majorBidi" w:cstheme="majorBidi"/>
          <w:sz w:val="20"/>
          <w:lang w:val="en"/>
        </w:rPr>
        <w:t/>
      </w:r>
      <w:r w:rsidRPr="0043129E">
        <w:rPr>
          <w:rFonts w:asciiTheme="majorBidi" w:hAnsiTheme="majorBidi" w:cstheme="majorBidi"/>
          <w:sz w:val="20"/>
          <w:lang w:val="en"/>
        </w:rPr>
        <w:t xml:space="preserve"/>
      </w:r>
      <w:r w:rsidRPr="0043129E">
        <w:rPr>
          <w:rFonts w:asciiTheme="majorBidi" w:hAnsiTheme="majorBidi" w:cstheme="majorBidi"/>
          <w:sz w:val="20"/>
          <w:vertAlign w:val="superscript"/>
          <w:lang w:val="en"/>
        </w:rPr>
        <w:t/>
      </w:r>
      <w:r w:rsidRPr="0043129E">
        <w:rPr>
          <w:rFonts w:asciiTheme="majorBidi" w:hAnsiTheme="majorBidi" w:cstheme="majorBidi"/>
          <w:sz w:val="20"/>
          <w:lang w:val="en"/>
        </w:rPr>
        <w:t/>
      </w:r>
      <w:r w:rsidRPr="0043129E">
        <w:rPr>
          <w:rFonts w:asciiTheme="majorBidi" w:hAnsiTheme="majorBidi" w:cstheme="majorBidi"/>
          <w:sz w:val="20"/>
          <w:lang w:val="en"/>
        </w:rPr>
        <w:t/>
      </w:r>
      <w:r w:rsidRPr="0043129E">
        <w:rPr>
          <w:rFonts w:asciiTheme="majorBidi" w:hAnsiTheme="majorBidi" w:cstheme="majorBidi"/>
          <w:sz w:val="20"/>
          <w:lang w:val="en"/>
        </w:rPr>
        <w:t/>
      </w:r>
      <w:r w:rsidRPr="0043129E">
        <w:rPr>
          <w:rFonts w:asciiTheme="majorBidi" w:hAnsiTheme="majorBidi" w:cstheme="majorBidi"/>
          <w:sz w:val="20"/>
          <w:vertAlign w:val="superscript"/>
          <w:lang w:val="en"/>
        </w:rPr>
        <w:t/>
      </w:r>
    </w:p>
    <w:p w:rsidR="0043129E" w:rsidRPr="0043129E" w:rsidRDefault="0043129E"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center"/>
        <w:rPr>
          <w:rFonts w:asciiTheme="majorBidi" w:hAnsiTheme="majorBidi" w:cstheme="majorBidi"/>
          <w:sz w:val="20"/>
          <w:lang w:val="en"/>
        </w:rPr>
      </w:pPr>
      <w:r w:rsidRPr="00CF14A1">
        <w:rPr>
          <w:rFonts w:asciiTheme="majorBidi" w:hAnsiTheme="majorBidi" w:cstheme="majorBidi"/>
          <w:sz w:val="20"/>
          <w:vertAlign w:val="superscript"/>
          <w:lang w:val="en"/>
        </w:rPr>
        <w:t xml:space="preserve"/>
      </w:r>
      <w:r w:rsidRPr="0043129E">
        <w:rPr>
          <w:rFonts w:asciiTheme="majorBidi" w:hAnsiTheme="majorBidi" w:cstheme="majorBidi"/>
          <w:sz w:val="20"/>
          <w:lang w:val="en"/>
        </w:rPr>
        <w:t/>
      </w:r>
    </w:p>
    <w:p w:rsidR="0043129E" w:rsidRPr="0043129E" w:rsidRDefault="0043129E"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center"/>
        <w:rPr>
          <w:rFonts w:asciiTheme="majorBidi" w:hAnsiTheme="majorBidi" w:cstheme="majorBidi"/>
          <w:sz w:val="20"/>
        </w:rPr>
      </w:pPr>
      <w:r w:rsidRPr="0043129E">
        <w:rPr>
          <w:rFonts w:asciiTheme="majorBidi" w:hAnsiTheme="majorBidi" w:cstheme="majorBidi"/>
          <w:sz w:val="20"/>
          <w:vertAlign w:val="superscript"/>
          <w:lang w:val="en"/>
        </w:rPr>
        <w:t/>
      </w:r>
      <w:r w:rsidRPr="0043129E">
        <w:rPr>
          <w:rFonts w:asciiTheme="majorBidi" w:hAnsiTheme="majorBidi" w:cstheme="majorBidi"/>
          <w:sz w:val="20"/>
          <w:lang w:val="en"/>
        </w:rPr>
        <w:t xml:space="preserve"/>
      </w:r>
    </w:p>
    <w:p w:rsidR="00B522B7" w:rsidRPr="0043129E" w:rsidRDefault="00C84CC6" w:rsidP="0016199B">
      <w:pPr>
        <w:bidi w:val="0"/>
        <w:spacing w:line="360" w:lineRule="auto"/>
        <w:jc w:val="both"/>
        <w:rPr>
          <w:b/>
          <w:sz w:val="20"/>
        </w:rPr>
      </w:pPr>
      <w:r w:rsidRPr="0043129E">
        <w:rPr>
          <w:b/>
          <w:sz w:val="20"/>
        </w:rPr>
        <w:t>Abstract</w:t>
      </w:r>
    </w:p>
    <w:p w:rsidR="00B522B7" w:rsidRPr="0043129E" w:rsidRDefault="00C84CC6" w:rsidP="0016199B">
      <w:pPr>
        <w:pStyle w:val="HTMLPreformatted"/>
        <w:spacing w:line="360" w:lineRule="auto"/>
        <w:jc w:val="both"/>
        <w:rPr>
          <w:rFonts w:asciiTheme="majorBidi" w:hAnsiTheme="majorBidi" w:cstheme="majorBidi"/>
          <w:lang w:val="en-AU"/>
        </w:rPr>
      </w:pPr>
      <w:r w:rsidRPr="0043129E">
        <w:rPr>
          <w:rFonts w:asciiTheme="majorBidi" w:hAnsiTheme="majorBidi" w:cstheme="majorBidi"/>
          <w:lang w:val="en-AU"/>
        </w:rPr>
        <w:t xml:space="preserve">The study aimed to identify the difficulties hindering the sustainability of small businesses in improving income levels in Kosti locality, White Nile State. The study problem was formulated in the following main question: What difficulties hinder the sustainability of small businesses in improving income levels in Kosti locality, White Nile State? The study was based on the following main hypothesis: There were obstacles that limit the role of small businesses in improving income levels in Kosti locality. The study employed a descriptive-analytical approach and relied on primary data obtained through a questionnaire. The SPSS </w:t>
      </w:r>
      <w:r w:rsidR="0043129E">
        <w:rPr>
          <w:rFonts w:asciiTheme="majorBidi" w:hAnsiTheme="majorBidi" w:cstheme="majorBidi"/>
          <w:lang w:val="en-AU"/>
        </w:rPr>
        <w:t xml:space="preserve">Pachage </w:t>
      </w:r>
      <w:r w:rsidR="0043129E" w:rsidRPr="0043129E">
        <w:rPr>
          <w:rFonts w:asciiTheme="majorBidi" w:hAnsiTheme="majorBidi" w:cstheme="majorBidi"/>
          <w:lang w:val="en-AU"/>
        </w:rPr>
        <w:t>was</w:t>
      </w:r>
      <w:r w:rsidRPr="0043129E">
        <w:rPr>
          <w:rFonts w:asciiTheme="majorBidi" w:hAnsiTheme="majorBidi" w:cstheme="majorBidi"/>
          <w:lang w:val="en-AU"/>
        </w:rPr>
        <w:t xml:space="preserve"> used to analyze the data. The study used a simple random sample of 100 citizens. The study reached several conclusions, the most important of which is that the lack of managerial experience and marketing skills among business owners is a major obstacle to the sustainability of small businesses in Kosti locality. The study recommended providing incentive tax exemptions for two years to owners of small businesses that contribute to employing young people from the area, thereby reducing unemployment rates in the region.</w:t>
      </w:r>
    </w:p>
    <w:p w:rsidR="00B522B7" w:rsidRPr="0043129E" w:rsidRDefault="00C84CC6"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heme="majorBidi" w:hAnsiTheme="majorBidi" w:cstheme="majorBidi"/>
          <w:sz w:val="20"/>
        </w:rPr>
      </w:pPr>
      <w:r w:rsidRPr="0043129E">
        <w:rPr>
          <w:rFonts w:asciiTheme="majorBidi" w:hAnsiTheme="majorBidi" w:cstheme="majorBidi"/>
          <w:b/>
          <w:sz w:val="20"/>
          <w:lang w:val="en-AU"/>
        </w:rPr>
        <w:t>Keywords:</w:t>
      </w:r>
      <w:r w:rsidRPr="0043129E">
        <w:rPr>
          <w:rFonts w:asciiTheme="majorBidi" w:hAnsiTheme="majorBidi" w:cstheme="majorBidi"/>
          <w:sz w:val="20"/>
          <w:lang w:val="en-AU"/>
        </w:rPr>
        <w:t xml:space="preserve"> Small businesses, income level, unemployment, Kosti locality, White Nile State.</w:t>
      </w:r>
    </w:p>
    <w:p w:rsidR="0043129E" w:rsidRPr="0043129E" w:rsidRDefault="0043129E"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heme="majorBidi" w:hAnsiTheme="majorBidi" w:cstheme="majorBidi"/>
          <w:b/>
          <w:bCs/>
          <w:sz w:val="20"/>
          <w:lang w:val="en"/>
        </w:rPr>
      </w:pPr>
      <w:r w:rsidRPr="0043129E">
        <w:rPr>
          <w:rFonts w:asciiTheme="majorBidi" w:hAnsiTheme="majorBidi" w:cstheme="majorBidi"/>
          <w:b/>
          <w:bCs/>
          <w:sz w:val="20"/>
          <w:lang w:val="en"/>
        </w:rPr>
        <w:t>Introduction</w:t>
      </w:r>
    </w:p>
    <w:p w:rsidR="0043129E" w:rsidRPr="0043129E" w:rsidRDefault="0043129E"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heme="majorBidi" w:hAnsiTheme="majorBidi" w:cstheme="majorBidi"/>
          <w:sz w:val="20"/>
        </w:rPr>
      </w:pPr>
      <w:r w:rsidRPr="0043129E">
        <w:rPr>
          <w:rFonts w:asciiTheme="majorBidi" w:hAnsiTheme="majorBidi" w:cstheme="majorBidi"/>
          <w:sz w:val="20"/>
          <w:lang w:val="en"/>
        </w:rPr>
        <w:t>Small enterprises are considered one of the most important drivers of economic and social development in the modern era, especially in developing countries facing structural challenges in labor markets and growth rates. These enterprises derive their importance from their exceptional ability to absorb labor at low capital costs and utilize available local resources, thus contributing directly to income distribution and poverty reduction. In the Sudanese context, and specifically in White Nile State,</w:t>
      </w:r>
      <w:r w:rsidRPr="0043129E">
        <w:rPr>
          <w:rFonts w:asciiTheme="majorBidi" w:hAnsiTheme="majorBidi" w:cstheme="majorBidi"/>
          <w:sz w:val="20"/>
        </w:rPr>
        <w:t xml:space="preserve"> </w:t>
      </w:r>
      <w:r w:rsidRPr="0043129E">
        <w:rPr>
          <w:rFonts w:asciiTheme="majorBidi" w:hAnsiTheme="majorBidi" w:cstheme="majorBidi"/>
          <w:sz w:val="20"/>
          <w:lang w:val="en"/>
        </w:rPr>
        <w:t>S</w:t>
      </w:r>
      <w:r w:rsidRPr="0043129E">
        <w:rPr>
          <w:rFonts w:asciiTheme="majorBidi" w:hAnsiTheme="majorBidi" w:cstheme="majorBidi"/>
          <w:sz w:val="20"/>
          <w:lang w:val="en"/>
        </w:rPr>
        <w:t>mall businesses represent an economic lifeline for many families facing the pressures of inflation and declining purchasing power. Kosti, with its prominent commercial center and strategic location as a link between the various states of Sudan and South Sudan, offers a fertile environment for the growth and diversification of these businesses across the productive, service, and commercial sectors.</w:t>
      </w:r>
      <w:r w:rsidRPr="0043129E">
        <w:rPr>
          <w:rFonts w:asciiTheme="majorBidi" w:hAnsiTheme="majorBidi" w:cstheme="majorBidi"/>
          <w:sz w:val="20"/>
        </w:rPr>
        <w:t xml:space="preserve"> </w:t>
      </w:r>
      <w:r w:rsidRPr="0043129E">
        <w:rPr>
          <w:rFonts w:asciiTheme="majorBidi" w:hAnsiTheme="majorBidi" w:cstheme="majorBidi"/>
          <w:sz w:val="20"/>
          <w:lang w:val="en"/>
        </w:rPr>
        <w:t>This study aims to highlight the vital role these projects play in improving individual income levels in Kosti locality by examining the relationship between the growth of these activities and the increased economic well-being of the local community. The paper also seeks to analyze the obstacles preventing these projects from achieving their full potential and to offer a scientific perspective that can support decision-makers in fostering a more conducive environment for small-scale investment in the region.</w:t>
      </w:r>
    </w:p>
    <w:p w:rsidR="0043129E" w:rsidRPr="0043129E" w:rsidRDefault="0043129E" w:rsidP="0016199B">
      <w:pPr>
        <w:bidi w:val="0"/>
        <w:spacing w:line="360" w:lineRule="auto"/>
        <w:jc w:val="both"/>
        <w:rPr>
          <w:rFonts w:asciiTheme="majorBidi" w:hAnsiTheme="majorBidi" w:cstheme="majorBidi"/>
          <w:bCs/>
          <w:sz w:val="20"/>
        </w:rPr>
      </w:pPr>
      <w:r w:rsidRPr="0043129E">
        <w:rPr>
          <w:rFonts w:asciiTheme="majorBidi" w:hAnsiTheme="majorBidi" w:cstheme="majorBidi"/>
          <w:b/>
          <w:sz w:val="20"/>
        </w:rPr>
        <w:t>Study Problem:</w:t>
      </w:r>
      <w:r w:rsidRPr="0043129E">
        <w:rPr>
          <w:rFonts w:asciiTheme="majorBidi" w:hAnsiTheme="majorBidi" w:cstheme="majorBidi"/>
          <w:bCs/>
          <w:sz w:val="20"/>
        </w:rPr>
        <w:t xml:space="preserve"> Small projects face difficulties that limit their role in improving the economic situation of families to cope with the pressures of living in Kosti locality. Accordingly, the study problem was formulated in the following question: What are the difficulties that hinder the continuity of small projects in improving the level of income in Kosti locality in the White Nile State</w:t>
      </w:r>
      <w:r w:rsidRPr="0043129E">
        <w:rPr>
          <w:rFonts w:asciiTheme="majorBidi" w:hAnsiTheme="majorBidi"/>
          <w:bCs/>
          <w:sz w:val="20"/>
          <w:rtl/>
        </w:rPr>
        <w:t>?</w:t>
      </w:r>
    </w:p>
    <w:p w:rsidR="0043129E" w:rsidRDefault="0043129E" w:rsidP="0016199B">
      <w:pPr>
        <w:bidi w:val="0"/>
        <w:spacing w:line="360" w:lineRule="auto"/>
        <w:jc w:val="both"/>
        <w:rPr>
          <w:rFonts w:asciiTheme="majorBidi" w:hAnsiTheme="majorBidi" w:cstheme="majorBidi"/>
          <w:bCs/>
          <w:sz w:val="20"/>
        </w:rPr>
      </w:pPr>
      <w:r w:rsidRPr="0043129E">
        <w:rPr>
          <w:rFonts w:asciiTheme="majorBidi" w:hAnsiTheme="majorBidi" w:cstheme="majorBidi"/>
          <w:b/>
          <w:sz w:val="20"/>
        </w:rPr>
        <w:lastRenderedPageBreak/>
        <w:t xml:space="preserve">The importance of </w:t>
      </w:r>
      <w:r>
        <w:rPr>
          <w:rFonts w:asciiTheme="majorBidi" w:hAnsiTheme="majorBidi" w:cstheme="majorBidi"/>
          <w:b/>
          <w:sz w:val="20"/>
        </w:rPr>
        <w:t>the</w:t>
      </w:r>
      <w:r w:rsidRPr="0043129E">
        <w:rPr>
          <w:rFonts w:asciiTheme="majorBidi" w:hAnsiTheme="majorBidi" w:cstheme="majorBidi"/>
          <w:b/>
          <w:sz w:val="20"/>
        </w:rPr>
        <w:t xml:space="preserve"> </w:t>
      </w:r>
      <w:r>
        <w:rPr>
          <w:rFonts w:asciiTheme="majorBidi" w:hAnsiTheme="majorBidi" w:cstheme="majorBidi"/>
          <w:b/>
          <w:sz w:val="20"/>
        </w:rPr>
        <w:t>S</w:t>
      </w:r>
      <w:r w:rsidRPr="0043129E">
        <w:rPr>
          <w:rFonts w:asciiTheme="majorBidi" w:hAnsiTheme="majorBidi" w:cstheme="majorBidi"/>
          <w:b/>
          <w:sz w:val="20"/>
        </w:rPr>
        <w:t>tudy</w:t>
      </w:r>
      <w:r w:rsidRPr="0043129E">
        <w:rPr>
          <w:rFonts w:asciiTheme="majorBidi" w:hAnsiTheme="majorBidi" w:cstheme="majorBidi"/>
          <w:bCs/>
          <w:sz w:val="20"/>
        </w:rPr>
        <w:t xml:space="preserve"> </w:t>
      </w:r>
    </w:p>
    <w:p w:rsidR="0043129E" w:rsidRDefault="00943D7B" w:rsidP="0016199B">
      <w:pPr>
        <w:bidi w:val="0"/>
        <w:spacing w:line="360" w:lineRule="auto"/>
        <w:jc w:val="both"/>
        <w:rPr>
          <w:rFonts w:asciiTheme="majorBidi" w:hAnsiTheme="majorBidi" w:cstheme="majorBidi"/>
          <w:bCs/>
          <w:sz w:val="20"/>
        </w:rPr>
      </w:pPr>
      <w:r w:rsidRPr="00943D7B">
        <w:rPr>
          <w:rFonts w:asciiTheme="majorBidi" w:hAnsiTheme="majorBidi" w:cstheme="majorBidi"/>
          <w:bCs/>
          <w:sz w:val="20"/>
        </w:rPr>
        <w:t xml:space="preserve">The importance of </w:t>
      </w:r>
      <w:r w:rsidRPr="00943D7B">
        <w:rPr>
          <w:rFonts w:asciiTheme="majorBidi" w:hAnsiTheme="majorBidi" w:cstheme="majorBidi"/>
          <w:bCs/>
          <w:sz w:val="20"/>
        </w:rPr>
        <w:t>this Study</w:t>
      </w:r>
      <w:r w:rsidRPr="0043129E">
        <w:rPr>
          <w:rFonts w:asciiTheme="majorBidi" w:hAnsiTheme="majorBidi" w:cstheme="majorBidi"/>
          <w:bCs/>
          <w:sz w:val="20"/>
        </w:rPr>
        <w:t xml:space="preserve"> </w:t>
      </w:r>
      <w:r>
        <w:rPr>
          <w:rFonts w:asciiTheme="majorBidi" w:hAnsiTheme="majorBidi" w:cstheme="majorBidi"/>
          <w:bCs/>
          <w:sz w:val="20"/>
        </w:rPr>
        <w:t>l</w:t>
      </w:r>
      <w:r w:rsidRPr="0043129E">
        <w:rPr>
          <w:rFonts w:asciiTheme="majorBidi" w:hAnsiTheme="majorBidi" w:cstheme="majorBidi"/>
          <w:bCs/>
          <w:sz w:val="20"/>
        </w:rPr>
        <w:t>ies</w:t>
      </w:r>
      <w:r w:rsidR="0043129E" w:rsidRPr="0043129E">
        <w:rPr>
          <w:rFonts w:asciiTheme="majorBidi" w:hAnsiTheme="majorBidi" w:cstheme="majorBidi"/>
          <w:bCs/>
          <w:sz w:val="20"/>
        </w:rPr>
        <w:t xml:space="preserve"> in its scientific value, enriching the university library with up-to-date field studies on the business environment in Kosti locality and providing a research model that can be applied in other localities. Its practical importance lies in producing results and recommendations that will assist decision-makers in Kosti locality (the Ministry of Finance and Chambers of Commerce) in developing supportive policies to ensure the sustainability of small businesses and to recognize their crucial role in improving the income levels of Kosti's residents</w:t>
      </w:r>
      <w:r w:rsidR="0043129E" w:rsidRPr="0043129E">
        <w:rPr>
          <w:rFonts w:asciiTheme="majorBidi" w:hAnsiTheme="majorBidi"/>
          <w:bCs/>
          <w:sz w:val="20"/>
          <w:rtl/>
        </w:rPr>
        <w:t>.</w:t>
      </w:r>
    </w:p>
    <w:p w:rsidR="00943D7B" w:rsidRPr="0043129E" w:rsidRDefault="00943D7B" w:rsidP="0016199B">
      <w:pPr>
        <w:bidi w:val="0"/>
        <w:spacing w:line="360" w:lineRule="auto"/>
        <w:jc w:val="both"/>
        <w:rPr>
          <w:rFonts w:asciiTheme="majorBidi" w:hAnsiTheme="majorBidi" w:cstheme="majorBidi"/>
          <w:bCs/>
          <w:sz w:val="20"/>
          <w:rtl/>
        </w:rPr>
      </w:pPr>
    </w:p>
    <w:p w:rsidR="0043129E" w:rsidRPr="0043129E" w:rsidRDefault="0043129E" w:rsidP="0016199B">
      <w:pPr>
        <w:bidi w:val="0"/>
        <w:spacing w:line="360" w:lineRule="auto"/>
        <w:jc w:val="both"/>
        <w:rPr>
          <w:rFonts w:asciiTheme="majorBidi" w:hAnsiTheme="majorBidi" w:cstheme="majorBidi"/>
          <w:bCs/>
          <w:sz w:val="20"/>
        </w:rPr>
      </w:pPr>
      <w:r w:rsidRPr="00943D7B">
        <w:rPr>
          <w:rFonts w:asciiTheme="majorBidi" w:hAnsiTheme="majorBidi" w:cstheme="majorBidi"/>
          <w:b/>
          <w:sz w:val="20"/>
        </w:rPr>
        <w:t>Study Objectives</w:t>
      </w:r>
      <w:r w:rsidRPr="00943D7B">
        <w:rPr>
          <w:rFonts w:asciiTheme="majorBidi" w:hAnsiTheme="majorBidi"/>
          <w:b/>
          <w:sz w:val="20"/>
          <w:rtl/>
        </w:rPr>
        <w:t>:</w:t>
      </w:r>
      <w:r w:rsidR="00943D7B">
        <w:rPr>
          <w:rFonts w:asciiTheme="majorBidi" w:hAnsiTheme="majorBidi" w:cstheme="majorBidi"/>
          <w:b/>
          <w:sz w:val="20"/>
        </w:rPr>
        <w:t xml:space="preserve"> </w:t>
      </w:r>
      <w:r w:rsidRPr="0043129E">
        <w:rPr>
          <w:rFonts w:asciiTheme="majorBidi" w:hAnsiTheme="majorBidi" w:cstheme="majorBidi"/>
          <w:bCs/>
          <w:sz w:val="20"/>
        </w:rPr>
        <w:t>This study aims to achieve the following objectives</w:t>
      </w:r>
      <w:r w:rsidRPr="0043129E">
        <w:rPr>
          <w:rFonts w:asciiTheme="majorBidi" w:hAnsiTheme="majorBidi"/>
          <w:bCs/>
          <w:sz w:val="20"/>
          <w:rtl/>
        </w:rPr>
        <w:t>:</w:t>
      </w:r>
    </w:p>
    <w:p w:rsidR="0043129E" w:rsidRPr="0043129E" w:rsidRDefault="0043129E" w:rsidP="0016199B">
      <w:pPr>
        <w:bidi w:val="0"/>
        <w:spacing w:line="360" w:lineRule="auto"/>
        <w:jc w:val="both"/>
        <w:rPr>
          <w:rFonts w:asciiTheme="majorBidi" w:hAnsiTheme="majorBidi" w:cstheme="majorBidi"/>
          <w:bCs/>
          <w:sz w:val="20"/>
        </w:rPr>
      </w:pPr>
      <w:r>
        <w:rPr>
          <w:rFonts w:asciiTheme="majorBidi" w:hAnsiTheme="majorBidi"/>
          <w:bCs/>
          <w:sz w:val="20"/>
        </w:rPr>
        <w:t xml:space="preserve">a) </w:t>
      </w:r>
      <w:r w:rsidRPr="0043129E">
        <w:rPr>
          <w:rFonts w:asciiTheme="majorBidi" w:hAnsiTheme="majorBidi" w:cstheme="majorBidi"/>
          <w:bCs/>
          <w:sz w:val="20"/>
        </w:rPr>
        <w:t>To identify the nature of the obstacles preventing business owners in Kosti from obtaining the necessary financing (guarantees, procedural complexities)</w:t>
      </w:r>
      <w:r w:rsidRPr="0043129E">
        <w:rPr>
          <w:rFonts w:asciiTheme="majorBidi" w:hAnsiTheme="majorBidi"/>
          <w:bCs/>
          <w:sz w:val="20"/>
          <w:rtl/>
        </w:rPr>
        <w:t>.</w:t>
      </w:r>
    </w:p>
    <w:p w:rsidR="0043129E" w:rsidRPr="0043129E" w:rsidRDefault="0043129E" w:rsidP="0016199B">
      <w:pPr>
        <w:bidi w:val="0"/>
        <w:spacing w:line="360" w:lineRule="auto"/>
        <w:jc w:val="both"/>
        <w:rPr>
          <w:rFonts w:asciiTheme="majorBidi" w:hAnsiTheme="majorBidi" w:cstheme="majorBidi"/>
          <w:bCs/>
          <w:sz w:val="20"/>
        </w:rPr>
      </w:pPr>
      <w:r>
        <w:rPr>
          <w:rFonts w:asciiTheme="majorBidi" w:hAnsiTheme="majorBidi"/>
          <w:bCs/>
          <w:sz w:val="20"/>
        </w:rPr>
        <w:t xml:space="preserve">b) </w:t>
      </w:r>
      <w:r w:rsidRPr="0043129E">
        <w:rPr>
          <w:rFonts w:asciiTheme="majorBidi" w:hAnsiTheme="majorBidi" w:cstheme="majorBidi"/>
          <w:bCs/>
          <w:sz w:val="20"/>
        </w:rPr>
        <w:t>To assess the level of administrative competencies and marketing skills among small business owners in Kosti</w:t>
      </w:r>
      <w:r w:rsidRPr="0043129E">
        <w:rPr>
          <w:rFonts w:asciiTheme="majorBidi" w:hAnsiTheme="majorBidi"/>
          <w:bCs/>
          <w:sz w:val="20"/>
          <w:rtl/>
        </w:rPr>
        <w:t>.</w:t>
      </w:r>
    </w:p>
    <w:p w:rsidR="0043129E" w:rsidRPr="0043129E" w:rsidRDefault="0043129E" w:rsidP="0016199B">
      <w:pPr>
        <w:bidi w:val="0"/>
        <w:spacing w:line="360" w:lineRule="auto"/>
        <w:jc w:val="both"/>
        <w:rPr>
          <w:rFonts w:asciiTheme="majorBidi" w:hAnsiTheme="majorBidi" w:cstheme="majorBidi"/>
          <w:bCs/>
          <w:sz w:val="20"/>
        </w:rPr>
      </w:pPr>
      <w:r>
        <w:rPr>
          <w:rFonts w:asciiTheme="majorBidi" w:hAnsiTheme="majorBidi"/>
          <w:bCs/>
          <w:sz w:val="20"/>
        </w:rPr>
        <w:t xml:space="preserve">c) </w:t>
      </w:r>
      <w:r w:rsidRPr="0043129E">
        <w:rPr>
          <w:rFonts w:asciiTheme="majorBidi" w:hAnsiTheme="majorBidi" w:cstheme="majorBidi"/>
          <w:bCs/>
          <w:sz w:val="20"/>
        </w:rPr>
        <w:t xml:space="preserve">To analyze the relationship between a lack of theoretical and practical experience in management and the failure </w:t>
      </w:r>
      <w:r w:rsidRPr="0043129E">
        <w:rPr>
          <w:rFonts w:asciiTheme="majorBidi" w:hAnsiTheme="majorBidi" w:cstheme="majorBidi"/>
          <w:bCs/>
          <w:sz w:val="20"/>
        </w:rPr>
        <w:t>and</w:t>
      </w:r>
      <w:r w:rsidRPr="0043129E">
        <w:rPr>
          <w:rFonts w:asciiTheme="majorBidi" w:hAnsiTheme="majorBidi" w:cstheme="majorBidi"/>
          <w:bCs/>
          <w:sz w:val="20"/>
        </w:rPr>
        <w:t xml:space="preserve"> closure of businesses</w:t>
      </w:r>
      <w:r w:rsidRPr="0043129E">
        <w:rPr>
          <w:rFonts w:asciiTheme="majorBidi" w:hAnsiTheme="majorBidi"/>
          <w:bCs/>
          <w:sz w:val="20"/>
          <w:rtl/>
        </w:rPr>
        <w:t>.</w:t>
      </w:r>
    </w:p>
    <w:p w:rsidR="00943D7B" w:rsidRPr="00943D7B" w:rsidRDefault="00943D7B" w:rsidP="0016199B">
      <w:pPr>
        <w:bidi w:val="0"/>
        <w:spacing w:line="360" w:lineRule="auto"/>
        <w:jc w:val="both"/>
        <w:rPr>
          <w:rFonts w:asciiTheme="majorBidi" w:hAnsiTheme="majorBidi" w:cstheme="majorBidi"/>
          <w:b/>
          <w:sz w:val="20"/>
        </w:rPr>
      </w:pPr>
      <w:r w:rsidRPr="00943D7B">
        <w:rPr>
          <w:rFonts w:asciiTheme="majorBidi" w:hAnsiTheme="majorBidi" w:cstheme="majorBidi"/>
          <w:b/>
          <w:sz w:val="20"/>
        </w:rPr>
        <w:t>Study Hypotheses</w:t>
      </w:r>
      <w:r w:rsidRPr="00943D7B">
        <w:rPr>
          <w:rFonts w:asciiTheme="majorBidi" w:hAnsiTheme="majorBidi"/>
          <w:b/>
          <w:sz w:val="20"/>
          <w:rtl/>
        </w:rPr>
        <w:t>:</w:t>
      </w:r>
    </w:p>
    <w:p w:rsidR="00943D7B" w:rsidRPr="00943D7B" w:rsidRDefault="00943D7B" w:rsidP="0016199B">
      <w:pPr>
        <w:bidi w:val="0"/>
        <w:spacing w:line="360" w:lineRule="auto"/>
        <w:jc w:val="both"/>
        <w:rPr>
          <w:rFonts w:asciiTheme="majorBidi" w:hAnsiTheme="majorBidi" w:cstheme="majorBidi"/>
          <w:bCs/>
          <w:sz w:val="20"/>
        </w:rPr>
      </w:pPr>
      <w:r>
        <w:rPr>
          <w:rFonts w:asciiTheme="majorBidi" w:hAnsiTheme="majorBidi"/>
          <w:bCs/>
          <w:sz w:val="20"/>
        </w:rPr>
        <w:t>a)</w:t>
      </w:r>
      <w:r>
        <w:rPr>
          <w:rFonts w:asciiTheme="majorBidi" w:hAnsiTheme="majorBidi" w:cstheme="majorBidi"/>
          <w:bCs/>
          <w:sz w:val="20"/>
        </w:rPr>
        <w:t xml:space="preserve"> </w:t>
      </w:r>
      <w:r w:rsidRPr="00943D7B">
        <w:rPr>
          <w:rFonts w:asciiTheme="majorBidi" w:hAnsiTheme="majorBidi" w:cstheme="majorBidi"/>
          <w:bCs/>
          <w:sz w:val="20"/>
        </w:rPr>
        <w:t>There is a statistically significant relationship between difficulty in obtaining financing and the decline in growth rates of small businesses in Kosti locality</w:t>
      </w:r>
      <w:r w:rsidRPr="00943D7B">
        <w:rPr>
          <w:rFonts w:asciiTheme="majorBidi" w:hAnsiTheme="majorBidi"/>
          <w:bCs/>
          <w:sz w:val="20"/>
          <w:rtl/>
        </w:rPr>
        <w:t>.</w:t>
      </w:r>
    </w:p>
    <w:p w:rsidR="00943D7B" w:rsidRPr="00943D7B" w:rsidRDefault="00943D7B" w:rsidP="0016199B">
      <w:pPr>
        <w:bidi w:val="0"/>
        <w:spacing w:line="360" w:lineRule="auto"/>
        <w:jc w:val="both"/>
        <w:rPr>
          <w:rFonts w:asciiTheme="majorBidi" w:hAnsiTheme="majorBidi" w:cstheme="majorBidi"/>
          <w:bCs/>
          <w:sz w:val="20"/>
        </w:rPr>
      </w:pPr>
      <w:r>
        <w:rPr>
          <w:rFonts w:asciiTheme="majorBidi" w:hAnsiTheme="majorBidi"/>
          <w:bCs/>
          <w:sz w:val="20"/>
        </w:rPr>
        <w:t xml:space="preserve">b) </w:t>
      </w:r>
      <w:r w:rsidRPr="00943D7B">
        <w:rPr>
          <w:rFonts w:asciiTheme="majorBidi" w:hAnsiTheme="majorBidi" w:cstheme="majorBidi"/>
          <w:bCs/>
          <w:sz w:val="20"/>
        </w:rPr>
        <w:t>There is a statistically significant relationship between a lack of managerial experience and marketing skills among business owners and the decline in the sustainability of small businesses in Kosti locality</w:t>
      </w:r>
      <w:r w:rsidRPr="00943D7B">
        <w:rPr>
          <w:rFonts w:asciiTheme="majorBidi" w:hAnsiTheme="majorBidi"/>
          <w:bCs/>
          <w:sz w:val="20"/>
          <w:rtl/>
        </w:rPr>
        <w:t>.</w:t>
      </w:r>
    </w:p>
    <w:p w:rsidR="00943D7B" w:rsidRPr="00943D7B" w:rsidRDefault="00943D7B" w:rsidP="0016199B">
      <w:pPr>
        <w:bidi w:val="0"/>
        <w:spacing w:line="360" w:lineRule="auto"/>
        <w:jc w:val="both"/>
        <w:rPr>
          <w:rFonts w:asciiTheme="majorBidi" w:hAnsiTheme="majorBidi" w:cstheme="majorBidi"/>
          <w:bCs/>
          <w:sz w:val="20"/>
        </w:rPr>
      </w:pPr>
      <w:r>
        <w:rPr>
          <w:rFonts w:asciiTheme="majorBidi" w:hAnsiTheme="majorBidi"/>
          <w:bCs/>
          <w:sz w:val="20"/>
        </w:rPr>
        <w:t>c)</w:t>
      </w:r>
      <w:r>
        <w:rPr>
          <w:rFonts w:asciiTheme="majorBidi" w:hAnsiTheme="majorBidi" w:cstheme="majorBidi"/>
          <w:bCs/>
          <w:sz w:val="20"/>
        </w:rPr>
        <w:t xml:space="preserve"> </w:t>
      </w:r>
      <w:r w:rsidRPr="00943D7B">
        <w:rPr>
          <w:rFonts w:asciiTheme="majorBidi" w:hAnsiTheme="majorBidi" w:cstheme="majorBidi"/>
          <w:bCs/>
          <w:sz w:val="20"/>
        </w:rPr>
        <w:t>There is a statistically significant relationship between high local fees and taxes, operating costs, and the decline in the competitiveness of small businesses in Kosti locality</w:t>
      </w:r>
      <w:r w:rsidRPr="00943D7B">
        <w:rPr>
          <w:rFonts w:asciiTheme="majorBidi" w:hAnsiTheme="majorBidi"/>
          <w:bCs/>
          <w:sz w:val="20"/>
          <w:rtl/>
        </w:rPr>
        <w:t>.</w:t>
      </w:r>
    </w:p>
    <w:p w:rsidR="00943D7B" w:rsidRDefault="00943D7B" w:rsidP="0016199B">
      <w:pPr>
        <w:bidi w:val="0"/>
        <w:spacing w:line="360" w:lineRule="auto"/>
        <w:jc w:val="both"/>
        <w:rPr>
          <w:rFonts w:asciiTheme="majorBidi" w:hAnsiTheme="majorBidi" w:cstheme="majorBidi"/>
          <w:bCs/>
          <w:sz w:val="20"/>
        </w:rPr>
      </w:pPr>
      <w:r w:rsidRPr="00943D7B">
        <w:rPr>
          <w:rFonts w:asciiTheme="majorBidi" w:hAnsiTheme="majorBidi" w:cstheme="majorBidi"/>
          <w:b/>
          <w:sz w:val="20"/>
        </w:rPr>
        <w:t>Study Methodology:</w:t>
      </w:r>
      <w:r w:rsidRPr="00943D7B">
        <w:rPr>
          <w:rFonts w:asciiTheme="majorBidi" w:hAnsiTheme="majorBidi" w:cstheme="majorBidi"/>
          <w:bCs/>
          <w:sz w:val="20"/>
        </w:rPr>
        <w:t xml:space="preserve"> </w:t>
      </w:r>
    </w:p>
    <w:p w:rsidR="00ED31FD" w:rsidRPr="00943D7B" w:rsidRDefault="00943D7B" w:rsidP="0016199B">
      <w:pPr>
        <w:bidi w:val="0"/>
        <w:spacing w:line="360" w:lineRule="auto"/>
        <w:jc w:val="both"/>
        <w:rPr>
          <w:rFonts w:asciiTheme="majorBidi" w:hAnsiTheme="majorBidi" w:cstheme="majorBidi"/>
          <w:sz w:val="20"/>
          <w:rtl/>
        </w:rPr>
      </w:pPr>
      <w:r w:rsidRPr="00943D7B">
        <w:rPr>
          <w:rFonts w:asciiTheme="majorBidi" w:hAnsiTheme="majorBidi" w:cstheme="majorBidi"/>
          <w:bCs/>
          <w:sz w:val="20"/>
        </w:rPr>
        <w:t>The study employed a descriptive-analytical approach</w:t>
      </w:r>
      <w:r w:rsidRPr="00943D7B">
        <w:rPr>
          <w:rFonts w:asciiTheme="majorBidi" w:hAnsiTheme="majorBidi"/>
          <w:bCs/>
          <w:sz w:val="20"/>
          <w:rtl/>
        </w:rPr>
        <w:t>.</w:t>
      </w:r>
    </w:p>
    <w:p w:rsidR="00943D7B" w:rsidRPr="00943D7B" w:rsidRDefault="00943D7B" w:rsidP="0016199B">
      <w:pPr>
        <w:bidi w:val="0"/>
        <w:spacing w:line="360" w:lineRule="auto"/>
        <w:rPr>
          <w:rFonts w:asciiTheme="majorBidi" w:hAnsiTheme="majorBidi" w:cstheme="majorBidi"/>
          <w:b/>
          <w:sz w:val="20"/>
        </w:rPr>
      </w:pPr>
      <w:r w:rsidRPr="00943D7B">
        <w:rPr>
          <w:rFonts w:asciiTheme="majorBidi" w:hAnsiTheme="majorBidi" w:cstheme="majorBidi"/>
          <w:b/>
          <w:sz w:val="20"/>
        </w:rPr>
        <w:t>Previous Studies</w:t>
      </w:r>
    </w:p>
    <w:p w:rsidR="00943D7B" w:rsidRPr="00943D7B" w:rsidRDefault="00943D7B" w:rsidP="0016199B">
      <w:pPr>
        <w:bidi w:val="0"/>
        <w:spacing w:line="360" w:lineRule="auto"/>
        <w:jc w:val="both"/>
        <w:rPr>
          <w:rFonts w:asciiTheme="majorBidi" w:eastAsia="Calibri" w:hAnsiTheme="majorBidi" w:cstheme="majorBidi"/>
          <w:sz w:val="20"/>
          <w:rtl/>
        </w:rPr>
      </w:pPr>
      <w:r w:rsidRPr="00943D7B">
        <w:rPr>
          <w:rFonts w:asciiTheme="majorBidi" w:hAnsiTheme="majorBidi" w:cstheme="majorBidi"/>
          <w:bCs/>
          <w:sz w:val="20"/>
        </w:rPr>
        <w:t>UNIDO Study: Small and Medium Enterprises in Economic Development: This study aimed to examine the impact of small and medium enterprises (SMEs) in developing countries. It employed a descriptive-analytical approach. The study concluded that these enterprises contribute between 40% and 80% of employment in the manufacturing sector and are the most flexible tool for reducing economic disparities between rural and urban areas by improving the income of poor households</w:t>
      </w:r>
      <w:r w:rsidRPr="00943D7B">
        <w:rPr>
          <w:rFonts w:asciiTheme="majorBidi" w:hAnsiTheme="majorBidi"/>
          <w:bCs/>
          <w:sz w:val="20"/>
          <w:rtl/>
        </w:rPr>
        <w:t>.</w:t>
      </w:r>
    </w:p>
    <w:p w:rsidR="00943D7B" w:rsidRPr="00943D7B" w:rsidRDefault="00943D7B"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heme="majorBidi" w:hAnsiTheme="majorBidi" w:cstheme="majorBidi"/>
          <w:sz w:val="20"/>
          <w:lang w:val="en"/>
        </w:rPr>
      </w:pPr>
      <w:r w:rsidRPr="00943D7B">
        <w:rPr>
          <w:rFonts w:asciiTheme="majorBidi" w:hAnsiTheme="majorBidi" w:cstheme="majorBidi"/>
          <w:sz w:val="20"/>
          <w:lang w:val="en"/>
        </w:rPr>
        <w:t>Carlsson et al. (2020) aimed to measure the relationship between the growth of startups and regional income levels. The study used a descriptive-analytical approach. It found a direct correlation between the spread of small businesses and increased per capita income, with 88% of net job growth in stable economies coming from establishments employing fewer than 20 workers.</w:t>
      </w:r>
    </w:p>
    <w:p w:rsidR="00943D7B" w:rsidRPr="00943D7B" w:rsidRDefault="00943D7B"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heme="majorBidi" w:hAnsiTheme="majorBidi" w:cstheme="majorBidi"/>
          <w:sz w:val="20"/>
        </w:rPr>
      </w:pPr>
      <w:r w:rsidRPr="00943D7B">
        <w:rPr>
          <w:rFonts w:asciiTheme="majorBidi" w:hAnsiTheme="majorBidi" w:cstheme="majorBidi"/>
          <w:sz w:val="20"/>
          <w:lang w:val="en"/>
        </w:rPr>
        <w:t>Abu Al-Saud and Al-Asraj (2015) aimed to determine the role of small businesses in addressing unemployment and improving living standards in Egypt. This study also used a descriptive-analytical approach. It concluded that small businesses are the primary driver of income growth in rural and remote areas because they rely on available local resources.</w:t>
      </w:r>
    </w:p>
    <w:p w:rsidR="00943D7B" w:rsidRPr="00943D7B" w:rsidRDefault="00943D7B"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heme="majorBidi" w:hAnsiTheme="majorBidi" w:cstheme="majorBidi"/>
          <w:sz w:val="20"/>
          <w:lang w:val="en"/>
        </w:rPr>
      </w:pPr>
      <w:r w:rsidRPr="00943D7B">
        <w:rPr>
          <w:rFonts w:asciiTheme="majorBidi" w:hAnsiTheme="majorBidi" w:cstheme="majorBidi"/>
          <w:sz w:val="20"/>
          <w:lang w:val="en"/>
        </w:rPr>
        <w:t xml:space="preserve">Al-Mukashfi's study (2013) aimed to assess indicators of the decline in rural economic systems in Qali locality, White Nile State. The study employed a descriptive-analytical approach. It concluded that the </w:t>
      </w:r>
      <w:r w:rsidRPr="00943D7B">
        <w:rPr>
          <w:rFonts w:asciiTheme="majorBidi" w:hAnsiTheme="majorBidi" w:cstheme="majorBidi"/>
          <w:sz w:val="20"/>
          <w:lang w:val="en"/>
        </w:rPr>
        <w:lastRenderedPageBreak/>
        <w:t>lack of support for small projects led to a decline in citizens' income in Qali locality. The study recommended the necessity of revitalizing small-scale processing industries linked to agriculture to increase the income of rural producers.</w:t>
      </w:r>
    </w:p>
    <w:p w:rsidR="00943D7B" w:rsidRPr="00943D7B" w:rsidRDefault="00943D7B"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Courier New" w:hAnsi="Courier New" w:cs="Courier New"/>
          <w:sz w:val="20"/>
        </w:rPr>
      </w:pPr>
      <w:r w:rsidRPr="00943D7B">
        <w:rPr>
          <w:rFonts w:asciiTheme="majorBidi" w:hAnsiTheme="majorBidi" w:cstheme="majorBidi"/>
          <w:sz w:val="20"/>
          <w:lang w:val="en"/>
        </w:rPr>
        <w:t>Ezz El-Din El-Sharif's study (2007) aimed to highlight the role of subsistence projects in economic development in the Jebelain area of ​​White Nile State. The study used a descriptive-analytical approach. It demonstrated that small and micro-enterprises (such as subsistence projects) contributed directly to the stability of families and significantly increased their per capita income compared to informal work.</w:t>
      </w:r>
    </w:p>
    <w:p w:rsidR="00943D7B" w:rsidRPr="00943D7B" w:rsidRDefault="00943D7B" w:rsidP="0016199B">
      <w:pPr>
        <w:bidi w:val="0"/>
        <w:spacing w:line="360" w:lineRule="auto"/>
        <w:jc w:val="both"/>
        <w:rPr>
          <w:rFonts w:asciiTheme="majorBidi" w:eastAsia="Calibri" w:hAnsiTheme="majorBidi" w:cstheme="majorBidi"/>
          <w:sz w:val="20"/>
        </w:rPr>
      </w:pPr>
      <w:r w:rsidRPr="00943D7B">
        <w:rPr>
          <w:rFonts w:asciiTheme="majorBidi" w:eastAsia="Calibri" w:hAnsiTheme="majorBidi" w:cstheme="majorBidi"/>
          <w:sz w:val="20"/>
        </w:rPr>
        <w:t>Bilal's study (2007) examined the development of livestock economics in Kosti locality, White Nile State. The study employed a descriptive-analytical approach. It concluded that transforming livestock farming into small-scale processing projects (meat, dairy, hides) instead of selling the livestock as raw materials would significantly increase per capita income</w:t>
      </w:r>
      <w:r w:rsidRPr="00943D7B">
        <w:rPr>
          <w:rFonts w:asciiTheme="majorBidi" w:eastAsia="Calibri" w:hAnsiTheme="majorBidi" w:cstheme="majorBidi"/>
          <w:sz w:val="28"/>
          <w:szCs w:val="28"/>
        </w:rPr>
        <w:t xml:space="preserve"> </w:t>
      </w:r>
      <w:r w:rsidRPr="00943D7B">
        <w:rPr>
          <w:rFonts w:asciiTheme="majorBidi" w:eastAsia="Calibri" w:hAnsiTheme="majorBidi" w:cstheme="majorBidi"/>
          <w:sz w:val="20"/>
        </w:rPr>
        <w:t>in the state</w:t>
      </w:r>
      <w:r w:rsidRPr="00943D7B">
        <w:rPr>
          <w:rFonts w:asciiTheme="majorBidi" w:eastAsia="Calibri" w:hAnsiTheme="majorBidi"/>
          <w:sz w:val="20"/>
          <w:rtl/>
        </w:rPr>
        <w:t>.</w:t>
      </w:r>
    </w:p>
    <w:p w:rsidR="00943D7B" w:rsidRPr="00943D7B" w:rsidRDefault="00943D7B" w:rsidP="0016199B">
      <w:pPr>
        <w:bidi w:val="0"/>
        <w:spacing w:line="360" w:lineRule="auto"/>
        <w:jc w:val="both"/>
        <w:rPr>
          <w:rFonts w:asciiTheme="majorBidi" w:eastAsia="Calibri" w:hAnsiTheme="majorBidi" w:cstheme="majorBidi"/>
          <w:sz w:val="20"/>
        </w:rPr>
      </w:pPr>
      <w:r w:rsidRPr="00943D7B">
        <w:rPr>
          <w:rFonts w:asciiTheme="majorBidi" w:eastAsia="Calibri" w:hAnsiTheme="majorBidi" w:cstheme="majorBidi"/>
          <w:sz w:val="20"/>
        </w:rPr>
        <w:t>A study by Nilein University (2020) aimed to reveal the role of small enterprises in achieving economic development in Sudan. The study used a quantitative econometric approach. It concluded that microfinance directed towards small enterprises led to increased income and economic stability for beneficiaries, but it cautioned that "inflexible financing policies" might deprive many in the regions (such as Kosti) of this benefit</w:t>
      </w:r>
      <w:r w:rsidRPr="00943D7B">
        <w:rPr>
          <w:rFonts w:asciiTheme="majorBidi" w:eastAsia="Calibri" w:hAnsiTheme="majorBidi"/>
          <w:sz w:val="20"/>
          <w:rtl/>
        </w:rPr>
        <w:t>.</w:t>
      </w:r>
    </w:p>
    <w:p w:rsidR="00943D7B" w:rsidRPr="00943D7B" w:rsidRDefault="00943D7B" w:rsidP="0016199B">
      <w:pPr>
        <w:bidi w:val="0"/>
        <w:spacing w:line="360" w:lineRule="auto"/>
        <w:jc w:val="both"/>
        <w:rPr>
          <w:rFonts w:asciiTheme="majorBidi" w:eastAsia="Calibri" w:hAnsiTheme="majorBidi" w:cstheme="majorBidi"/>
          <w:sz w:val="20"/>
          <w:rtl/>
        </w:rPr>
      </w:pPr>
    </w:p>
    <w:p w:rsidR="00943D7B" w:rsidRPr="00943D7B" w:rsidRDefault="00943D7B" w:rsidP="0016199B">
      <w:pPr>
        <w:bidi w:val="0"/>
        <w:spacing w:line="360" w:lineRule="auto"/>
        <w:jc w:val="both"/>
        <w:rPr>
          <w:rFonts w:asciiTheme="majorBidi" w:eastAsia="Calibri" w:hAnsiTheme="majorBidi" w:cstheme="majorBidi"/>
          <w:sz w:val="20"/>
          <w:rtl/>
        </w:rPr>
      </w:pPr>
      <w:r w:rsidRPr="00943D7B">
        <w:rPr>
          <w:rFonts w:asciiTheme="majorBidi" w:eastAsia="Calibri" w:hAnsiTheme="majorBidi" w:cstheme="majorBidi"/>
          <w:sz w:val="20"/>
        </w:rPr>
        <w:t>Adusei, M. (2021) investigated the impact of these projects on improving national income and stabilizing individual incomes in emerging economies. The study used a regional approach. It concluded that small enterprises contribute to a more equitable distribution of income than large enterprises</w:t>
      </w:r>
      <w:r w:rsidRPr="00943D7B">
        <w:rPr>
          <w:rFonts w:asciiTheme="majorBidi" w:eastAsia="Calibri" w:hAnsiTheme="majorBidi"/>
          <w:sz w:val="20"/>
          <w:rtl/>
        </w:rPr>
        <w:t>.</w:t>
      </w:r>
    </w:p>
    <w:p w:rsidR="00943D7B" w:rsidRPr="00943D7B" w:rsidRDefault="00C84CC6" w:rsidP="0016199B">
      <w:pPr>
        <w:pStyle w:val="HTMLPreformatted"/>
        <w:spacing w:line="360" w:lineRule="auto"/>
        <w:jc w:val="both"/>
        <w:rPr>
          <w:rFonts w:asciiTheme="majorBidi" w:hAnsiTheme="majorBidi" w:cstheme="majorBidi"/>
        </w:rPr>
      </w:pPr>
      <w:r w:rsidRPr="00943D7B">
        <w:rPr>
          <w:rFonts w:asciiTheme="majorBidi" w:eastAsia="Calibri" w:hAnsiTheme="majorBidi" w:cstheme="majorBidi"/>
          <w:sz w:val="28"/>
          <w:szCs w:val="28"/>
          <w:rtl/>
        </w:rPr>
        <w:t>​</w:t>
      </w:r>
      <w:r w:rsidR="00943D7B" w:rsidRPr="00943D7B">
        <w:rPr>
          <w:rFonts w:asciiTheme="majorBidi" w:hAnsiTheme="majorBidi" w:cstheme="majorBidi"/>
          <w:lang w:val="en"/>
        </w:rPr>
        <w:t>Siyam et al. (2022): This study aimed to determine the impact of microfinance for small projects on poverty reduction and improving household income. The study used a questionnaire as its primary data collection tool. It focused on how families transitioned from dependence on aid to self-sufficiency through small projects, resulting in a 35% increase in the standard of living for the studied sample.</w:t>
      </w:r>
    </w:p>
    <w:p w:rsidR="00943D7B" w:rsidRPr="00943D7B" w:rsidRDefault="00943D7B" w:rsidP="0016199B">
      <w:pPr>
        <w:bidi w:val="0"/>
        <w:spacing w:line="360" w:lineRule="auto"/>
        <w:jc w:val="both"/>
        <w:rPr>
          <w:rFonts w:asciiTheme="majorBidi" w:eastAsia="Calibri" w:hAnsiTheme="majorBidi" w:cstheme="majorBidi"/>
          <w:sz w:val="20"/>
        </w:rPr>
      </w:pPr>
      <w:r w:rsidRPr="00943D7B">
        <w:rPr>
          <w:rFonts w:asciiTheme="majorBidi" w:eastAsia="Calibri" w:hAnsiTheme="majorBidi" w:cstheme="majorBidi"/>
          <w:sz w:val="20"/>
        </w:rPr>
        <w:t>Adam, Ibrahim Mohamed (2020): This study examined the role of microfinance in financing small and medium-sized enterprises (SMEs) and its impact on increasing household income in Sudan. The study employed a descriptive-analytical approach. It concluded that financing directed towards small enterprises contributed to raising the average annual per capita income, but faced challenges related to inflation</w:t>
      </w:r>
      <w:r w:rsidRPr="00943D7B">
        <w:rPr>
          <w:rFonts w:asciiTheme="majorBidi" w:eastAsia="Calibri" w:hAnsiTheme="majorBidi"/>
          <w:sz w:val="20"/>
          <w:rtl/>
        </w:rPr>
        <w:t>.</w:t>
      </w:r>
    </w:p>
    <w:p w:rsidR="00943D7B" w:rsidRPr="00943D7B" w:rsidRDefault="00943D7B" w:rsidP="0016199B">
      <w:pPr>
        <w:bidi w:val="0"/>
        <w:spacing w:line="360" w:lineRule="auto"/>
        <w:jc w:val="both"/>
        <w:rPr>
          <w:rFonts w:asciiTheme="majorBidi" w:eastAsia="Calibri" w:hAnsiTheme="majorBidi" w:cstheme="majorBidi"/>
          <w:sz w:val="20"/>
          <w:rtl/>
        </w:rPr>
      </w:pPr>
      <w:r w:rsidRPr="00943D7B">
        <w:rPr>
          <w:rFonts w:asciiTheme="majorBidi" w:eastAsia="Calibri" w:hAnsiTheme="majorBidi" w:cstheme="majorBidi"/>
          <w:sz w:val="20"/>
        </w:rPr>
        <w:t>Abdullah et al. (2023): This study aimed to evaluate the contribution of small enterprises to achieving sustainable development: a field study in White Nile State (Kosti and Rabak localities). The study used a descriptive-analytical approach. It concluded that small enterprises in the Kosti market contributed to creating job opportunities for young people, leading to improved purchasing power and household income levels in the area</w:t>
      </w:r>
      <w:r w:rsidRPr="00943D7B">
        <w:rPr>
          <w:rFonts w:asciiTheme="majorBidi" w:eastAsia="Calibri" w:hAnsiTheme="majorBidi"/>
          <w:sz w:val="20"/>
          <w:rtl/>
        </w:rPr>
        <w:t>.</w:t>
      </w:r>
    </w:p>
    <w:p w:rsidR="00943D7B" w:rsidRPr="00943D7B" w:rsidRDefault="00943D7B" w:rsidP="0016199B">
      <w:pPr>
        <w:bidi w:val="0"/>
        <w:spacing w:line="360" w:lineRule="auto"/>
        <w:jc w:val="both"/>
        <w:rPr>
          <w:rFonts w:asciiTheme="majorBidi" w:eastAsia="Calibri" w:hAnsiTheme="majorBidi" w:cstheme="majorBidi"/>
          <w:sz w:val="20"/>
        </w:rPr>
      </w:pPr>
      <w:r w:rsidRPr="00943D7B">
        <w:rPr>
          <w:rFonts w:asciiTheme="majorBidi" w:eastAsia="Calibri" w:hAnsiTheme="majorBidi" w:cstheme="majorBidi"/>
          <w:sz w:val="20"/>
        </w:rPr>
        <w:t>Fadl, Sitt al-Banat (2024): This study examined the role of small and micro enterprises in the economic empowerment of women in White Nile State: a case study of Kosti locality. The study employed a descriptive-analytical approach. It concluded that small enterprises reduced poverty rates in the city's outlying neighborhoods</w:t>
      </w:r>
      <w:r w:rsidRPr="00943D7B">
        <w:rPr>
          <w:rFonts w:asciiTheme="majorBidi" w:eastAsia="Calibri" w:hAnsiTheme="majorBidi"/>
          <w:sz w:val="20"/>
          <w:rtl/>
        </w:rPr>
        <w:t>.</w:t>
      </w:r>
    </w:p>
    <w:p w:rsidR="00943D7B" w:rsidRPr="00943D7B" w:rsidRDefault="00943D7B" w:rsidP="0016199B">
      <w:pPr>
        <w:bidi w:val="0"/>
        <w:spacing w:line="360" w:lineRule="auto"/>
        <w:jc w:val="both"/>
        <w:rPr>
          <w:rFonts w:asciiTheme="majorBidi" w:hAnsiTheme="majorBidi" w:cstheme="majorBidi"/>
          <w:bCs/>
          <w:sz w:val="20"/>
          <w:rtl/>
        </w:rPr>
      </w:pPr>
      <w:r w:rsidRPr="00943D7B">
        <w:rPr>
          <w:rFonts w:asciiTheme="majorBidi" w:eastAsia="Calibri" w:hAnsiTheme="majorBidi" w:cstheme="majorBidi"/>
          <w:sz w:val="20"/>
        </w:rPr>
        <w:t xml:space="preserve">A review of previous studies reveals a consensus on the positive role of small enterprises in improving income, as seen in the studies by Siam and Ali (2022) and Adam (2020). However, a separate study of </w:t>
      </w:r>
      <w:r w:rsidRPr="00943D7B">
        <w:rPr>
          <w:rFonts w:asciiTheme="majorBidi" w:eastAsia="Calibri" w:hAnsiTheme="majorBidi" w:cstheme="majorBidi"/>
          <w:sz w:val="20"/>
        </w:rPr>
        <w:lastRenderedPageBreak/>
        <w:t>Kosti locality (a research gap) is needed due to its unique commercial nature as a dry port and a hub connecting Sudan's states. This study aims to address this gap by focusing on the impact of these enterprises on improving individual income levels in light of current economic variables in 2026</w:t>
      </w:r>
      <w:r w:rsidRPr="00943D7B">
        <w:rPr>
          <w:rFonts w:asciiTheme="majorBidi" w:eastAsia="Calibri" w:hAnsiTheme="majorBidi"/>
          <w:sz w:val="20"/>
          <w:rtl/>
        </w:rPr>
        <w:t>."</w:t>
      </w:r>
    </w:p>
    <w:p w:rsidR="00416F68" w:rsidRPr="00416F68" w:rsidRDefault="00416F68" w:rsidP="0016199B">
      <w:pPr>
        <w:bidi w:val="0"/>
        <w:spacing w:line="360" w:lineRule="auto"/>
        <w:rPr>
          <w:rFonts w:asciiTheme="majorBidi" w:hAnsiTheme="majorBidi" w:cstheme="majorBidi"/>
          <w:b/>
          <w:sz w:val="20"/>
        </w:rPr>
      </w:pPr>
      <w:r w:rsidRPr="00416F68">
        <w:rPr>
          <w:rFonts w:asciiTheme="majorBidi" w:hAnsiTheme="majorBidi" w:cstheme="majorBidi"/>
          <w:b/>
          <w:sz w:val="20"/>
        </w:rPr>
        <w:t>Small Businesses</w:t>
      </w:r>
    </w:p>
    <w:p w:rsidR="00416F68" w:rsidRDefault="00416F68" w:rsidP="0016199B">
      <w:pPr>
        <w:bidi w:val="0"/>
        <w:spacing w:line="360" w:lineRule="auto"/>
        <w:jc w:val="both"/>
        <w:rPr>
          <w:rFonts w:asciiTheme="majorBidi" w:hAnsiTheme="majorBidi" w:cstheme="majorBidi"/>
          <w:sz w:val="20"/>
        </w:rPr>
      </w:pPr>
      <w:r w:rsidRPr="00416F68">
        <w:rPr>
          <w:rFonts w:asciiTheme="majorBidi" w:hAnsiTheme="majorBidi" w:cstheme="majorBidi"/>
          <w:bCs/>
          <w:sz w:val="20"/>
        </w:rPr>
        <w:t>Many developed and developing countries alike pay close attention to small businesses, considering them a cornerstone of the national economy. Studies and statistics indicate that over 1,090 American businesses are classified as small businesses. These small businesses contribute approximately 43% of the US GDP and provide 58% of total employment in the United States. They also contribute about 55.7% of total employment in Japan and Korea. If small businesses are of this importance in developed countries, they are even more crucial for developing countries. Besides their significant contribution to GDP, they are considered a primary and effective tool for addressing unemployment and poverty, and the resulting negative economic and social consequences</w:t>
      </w:r>
      <w:r>
        <w:rPr>
          <w:rFonts w:asciiTheme="majorBidi" w:hAnsiTheme="majorBidi"/>
          <w:bCs/>
          <w:sz w:val="20"/>
        </w:rPr>
        <w:t xml:space="preserve">, </w:t>
      </w:r>
      <w:r>
        <w:rPr>
          <w:rFonts w:asciiTheme="majorBidi" w:hAnsiTheme="majorBidi" w:cstheme="majorBidi"/>
          <w:sz w:val="20"/>
        </w:rPr>
        <w:t>i</w:t>
      </w:r>
      <w:r w:rsidRPr="00416F68">
        <w:rPr>
          <w:rFonts w:asciiTheme="majorBidi" w:hAnsiTheme="majorBidi" w:cstheme="majorBidi"/>
          <w:sz w:val="20"/>
        </w:rPr>
        <w:t>n addition to its contribution to solving the problems of unemployment and poverty, it has many advantages that make it an ideal model for the type of projects implemented by developed countries. Among these advantages are the simplicity of the technology used and the small size of the required funding, the ability to attract small savings, spreading prosperity throughout society, and other advantages (Youssef, 2001, p. 11). According to the United Nations Human Development Report for the year 2006, 830 million people are small farmers and livestock breeders suffering from malnutrition. In this report, Sudan ranked 141st out of 177 countries. As stated in the Economic Loan for the year 2008, about 76% of the population of Sudan works in the agricultural sector</w:t>
      </w:r>
      <w:r w:rsidRPr="00416F68">
        <w:rPr>
          <w:rFonts w:asciiTheme="majorBidi" w:hAnsiTheme="majorBidi"/>
          <w:sz w:val="20"/>
          <w:rtl/>
        </w:rPr>
        <w:t>.</w:t>
      </w:r>
      <w:r>
        <w:rPr>
          <w:rFonts w:asciiTheme="majorBidi" w:hAnsiTheme="majorBidi" w:cstheme="majorBidi"/>
          <w:sz w:val="20"/>
        </w:rPr>
        <w:t xml:space="preserve"> </w:t>
      </w:r>
    </w:p>
    <w:p w:rsidR="00416F68" w:rsidRDefault="00416F68" w:rsidP="0016199B">
      <w:pPr>
        <w:bidi w:val="0"/>
        <w:spacing w:line="360" w:lineRule="auto"/>
        <w:jc w:val="both"/>
        <w:rPr>
          <w:rFonts w:asciiTheme="majorBidi" w:hAnsiTheme="majorBidi" w:cstheme="majorBidi"/>
          <w:sz w:val="20"/>
        </w:rPr>
      </w:pPr>
      <w:r w:rsidRPr="00416F68">
        <w:rPr>
          <w:rFonts w:asciiTheme="majorBidi" w:hAnsiTheme="majorBidi" w:cstheme="majorBidi"/>
          <w:sz w:val="20"/>
        </w:rPr>
        <w:t>Thus, approximately 626 million people in Sudan fall under the umbrella of farmers and livestock herders suffering from malnutrition due to poverty. According to a UNCTAD report (1995-1999), 23% of Sudan's urban population lives on less than one dollar per person per day, and 69% of Sudan's rural population lives on less than one dollar per person per day. Around 1.1 billion people worldwide live on less than one dollar per person per day, and approximately 1.6 billion people worldwide live on less than two US dollars per person per day</w:t>
      </w:r>
      <w:r w:rsidRPr="00416F68">
        <w:rPr>
          <w:rFonts w:asciiTheme="majorBidi" w:hAnsiTheme="majorBidi"/>
          <w:sz w:val="20"/>
          <w:rtl/>
        </w:rPr>
        <w:t>.</w:t>
      </w:r>
      <w:r>
        <w:rPr>
          <w:rFonts w:asciiTheme="majorBidi" w:hAnsiTheme="majorBidi" w:cstheme="majorBidi"/>
          <w:sz w:val="20"/>
        </w:rPr>
        <w:t xml:space="preserve"> </w:t>
      </w:r>
    </w:p>
    <w:p w:rsidR="00416F68" w:rsidRPr="00416F68" w:rsidRDefault="00416F68" w:rsidP="0016199B">
      <w:pPr>
        <w:bidi w:val="0"/>
        <w:spacing w:line="360" w:lineRule="auto"/>
        <w:jc w:val="both"/>
        <w:rPr>
          <w:rFonts w:asciiTheme="majorBidi" w:hAnsiTheme="majorBidi" w:cstheme="majorBidi"/>
          <w:sz w:val="20"/>
          <w:rtl/>
        </w:rPr>
      </w:pPr>
      <w:r w:rsidRPr="00416F68">
        <w:rPr>
          <w:rFonts w:asciiTheme="majorBidi" w:hAnsiTheme="majorBidi" w:cstheme="majorBidi"/>
          <w:sz w:val="20"/>
        </w:rPr>
        <w:t>Small businesses are considered a key means of addressing economic and social problems, and they played a significant role in the economic boom of the East Asian Tigers. These businesses have the potential to increase national economic productivity due to their dynamic link with various productive and service sectors in society. Furthermore, most poverty studies have overemphasized the low income (spending) criterion, which is based on the poverty line method (UNCTAD, LDC, Report, 2002, p. 57)</w:t>
      </w:r>
      <w:r w:rsidRPr="00416F68">
        <w:rPr>
          <w:rFonts w:asciiTheme="majorBidi" w:hAnsiTheme="majorBidi"/>
          <w:sz w:val="20"/>
          <w:rtl/>
        </w:rPr>
        <w:t>.</w:t>
      </w:r>
      <w:r>
        <w:rPr>
          <w:rFonts w:asciiTheme="majorBidi" w:hAnsiTheme="majorBidi" w:cstheme="majorBidi"/>
          <w:sz w:val="20"/>
        </w:rPr>
        <w:t xml:space="preserve"> </w:t>
      </w:r>
      <w:r w:rsidRPr="00416F68">
        <w:rPr>
          <w:rFonts w:asciiTheme="majorBidi" w:hAnsiTheme="majorBidi" w:cstheme="majorBidi"/>
          <w:sz w:val="20"/>
        </w:rPr>
        <w:t>In addition to its methodological shortcomings, this approach fails to provide a comprehensive description of poverty. Using income (expenditure) measures, it is estimated that poverty continued to increase, affecting more than four-fifths of Sudanese people in the early 1990s. However, this measurement can be considered nominal. Effective social solidarity mechanisms permeating Sudanese society, particularly among Sudanese abroad and their relatives in the Arab world, Western Europe, and America, along with other coping mechanisms, appear to have largely masked the manifestations of poverty in Sudan</w:t>
      </w:r>
      <w:r>
        <w:rPr>
          <w:rFonts w:asciiTheme="majorBidi" w:hAnsiTheme="majorBidi"/>
          <w:sz w:val="20"/>
        </w:rPr>
        <w:t xml:space="preserve">, </w:t>
      </w:r>
      <w:r>
        <w:rPr>
          <w:rFonts w:asciiTheme="majorBidi" w:hAnsiTheme="majorBidi" w:cstheme="majorBidi"/>
          <w:sz w:val="20"/>
        </w:rPr>
        <w:t>i</w:t>
      </w:r>
      <w:r w:rsidRPr="00416F68">
        <w:rPr>
          <w:rFonts w:asciiTheme="majorBidi" w:hAnsiTheme="majorBidi" w:cstheme="majorBidi"/>
          <w:sz w:val="20"/>
        </w:rPr>
        <w:t>t is clear that individuals with fixed incomes</w:t>
      </w:r>
      <w:r>
        <w:rPr>
          <w:rFonts w:asciiTheme="majorBidi" w:hAnsiTheme="majorBidi" w:cstheme="majorBidi"/>
          <w:sz w:val="20"/>
        </w:rPr>
        <w:t>-</w:t>
      </w:r>
      <w:r w:rsidRPr="00416F68">
        <w:rPr>
          <w:rFonts w:asciiTheme="majorBidi" w:hAnsiTheme="majorBidi" w:cstheme="majorBidi"/>
          <w:sz w:val="20"/>
        </w:rPr>
        <w:t>government employees and pensioners</w:t>
      </w:r>
      <w:r>
        <w:rPr>
          <w:rFonts w:asciiTheme="majorBidi" w:hAnsiTheme="majorBidi" w:cstheme="majorBidi"/>
          <w:sz w:val="20"/>
        </w:rPr>
        <w:t>-</w:t>
      </w:r>
      <w:r w:rsidRPr="00416F68">
        <w:rPr>
          <w:rFonts w:asciiTheme="majorBidi" w:hAnsiTheme="majorBidi" w:cstheme="majorBidi"/>
          <w:sz w:val="20"/>
        </w:rPr>
        <w:t xml:space="preserve">have experienced enormous economic pressures over the past two decades. On the other hand, ordinary workers and tradespeople, particularly those engaged in informal economic activities, have enjoyed </w:t>
      </w:r>
      <w:r w:rsidRPr="00416F68">
        <w:rPr>
          <w:rFonts w:asciiTheme="majorBidi" w:hAnsiTheme="majorBidi" w:cstheme="majorBidi"/>
          <w:sz w:val="20"/>
        </w:rPr>
        <w:lastRenderedPageBreak/>
        <w:t>considerably more flexible wages, and it is likely that such wages, and relatively high incomes in general, are underreported in large-scale field surveys</w:t>
      </w:r>
      <w:r w:rsidRPr="00416F68">
        <w:rPr>
          <w:rFonts w:asciiTheme="majorBidi" w:hAnsiTheme="majorBidi"/>
          <w:sz w:val="20"/>
          <w:rtl/>
        </w:rPr>
        <w:t>.</w:t>
      </w:r>
    </w:p>
    <w:p w:rsidR="00416F68" w:rsidRPr="00416F68" w:rsidRDefault="00416F68" w:rsidP="0016199B">
      <w:pPr>
        <w:tabs>
          <w:tab w:val="left" w:pos="884"/>
        </w:tabs>
        <w:bidi w:val="0"/>
        <w:spacing w:line="360" w:lineRule="auto"/>
        <w:jc w:val="both"/>
        <w:rPr>
          <w:rFonts w:asciiTheme="majorBidi" w:hAnsiTheme="majorBidi" w:cstheme="majorBidi"/>
          <w:bCs/>
          <w:sz w:val="20"/>
          <w:rtl/>
        </w:rPr>
      </w:pPr>
      <w:r w:rsidRPr="00416F68">
        <w:rPr>
          <w:rFonts w:asciiTheme="majorBidi" w:hAnsiTheme="majorBidi" w:cstheme="majorBidi"/>
          <w:sz w:val="20"/>
        </w:rPr>
        <w:t>There is evidence that poverty measurement in Sudan suffers from shortcomings, particularly in measuring income, and perhaps to a lesser extent, expenditure. A comprehensive income and expenditure survey was conducted in Sudan in 1978</w:t>
      </w:r>
      <w:r>
        <w:rPr>
          <w:rFonts w:asciiTheme="majorBidi" w:hAnsiTheme="majorBidi"/>
          <w:sz w:val="20"/>
        </w:rPr>
        <w:t>.</w:t>
      </w:r>
      <w:r>
        <w:rPr>
          <w:rFonts w:asciiTheme="majorBidi" w:hAnsiTheme="majorBidi" w:cstheme="majorBidi"/>
          <w:sz w:val="20"/>
        </w:rPr>
        <w:t xml:space="preserve"> </w:t>
      </w:r>
      <w:r w:rsidRPr="00416F68">
        <w:rPr>
          <w:rFonts w:asciiTheme="majorBidi" w:hAnsiTheme="majorBidi" w:cstheme="majorBidi"/>
          <w:sz w:val="20"/>
        </w:rPr>
        <w:t>Since then, all income and expenditure measurements have relied on single-round surveys and limited, inadequate questionnaires. This necessitates a careful evaluation of the income and expenditure data generated by such surveys</w:t>
      </w:r>
      <w:r w:rsidRPr="00416F68">
        <w:rPr>
          <w:rFonts w:asciiTheme="majorBidi" w:hAnsiTheme="majorBidi"/>
          <w:sz w:val="20"/>
          <w:rtl/>
        </w:rPr>
        <w:t>.</w:t>
      </w:r>
    </w:p>
    <w:p w:rsidR="007E48AF" w:rsidRPr="007E48AF" w:rsidRDefault="007E48AF" w:rsidP="0016199B">
      <w:pPr>
        <w:tabs>
          <w:tab w:val="left" w:pos="884"/>
        </w:tabs>
        <w:bidi w:val="0"/>
        <w:spacing w:line="360" w:lineRule="auto"/>
        <w:rPr>
          <w:rFonts w:asciiTheme="majorBidi" w:hAnsiTheme="majorBidi" w:cstheme="majorBidi"/>
          <w:b/>
          <w:sz w:val="20"/>
        </w:rPr>
      </w:pPr>
      <w:r w:rsidRPr="007E48AF">
        <w:rPr>
          <w:rFonts w:asciiTheme="majorBidi" w:hAnsiTheme="majorBidi" w:cstheme="majorBidi"/>
          <w:b/>
          <w:sz w:val="20"/>
        </w:rPr>
        <w:t>Characteristics of Small Businesses (Abdul-Muttalib, 1997, p. 32)</w:t>
      </w:r>
    </w:p>
    <w:p w:rsidR="007E48AF" w:rsidRPr="007E48AF" w:rsidRDefault="007E48AF" w:rsidP="0016199B">
      <w:pPr>
        <w:tabs>
          <w:tab w:val="left" w:pos="884"/>
        </w:tabs>
        <w:bidi w:val="0"/>
        <w:spacing w:line="360" w:lineRule="auto"/>
        <w:rPr>
          <w:rFonts w:asciiTheme="majorBidi" w:hAnsiTheme="majorBidi" w:cstheme="majorBidi"/>
          <w:bCs/>
          <w:sz w:val="20"/>
        </w:rPr>
      </w:pPr>
      <w:r>
        <w:rPr>
          <w:rFonts w:asciiTheme="majorBidi" w:hAnsiTheme="majorBidi" w:cstheme="majorBidi"/>
          <w:bCs/>
          <w:sz w:val="20"/>
        </w:rPr>
        <w:t>a)</w:t>
      </w:r>
      <w:r w:rsidRPr="007E48AF">
        <w:rPr>
          <w:rFonts w:asciiTheme="majorBidi" w:hAnsiTheme="majorBidi" w:cstheme="majorBidi"/>
          <w:bCs/>
          <w:sz w:val="20"/>
        </w:rPr>
        <w:t xml:space="preserve"> Ease of Establishment: These businesses are characterized by the low capital required for their establishment and operation, thus limiting the necessary loans and associated risks</w:t>
      </w:r>
      <w:r w:rsidRPr="007E48AF">
        <w:rPr>
          <w:rFonts w:asciiTheme="majorBidi" w:hAnsiTheme="majorBidi"/>
          <w:bCs/>
          <w:sz w:val="20"/>
          <w:rtl/>
        </w:rPr>
        <w:t>.</w:t>
      </w:r>
    </w:p>
    <w:p w:rsidR="007E48AF" w:rsidRDefault="007E48AF" w:rsidP="0016199B">
      <w:pPr>
        <w:tabs>
          <w:tab w:val="left" w:pos="884"/>
        </w:tabs>
        <w:bidi w:val="0"/>
        <w:spacing w:line="360" w:lineRule="auto"/>
        <w:jc w:val="both"/>
        <w:rPr>
          <w:rFonts w:asciiTheme="majorBidi" w:hAnsiTheme="majorBidi" w:cstheme="majorBidi"/>
          <w:b/>
          <w:sz w:val="20"/>
          <w:rtl/>
        </w:rPr>
      </w:pPr>
      <w:r>
        <w:rPr>
          <w:rFonts w:asciiTheme="majorBidi" w:hAnsiTheme="majorBidi" w:cstheme="majorBidi"/>
          <w:bCs/>
          <w:sz w:val="20"/>
        </w:rPr>
        <w:t>b)</w:t>
      </w:r>
      <w:r w:rsidRPr="007E48AF">
        <w:rPr>
          <w:rFonts w:asciiTheme="majorBidi" w:hAnsiTheme="majorBidi" w:cstheme="majorBidi"/>
          <w:bCs/>
          <w:sz w:val="20"/>
        </w:rPr>
        <w:t xml:space="preserve"> Personalized Service: Small businesses are characterized by a small number of employees. The local nature of the activity leads to a sense of familiarity, friendliness, and positive relationships between the organization and its customers. Even among the customers of small businesses, personal relationships develop, often characterized by warmth and friendship</w:t>
      </w:r>
      <w:r w:rsidRPr="007E48AF">
        <w:rPr>
          <w:rFonts w:asciiTheme="majorBidi" w:hAnsiTheme="majorBidi"/>
          <w:bCs/>
          <w:sz w:val="20"/>
          <w:rtl/>
        </w:rPr>
        <w:t>.</w:t>
      </w:r>
    </w:p>
    <w:p w:rsidR="007E48AF" w:rsidRPr="007E48AF" w:rsidRDefault="007E48AF" w:rsidP="0016199B">
      <w:pPr>
        <w:tabs>
          <w:tab w:val="left" w:pos="884"/>
        </w:tabs>
        <w:bidi w:val="0"/>
        <w:spacing w:line="360" w:lineRule="auto"/>
        <w:jc w:val="both"/>
        <w:rPr>
          <w:rFonts w:asciiTheme="majorBidi" w:hAnsiTheme="majorBidi" w:cstheme="majorBidi"/>
          <w:bCs/>
          <w:sz w:val="20"/>
        </w:rPr>
      </w:pPr>
      <w:r>
        <w:rPr>
          <w:rFonts w:asciiTheme="majorBidi" w:hAnsiTheme="majorBidi" w:cstheme="majorBidi"/>
          <w:bCs/>
          <w:sz w:val="20"/>
        </w:rPr>
        <w:t>c</w:t>
      </w:r>
      <w:r w:rsidRPr="007E48AF">
        <w:rPr>
          <w:rFonts w:asciiTheme="majorBidi" w:hAnsiTheme="majorBidi" w:cstheme="majorBidi"/>
          <w:bCs/>
          <w:sz w:val="20"/>
        </w:rPr>
        <w:t>) Detailed Customer and Market Knowledge: The small business market is relatively small, and personal knowledge of customers makes it possible to understand their personalities and detailed needs, analyze these needs and desires, and maintain communication. This knowledge ensures that this data is constantly updated</w:t>
      </w:r>
      <w:r w:rsidRPr="007E48AF">
        <w:rPr>
          <w:rFonts w:asciiTheme="majorBidi" w:hAnsiTheme="majorBidi"/>
          <w:bCs/>
          <w:sz w:val="20"/>
          <w:rtl/>
        </w:rPr>
        <w:t>.</w:t>
      </w:r>
    </w:p>
    <w:p w:rsidR="007E48AF" w:rsidRPr="007E48AF" w:rsidRDefault="007E48AF" w:rsidP="0016199B">
      <w:pPr>
        <w:tabs>
          <w:tab w:val="left" w:pos="884"/>
        </w:tabs>
        <w:bidi w:val="0"/>
        <w:spacing w:line="360" w:lineRule="auto"/>
        <w:jc w:val="both"/>
        <w:rPr>
          <w:rFonts w:asciiTheme="majorBidi" w:hAnsiTheme="majorBidi" w:cstheme="majorBidi"/>
          <w:bCs/>
          <w:sz w:val="20"/>
        </w:rPr>
      </w:pPr>
      <w:r>
        <w:rPr>
          <w:rFonts w:asciiTheme="majorBidi" w:hAnsiTheme="majorBidi" w:cstheme="majorBidi"/>
          <w:bCs/>
          <w:sz w:val="20"/>
        </w:rPr>
        <w:t>d</w:t>
      </w:r>
      <w:r w:rsidRPr="007E48AF">
        <w:rPr>
          <w:rFonts w:asciiTheme="majorBidi" w:hAnsiTheme="majorBidi" w:cstheme="majorBidi"/>
          <w:bCs/>
          <w:sz w:val="20"/>
        </w:rPr>
        <w:t>) Management's Exploitation and Flexibility: The management of most small businesses is concentrated in the hands of the owner or owners. Therefore, they are characterized by flexibility and personal attention from the owners to achieve the best possible success</w:t>
      </w:r>
      <w:r w:rsidRPr="007E48AF">
        <w:rPr>
          <w:rFonts w:asciiTheme="majorBidi" w:hAnsiTheme="majorBidi"/>
          <w:bCs/>
          <w:sz w:val="20"/>
          <w:rtl/>
        </w:rPr>
        <w:t>.</w:t>
      </w:r>
    </w:p>
    <w:p w:rsidR="007E48AF" w:rsidRPr="007E48AF" w:rsidRDefault="007E48AF" w:rsidP="0016199B">
      <w:pPr>
        <w:tabs>
          <w:tab w:val="left" w:pos="884"/>
        </w:tabs>
        <w:bidi w:val="0"/>
        <w:spacing w:line="360" w:lineRule="auto"/>
        <w:jc w:val="both"/>
        <w:rPr>
          <w:rFonts w:asciiTheme="majorBidi" w:hAnsiTheme="majorBidi" w:cstheme="majorBidi"/>
          <w:bCs/>
          <w:sz w:val="20"/>
          <w:rtl/>
        </w:rPr>
      </w:pPr>
      <w:r>
        <w:rPr>
          <w:rFonts w:asciiTheme="majorBidi" w:hAnsiTheme="majorBidi" w:cstheme="majorBidi"/>
          <w:bCs/>
          <w:sz w:val="20"/>
        </w:rPr>
        <w:t>e</w:t>
      </w:r>
      <w:r w:rsidRPr="007E48AF">
        <w:rPr>
          <w:rFonts w:asciiTheme="majorBidi" w:hAnsiTheme="majorBidi" w:cstheme="majorBidi"/>
          <w:bCs/>
          <w:sz w:val="20"/>
        </w:rPr>
        <w:t>/ Maintaining Competitiveness: The importance of competition for small businesses cannot be ignored. In an era of rapid development, competition becomes managing change through innovation and recruitment. Modern competition manifests itself in many forms, including price, credit terms, service, improving production quality, and the struggle between industries to adapt, change, and renew methods (Abdul Ghafour Abdul Salam et al., 2001, p. 17)</w:t>
      </w:r>
      <w:r w:rsidRPr="007E48AF">
        <w:rPr>
          <w:rFonts w:asciiTheme="majorBidi" w:hAnsiTheme="majorBidi"/>
          <w:bCs/>
          <w:sz w:val="20"/>
          <w:rtl/>
        </w:rPr>
        <w:t>.</w:t>
      </w:r>
    </w:p>
    <w:p w:rsidR="007E48AF" w:rsidRPr="007E48AF" w:rsidRDefault="007E48AF" w:rsidP="0016199B">
      <w:pPr>
        <w:tabs>
          <w:tab w:val="left" w:pos="884"/>
        </w:tabs>
        <w:bidi w:val="0"/>
        <w:spacing w:line="360" w:lineRule="auto"/>
        <w:jc w:val="both"/>
        <w:rPr>
          <w:rFonts w:asciiTheme="majorBidi" w:hAnsiTheme="majorBidi" w:cstheme="majorBidi"/>
          <w:bCs/>
          <w:sz w:val="20"/>
        </w:rPr>
      </w:pPr>
      <w:r>
        <w:rPr>
          <w:rFonts w:asciiTheme="majorBidi" w:hAnsiTheme="majorBidi" w:cstheme="majorBidi"/>
          <w:bCs/>
          <w:sz w:val="20"/>
        </w:rPr>
        <w:t>h</w:t>
      </w:r>
      <w:r w:rsidRPr="007E48AF">
        <w:rPr>
          <w:rFonts w:asciiTheme="majorBidi" w:hAnsiTheme="majorBidi" w:cstheme="majorBidi"/>
          <w:bCs/>
          <w:sz w:val="20"/>
        </w:rPr>
        <w:t>/ Adaptability to Emerging Changes: The lower costs and simplicity of production processes, along with flexible management and operations, facilitate the adaptation of small businesses to changes in modernization, growth, and development, particularly in meeting consumer desires and tastes</w:t>
      </w:r>
      <w:r w:rsidRPr="007E48AF">
        <w:rPr>
          <w:rFonts w:asciiTheme="majorBidi" w:hAnsiTheme="majorBidi"/>
          <w:bCs/>
          <w:sz w:val="20"/>
          <w:rtl/>
        </w:rPr>
        <w:t>.</w:t>
      </w:r>
    </w:p>
    <w:p w:rsidR="007E48AF" w:rsidRPr="007E48AF" w:rsidRDefault="007E48AF" w:rsidP="0016199B">
      <w:pPr>
        <w:tabs>
          <w:tab w:val="left" w:pos="884"/>
        </w:tabs>
        <w:bidi w:val="0"/>
        <w:spacing w:line="360" w:lineRule="auto"/>
        <w:jc w:val="both"/>
        <w:rPr>
          <w:rFonts w:asciiTheme="majorBidi" w:hAnsiTheme="majorBidi" w:cstheme="majorBidi"/>
          <w:bCs/>
          <w:sz w:val="20"/>
          <w:rtl/>
        </w:rPr>
      </w:pPr>
      <w:r>
        <w:rPr>
          <w:rFonts w:asciiTheme="majorBidi" w:hAnsiTheme="majorBidi" w:cstheme="majorBidi"/>
          <w:bCs/>
          <w:sz w:val="20"/>
        </w:rPr>
        <w:t>i</w:t>
      </w:r>
      <w:r w:rsidRPr="007E48AF">
        <w:rPr>
          <w:rFonts w:asciiTheme="majorBidi" w:hAnsiTheme="majorBidi" w:cstheme="majorBidi"/>
          <w:bCs/>
          <w:sz w:val="20"/>
        </w:rPr>
        <w:t>/ A Diagnostic Approach to Employee Relations: One of the significant advantages of small businesses, which gives them an edge over large enterprises, is the strong personal relationships that connect employers with their employees. This is due to the quality, method, and approach to employee selection, which is largely based on personal considerations</w:t>
      </w:r>
      <w:r w:rsidRPr="007E48AF">
        <w:rPr>
          <w:rFonts w:asciiTheme="majorBidi" w:hAnsiTheme="majorBidi"/>
          <w:bCs/>
          <w:sz w:val="20"/>
          <w:rtl/>
        </w:rPr>
        <w:t>.</w:t>
      </w:r>
    </w:p>
    <w:p w:rsidR="007E48AF" w:rsidRPr="007E48AF" w:rsidRDefault="007E48AF" w:rsidP="0016199B">
      <w:pPr>
        <w:tabs>
          <w:tab w:val="left" w:pos="884"/>
        </w:tabs>
        <w:bidi w:val="0"/>
        <w:spacing w:line="360" w:lineRule="auto"/>
        <w:jc w:val="both"/>
        <w:rPr>
          <w:rFonts w:asciiTheme="majorBidi" w:hAnsiTheme="majorBidi" w:cstheme="majorBidi"/>
          <w:bCs/>
          <w:sz w:val="20"/>
        </w:rPr>
      </w:pPr>
      <w:r>
        <w:rPr>
          <w:rFonts w:asciiTheme="majorBidi" w:hAnsiTheme="majorBidi" w:cstheme="majorBidi"/>
          <w:bCs/>
          <w:sz w:val="20"/>
        </w:rPr>
        <w:t>j</w:t>
      </w:r>
      <w:r w:rsidRPr="007E48AF">
        <w:rPr>
          <w:rFonts w:asciiTheme="majorBidi" w:hAnsiTheme="majorBidi" w:cstheme="majorBidi"/>
          <w:bCs/>
          <w:sz w:val="20"/>
        </w:rPr>
        <w:t>/ Innovation: Individuals and small businesses have been the primary source of new ideas in the United States for the past twenty-five years. Small, owner-run businesses are more prone to innovation and modernization than public institutions</w:t>
      </w:r>
      <w:r w:rsidRPr="007E48AF">
        <w:rPr>
          <w:rFonts w:asciiTheme="majorBidi" w:hAnsiTheme="majorBidi"/>
          <w:bCs/>
          <w:sz w:val="20"/>
          <w:rtl/>
        </w:rPr>
        <w:t>.</w:t>
      </w:r>
    </w:p>
    <w:p w:rsidR="007E48AF" w:rsidRPr="007E48AF" w:rsidRDefault="007E48AF" w:rsidP="0016199B">
      <w:pPr>
        <w:tabs>
          <w:tab w:val="left" w:pos="884"/>
        </w:tabs>
        <w:bidi w:val="0"/>
        <w:spacing w:line="360" w:lineRule="auto"/>
        <w:jc w:val="both"/>
        <w:rPr>
          <w:rFonts w:asciiTheme="majorBidi" w:hAnsiTheme="majorBidi" w:cstheme="majorBidi"/>
          <w:bCs/>
          <w:sz w:val="20"/>
        </w:rPr>
      </w:pPr>
      <w:r>
        <w:rPr>
          <w:rFonts w:asciiTheme="majorBidi" w:hAnsiTheme="majorBidi" w:cstheme="majorBidi"/>
          <w:bCs/>
          <w:sz w:val="20"/>
        </w:rPr>
        <w:t>k</w:t>
      </w:r>
      <w:r w:rsidRPr="007E48AF">
        <w:rPr>
          <w:rFonts w:asciiTheme="majorBidi" w:hAnsiTheme="majorBidi" w:cstheme="majorBidi"/>
          <w:bCs/>
          <w:sz w:val="20"/>
        </w:rPr>
        <w:t>/ A Tool for Self-Training: These establishments serve as self-training centers for their owners and employees, given their continuous work within the production processes and their responsibility for technical, marketing, and financial matters, which allows them to acquire more information and knowledge</w:t>
      </w:r>
      <w:r w:rsidRPr="007E48AF">
        <w:rPr>
          <w:rFonts w:asciiTheme="majorBidi" w:hAnsiTheme="majorBidi"/>
          <w:bCs/>
          <w:sz w:val="20"/>
          <w:rtl/>
        </w:rPr>
        <w:t>.</w:t>
      </w:r>
    </w:p>
    <w:p w:rsidR="007E48AF" w:rsidRPr="007E48AF" w:rsidRDefault="007E48AF" w:rsidP="0016199B">
      <w:pPr>
        <w:tabs>
          <w:tab w:val="left" w:pos="884"/>
        </w:tabs>
        <w:bidi w:val="0"/>
        <w:spacing w:line="360" w:lineRule="auto"/>
        <w:rPr>
          <w:rFonts w:asciiTheme="majorBidi" w:hAnsiTheme="majorBidi" w:cstheme="majorBidi"/>
          <w:bCs/>
          <w:sz w:val="20"/>
          <w:rtl/>
        </w:rPr>
      </w:pPr>
    </w:p>
    <w:p w:rsidR="007E48AF" w:rsidRPr="007E48AF" w:rsidRDefault="007E48AF" w:rsidP="0016199B">
      <w:pPr>
        <w:tabs>
          <w:tab w:val="left" w:pos="884"/>
        </w:tabs>
        <w:bidi w:val="0"/>
        <w:spacing w:line="360" w:lineRule="auto"/>
        <w:jc w:val="both"/>
        <w:rPr>
          <w:rFonts w:asciiTheme="majorBidi" w:hAnsiTheme="majorBidi" w:cstheme="majorBidi"/>
          <w:bCs/>
          <w:sz w:val="20"/>
          <w:rtl/>
        </w:rPr>
      </w:pPr>
      <w:r>
        <w:rPr>
          <w:rFonts w:asciiTheme="majorBidi" w:hAnsiTheme="majorBidi" w:cstheme="majorBidi"/>
          <w:bCs/>
          <w:sz w:val="20"/>
        </w:rPr>
        <w:t>l</w:t>
      </w:r>
      <w:r w:rsidRPr="007E48AF">
        <w:rPr>
          <w:rFonts w:asciiTheme="majorBidi" w:hAnsiTheme="majorBidi" w:cstheme="majorBidi"/>
          <w:bCs/>
          <w:sz w:val="20"/>
        </w:rPr>
        <w:t>/ High Production Quality: Because small businesses rely on specialized and limited areas of work, their production is generally characterized by precision and quality, as quality and precision are hallmarks of specialization and focus</w:t>
      </w:r>
      <w:r w:rsidRPr="007E48AF">
        <w:rPr>
          <w:rFonts w:asciiTheme="majorBidi" w:hAnsiTheme="majorBidi"/>
          <w:bCs/>
          <w:sz w:val="20"/>
          <w:rtl/>
        </w:rPr>
        <w:t>.</w:t>
      </w:r>
    </w:p>
    <w:p w:rsidR="007E48AF" w:rsidRPr="007E48AF" w:rsidRDefault="007E48AF" w:rsidP="0016199B">
      <w:pPr>
        <w:tabs>
          <w:tab w:val="left" w:pos="884"/>
        </w:tabs>
        <w:bidi w:val="0"/>
        <w:spacing w:line="360" w:lineRule="auto"/>
        <w:jc w:val="both"/>
        <w:rPr>
          <w:rFonts w:asciiTheme="majorBidi" w:hAnsiTheme="majorBidi" w:cstheme="majorBidi"/>
          <w:bCs/>
          <w:sz w:val="20"/>
        </w:rPr>
      </w:pPr>
      <w:r>
        <w:rPr>
          <w:rFonts w:asciiTheme="majorBidi" w:hAnsiTheme="majorBidi" w:cstheme="majorBidi"/>
          <w:bCs/>
          <w:sz w:val="20"/>
        </w:rPr>
        <w:t>m</w:t>
      </w:r>
      <w:r w:rsidRPr="007E48AF">
        <w:rPr>
          <w:rFonts w:asciiTheme="majorBidi" w:hAnsiTheme="majorBidi" w:cstheme="majorBidi"/>
          <w:bCs/>
          <w:sz w:val="20"/>
        </w:rPr>
        <w:t>/ From small beginnings: Most of the major companies that exist today, including the top five industrial companies, as well as the largest and most famous department stores, were founded by entrepreneurs with very limited capital</w:t>
      </w:r>
      <w:r w:rsidRPr="007E48AF">
        <w:rPr>
          <w:rFonts w:asciiTheme="majorBidi" w:hAnsiTheme="majorBidi"/>
          <w:bCs/>
          <w:sz w:val="20"/>
          <w:rtl/>
        </w:rPr>
        <w:t>.</w:t>
      </w:r>
    </w:p>
    <w:p w:rsidR="007E48AF" w:rsidRPr="007E48AF" w:rsidRDefault="007E48AF" w:rsidP="0016199B">
      <w:pPr>
        <w:tabs>
          <w:tab w:val="left" w:pos="884"/>
        </w:tabs>
        <w:bidi w:val="0"/>
        <w:spacing w:line="360" w:lineRule="auto"/>
        <w:jc w:val="both"/>
        <w:rPr>
          <w:rFonts w:asciiTheme="majorBidi" w:hAnsiTheme="majorBidi" w:cstheme="majorBidi"/>
          <w:bCs/>
          <w:sz w:val="20"/>
        </w:rPr>
      </w:pPr>
      <w:r>
        <w:rPr>
          <w:rFonts w:asciiTheme="majorBidi" w:hAnsiTheme="majorBidi" w:cstheme="majorBidi"/>
          <w:bCs/>
          <w:sz w:val="20"/>
        </w:rPr>
        <w:t>n</w:t>
      </w:r>
      <w:r w:rsidRPr="007E48AF">
        <w:rPr>
          <w:rFonts w:asciiTheme="majorBidi" w:hAnsiTheme="majorBidi" w:cstheme="majorBidi"/>
          <w:bCs/>
          <w:sz w:val="20"/>
        </w:rPr>
        <w:t>/ Achieving geographical spread of industrial localization: These establishments serve as a means of geographically spreading industrial localization through the geographical distribution of industrial facilities where a spirit of competition prevails</w:t>
      </w:r>
      <w:r w:rsidRPr="007E48AF">
        <w:rPr>
          <w:rFonts w:asciiTheme="majorBidi" w:hAnsiTheme="majorBidi"/>
          <w:bCs/>
          <w:sz w:val="20"/>
          <w:rtl/>
        </w:rPr>
        <w:t>.</w:t>
      </w:r>
    </w:p>
    <w:p w:rsidR="007E48AF" w:rsidRPr="007E48AF" w:rsidRDefault="008B48FC" w:rsidP="0016199B">
      <w:pPr>
        <w:tabs>
          <w:tab w:val="left" w:pos="884"/>
        </w:tabs>
        <w:bidi w:val="0"/>
        <w:spacing w:line="360" w:lineRule="auto"/>
        <w:jc w:val="both"/>
        <w:rPr>
          <w:rFonts w:asciiTheme="majorBidi" w:hAnsiTheme="majorBidi" w:cstheme="majorBidi"/>
          <w:bCs/>
          <w:sz w:val="20"/>
        </w:rPr>
      </w:pPr>
      <w:r>
        <w:rPr>
          <w:rFonts w:asciiTheme="majorBidi" w:hAnsiTheme="majorBidi" w:cstheme="majorBidi"/>
          <w:bCs/>
          <w:sz w:val="20"/>
        </w:rPr>
        <w:t>o</w:t>
      </w:r>
      <w:r w:rsidR="007E48AF" w:rsidRPr="007E48AF">
        <w:rPr>
          <w:rFonts w:asciiTheme="majorBidi" w:hAnsiTheme="majorBidi" w:cstheme="majorBidi"/>
          <w:bCs/>
          <w:sz w:val="20"/>
        </w:rPr>
        <w:t>/ Dominance of local character: These establishments satisfy the needs of both the end consumer and the local intermediate consumer</w:t>
      </w:r>
      <w:r w:rsidR="007E48AF" w:rsidRPr="007E48AF">
        <w:rPr>
          <w:rFonts w:asciiTheme="majorBidi" w:hAnsiTheme="majorBidi"/>
          <w:bCs/>
          <w:sz w:val="20"/>
          <w:rtl/>
        </w:rPr>
        <w:t>.</w:t>
      </w:r>
    </w:p>
    <w:p w:rsidR="007E48AF" w:rsidRPr="007E48AF" w:rsidRDefault="008B48FC" w:rsidP="0016199B">
      <w:pPr>
        <w:bidi w:val="0"/>
        <w:spacing w:line="360" w:lineRule="auto"/>
        <w:jc w:val="both"/>
        <w:rPr>
          <w:rFonts w:asciiTheme="majorBidi" w:hAnsiTheme="majorBidi" w:cstheme="majorBidi"/>
          <w:bCs/>
          <w:sz w:val="20"/>
        </w:rPr>
      </w:pPr>
      <w:r>
        <w:rPr>
          <w:rFonts w:asciiTheme="majorBidi" w:hAnsiTheme="majorBidi" w:cstheme="majorBidi"/>
          <w:bCs/>
          <w:sz w:val="20"/>
        </w:rPr>
        <w:t>p)</w:t>
      </w:r>
      <w:r w:rsidR="007E48AF" w:rsidRPr="007E48AF">
        <w:rPr>
          <w:rFonts w:asciiTheme="majorBidi" w:hAnsiTheme="majorBidi" w:cstheme="majorBidi"/>
          <w:bCs/>
          <w:sz w:val="20"/>
        </w:rPr>
        <w:t xml:space="preserve"> Raising the level of national output and national income: Small businesses contribute significantly to the gross national product by increasing employment, which is the most important factor of production. This, in turn, raises the level of effective aggregate demand for consumer and investment goods</w:t>
      </w:r>
      <w:r w:rsidR="007E48AF" w:rsidRPr="007E48AF">
        <w:rPr>
          <w:rFonts w:asciiTheme="majorBidi" w:hAnsiTheme="majorBidi"/>
          <w:bCs/>
          <w:sz w:val="20"/>
          <w:rtl/>
        </w:rPr>
        <w:t>.</w:t>
      </w:r>
    </w:p>
    <w:p w:rsidR="007E48AF" w:rsidRPr="007E48AF" w:rsidRDefault="008B48FC" w:rsidP="0016199B">
      <w:pPr>
        <w:bidi w:val="0"/>
        <w:spacing w:line="360" w:lineRule="auto"/>
        <w:jc w:val="both"/>
        <w:rPr>
          <w:rFonts w:asciiTheme="majorBidi" w:hAnsiTheme="majorBidi" w:cstheme="majorBidi"/>
          <w:bCs/>
          <w:sz w:val="20"/>
        </w:rPr>
      </w:pPr>
      <w:r>
        <w:rPr>
          <w:rFonts w:asciiTheme="majorBidi" w:hAnsiTheme="majorBidi" w:cstheme="majorBidi"/>
          <w:bCs/>
          <w:sz w:val="20"/>
        </w:rPr>
        <w:t>q)</w:t>
      </w:r>
      <w:r w:rsidR="007E48AF" w:rsidRPr="007E48AF">
        <w:rPr>
          <w:rFonts w:asciiTheme="majorBidi" w:hAnsiTheme="majorBidi" w:cstheme="majorBidi"/>
          <w:bCs/>
          <w:sz w:val="20"/>
        </w:rPr>
        <w:t xml:space="preserve"> Shortening the payback period for invested capital: These establishments are characterized by a high rate of inventory turnover, sales, and business volume, enabling them to overcome the long payback period for invested capital and reducing individual investment risks</w:t>
      </w:r>
      <w:r w:rsidR="007E48AF" w:rsidRPr="007E48AF">
        <w:rPr>
          <w:rFonts w:asciiTheme="majorBidi" w:hAnsiTheme="majorBidi"/>
          <w:bCs/>
          <w:sz w:val="20"/>
          <w:rtl/>
        </w:rPr>
        <w:t>.</w:t>
      </w:r>
    </w:p>
    <w:p w:rsidR="00826CCB" w:rsidRPr="003C266E" w:rsidRDefault="00826CCB" w:rsidP="0016199B">
      <w:pPr>
        <w:bidi w:val="0"/>
        <w:spacing w:line="360" w:lineRule="auto"/>
        <w:rPr>
          <w:rFonts w:asciiTheme="majorBidi" w:hAnsiTheme="majorBidi" w:cstheme="majorBidi"/>
          <w:b/>
          <w:sz w:val="20"/>
        </w:rPr>
      </w:pPr>
      <w:r w:rsidRPr="003C266E">
        <w:rPr>
          <w:rFonts w:asciiTheme="majorBidi" w:hAnsiTheme="majorBidi" w:cstheme="majorBidi"/>
          <w:b/>
          <w:sz w:val="20"/>
        </w:rPr>
        <w:t>Microfinance and its Importance in Sudan</w:t>
      </w:r>
    </w:p>
    <w:p w:rsidR="00826CCB" w:rsidRPr="00826CCB" w:rsidRDefault="00826CCB" w:rsidP="0016199B">
      <w:pPr>
        <w:bidi w:val="0"/>
        <w:spacing w:line="360" w:lineRule="auto"/>
        <w:jc w:val="both"/>
        <w:rPr>
          <w:rFonts w:asciiTheme="majorBidi" w:hAnsiTheme="majorBidi" w:cstheme="majorBidi"/>
          <w:bCs/>
          <w:sz w:val="20"/>
        </w:rPr>
      </w:pPr>
      <w:r w:rsidRPr="00826CCB">
        <w:rPr>
          <w:rFonts w:asciiTheme="majorBidi" w:hAnsiTheme="majorBidi" w:cstheme="majorBidi"/>
          <w:bCs/>
          <w:sz w:val="20"/>
        </w:rPr>
        <w:t>The Central Bank of Sudan formulated definitions of microfinance and its components. However, these definitions varied in their wording and content compared to those found in the bank's guidelines, leading to some confusion regarding the financing strategy. The Central Bank of Sudan's definition of microfinance and its parameters, included in the 2006 regulations for licensing microfinance banks (Article 2, Paragraph (a)), is as follows</w:t>
      </w:r>
      <w:r w:rsidRPr="00826CCB">
        <w:rPr>
          <w:rFonts w:asciiTheme="majorBidi" w:hAnsiTheme="majorBidi"/>
          <w:bCs/>
          <w:sz w:val="20"/>
          <w:rtl/>
        </w:rPr>
        <w:t>:</w:t>
      </w:r>
    </w:p>
    <w:p w:rsidR="00826CCB" w:rsidRPr="00826CCB" w:rsidRDefault="00826CCB" w:rsidP="0016199B">
      <w:pPr>
        <w:bidi w:val="0"/>
        <w:spacing w:line="360" w:lineRule="auto"/>
        <w:jc w:val="both"/>
        <w:rPr>
          <w:rFonts w:asciiTheme="majorBidi" w:hAnsiTheme="majorBidi" w:cstheme="majorBidi"/>
          <w:bCs/>
          <w:sz w:val="20"/>
        </w:rPr>
      </w:pPr>
      <w:r w:rsidRPr="00826CCB">
        <w:rPr>
          <w:rFonts w:asciiTheme="majorBidi" w:hAnsiTheme="majorBidi" w:cstheme="majorBidi"/>
          <w:bCs/>
          <w:sz w:val="20"/>
        </w:rPr>
        <w:t>Microfinance: This refers to a facility granted to an individual or group of borrowers whose primary income is derived from activities involving the production and sale of goods and services, with a maximum limit of 10,000 Sudanese pounds, as determined by the bank from time to time</w:t>
      </w:r>
      <w:r w:rsidRPr="00826CCB">
        <w:rPr>
          <w:rFonts w:asciiTheme="majorBidi" w:hAnsiTheme="majorBidi"/>
          <w:bCs/>
          <w:sz w:val="20"/>
          <w:rtl/>
        </w:rPr>
        <w:t>.</w:t>
      </w:r>
    </w:p>
    <w:p w:rsidR="00826CCB" w:rsidRDefault="00826CCB" w:rsidP="0016199B">
      <w:pPr>
        <w:bidi w:val="0"/>
        <w:spacing w:line="360" w:lineRule="auto"/>
        <w:jc w:val="both"/>
        <w:rPr>
          <w:rFonts w:asciiTheme="majorBidi" w:hAnsiTheme="majorBidi" w:cstheme="majorBidi"/>
          <w:bCs/>
          <w:sz w:val="20"/>
          <w:rtl/>
        </w:rPr>
      </w:pPr>
      <w:r w:rsidRPr="00826CCB">
        <w:rPr>
          <w:rFonts w:asciiTheme="majorBidi" w:hAnsiTheme="majorBidi" w:cstheme="majorBidi"/>
          <w:bCs/>
          <w:sz w:val="20"/>
        </w:rPr>
        <w:t>Poor Person: This refers to a person whose annual income is less than the minimum taxable threshold stipulated in the Personal Income Tax Law</w:t>
      </w:r>
      <w:r w:rsidRPr="00826CCB">
        <w:rPr>
          <w:rFonts w:asciiTheme="majorBidi" w:hAnsiTheme="majorBidi"/>
          <w:bCs/>
          <w:sz w:val="20"/>
          <w:rtl/>
        </w:rPr>
        <w:t>.</w:t>
      </w:r>
    </w:p>
    <w:p w:rsidR="00826CCB" w:rsidRPr="00826CCB" w:rsidRDefault="00826CCB" w:rsidP="0016199B">
      <w:pPr>
        <w:bidi w:val="0"/>
        <w:spacing w:line="360" w:lineRule="auto"/>
        <w:jc w:val="both"/>
        <w:rPr>
          <w:rFonts w:asciiTheme="majorBidi" w:hAnsiTheme="majorBidi" w:cstheme="majorBidi"/>
          <w:bCs/>
          <w:sz w:val="20"/>
        </w:rPr>
      </w:pPr>
      <w:r w:rsidRPr="00826CCB">
        <w:rPr>
          <w:rFonts w:asciiTheme="majorBidi" w:hAnsiTheme="majorBidi" w:cstheme="majorBidi"/>
          <w:bCs/>
          <w:sz w:val="20"/>
        </w:rPr>
        <w:t>Microfinance client: This refers to a person who has a monthly income not exceeding twice the minimum monthly wage per person in Sudan and total productive assets - excluding the cost of land - not exceeding 10,000 Sudanese pounds, and is not a regular employee in any institution, and is not less than 18 years old or more than 60 years old</w:t>
      </w:r>
      <w:r w:rsidRPr="00826CCB">
        <w:rPr>
          <w:rFonts w:asciiTheme="majorBidi" w:hAnsiTheme="majorBidi"/>
          <w:bCs/>
          <w:sz w:val="20"/>
          <w:rtl/>
        </w:rPr>
        <w:t>.</w:t>
      </w:r>
    </w:p>
    <w:p w:rsidR="00826CCB" w:rsidRPr="00826CCB" w:rsidRDefault="00826CCB" w:rsidP="0016199B">
      <w:pPr>
        <w:bidi w:val="0"/>
        <w:spacing w:line="360" w:lineRule="auto"/>
        <w:jc w:val="both"/>
        <w:rPr>
          <w:rFonts w:asciiTheme="majorBidi" w:hAnsiTheme="majorBidi" w:cstheme="majorBidi"/>
          <w:bCs/>
          <w:sz w:val="20"/>
        </w:rPr>
      </w:pPr>
      <w:r w:rsidRPr="00826CCB">
        <w:rPr>
          <w:rFonts w:asciiTheme="majorBidi" w:hAnsiTheme="majorBidi" w:cstheme="majorBidi"/>
          <w:bCs/>
          <w:sz w:val="20"/>
        </w:rPr>
        <w:t>Microfinance Bank</w:t>
      </w:r>
      <w:r w:rsidRPr="00826CCB">
        <w:rPr>
          <w:rFonts w:asciiTheme="majorBidi" w:hAnsiTheme="majorBidi"/>
          <w:bCs/>
          <w:sz w:val="20"/>
          <w:rtl/>
        </w:rPr>
        <w:t>:</w:t>
      </w:r>
    </w:p>
    <w:p w:rsidR="00826CCB" w:rsidRPr="00826CCB" w:rsidRDefault="00826CCB" w:rsidP="0016199B">
      <w:pPr>
        <w:bidi w:val="0"/>
        <w:spacing w:line="360" w:lineRule="auto"/>
        <w:jc w:val="both"/>
        <w:rPr>
          <w:rFonts w:asciiTheme="majorBidi" w:hAnsiTheme="majorBidi" w:cstheme="majorBidi"/>
          <w:bCs/>
          <w:sz w:val="20"/>
        </w:rPr>
      </w:pPr>
      <w:r w:rsidRPr="00826CCB">
        <w:rPr>
          <w:rFonts w:asciiTheme="majorBidi" w:hAnsiTheme="majorBidi" w:cstheme="majorBidi"/>
          <w:bCs/>
          <w:sz w:val="20"/>
        </w:rPr>
        <w:t>This refers to any company licensed to continue providing microfinance services such as savings, loans, local cash transfers, and other financial services needed by the economically active poor and micro, small, and medium enterprises (MSMEs) to manage or expand their businesses</w:t>
      </w:r>
      <w:r w:rsidRPr="00826CCB">
        <w:rPr>
          <w:rFonts w:asciiTheme="majorBidi" w:hAnsiTheme="majorBidi"/>
          <w:bCs/>
          <w:sz w:val="20"/>
          <w:rtl/>
        </w:rPr>
        <w:t>.</w:t>
      </w:r>
    </w:p>
    <w:p w:rsidR="00826CCB" w:rsidRDefault="00826CCB" w:rsidP="0016199B">
      <w:pPr>
        <w:bidi w:val="0"/>
        <w:spacing w:line="360" w:lineRule="auto"/>
        <w:jc w:val="both"/>
        <w:rPr>
          <w:rFonts w:asciiTheme="majorBidi" w:hAnsiTheme="majorBidi" w:cstheme="majorBidi"/>
          <w:bCs/>
          <w:sz w:val="20"/>
          <w:rtl/>
        </w:rPr>
      </w:pPr>
      <w:r w:rsidRPr="00826CCB">
        <w:rPr>
          <w:rFonts w:asciiTheme="majorBidi" w:hAnsiTheme="majorBidi" w:cstheme="majorBidi"/>
          <w:bCs/>
          <w:sz w:val="20"/>
        </w:rPr>
        <w:t>Central Bank Microfinance Policy Guidelines: The Microfinance Unit is responsible for implementing the Central Bank of Sudan's strategy to develop the social and economic landscape of microfinance, aiming to establish effective institutions and activities in this area</w:t>
      </w:r>
      <w:r w:rsidRPr="00826CCB">
        <w:rPr>
          <w:rFonts w:asciiTheme="majorBidi" w:hAnsiTheme="majorBidi"/>
          <w:bCs/>
          <w:sz w:val="20"/>
          <w:rtl/>
        </w:rPr>
        <w:t xml:space="preserve"> </w:t>
      </w:r>
      <w:r w:rsidR="003C266E">
        <w:rPr>
          <w:rFonts w:asciiTheme="majorBidi" w:hAnsiTheme="majorBidi" w:cstheme="majorBidi"/>
          <w:sz w:val="20"/>
        </w:rPr>
        <w:t>w</w:t>
      </w:r>
      <w:r w:rsidRPr="00826CCB">
        <w:rPr>
          <w:rFonts w:asciiTheme="majorBidi" w:hAnsiTheme="majorBidi" w:cstheme="majorBidi"/>
          <w:sz w:val="20"/>
        </w:rPr>
        <w:t xml:space="preserve">ith the aim of eradicating poverty </w:t>
      </w:r>
      <w:r w:rsidRPr="00826CCB">
        <w:rPr>
          <w:rFonts w:asciiTheme="majorBidi" w:hAnsiTheme="majorBidi" w:cstheme="majorBidi"/>
          <w:sz w:val="20"/>
        </w:rPr>
        <w:lastRenderedPageBreak/>
        <w:t>among the poorest segments of society and boosting productive activity to achieve balanced economic development across the country, as outlined in the Comprehensive Peace Agreement, the unit will work diligently to support banking and non-banking institutions active in this field through well-planned and integrated programs to build the technical and human capacities of these institutions. Furthermore, it will create appropriate infrastructure and legislation that will enable the development of supportive practices and policies for microfinance institutions, mirroring similar global successes and operating within both Islamic and conventional banking systems</w:t>
      </w:r>
      <w:r w:rsidRPr="00826CCB">
        <w:rPr>
          <w:rFonts w:asciiTheme="majorBidi" w:hAnsiTheme="majorBidi"/>
          <w:sz w:val="20"/>
          <w:rtl/>
        </w:rPr>
        <w:t>.</w:t>
      </w:r>
    </w:p>
    <w:p w:rsidR="003C266E" w:rsidRPr="003C266E" w:rsidRDefault="003C266E" w:rsidP="0016199B">
      <w:pPr>
        <w:bidi w:val="0"/>
        <w:spacing w:line="360" w:lineRule="auto"/>
        <w:rPr>
          <w:rFonts w:asciiTheme="majorBidi" w:hAnsiTheme="majorBidi" w:cstheme="majorBidi"/>
          <w:bCs/>
          <w:sz w:val="20"/>
        </w:rPr>
      </w:pPr>
      <w:r w:rsidRPr="003C266E">
        <w:rPr>
          <w:rFonts w:asciiTheme="majorBidi" w:hAnsiTheme="majorBidi" w:cstheme="majorBidi"/>
          <w:bCs/>
          <w:sz w:val="20"/>
        </w:rPr>
        <w:t>Study Area</w:t>
      </w:r>
    </w:p>
    <w:p w:rsidR="003C266E" w:rsidRPr="003C266E" w:rsidRDefault="003C266E" w:rsidP="0016199B">
      <w:pPr>
        <w:bidi w:val="0"/>
        <w:spacing w:line="360" w:lineRule="auto"/>
        <w:jc w:val="both"/>
        <w:rPr>
          <w:rFonts w:asciiTheme="majorBidi" w:hAnsiTheme="majorBidi" w:cstheme="majorBidi"/>
          <w:sz w:val="20"/>
        </w:rPr>
      </w:pPr>
      <w:r w:rsidRPr="003C266E">
        <w:rPr>
          <w:rFonts w:asciiTheme="majorBidi" w:hAnsiTheme="majorBidi" w:cstheme="majorBidi"/>
          <w:bCs/>
          <w:sz w:val="20"/>
        </w:rPr>
        <w:t>Kosti is a city located in the White Nile State of Sudan. It is the largest city in the White Nile State, situated at an elevation of 390 meters above sea level on the west bank of the White Nile, 360 kilometers (224 miles) from the capital, Khartoum, opposite Rabak, the state capital, located on the east bank of the White Nile. Kosti is considered one of the important and strategic cities in Sudan, serving as a crossroads and link</w:t>
      </w:r>
      <w:r>
        <w:rPr>
          <w:rFonts w:asciiTheme="majorBidi" w:hAnsiTheme="majorBidi"/>
          <w:bCs/>
          <w:sz w:val="20"/>
        </w:rPr>
        <w:t xml:space="preserve"> </w:t>
      </w:r>
      <w:r>
        <w:rPr>
          <w:rFonts w:asciiTheme="majorBidi" w:hAnsiTheme="majorBidi" w:cstheme="majorBidi"/>
          <w:sz w:val="20"/>
        </w:rPr>
        <w:t>i</w:t>
      </w:r>
      <w:r w:rsidRPr="003C266E">
        <w:rPr>
          <w:rFonts w:asciiTheme="majorBidi" w:hAnsiTheme="majorBidi" w:cstheme="majorBidi"/>
          <w:sz w:val="20"/>
        </w:rPr>
        <w:t>t is located midway from western Sudan towards Port Sudan in the east and Khartoum, and it has the largest river port in Sudan through which the movement of people and goods flows between Sudan and South Sudan. It is a major center for sugarcane cultivation and sugar industry in Africa and an important center for cotton trade in Sudan. It has a railway station that connects western Sudan with its central and eastern regions and is nicknamed the Bride of the Nile</w:t>
      </w:r>
      <w:r w:rsidRPr="003C266E">
        <w:rPr>
          <w:rFonts w:asciiTheme="majorBidi" w:hAnsiTheme="majorBidi"/>
          <w:sz w:val="20"/>
          <w:rtl/>
        </w:rPr>
        <w:t>.</w:t>
      </w:r>
    </w:p>
    <w:p w:rsidR="003C266E" w:rsidRPr="003C266E" w:rsidRDefault="003C266E" w:rsidP="0016199B">
      <w:pPr>
        <w:bidi w:val="0"/>
        <w:spacing w:line="360" w:lineRule="auto"/>
        <w:rPr>
          <w:rFonts w:asciiTheme="majorBidi" w:hAnsiTheme="majorBidi" w:cstheme="majorBidi"/>
          <w:b/>
          <w:sz w:val="20"/>
        </w:rPr>
      </w:pPr>
      <w:r w:rsidRPr="003C266E">
        <w:rPr>
          <w:rFonts w:asciiTheme="majorBidi" w:hAnsiTheme="majorBidi" w:cstheme="majorBidi"/>
          <w:b/>
          <w:sz w:val="20"/>
        </w:rPr>
        <w:t>Practical Aspect</w:t>
      </w:r>
    </w:p>
    <w:p w:rsidR="003C266E" w:rsidRPr="003C266E" w:rsidRDefault="003C266E" w:rsidP="0016199B">
      <w:pPr>
        <w:bidi w:val="0"/>
        <w:spacing w:line="360" w:lineRule="auto"/>
        <w:rPr>
          <w:rFonts w:asciiTheme="majorBidi" w:hAnsiTheme="majorBidi" w:cstheme="majorBidi"/>
          <w:bCs/>
          <w:sz w:val="20"/>
        </w:rPr>
      </w:pPr>
      <w:r w:rsidRPr="003C266E">
        <w:rPr>
          <w:rFonts w:asciiTheme="majorBidi" w:hAnsiTheme="majorBidi" w:cstheme="majorBidi"/>
          <w:bCs/>
          <w:sz w:val="20"/>
        </w:rPr>
        <w:t>Study Population: The study population consists of citizens of Kosti locality, representing various job titles and positions</w:t>
      </w:r>
      <w:r w:rsidRPr="003C266E">
        <w:rPr>
          <w:rFonts w:asciiTheme="majorBidi" w:hAnsiTheme="majorBidi"/>
          <w:bCs/>
          <w:sz w:val="20"/>
          <w:rtl/>
        </w:rPr>
        <w:t>.</w:t>
      </w:r>
    </w:p>
    <w:p w:rsidR="003C266E" w:rsidRDefault="003C266E" w:rsidP="0016199B">
      <w:pPr>
        <w:bidi w:val="0"/>
        <w:spacing w:line="360" w:lineRule="auto"/>
        <w:jc w:val="both"/>
        <w:rPr>
          <w:rFonts w:asciiTheme="majorBidi" w:hAnsiTheme="majorBidi" w:cstheme="majorBidi"/>
          <w:bCs/>
          <w:sz w:val="20"/>
          <w:rtl/>
        </w:rPr>
      </w:pPr>
      <w:r w:rsidRPr="003C266E">
        <w:rPr>
          <w:rFonts w:asciiTheme="majorBidi" w:hAnsiTheme="majorBidi" w:cstheme="majorBidi"/>
          <w:bCs/>
          <w:sz w:val="20"/>
        </w:rPr>
        <w:t>Study Sample: A purposive sample was used from the research population to randomly collect the required data and information. One hundred questionnaires were distributed to the target population and received</w:t>
      </w:r>
      <w:r w:rsidRPr="003C266E">
        <w:rPr>
          <w:rFonts w:asciiTheme="majorBidi" w:hAnsiTheme="majorBidi"/>
          <w:bCs/>
          <w:sz w:val="20"/>
          <w:rtl/>
        </w:rPr>
        <w:t>.</w:t>
      </w:r>
    </w:p>
    <w:p w:rsidR="003C266E" w:rsidRPr="003C266E" w:rsidRDefault="003C266E" w:rsidP="0016199B">
      <w:pPr>
        <w:bidi w:val="0"/>
        <w:spacing w:line="360" w:lineRule="auto"/>
        <w:rPr>
          <w:rFonts w:asciiTheme="majorBidi" w:hAnsiTheme="majorBidi" w:cstheme="majorBidi"/>
          <w:b/>
          <w:sz w:val="20"/>
        </w:rPr>
      </w:pPr>
      <w:r w:rsidRPr="003C266E">
        <w:rPr>
          <w:rFonts w:asciiTheme="majorBidi" w:hAnsiTheme="majorBidi" w:cstheme="majorBidi"/>
          <w:b/>
          <w:sz w:val="20"/>
        </w:rPr>
        <w:t>Data Collection Method</w:t>
      </w:r>
    </w:p>
    <w:p w:rsidR="003C266E" w:rsidRDefault="003C266E" w:rsidP="0016199B">
      <w:pPr>
        <w:bidi w:val="0"/>
        <w:spacing w:line="360" w:lineRule="auto"/>
        <w:jc w:val="both"/>
        <w:rPr>
          <w:rFonts w:asciiTheme="majorBidi" w:hAnsiTheme="majorBidi" w:cstheme="majorBidi"/>
          <w:b/>
          <w:sz w:val="20"/>
          <w:rtl/>
        </w:rPr>
      </w:pPr>
      <w:r w:rsidRPr="003C266E">
        <w:rPr>
          <w:rFonts w:asciiTheme="majorBidi" w:hAnsiTheme="majorBidi" w:cstheme="majorBidi"/>
          <w:bCs/>
          <w:sz w:val="20"/>
        </w:rPr>
        <w:t>Study Tool: After reviewing the research literature and previous studies, the researchers designed a questionnaire that was appropriate to the subject and objectives of the study, in order to collect data from the sample members. The questionnaire was designed to be comprehensive in measuring the role of microfinance in improving income levels, while also covering other aspects of the subject</w:t>
      </w:r>
      <w:r w:rsidRPr="003C266E">
        <w:rPr>
          <w:rFonts w:asciiTheme="majorBidi" w:hAnsiTheme="majorBidi"/>
          <w:bCs/>
          <w:sz w:val="20"/>
          <w:rtl/>
        </w:rPr>
        <w:t>.</w:t>
      </w:r>
      <w:r>
        <w:rPr>
          <w:rFonts w:asciiTheme="majorBidi" w:hAnsiTheme="majorBidi" w:cstheme="majorBidi"/>
          <w:bCs/>
          <w:sz w:val="20"/>
        </w:rPr>
        <w:t xml:space="preserve"> </w:t>
      </w:r>
      <w:r w:rsidRPr="003C266E">
        <w:rPr>
          <w:rFonts w:asciiTheme="majorBidi" w:hAnsiTheme="majorBidi" w:cstheme="majorBidi"/>
          <w:sz w:val="20"/>
        </w:rPr>
        <w:t>The questionnaire consists of two sections: Section One contains the demographic (personal) data of the study sample and includes (11) questions. Section Two contains questions related to the research hypotheses and includes (14) questions distributed across four Likert scale hypotheses, ranging from (strongly agree, agree, neutral, disagree, strongly disagree). According to the Likert scale, strongly agree is worth (5), agree is worth (4), neutral is worth (3), disagree is worth (2), and strongly disagree is worth (1), where agree and strongly agree represent the positive side</w:t>
      </w:r>
      <w:r>
        <w:rPr>
          <w:rFonts w:asciiTheme="majorBidi" w:hAnsiTheme="majorBidi"/>
          <w:sz w:val="20"/>
        </w:rPr>
        <w:t>.</w:t>
      </w:r>
      <w:r>
        <w:rPr>
          <w:rFonts w:asciiTheme="majorBidi" w:hAnsiTheme="majorBidi" w:hint="cs"/>
          <w:sz w:val="20"/>
          <w:rtl/>
        </w:rPr>
        <w:t xml:space="preserve"> </w:t>
      </w:r>
      <w:r w:rsidRPr="003C266E">
        <w:rPr>
          <w:rFonts w:asciiTheme="majorBidi" w:hAnsiTheme="majorBidi" w:cstheme="majorBidi"/>
          <w:sz w:val="20"/>
        </w:rPr>
        <w:t>While “I disagree” and “I strongly disagree” represent the negative side, “neutral” means hesitation in answering, meaning uncertainty, and thus it is excluded in the judgment. The table below shows the distribution of weights on the levels of agreement.</w:t>
      </w:r>
    </w:p>
    <w:p w:rsidR="003C266E" w:rsidRPr="003C266E" w:rsidRDefault="003C266E" w:rsidP="0016199B">
      <w:pPr>
        <w:bidi w:val="0"/>
        <w:spacing w:line="360" w:lineRule="auto"/>
        <w:rPr>
          <w:rFonts w:asciiTheme="majorBidi" w:hAnsiTheme="majorBidi" w:cstheme="majorBidi"/>
          <w:b/>
          <w:sz w:val="20"/>
        </w:rPr>
      </w:pPr>
      <w:r w:rsidRPr="003C266E">
        <w:rPr>
          <w:rFonts w:asciiTheme="majorBidi" w:hAnsiTheme="majorBidi" w:cstheme="majorBidi"/>
          <w:b/>
          <w:sz w:val="20"/>
        </w:rPr>
        <w:t>Statistical methods</w:t>
      </w:r>
    </w:p>
    <w:p w:rsidR="003C266E" w:rsidRDefault="003C266E" w:rsidP="0016199B">
      <w:pPr>
        <w:bidi w:val="0"/>
        <w:spacing w:line="360" w:lineRule="auto"/>
        <w:jc w:val="both"/>
        <w:rPr>
          <w:rFonts w:asciiTheme="majorBidi" w:hAnsiTheme="majorBidi" w:cstheme="majorBidi"/>
          <w:b/>
          <w:sz w:val="20"/>
        </w:rPr>
      </w:pPr>
      <w:r w:rsidRPr="003C266E">
        <w:rPr>
          <w:rFonts w:asciiTheme="majorBidi" w:hAnsiTheme="majorBidi" w:cstheme="majorBidi"/>
          <w:bCs/>
          <w:sz w:val="20"/>
        </w:rPr>
        <w:t xml:space="preserve">SPSS </w:t>
      </w:r>
      <w:r>
        <w:rPr>
          <w:rFonts w:asciiTheme="majorBidi" w:hAnsiTheme="majorBidi" w:cstheme="majorBidi"/>
          <w:bCs/>
          <w:sz w:val="20"/>
        </w:rPr>
        <w:t>pachage</w:t>
      </w:r>
      <w:r w:rsidRPr="003C266E">
        <w:rPr>
          <w:rFonts w:asciiTheme="majorBidi" w:hAnsiTheme="majorBidi" w:cstheme="majorBidi"/>
          <w:bCs/>
          <w:sz w:val="20"/>
        </w:rPr>
        <w:t xml:space="preserve"> was used to analyze the data and test the hypotheses, perform descriptive statistics, frequency distributions, and measures of central tendency and dispersion to obtain general decisions about the characteristics and features of the research population's composition and distribution, graphs, </w:t>
      </w:r>
      <w:r w:rsidRPr="003C266E">
        <w:rPr>
          <w:rFonts w:asciiTheme="majorBidi" w:hAnsiTheme="majorBidi" w:cstheme="majorBidi"/>
          <w:bCs/>
          <w:sz w:val="20"/>
        </w:rPr>
        <w:lastRenderedPageBreak/>
        <w:t>and the chi-square test to determine the significance of differences between opinions and test the study's hypotheses.</w:t>
      </w:r>
    </w:p>
    <w:p w:rsidR="003C266E" w:rsidRPr="003C266E" w:rsidRDefault="003C266E" w:rsidP="0016199B">
      <w:pPr>
        <w:bidi w:val="0"/>
        <w:spacing w:line="360" w:lineRule="auto"/>
        <w:rPr>
          <w:rFonts w:asciiTheme="majorBidi" w:hAnsiTheme="majorBidi" w:cstheme="majorBidi"/>
          <w:b/>
          <w:sz w:val="20"/>
        </w:rPr>
      </w:pPr>
      <w:r w:rsidRPr="003C266E">
        <w:rPr>
          <w:rFonts w:asciiTheme="majorBidi" w:hAnsiTheme="majorBidi" w:cstheme="majorBidi"/>
          <w:b/>
          <w:sz w:val="20"/>
        </w:rPr>
        <w:t>Discussion of Hypotheses</w:t>
      </w:r>
    </w:p>
    <w:p w:rsidR="003C266E" w:rsidRPr="003C266E" w:rsidRDefault="003C266E" w:rsidP="0016199B">
      <w:pPr>
        <w:bidi w:val="0"/>
        <w:spacing w:line="360" w:lineRule="auto"/>
        <w:jc w:val="both"/>
        <w:rPr>
          <w:rFonts w:asciiTheme="majorBidi" w:hAnsiTheme="majorBidi" w:cstheme="majorBidi"/>
          <w:bCs/>
          <w:sz w:val="20"/>
        </w:rPr>
      </w:pPr>
      <w:r w:rsidRPr="003C266E">
        <w:rPr>
          <w:rFonts w:asciiTheme="majorBidi" w:hAnsiTheme="majorBidi" w:cstheme="majorBidi"/>
          <w:bCs/>
          <w:sz w:val="20"/>
        </w:rPr>
        <w:t>The chi-square test was used to discuss the hypotheses. A hypothesis is accepted if the chi-square value is less than 5%, or if the calculated value is less than the critical value</w:t>
      </w:r>
      <w:r w:rsidRPr="003C266E">
        <w:rPr>
          <w:rFonts w:asciiTheme="majorBidi" w:hAnsiTheme="majorBidi"/>
          <w:bCs/>
          <w:sz w:val="20"/>
          <w:rtl/>
        </w:rPr>
        <w:t>.</w:t>
      </w:r>
    </w:p>
    <w:p w:rsidR="003C266E" w:rsidRPr="003C266E" w:rsidRDefault="003C266E" w:rsidP="0016199B">
      <w:pPr>
        <w:bidi w:val="0"/>
        <w:spacing w:line="360" w:lineRule="auto"/>
        <w:jc w:val="both"/>
        <w:rPr>
          <w:rFonts w:asciiTheme="majorBidi" w:hAnsiTheme="majorBidi" w:cstheme="majorBidi"/>
          <w:bCs/>
          <w:sz w:val="20"/>
        </w:rPr>
      </w:pPr>
      <w:r w:rsidRPr="0016199B">
        <w:rPr>
          <w:rFonts w:asciiTheme="majorBidi" w:hAnsiTheme="majorBidi" w:cstheme="majorBidi"/>
          <w:b/>
          <w:sz w:val="20"/>
        </w:rPr>
        <w:t>First Hypothesis:</w:t>
      </w:r>
      <w:r w:rsidRPr="003C266E">
        <w:rPr>
          <w:rFonts w:asciiTheme="majorBidi" w:hAnsiTheme="majorBidi" w:cstheme="majorBidi"/>
          <w:bCs/>
          <w:sz w:val="20"/>
        </w:rPr>
        <w:t xml:space="preserve"> There is a statistically significant relationship between difficulty in obtaining financing and the decline in growth rates of small businesses in Kosti locality</w:t>
      </w:r>
      <w:r w:rsidRPr="003C266E">
        <w:rPr>
          <w:rFonts w:asciiTheme="majorBidi" w:hAnsiTheme="majorBidi"/>
          <w:bCs/>
          <w:sz w:val="20"/>
          <w:rtl/>
        </w:rPr>
        <w:t>.</w:t>
      </w:r>
    </w:p>
    <w:p w:rsidR="00B522B7" w:rsidRDefault="00927B1C" w:rsidP="00ED31FD">
      <w:pPr>
        <w:spacing w:line="360" w:lineRule="auto"/>
        <w:jc w:val="center"/>
        <w:rPr>
          <w:rFonts w:asciiTheme="majorBidi" w:hAnsiTheme="majorBidi" w:cstheme="majorBidi" w:hint="cs"/>
          <w:b/>
          <w:sz w:val="16"/>
          <w:szCs w:val="16"/>
          <w:rtl/>
        </w:rPr>
      </w:pPr>
      <w:r w:rsidRPr="00927B1C">
        <w:rPr>
          <w:rFonts w:asciiTheme="majorBidi" w:hAnsiTheme="majorBidi" w:cstheme="majorBidi"/>
          <w:b/>
          <w:sz w:val="16"/>
          <w:szCs w:val="16"/>
        </w:rPr>
        <w:t>Table (1) Chi-square test for the statements of the first hypothesis</w:t>
      </w:r>
    </w:p>
    <w:tbl>
      <w:tblPr>
        <w:tblStyle w:val="15"/>
        <w:tblW w:w="7650" w:type="dxa"/>
        <w:jc w:val="center"/>
        <w:tblLayout w:type="fixed"/>
        <w:tblLook w:val="04A0" w:firstRow="1" w:lastRow="0" w:firstColumn="1" w:lastColumn="0" w:noHBand="0" w:noVBand="1"/>
      </w:tblPr>
      <w:tblGrid>
        <w:gridCol w:w="562"/>
        <w:gridCol w:w="3265"/>
        <w:gridCol w:w="563"/>
        <w:gridCol w:w="1134"/>
        <w:gridCol w:w="1134"/>
        <w:gridCol w:w="992"/>
      </w:tblGrid>
      <w:tr w:rsidR="00927B1C" w:rsidRPr="00FB2212" w:rsidTr="003D1A01">
        <w:trPr>
          <w:trHeight w:val="590"/>
          <w:jc w:val="center"/>
        </w:trPr>
        <w:tc>
          <w:tcPr>
            <w:tcW w:w="562" w:type="dxa"/>
            <w:vAlign w:val="center"/>
          </w:tcPr>
          <w:p w:rsidR="00927B1C" w:rsidRPr="00FB2212" w:rsidRDefault="00927B1C" w:rsidP="0016199B">
            <w:pPr>
              <w:spacing w:line="360" w:lineRule="auto"/>
              <w:jc w:val="center"/>
              <w:rPr>
                <w:rFonts w:asciiTheme="majorBidi" w:hAnsiTheme="majorBidi" w:cstheme="majorBidi"/>
                <w:b/>
                <w:sz w:val="16"/>
                <w:szCs w:val="16"/>
              </w:rPr>
            </w:pPr>
            <w:r>
              <w:rPr>
                <w:rFonts w:asciiTheme="majorBidi" w:hAnsiTheme="majorBidi" w:cstheme="majorBidi"/>
                <w:b/>
                <w:sz w:val="16"/>
                <w:szCs w:val="16"/>
              </w:rPr>
              <w:t>No</w:t>
            </w:r>
          </w:p>
        </w:tc>
        <w:tc>
          <w:tcPr>
            <w:tcW w:w="3265" w:type="dxa"/>
            <w:vAlign w:val="center"/>
          </w:tcPr>
          <w:p w:rsidR="00927B1C" w:rsidRPr="00FB2212" w:rsidRDefault="00927B1C" w:rsidP="0016199B">
            <w:pPr>
              <w:spacing w:line="360" w:lineRule="auto"/>
              <w:jc w:val="center"/>
              <w:rPr>
                <w:rFonts w:asciiTheme="majorBidi" w:hAnsiTheme="majorBidi" w:cstheme="majorBidi"/>
                <w:b/>
                <w:sz w:val="16"/>
                <w:szCs w:val="16"/>
              </w:rPr>
            </w:pPr>
            <w:r>
              <w:rPr>
                <w:rFonts w:asciiTheme="majorBidi" w:hAnsiTheme="majorBidi" w:cstheme="majorBidi"/>
                <w:b/>
                <w:sz w:val="16"/>
                <w:szCs w:val="16"/>
              </w:rPr>
              <w:t>Statement</w:t>
            </w:r>
          </w:p>
        </w:tc>
        <w:tc>
          <w:tcPr>
            <w:tcW w:w="563" w:type="dxa"/>
            <w:vAlign w:val="center"/>
          </w:tcPr>
          <w:p w:rsidR="00927B1C" w:rsidRPr="00FB2212" w:rsidRDefault="00927B1C" w:rsidP="0016199B">
            <w:pPr>
              <w:spacing w:line="360" w:lineRule="auto"/>
              <w:jc w:val="center"/>
              <w:rPr>
                <w:rFonts w:asciiTheme="majorBidi" w:hAnsiTheme="majorBidi" w:cstheme="majorBidi"/>
                <w:b/>
                <w:sz w:val="16"/>
                <w:szCs w:val="16"/>
              </w:rPr>
            </w:pPr>
            <w:r>
              <w:rPr>
                <w:rFonts w:asciiTheme="majorBidi" w:hAnsiTheme="majorBidi" w:cstheme="majorBidi"/>
                <w:b/>
                <w:sz w:val="16"/>
                <w:szCs w:val="16"/>
              </w:rPr>
              <w:t>DF</w:t>
            </w:r>
          </w:p>
        </w:tc>
        <w:tc>
          <w:tcPr>
            <w:tcW w:w="1134" w:type="dxa"/>
            <w:vAlign w:val="center"/>
          </w:tcPr>
          <w:p w:rsidR="00927B1C" w:rsidRPr="00826CCB" w:rsidRDefault="00927B1C" w:rsidP="0016199B">
            <w:pPr>
              <w:spacing w:line="360" w:lineRule="auto"/>
              <w:jc w:val="center"/>
              <w:rPr>
                <w:sz w:val="16"/>
                <w:szCs w:val="16"/>
              </w:rPr>
            </w:pPr>
            <w:r w:rsidRPr="00826CCB">
              <w:rPr>
                <w:rStyle w:val="y2iqfc"/>
                <w:sz w:val="16"/>
                <w:szCs w:val="16"/>
                <w:lang w:val="en"/>
              </w:rPr>
              <w:t>Calculated chi- value</w:t>
            </w:r>
          </w:p>
        </w:tc>
        <w:tc>
          <w:tcPr>
            <w:tcW w:w="1134" w:type="dxa"/>
            <w:vAlign w:val="center"/>
          </w:tcPr>
          <w:p w:rsidR="00927B1C" w:rsidRPr="00826CCB" w:rsidRDefault="00927B1C" w:rsidP="0016199B">
            <w:pPr>
              <w:spacing w:line="360" w:lineRule="auto"/>
              <w:jc w:val="center"/>
              <w:rPr>
                <w:sz w:val="16"/>
                <w:szCs w:val="16"/>
              </w:rPr>
            </w:pPr>
            <w:r w:rsidRPr="00826CCB">
              <w:rPr>
                <w:sz w:val="16"/>
                <w:szCs w:val="16"/>
              </w:rPr>
              <w:t>probability chi-value</w:t>
            </w:r>
          </w:p>
        </w:tc>
        <w:tc>
          <w:tcPr>
            <w:tcW w:w="992" w:type="dxa"/>
            <w:vAlign w:val="center"/>
          </w:tcPr>
          <w:p w:rsidR="00927B1C" w:rsidRPr="00826CCB" w:rsidRDefault="00927B1C" w:rsidP="0016199B">
            <w:pPr>
              <w:spacing w:line="360" w:lineRule="auto"/>
              <w:jc w:val="center"/>
              <w:rPr>
                <w:sz w:val="16"/>
                <w:szCs w:val="16"/>
              </w:rPr>
            </w:pPr>
            <w:r>
              <w:rPr>
                <w:sz w:val="16"/>
                <w:szCs w:val="16"/>
              </w:rPr>
              <w:t>The result</w:t>
            </w:r>
          </w:p>
        </w:tc>
      </w:tr>
      <w:tr w:rsidR="00927B1C" w:rsidRPr="00FB2212" w:rsidTr="00927B1C">
        <w:trPr>
          <w:trHeight w:val="327"/>
          <w:jc w:val="center"/>
        </w:trPr>
        <w:tc>
          <w:tcPr>
            <w:tcW w:w="562" w:type="dxa"/>
            <w:vAlign w:val="center"/>
          </w:tcPr>
          <w:p w:rsidR="00927B1C" w:rsidRPr="00FB2212" w:rsidRDefault="00927B1C" w:rsidP="0016199B">
            <w:pPr>
              <w:spacing w:line="360" w:lineRule="auto"/>
              <w:jc w:val="center"/>
              <w:rPr>
                <w:rFonts w:asciiTheme="majorBidi" w:hAnsiTheme="majorBidi" w:cstheme="majorBidi" w:hint="cs"/>
                <w:color w:val="000000"/>
                <w:sz w:val="16"/>
                <w:szCs w:val="16"/>
                <w:rtl/>
              </w:rPr>
            </w:pPr>
            <w:r>
              <w:rPr>
                <w:rFonts w:asciiTheme="majorBidi" w:hAnsiTheme="majorBidi" w:cstheme="majorBidi" w:hint="cs"/>
                <w:color w:val="000000"/>
                <w:sz w:val="16"/>
                <w:szCs w:val="16"/>
                <w:rtl/>
              </w:rPr>
              <w:t>1</w:t>
            </w:r>
          </w:p>
        </w:tc>
        <w:tc>
          <w:tcPr>
            <w:tcW w:w="3265" w:type="dxa"/>
            <w:vAlign w:val="center"/>
          </w:tcPr>
          <w:p w:rsidR="00927B1C" w:rsidRPr="00FB2212" w:rsidRDefault="00927B1C" w:rsidP="0016199B">
            <w:pPr>
              <w:bidi w:val="0"/>
              <w:spacing w:line="360" w:lineRule="auto"/>
              <w:jc w:val="both"/>
              <w:rPr>
                <w:rFonts w:asciiTheme="majorBidi" w:hAnsiTheme="majorBidi" w:cstheme="majorBidi"/>
                <w:color w:val="000000"/>
                <w:sz w:val="16"/>
                <w:szCs w:val="16"/>
              </w:rPr>
            </w:pPr>
            <w:r w:rsidRPr="00927B1C">
              <w:rPr>
                <w:rFonts w:asciiTheme="majorBidi" w:hAnsiTheme="majorBidi" w:cstheme="majorBidi"/>
                <w:color w:val="000000"/>
                <w:sz w:val="16"/>
                <w:szCs w:val="16"/>
              </w:rPr>
              <w:t>The complexity of financing procedures is causing a decline in the growth rates of small businesses.</w:t>
            </w:r>
          </w:p>
        </w:tc>
        <w:tc>
          <w:tcPr>
            <w:tcW w:w="563" w:type="dxa"/>
            <w:vAlign w:val="center"/>
          </w:tcPr>
          <w:p w:rsidR="00927B1C" w:rsidRPr="00FB2212" w:rsidRDefault="00927B1C" w:rsidP="0016199B">
            <w:pPr>
              <w:spacing w:line="360" w:lineRule="auto"/>
              <w:jc w:val="center"/>
              <w:rPr>
                <w:rFonts w:asciiTheme="majorBidi" w:hAnsiTheme="majorBidi" w:cstheme="majorBidi"/>
                <w:sz w:val="16"/>
                <w:szCs w:val="16"/>
                <w:rtl/>
              </w:rPr>
            </w:pPr>
            <w:r>
              <w:rPr>
                <w:rFonts w:asciiTheme="majorBidi" w:hAnsiTheme="majorBidi" w:cstheme="majorBidi" w:hint="cs"/>
                <w:sz w:val="16"/>
                <w:szCs w:val="16"/>
                <w:rtl/>
              </w:rPr>
              <w:t>3</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Pr>
              <w:t>86.720</w:t>
            </w:r>
            <w:r w:rsidRPr="00FB2212">
              <w:rPr>
                <w:rFonts w:asciiTheme="majorBidi" w:hAnsiTheme="majorBidi" w:cstheme="majorBidi"/>
                <w:color w:val="000000"/>
                <w:sz w:val="16"/>
                <w:szCs w:val="16"/>
                <w:vertAlign w:val="superscript"/>
              </w:rPr>
              <w:t>a</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tl/>
              </w:rPr>
              <w:t>0.000</w:t>
            </w:r>
          </w:p>
        </w:tc>
        <w:tc>
          <w:tcPr>
            <w:tcW w:w="992"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Siginificant</w:t>
            </w:r>
          </w:p>
        </w:tc>
      </w:tr>
      <w:tr w:rsidR="00927B1C" w:rsidRPr="00FB2212" w:rsidTr="00927B1C">
        <w:trPr>
          <w:trHeight w:val="446"/>
          <w:jc w:val="center"/>
        </w:trPr>
        <w:tc>
          <w:tcPr>
            <w:tcW w:w="562" w:type="dxa"/>
            <w:vAlign w:val="center"/>
          </w:tcPr>
          <w:p w:rsidR="00927B1C" w:rsidRPr="00FB2212" w:rsidRDefault="00927B1C" w:rsidP="0016199B">
            <w:pPr>
              <w:spacing w:line="360" w:lineRule="auto"/>
              <w:jc w:val="center"/>
              <w:rPr>
                <w:rFonts w:asciiTheme="majorBidi" w:hAnsiTheme="majorBidi" w:cstheme="majorBidi"/>
                <w:color w:val="000000"/>
                <w:sz w:val="16"/>
                <w:szCs w:val="16"/>
                <w:rtl/>
              </w:rPr>
            </w:pPr>
            <w:r>
              <w:rPr>
                <w:rFonts w:asciiTheme="majorBidi" w:hAnsiTheme="majorBidi" w:cstheme="majorBidi" w:hint="cs"/>
                <w:color w:val="000000"/>
                <w:sz w:val="16"/>
                <w:szCs w:val="16"/>
                <w:rtl/>
              </w:rPr>
              <w:t>2</w:t>
            </w:r>
          </w:p>
        </w:tc>
        <w:tc>
          <w:tcPr>
            <w:tcW w:w="3265" w:type="dxa"/>
            <w:vAlign w:val="center"/>
          </w:tcPr>
          <w:p w:rsidR="00927B1C" w:rsidRPr="00FB2212" w:rsidRDefault="00927B1C" w:rsidP="0016199B">
            <w:pPr>
              <w:bidi w:val="0"/>
              <w:spacing w:line="360" w:lineRule="auto"/>
              <w:jc w:val="both"/>
              <w:rPr>
                <w:rFonts w:asciiTheme="majorBidi" w:hAnsiTheme="majorBidi" w:cstheme="majorBidi"/>
                <w:color w:val="000000"/>
                <w:sz w:val="16"/>
                <w:szCs w:val="16"/>
              </w:rPr>
            </w:pPr>
            <w:r w:rsidRPr="00927B1C">
              <w:rPr>
                <w:rFonts w:asciiTheme="majorBidi" w:hAnsiTheme="majorBidi" w:cstheme="majorBidi"/>
                <w:color w:val="000000"/>
                <w:sz w:val="16"/>
                <w:szCs w:val="16"/>
              </w:rPr>
              <w:t>High collateral requirements for obtaining financing pose an obstacle to the growth of small businesses</w:t>
            </w:r>
          </w:p>
        </w:tc>
        <w:tc>
          <w:tcPr>
            <w:tcW w:w="563" w:type="dxa"/>
            <w:vAlign w:val="center"/>
          </w:tcPr>
          <w:p w:rsidR="00927B1C" w:rsidRPr="00FB2212" w:rsidRDefault="00927B1C" w:rsidP="0016199B">
            <w:pPr>
              <w:spacing w:line="360" w:lineRule="auto"/>
              <w:jc w:val="center"/>
              <w:rPr>
                <w:rFonts w:asciiTheme="majorBidi" w:hAnsiTheme="majorBidi" w:cstheme="majorBidi"/>
                <w:sz w:val="16"/>
                <w:szCs w:val="16"/>
                <w:rtl/>
              </w:rPr>
            </w:pPr>
            <w:r w:rsidRPr="00FB2212">
              <w:rPr>
                <w:rFonts w:asciiTheme="majorBidi" w:hAnsiTheme="majorBidi" w:cstheme="majorBidi"/>
                <w:sz w:val="16"/>
                <w:szCs w:val="16"/>
                <w:rtl/>
              </w:rPr>
              <w:t>4</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tl/>
              </w:rPr>
            </w:pPr>
            <w:r w:rsidRPr="00FB2212">
              <w:rPr>
                <w:rFonts w:asciiTheme="majorBidi" w:hAnsiTheme="majorBidi" w:cstheme="majorBidi"/>
                <w:color w:val="000000"/>
                <w:sz w:val="16"/>
                <w:szCs w:val="16"/>
              </w:rPr>
              <w:t>60.400</w:t>
            </w:r>
            <w:r w:rsidRPr="00FB2212">
              <w:rPr>
                <w:rFonts w:asciiTheme="majorBidi" w:hAnsiTheme="majorBidi" w:cstheme="majorBidi"/>
                <w:color w:val="000000"/>
                <w:sz w:val="16"/>
                <w:szCs w:val="16"/>
                <w:vertAlign w:val="superscript"/>
              </w:rPr>
              <w:t>b</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tl/>
              </w:rPr>
              <w:t>0.000</w:t>
            </w:r>
          </w:p>
        </w:tc>
        <w:tc>
          <w:tcPr>
            <w:tcW w:w="992"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Siginificant</w:t>
            </w:r>
          </w:p>
        </w:tc>
      </w:tr>
      <w:tr w:rsidR="00927B1C" w:rsidRPr="00FB2212" w:rsidTr="00927B1C">
        <w:trPr>
          <w:trHeight w:val="318"/>
          <w:jc w:val="center"/>
        </w:trPr>
        <w:tc>
          <w:tcPr>
            <w:tcW w:w="562" w:type="dxa"/>
            <w:vAlign w:val="center"/>
          </w:tcPr>
          <w:p w:rsidR="00927B1C" w:rsidRPr="00FB2212" w:rsidRDefault="00927B1C" w:rsidP="0016199B">
            <w:pPr>
              <w:spacing w:line="360" w:lineRule="auto"/>
              <w:jc w:val="center"/>
              <w:rPr>
                <w:rFonts w:asciiTheme="majorBidi" w:hAnsiTheme="majorBidi" w:cstheme="majorBidi"/>
                <w:color w:val="000000"/>
                <w:sz w:val="16"/>
                <w:szCs w:val="16"/>
                <w:rtl/>
              </w:rPr>
            </w:pPr>
            <w:r>
              <w:rPr>
                <w:rFonts w:asciiTheme="majorBidi" w:hAnsiTheme="majorBidi" w:cstheme="majorBidi" w:hint="cs"/>
                <w:color w:val="000000"/>
                <w:sz w:val="16"/>
                <w:szCs w:val="16"/>
                <w:rtl/>
              </w:rPr>
              <w:t>3</w:t>
            </w:r>
          </w:p>
        </w:tc>
        <w:tc>
          <w:tcPr>
            <w:tcW w:w="3265" w:type="dxa"/>
            <w:vAlign w:val="center"/>
          </w:tcPr>
          <w:p w:rsidR="00927B1C" w:rsidRPr="00FB2212" w:rsidRDefault="00927B1C" w:rsidP="0016199B">
            <w:pPr>
              <w:bidi w:val="0"/>
              <w:spacing w:line="360" w:lineRule="auto"/>
              <w:jc w:val="both"/>
              <w:rPr>
                <w:rFonts w:asciiTheme="majorBidi" w:hAnsiTheme="majorBidi" w:cstheme="majorBidi"/>
                <w:color w:val="000000"/>
                <w:sz w:val="16"/>
                <w:szCs w:val="16"/>
              </w:rPr>
            </w:pPr>
            <w:r w:rsidRPr="00927B1C">
              <w:rPr>
                <w:rFonts w:asciiTheme="majorBidi" w:hAnsiTheme="majorBidi" w:cstheme="majorBidi"/>
                <w:color w:val="000000"/>
                <w:sz w:val="16"/>
                <w:szCs w:val="16"/>
              </w:rPr>
              <w:t>Difficult repayment terms have led business owners to refrain from seeking financing</w:t>
            </w:r>
          </w:p>
        </w:tc>
        <w:tc>
          <w:tcPr>
            <w:tcW w:w="563" w:type="dxa"/>
            <w:vAlign w:val="center"/>
          </w:tcPr>
          <w:p w:rsidR="00927B1C" w:rsidRPr="00FB2212" w:rsidRDefault="00927B1C" w:rsidP="0016199B">
            <w:pPr>
              <w:spacing w:line="360" w:lineRule="auto"/>
              <w:jc w:val="center"/>
              <w:rPr>
                <w:rFonts w:asciiTheme="majorBidi" w:hAnsiTheme="majorBidi" w:cstheme="majorBidi"/>
                <w:sz w:val="16"/>
                <w:szCs w:val="16"/>
                <w:rtl/>
              </w:rPr>
            </w:pPr>
            <w:r w:rsidRPr="00FB2212">
              <w:rPr>
                <w:rFonts w:asciiTheme="majorBidi" w:hAnsiTheme="majorBidi" w:cstheme="majorBidi"/>
                <w:sz w:val="16"/>
                <w:szCs w:val="16"/>
                <w:rtl/>
              </w:rPr>
              <w:t>4</w:t>
            </w:r>
          </w:p>
        </w:tc>
        <w:tc>
          <w:tcPr>
            <w:tcW w:w="1134" w:type="dxa"/>
            <w:vAlign w:val="center"/>
          </w:tcPr>
          <w:p w:rsidR="00927B1C" w:rsidRPr="00FB2212" w:rsidRDefault="00927B1C" w:rsidP="0016199B">
            <w:pPr>
              <w:bidi w:val="0"/>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Pr>
              <w:t>89.200</w:t>
            </w:r>
            <w:r w:rsidRPr="00FB2212">
              <w:rPr>
                <w:rFonts w:asciiTheme="majorBidi" w:hAnsiTheme="majorBidi" w:cstheme="majorBidi"/>
                <w:color w:val="000000"/>
                <w:sz w:val="16"/>
                <w:szCs w:val="16"/>
                <w:vertAlign w:val="superscript"/>
              </w:rPr>
              <w:t>b</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tl/>
              </w:rPr>
              <w:t>0.000</w:t>
            </w:r>
          </w:p>
        </w:tc>
        <w:tc>
          <w:tcPr>
            <w:tcW w:w="992"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Siginificant</w:t>
            </w:r>
          </w:p>
        </w:tc>
      </w:tr>
      <w:tr w:rsidR="00927B1C" w:rsidRPr="00FB2212" w:rsidTr="00927B1C">
        <w:trPr>
          <w:trHeight w:val="318"/>
          <w:jc w:val="center"/>
        </w:trPr>
        <w:tc>
          <w:tcPr>
            <w:tcW w:w="562" w:type="dxa"/>
            <w:vAlign w:val="center"/>
          </w:tcPr>
          <w:p w:rsidR="00927B1C" w:rsidRDefault="00927B1C" w:rsidP="0016199B">
            <w:pPr>
              <w:spacing w:line="360" w:lineRule="auto"/>
              <w:jc w:val="center"/>
              <w:rPr>
                <w:rFonts w:asciiTheme="majorBidi" w:hAnsiTheme="majorBidi" w:cstheme="majorBidi" w:hint="cs"/>
                <w:color w:val="000000"/>
                <w:sz w:val="16"/>
                <w:szCs w:val="16"/>
                <w:rtl/>
              </w:rPr>
            </w:pPr>
            <w:r>
              <w:rPr>
                <w:rFonts w:asciiTheme="majorBidi" w:hAnsiTheme="majorBidi" w:cstheme="majorBidi"/>
                <w:color w:val="000000"/>
                <w:sz w:val="16"/>
                <w:szCs w:val="16"/>
              </w:rPr>
              <w:t>4</w:t>
            </w:r>
          </w:p>
        </w:tc>
        <w:tc>
          <w:tcPr>
            <w:tcW w:w="3265" w:type="dxa"/>
            <w:vAlign w:val="center"/>
          </w:tcPr>
          <w:p w:rsidR="00927B1C" w:rsidRPr="00F77B1E" w:rsidRDefault="00927B1C" w:rsidP="0016199B">
            <w:pPr>
              <w:bidi w:val="0"/>
              <w:spacing w:line="360" w:lineRule="auto"/>
              <w:jc w:val="both"/>
              <w:rPr>
                <w:rFonts w:asciiTheme="majorBidi" w:hAnsiTheme="majorBidi" w:cstheme="majorBidi"/>
                <w:color w:val="000000"/>
                <w:sz w:val="16"/>
                <w:szCs w:val="16"/>
              </w:rPr>
            </w:pPr>
            <w:r w:rsidRPr="00927B1C">
              <w:rPr>
                <w:rFonts w:asciiTheme="majorBidi" w:hAnsiTheme="majorBidi" w:cstheme="majorBidi"/>
                <w:color w:val="000000"/>
                <w:sz w:val="16"/>
                <w:szCs w:val="16"/>
              </w:rPr>
              <w:t>Slow administrative procedures are negatively impacting the establishment of small businesses in Kosti locality.</w:t>
            </w:r>
          </w:p>
        </w:tc>
        <w:tc>
          <w:tcPr>
            <w:tcW w:w="563" w:type="dxa"/>
            <w:vAlign w:val="center"/>
          </w:tcPr>
          <w:p w:rsidR="00927B1C" w:rsidRPr="00FB2212" w:rsidRDefault="00927B1C" w:rsidP="0016199B">
            <w:pPr>
              <w:spacing w:line="360" w:lineRule="auto"/>
              <w:jc w:val="center"/>
              <w:rPr>
                <w:rFonts w:asciiTheme="majorBidi" w:hAnsiTheme="majorBidi" w:cstheme="majorBidi" w:hint="cs"/>
                <w:sz w:val="16"/>
                <w:szCs w:val="16"/>
                <w:rtl/>
              </w:rPr>
            </w:pPr>
            <w:r>
              <w:rPr>
                <w:rFonts w:asciiTheme="majorBidi" w:hAnsiTheme="majorBidi" w:cstheme="majorBidi" w:hint="cs"/>
                <w:sz w:val="16"/>
                <w:szCs w:val="16"/>
                <w:rtl/>
              </w:rPr>
              <w:t>4</w:t>
            </w:r>
          </w:p>
        </w:tc>
        <w:tc>
          <w:tcPr>
            <w:tcW w:w="1134" w:type="dxa"/>
            <w:vAlign w:val="center"/>
          </w:tcPr>
          <w:p w:rsidR="00927B1C" w:rsidRPr="00FB2212" w:rsidRDefault="00927B1C" w:rsidP="0016199B">
            <w:pPr>
              <w:bidi w:val="0"/>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Pr>
              <w:t>58.500</w:t>
            </w:r>
            <w:r w:rsidRPr="00FB2212">
              <w:rPr>
                <w:rFonts w:asciiTheme="majorBidi" w:hAnsiTheme="majorBidi" w:cstheme="majorBidi"/>
                <w:color w:val="000000"/>
                <w:sz w:val="16"/>
                <w:szCs w:val="16"/>
                <w:vertAlign w:val="superscript"/>
              </w:rPr>
              <w:t>b</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tl/>
              </w:rPr>
              <w:t>0.000</w:t>
            </w:r>
          </w:p>
        </w:tc>
        <w:tc>
          <w:tcPr>
            <w:tcW w:w="992"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Siginificant</w:t>
            </w:r>
          </w:p>
        </w:tc>
      </w:tr>
    </w:tbl>
    <w:p w:rsidR="00927B1C" w:rsidRPr="00826CCB" w:rsidRDefault="00927B1C"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rPr>
          <w:rFonts w:asciiTheme="majorBidi" w:hAnsiTheme="majorBidi" w:cstheme="majorBidi"/>
          <w:b/>
          <w:bCs/>
          <w:sz w:val="16"/>
          <w:szCs w:val="16"/>
        </w:rPr>
      </w:pPr>
      <w:r>
        <w:rPr>
          <w:rFonts w:asciiTheme="majorBidi" w:hAnsiTheme="majorBidi" w:cstheme="majorBidi"/>
          <w:b/>
          <w:bCs/>
          <w:sz w:val="16"/>
          <w:szCs w:val="16"/>
          <w:lang w:val="en"/>
        </w:rPr>
        <w:t xml:space="preserve">       </w:t>
      </w:r>
      <w:r w:rsidRPr="00826CCB">
        <w:rPr>
          <w:rFonts w:asciiTheme="majorBidi" w:hAnsiTheme="majorBidi" w:cstheme="majorBidi"/>
          <w:b/>
          <w:bCs/>
          <w:sz w:val="16"/>
          <w:szCs w:val="16"/>
          <w:lang w:val="en"/>
        </w:rPr>
        <w:t>Source: Prepared by the researchers, using SPSS software, 2024.</w:t>
      </w:r>
    </w:p>
    <w:p w:rsidR="003C266E" w:rsidRDefault="00927B1C" w:rsidP="0016199B">
      <w:pPr>
        <w:bidi w:val="0"/>
        <w:spacing w:line="360" w:lineRule="auto"/>
        <w:jc w:val="both"/>
        <w:rPr>
          <w:rFonts w:asciiTheme="majorBidi" w:hAnsiTheme="majorBidi" w:cstheme="majorBidi"/>
          <w:bCs/>
          <w:sz w:val="20"/>
        </w:rPr>
      </w:pPr>
      <w:r w:rsidRPr="00927B1C">
        <w:rPr>
          <w:rFonts w:asciiTheme="majorBidi" w:hAnsiTheme="majorBidi" w:cstheme="majorBidi"/>
          <w:sz w:val="20"/>
        </w:rPr>
        <w:t>From Table (1) above, regarding the first statement, we note that the probability value is (0.000), which is less than 5%. Therefore, the complexity of procedures for obtaining financing causes a decline in the growth rates of small projects. Regarding the second statement, we note that the probability value is (0.000), which is less than 5%. Therefore, the high collateral requirements for obtaining financing constitute an obstacle to the growth of small projects. Regarding the third statement, we note that the probability value is less than 5%. Therefore, the difficult and stringent repayment terms have led to business owners refraining from obtaining financing</w:t>
      </w:r>
      <w:r w:rsidRPr="00927B1C">
        <w:rPr>
          <w:rFonts w:asciiTheme="majorBidi" w:hAnsiTheme="majorBidi"/>
          <w:sz w:val="20"/>
          <w:rtl/>
        </w:rPr>
        <w:t>.</w:t>
      </w:r>
      <w:r w:rsidRPr="00927B1C">
        <w:rPr>
          <w:rFonts w:asciiTheme="majorBidi" w:hAnsiTheme="majorBidi"/>
          <w:sz w:val="20"/>
          <w:szCs w:val="24"/>
          <w:rtl/>
        </w:rPr>
        <w:t xml:space="preserve"> </w:t>
      </w:r>
      <w:r w:rsidRPr="00927B1C">
        <w:rPr>
          <w:rFonts w:asciiTheme="majorBidi" w:hAnsiTheme="majorBidi" w:cstheme="majorBidi"/>
          <w:sz w:val="20"/>
        </w:rPr>
        <w:t>The fourth statement shows that the probability value (0.000), which is less than 5%, indicates that the slowness of administrative procedures negatively impacts the establishment of small businesses in Kosti locality. Therefore, the chi-square test confirms the first hypothesis, meaning there is a statistically significant relationship between the difficulty in obtaining financing and the decline in the growth rates of small businesses in Kosti locality, with a 95% confidence level and a 5% significance level.</w:t>
      </w:r>
      <w:r w:rsidR="003C266E" w:rsidRPr="003C266E">
        <w:rPr>
          <w:rFonts w:asciiTheme="majorBidi" w:hAnsiTheme="majorBidi" w:cstheme="majorBidi"/>
          <w:bCs/>
          <w:sz w:val="20"/>
        </w:rPr>
        <w:t>Second hypothesis: There is a statistical</w:t>
      </w:r>
      <w:r w:rsidR="0016199B">
        <w:rPr>
          <w:rFonts w:asciiTheme="majorBidi" w:hAnsiTheme="majorBidi" w:cstheme="majorBidi"/>
          <w:bCs/>
          <w:sz w:val="20"/>
        </w:rPr>
        <w:t xml:space="preserve"> </w:t>
      </w:r>
      <w:r w:rsidR="003C266E" w:rsidRPr="003C266E">
        <w:rPr>
          <w:rFonts w:asciiTheme="majorBidi" w:hAnsiTheme="majorBidi" w:cstheme="majorBidi"/>
          <w:bCs/>
          <w:sz w:val="20"/>
        </w:rPr>
        <w:t>significant relationship between the lack of managerial experience and marketing skills among employers and the decline in the sustainability of small businesses in Kosti locality.</w:t>
      </w:r>
    </w:p>
    <w:p w:rsidR="0016199B" w:rsidRDefault="003C266E" w:rsidP="003C266E">
      <w:pPr>
        <w:bidi w:val="0"/>
        <w:spacing w:line="360" w:lineRule="auto"/>
        <w:rPr>
          <w:rFonts w:asciiTheme="majorBidi" w:hAnsiTheme="majorBidi" w:cstheme="majorBidi"/>
          <w:b/>
          <w:sz w:val="16"/>
          <w:szCs w:val="16"/>
        </w:rPr>
      </w:pPr>
      <w:r w:rsidRPr="003C266E">
        <w:rPr>
          <w:rFonts w:asciiTheme="majorBidi" w:hAnsiTheme="majorBidi" w:cstheme="majorBidi"/>
          <w:b/>
          <w:sz w:val="16"/>
          <w:szCs w:val="16"/>
        </w:rPr>
        <w:t xml:space="preserve">                             </w:t>
      </w:r>
      <w:r>
        <w:rPr>
          <w:rFonts w:asciiTheme="majorBidi" w:hAnsiTheme="majorBidi" w:cstheme="majorBidi"/>
          <w:b/>
          <w:sz w:val="16"/>
          <w:szCs w:val="16"/>
        </w:rPr>
        <w:t xml:space="preserve">             </w:t>
      </w:r>
    </w:p>
    <w:p w:rsidR="0016199B" w:rsidRDefault="0016199B" w:rsidP="0016199B">
      <w:pPr>
        <w:bidi w:val="0"/>
        <w:spacing w:line="360" w:lineRule="auto"/>
        <w:rPr>
          <w:rFonts w:asciiTheme="majorBidi" w:hAnsiTheme="majorBidi" w:cstheme="majorBidi"/>
          <w:b/>
          <w:sz w:val="16"/>
          <w:szCs w:val="16"/>
        </w:rPr>
      </w:pPr>
    </w:p>
    <w:p w:rsidR="0016199B" w:rsidRDefault="0016199B" w:rsidP="0016199B">
      <w:pPr>
        <w:bidi w:val="0"/>
        <w:spacing w:line="360" w:lineRule="auto"/>
        <w:rPr>
          <w:rFonts w:asciiTheme="majorBidi" w:hAnsiTheme="majorBidi" w:cstheme="majorBidi"/>
          <w:b/>
          <w:sz w:val="16"/>
          <w:szCs w:val="16"/>
        </w:rPr>
      </w:pPr>
    </w:p>
    <w:p w:rsidR="0016199B" w:rsidRDefault="0016199B" w:rsidP="0016199B">
      <w:pPr>
        <w:bidi w:val="0"/>
        <w:spacing w:line="360" w:lineRule="auto"/>
        <w:rPr>
          <w:rFonts w:asciiTheme="majorBidi" w:hAnsiTheme="majorBidi" w:cstheme="majorBidi"/>
          <w:b/>
          <w:sz w:val="16"/>
          <w:szCs w:val="16"/>
        </w:rPr>
      </w:pPr>
    </w:p>
    <w:p w:rsidR="0016199B" w:rsidRDefault="0016199B" w:rsidP="0016199B">
      <w:pPr>
        <w:bidi w:val="0"/>
        <w:spacing w:line="360" w:lineRule="auto"/>
        <w:rPr>
          <w:rFonts w:asciiTheme="majorBidi" w:hAnsiTheme="majorBidi" w:cstheme="majorBidi"/>
          <w:b/>
          <w:sz w:val="16"/>
          <w:szCs w:val="16"/>
        </w:rPr>
      </w:pPr>
    </w:p>
    <w:p w:rsidR="0016199B" w:rsidRDefault="0016199B" w:rsidP="0016199B">
      <w:pPr>
        <w:bidi w:val="0"/>
        <w:spacing w:line="360" w:lineRule="auto"/>
        <w:rPr>
          <w:rFonts w:asciiTheme="majorBidi" w:hAnsiTheme="majorBidi" w:cstheme="majorBidi"/>
          <w:b/>
          <w:sz w:val="16"/>
          <w:szCs w:val="16"/>
        </w:rPr>
      </w:pPr>
    </w:p>
    <w:p w:rsidR="0016199B" w:rsidRDefault="0016199B" w:rsidP="0016199B">
      <w:pPr>
        <w:bidi w:val="0"/>
        <w:spacing w:line="360" w:lineRule="auto"/>
        <w:rPr>
          <w:rFonts w:asciiTheme="majorBidi" w:hAnsiTheme="majorBidi" w:cstheme="majorBidi"/>
          <w:b/>
          <w:sz w:val="16"/>
          <w:szCs w:val="16"/>
        </w:rPr>
      </w:pPr>
    </w:p>
    <w:p w:rsidR="0016199B" w:rsidRDefault="0016199B" w:rsidP="0016199B">
      <w:pPr>
        <w:bidi w:val="0"/>
        <w:spacing w:line="360" w:lineRule="auto"/>
        <w:rPr>
          <w:rFonts w:asciiTheme="majorBidi" w:hAnsiTheme="majorBidi" w:cstheme="majorBidi"/>
          <w:b/>
          <w:sz w:val="16"/>
          <w:szCs w:val="16"/>
        </w:rPr>
      </w:pPr>
    </w:p>
    <w:p w:rsidR="0016199B" w:rsidRDefault="0016199B" w:rsidP="0016199B">
      <w:pPr>
        <w:bidi w:val="0"/>
        <w:spacing w:line="360" w:lineRule="auto"/>
        <w:rPr>
          <w:rFonts w:asciiTheme="majorBidi" w:hAnsiTheme="majorBidi" w:cstheme="majorBidi"/>
          <w:b/>
          <w:sz w:val="16"/>
          <w:szCs w:val="16"/>
        </w:rPr>
      </w:pPr>
    </w:p>
    <w:p w:rsidR="00B522B7" w:rsidRDefault="0016199B" w:rsidP="0016199B">
      <w:pPr>
        <w:bidi w:val="0"/>
        <w:spacing w:line="360" w:lineRule="auto"/>
        <w:rPr>
          <w:rFonts w:asciiTheme="majorBidi" w:hAnsiTheme="majorBidi" w:cstheme="majorBidi"/>
          <w:b/>
          <w:sz w:val="16"/>
          <w:szCs w:val="16"/>
        </w:rPr>
      </w:pPr>
      <w:r>
        <w:rPr>
          <w:rFonts w:asciiTheme="majorBidi" w:hAnsiTheme="majorBidi" w:cstheme="majorBidi"/>
          <w:b/>
          <w:sz w:val="16"/>
          <w:szCs w:val="16"/>
        </w:rPr>
        <w:lastRenderedPageBreak/>
        <w:t xml:space="preserve">                                 </w:t>
      </w:r>
      <w:r w:rsidR="003C266E" w:rsidRPr="003C266E">
        <w:rPr>
          <w:rFonts w:asciiTheme="majorBidi" w:hAnsiTheme="majorBidi" w:cstheme="majorBidi"/>
          <w:b/>
          <w:sz w:val="16"/>
          <w:szCs w:val="16"/>
        </w:rPr>
        <w:t>Table (2) Chi-square test for the statements of the second hypothesis</w:t>
      </w:r>
    </w:p>
    <w:tbl>
      <w:tblPr>
        <w:tblStyle w:val="15"/>
        <w:tblW w:w="7650" w:type="dxa"/>
        <w:jc w:val="center"/>
        <w:tblLayout w:type="fixed"/>
        <w:tblLook w:val="04A0" w:firstRow="1" w:lastRow="0" w:firstColumn="1" w:lastColumn="0" w:noHBand="0" w:noVBand="1"/>
      </w:tblPr>
      <w:tblGrid>
        <w:gridCol w:w="562"/>
        <w:gridCol w:w="3265"/>
        <w:gridCol w:w="563"/>
        <w:gridCol w:w="1134"/>
        <w:gridCol w:w="1134"/>
        <w:gridCol w:w="992"/>
      </w:tblGrid>
      <w:tr w:rsidR="00927B1C" w:rsidRPr="00FB2212" w:rsidTr="003D1A01">
        <w:trPr>
          <w:trHeight w:val="590"/>
          <w:jc w:val="center"/>
        </w:trPr>
        <w:tc>
          <w:tcPr>
            <w:tcW w:w="562" w:type="dxa"/>
            <w:vAlign w:val="center"/>
          </w:tcPr>
          <w:p w:rsidR="00927B1C" w:rsidRPr="00FB2212" w:rsidRDefault="00927B1C" w:rsidP="0016199B">
            <w:pPr>
              <w:spacing w:line="360" w:lineRule="auto"/>
              <w:jc w:val="center"/>
              <w:rPr>
                <w:rFonts w:asciiTheme="majorBidi" w:hAnsiTheme="majorBidi" w:cstheme="majorBidi"/>
                <w:b/>
                <w:sz w:val="16"/>
                <w:szCs w:val="16"/>
              </w:rPr>
            </w:pPr>
            <w:r>
              <w:rPr>
                <w:rFonts w:asciiTheme="majorBidi" w:hAnsiTheme="majorBidi" w:cstheme="majorBidi"/>
                <w:b/>
                <w:sz w:val="16"/>
                <w:szCs w:val="16"/>
              </w:rPr>
              <w:t>No</w:t>
            </w:r>
          </w:p>
        </w:tc>
        <w:tc>
          <w:tcPr>
            <w:tcW w:w="3265" w:type="dxa"/>
            <w:vAlign w:val="center"/>
          </w:tcPr>
          <w:p w:rsidR="00927B1C" w:rsidRPr="00FB2212" w:rsidRDefault="00927B1C" w:rsidP="0016199B">
            <w:pPr>
              <w:spacing w:line="360" w:lineRule="auto"/>
              <w:jc w:val="center"/>
              <w:rPr>
                <w:rFonts w:asciiTheme="majorBidi" w:hAnsiTheme="majorBidi" w:cstheme="majorBidi"/>
                <w:b/>
                <w:sz w:val="16"/>
                <w:szCs w:val="16"/>
              </w:rPr>
            </w:pPr>
            <w:r>
              <w:rPr>
                <w:rFonts w:asciiTheme="majorBidi" w:hAnsiTheme="majorBidi" w:cstheme="majorBidi"/>
                <w:b/>
                <w:sz w:val="16"/>
                <w:szCs w:val="16"/>
              </w:rPr>
              <w:t>Statement</w:t>
            </w:r>
          </w:p>
        </w:tc>
        <w:tc>
          <w:tcPr>
            <w:tcW w:w="563" w:type="dxa"/>
            <w:vAlign w:val="center"/>
          </w:tcPr>
          <w:p w:rsidR="00927B1C" w:rsidRPr="00FB2212" w:rsidRDefault="00927B1C" w:rsidP="0016199B">
            <w:pPr>
              <w:spacing w:line="360" w:lineRule="auto"/>
              <w:jc w:val="center"/>
              <w:rPr>
                <w:rFonts w:asciiTheme="majorBidi" w:hAnsiTheme="majorBidi" w:cstheme="majorBidi"/>
                <w:b/>
                <w:sz w:val="16"/>
                <w:szCs w:val="16"/>
              </w:rPr>
            </w:pPr>
            <w:r>
              <w:rPr>
                <w:rFonts w:asciiTheme="majorBidi" w:hAnsiTheme="majorBidi" w:cstheme="majorBidi"/>
                <w:b/>
                <w:sz w:val="16"/>
                <w:szCs w:val="16"/>
              </w:rPr>
              <w:t>DF</w:t>
            </w:r>
          </w:p>
        </w:tc>
        <w:tc>
          <w:tcPr>
            <w:tcW w:w="1134" w:type="dxa"/>
            <w:vAlign w:val="center"/>
          </w:tcPr>
          <w:p w:rsidR="00927B1C" w:rsidRPr="00826CCB" w:rsidRDefault="00927B1C" w:rsidP="0016199B">
            <w:pPr>
              <w:spacing w:line="360" w:lineRule="auto"/>
              <w:jc w:val="center"/>
              <w:rPr>
                <w:sz w:val="16"/>
                <w:szCs w:val="16"/>
              </w:rPr>
            </w:pPr>
            <w:r w:rsidRPr="00826CCB">
              <w:rPr>
                <w:rStyle w:val="y2iqfc"/>
                <w:sz w:val="16"/>
                <w:szCs w:val="16"/>
                <w:lang w:val="en"/>
              </w:rPr>
              <w:t>Calculated chi- value</w:t>
            </w:r>
          </w:p>
        </w:tc>
        <w:tc>
          <w:tcPr>
            <w:tcW w:w="1134" w:type="dxa"/>
            <w:vAlign w:val="center"/>
          </w:tcPr>
          <w:p w:rsidR="00927B1C" w:rsidRPr="00826CCB" w:rsidRDefault="00927B1C" w:rsidP="0016199B">
            <w:pPr>
              <w:spacing w:line="360" w:lineRule="auto"/>
              <w:jc w:val="center"/>
              <w:rPr>
                <w:sz w:val="16"/>
                <w:szCs w:val="16"/>
              </w:rPr>
            </w:pPr>
            <w:r w:rsidRPr="00826CCB">
              <w:rPr>
                <w:sz w:val="16"/>
                <w:szCs w:val="16"/>
              </w:rPr>
              <w:t>probability chi-value</w:t>
            </w:r>
          </w:p>
        </w:tc>
        <w:tc>
          <w:tcPr>
            <w:tcW w:w="992" w:type="dxa"/>
            <w:vAlign w:val="center"/>
          </w:tcPr>
          <w:p w:rsidR="00927B1C" w:rsidRPr="00826CCB" w:rsidRDefault="00927B1C" w:rsidP="0016199B">
            <w:pPr>
              <w:spacing w:line="360" w:lineRule="auto"/>
              <w:jc w:val="center"/>
              <w:rPr>
                <w:sz w:val="16"/>
                <w:szCs w:val="16"/>
              </w:rPr>
            </w:pPr>
            <w:r>
              <w:rPr>
                <w:sz w:val="16"/>
                <w:szCs w:val="16"/>
              </w:rPr>
              <w:t>The result</w:t>
            </w:r>
          </w:p>
        </w:tc>
      </w:tr>
      <w:tr w:rsidR="00927B1C" w:rsidRPr="00FB2212" w:rsidTr="00927B1C">
        <w:trPr>
          <w:trHeight w:val="327"/>
          <w:jc w:val="center"/>
        </w:trPr>
        <w:tc>
          <w:tcPr>
            <w:tcW w:w="562" w:type="dxa"/>
            <w:vAlign w:val="center"/>
          </w:tcPr>
          <w:p w:rsidR="00927B1C" w:rsidRPr="00FB2212" w:rsidRDefault="00927B1C" w:rsidP="0016199B">
            <w:pPr>
              <w:spacing w:line="360" w:lineRule="auto"/>
              <w:jc w:val="center"/>
              <w:rPr>
                <w:rFonts w:asciiTheme="majorBidi" w:hAnsiTheme="majorBidi" w:cstheme="majorBidi"/>
                <w:color w:val="000000"/>
                <w:sz w:val="16"/>
                <w:szCs w:val="16"/>
                <w:rtl/>
              </w:rPr>
            </w:pPr>
            <w:r>
              <w:rPr>
                <w:rFonts w:asciiTheme="majorBidi" w:hAnsiTheme="majorBidi" w:cstheme="majorBidi" w:hint="cs"/>
                <w:color w:val="000000"/>
                <w:sz w:val="16"/>
                <w:szCs w:val="16"/>
                <w:rtl/>
              </w:rPr>
              <w:t>1</w:t>
            </w:r>
          </w:p>
        </w:tc>
        <w:tc>
          <w:tcPr>
            <w:tcW w:w="3265" w:type="dxa"/>
            <w:vAlign w:val="center"/>
          </w:tcPr>
          <w:p w:rsidR="00927B1C" w:rsidRPr="00FB2212" w:rsidRDefault="00927B1C" w:rsidP="0016199B">
            <w:pPr>
              <w:bidi w:val="0"/>
              <w:spacing w:line="360" w:lineRule="auto"/>
              <w:jc w:val="both"/>
              <w:rPr>
                <w:rFonts w:asciiTheme="majorBidi" w:hAnsiTheme="majorBidi" w:cstheme="majorBidi"/>
                <w:color w:val="000000"/>
                <w:sz w:val="16"/>
                <w:szCs w:val="16"/>
              </w:rPr>
            </w:pPr>
            <w:r w:rsidRPr="00927B1C">
              <w:rPr>
                <w:rFonts w:asciiTheme="majorBidi" w:hAnsiTheme="majorBidi" w:cstheme="majorBidi"/>
                <w:color w:val="000000"/>
                <w:sz w:val="16"/>
                <w:szCs w:val="16"/>
              </w:rPr>
              <w:t>The lack of a business plan and financial strategy for small business owners before starting operations hinders the sustainability of their projects.</w:t>
            </w:r>
          </w:p>
        </w:tc>
        <w:tc>
          <w:tcPr>
            <w:tcW w:w="563" w:type="dxa"/>
            <w:vAlign w:val="center"/>
          </w:tcPr>
          <w:p w:rsidR="00927B1C" w:rsidRPr="00FB2212" w:rsidRDefault="00927B1C" w:rsidP="0016199B">
            <w:pPr>
              <w:spacing w:line="360" w:lineRule="auto"/>
              <w:jc w:val="center"/>
              <w:rPr>
                <w:rFonts w:asciiTheme="majorBidi" w:hAnsiTheme="majorBidi" w:cstheme="majorBidi"/>
                <w:sz w:val="16"/>
                <w:szCs w:val="16"/>
                <w:rtl/>
              </w:rPr>
            </w:pPr>
            <w:r>
              <w:rPr>
                <w:rFonts w:asciiTheme="majorBidi" w:hAnsiTheme="majorBidi" w:cstheme="majorBidi" w:hint="cs"/>
                <w:sz w:val="16"/>
                <w:szCs w:val="16"/>
                <w:rtl/>
              </w:rPr>
              <w:t>4</w:t>
            </w:r>
          </w:p>
        </w:tc>
        <w:tc>
          <w:tcPr>
            <w:tcW w:w="1134" w:type="dxa"/>
            <w:vAlign w:val="center"/>
          </w:tcPr>
          <w:p w:rsidR="00927B1C" w:rsidRPr="00FB2212" w:rsidRDefault="00927B1C" w:rsidP="0016199B">
            <w:pPr>
              <w:spacing w:line="360" w:lineRule="auto"/>
              <w:jc w:val="center"/>
              <w:rPr>
                <w:rFonts w:asciiTheme="majorBidi" w:hAnsiTheme="majorBidi" w:cstheme="majorBidi" w:hint="cs"/>
                <w:color w:val="000000"/>
                <w:sz w:val="16"/>
                <w:szCs w:val="16"/>
                <w:rtl/>
              </w:rPr>
            </w:pPr>
            <w:r w:rsidRPr="00FB2212">
              <w:rPr>
                <w:rFonts w:asciiTheme="majorBidi" w:hAnsiTheme="majorBidi" w:cstheme="majorBidi"/>
                <w:color w:val="000000"/>
                <w:sz w:val="16"/>
                <w:szCs w:val="16"/>
              </w:rPr>
              <w:t>108.700</w:t>
            </w:r>
            <w:r w:rsidRPr="00FB2212">
              <w:rPr>
                <w:rFonts w:asciiTheme="majorBidi" w:hAnsiTheme="majorBidi" w:cstheme="majorBidi"/>
                <w:color w:val="000000"/>
                <w:sz w:val="16"/>
                <w:szCs w:val="16"/>
                <w:vertAlign w:val="superscript"/>
              </w:rPr>
              <w:t>a</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tl/>
              </w:rPr>
              <w:t>0.000</w:t>
            </w:r>
          </w:p>
        </w:tc>
        <w:tc>
          <w:tcPr>
            <w:tcW w:w="992"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Siginificant</w:t>
            </w:r>
          </w:p>
        </w:tc>
      </w:tr>
      <w:tr w:rsidR="00927B1C" w:rsidRPr="00FB2212" w:rsidTr="00927B1C">
        <w:trPr>
          <w:trHeight w:val="446"/>
          <w:jc w:val="center"/>
        </w:trPr>
        <w:tc>
          <w:tcPr>
            <w:tcW w:w="562" w:type="dxa"/>
            <w:vAlign w:val="center"/>
          </w:tcPr>
          <w:p w:rsidR="00927B1C" w:rsidRPr="00FB2212" w:rsidRDefault="00927B1C" w:rsidP="0016199B">
            <w:pPr>
              <w:spacing w:line="360" w:lineRule="auto"/>
              <w:jc w:val="center"/>
              <w:rPr>
                <w:rFonts w:asciiTheme="majorBidi" w:hAnsiTheme="majorBidi" w:cstheme="majorBidi"/>
                <w:color w:val="000000"/>
                <w:sz w:val="16"/>
                <w:szCs w:val="16"/>
                <w:rtl/>
              </w:rPr>
            </w:pPr>
            <w:r>
              <w:rPr>
                <w:rFonts w:asciiTheme="majorBidi" w:hAnsiTheme="majorBidi" w:cstheme="majorBidi" w:hint="cs"/>
                <w:color w:val="000000"/>
                <w:sz w:val="16"/>
                <w:szCs w:val="16"/>
                <w:rtl/>
              </w:rPr>
              <w:t>2</w:t>
            </w:r>
          </w:p>
        </w:tc>
        <w:tc>
          <w:tcPr>
            <w:tcW w:w="3265" w:type="dxa"/>
            <w:vAlign w:val="center"/>
          </w:tcPr>
          <w:p w:rsidR="00927B1C" w:rsidRPr="00FB2212" w:rsidRDefault="00927B1C" w:rsidP="0016199B">
            <w:pPr>
              <w:bidi w:val="0"/>
              <w:spacing w:line="360" w:lineRule="auto"/>
              <w:jc w:val="both"/>
              <w:rPr>
                <w:rFonts w:asciiTheme="majorBidi" w:hAnsiTheme="majorBidi" w:cstheme="majorBidi"/>
                <w:color w:val="000000"/>
                <w:sz w:val="16"/>
                <w:szCs w:val="16"/>
              </w:rPr>
            </w:pPr>
            <w:r w:rsidRPr="00927B1C">
              <w:rPr>
                <w:rFonts w:asciiTheme="majorBidi" w:hAnsiTheme="majorBidi" w:cstheme="majorBidi"/>
                <w:color w:val="000000"/>
                <w:sz w:val="16"/>
                <w:szCs w:val="16"/>
              </w:rPr>
              <w:t>The lack of specialized training in small business management by small business owners leads to the failure of their businesses.</w:t>
            </w:r>
          </w:p>
        </w:tc>
        <w:tc>
          <w:tcPr>
            <w:tcW w:w="563" w:type="dxa"/>
            <w:vAlign w:val="center"/>
          </w:tcPr>
          <w:p w:rsidR="00927B1C" w:rsidRPr="00FB2212" w:rsidRDefault="00927B1C" w:rsidP="0016199B">
            <w:pPr>
              <w:spacing w:line="360" w:lineRule="auto"/>
              <w:jc w:val="center"/>
              <w:rPr>
                <w:rFonts w:asciiTheme="majorBidi" w:hAnsiTheme="majorBidi" w:cstheme="majorBidi"/>
                <w:sz w:val="16"/>
                <w:szCs w:val="16"/>
                <w:rtl/>
              </w:rPr>
            </w:pPr>
            <w:r>
              <w:rPr>
                <w:rFonts w:asciiTheme="majorBidi" w:hAnsiTheme="majorBidi" w:cstheme="majorBidi" w:hint="cs"/>
                <w:sz w:val="16"/>
                <w:szCs w:val="16"/>
                <w:rtl/>
              </w:rPr>
              <w:t>3</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Pr>
              <w:t>43.920</w:t>
            </w:r>
            <w:r w:rsidRPr="00FB2212">
              <w:rPr>
                <w:rFonts w:asciiTheme="majorBidi" w:hAnsiTheme="majorBidi" w:cstheme="majorBidi"/>
                <w:color w:val="000000"/>
                <w:sz w:val="16"/>
                <w:szCs w:val="16"/>
                <w:vertAlign w:val="superscript"/>
              </w:rPr>
              <w:t>b</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tl/>
              </w:rPr>
              <w:t>0.000</w:t>
            </w:r>
          </w:p>
        </w:tc>
        <w:tc>
          <w:tcPr>
            <w:tcW w:w="992"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Siginificant</w:t>
            </w:r>
          </w:p>
        </w:tc>
      </w:tr>
      <w:tr w:rsidR="00927B1C" w:rsidRPr="00FB2212" w:rsidTr="00927B1C">
        <w:trPr>
          <w:trHeight w:val="318"/>
          <w:jc w:val="center"/>
        </w:trPr>
        <w:tc>
          <w:tcPr>
            <w:tcW w:w="562" w:type="dxa"/>
            <w:vAlign w:val="center"/>
          </w:tcPr>
          <w:p w:rsidR="00927B1C" w:rsidRPr="00FB2212" w:rsidRDefault="00927B1C" w:rsidP="0016199B">
            <w:pPr>
              <w:spacing w:line="360" w:lineRule="auto"/>
              <w:jc w:val="center"/>
              <w:rPr>
                <w:rFonts w:asciiTheme="majorBidi" w:hAnsiTheme="majorBidi" w:cstheme="majorBidi"/>
                <w:color w:val="000000"/>
                <w:sz w:val="16"/>
                <w:szCs w:val="16"/>
                <w:rtl/>
              </w:rPr>
            </w:pPr>
            <w:r>
              <w:rPr>
                <w:rFonts w:asciiTheme="majorBidi" w:hAnsiTheme="majorBidi" w:cstheme="majorBidi" w:hint="cs"/>
                <w:color w:val="000000"/>
                <w:sz w:val="16"/>
                <w:szCs w:val="16"/>
                <w:rtl/>
              </w:rPr>
              <w:t>3</w:t>
            </w:r>
          </w:p>
        </w:tc>
        <w:tc>
          <w:tcPr>
            <w:tcW w:w="3265" w:type="dxa"/>
            <w:vAlign w:val="center"/>
          </w:tcPr>
          <w:p w:rsidR="00927B1C" w:rsidRPr="00FB2212" w:rsidRDefault="00927B1C" w:rsidP="0016199B">
            <w:pPr>
              <w:bidi w:val="0"/>
              <w:spacing w:line="360" w:lineRule="auto"/>
              <w:jc w:val="both"/>
              <w:rPr>
                <w:rFonts w:asciiTheme="majorBidi" w:hAnsiTheme="majorBidi" w:cstheme="majorBidi"/>
                <w:color w:val="000000"/>
                <w:sz w:val="16"/>
                <w:szCs w:val="16"/>
              </w:rPr>
            </w:pPr>
            <w:r w:rsidRPr="00927B1C">
              <w:rPr>
                <w:rFonts w:asciiTheme="majorBidi" w:hAnsiTheme="majorBidi" w:cstheme="majorBidi"/>
                <w:color w:val="000000"/>
                <w:sz w:val="16"/>
                <w:szCs w:val="16"/>
              </w:rPr>
              <w:t>The lack of skills among small business owners in handling customer requests and complaints and developing products accordingly led to business failures.</w:t>
            </w:r>
          </w:p>
        </w:tc>
        <w:tc>
          <w:tcPr>
            <w:tcW w:w="563" w:type="dxa"/>
            <w:vAlign w:val="center"/>
          </w:tcPr>
          <w:p w:rsidR="00927B1C" w:rsidRPr="00FB2212" w:rsidRDefault="00927B1C" w:rsidP="0016199B">
            <w:pPr>
              <w:spacing w:line="360" w:lineRule="auto"/>
              <w:jc w:val="center"/>
              <w:rPr>
                <w:rFonts w:asciiTheme="majorBidi" w:hAnsiTheme="majorBidi" w:cstheme="majorBidi"/>
                <w:sz w:val="16"/>
                <w:szCs w:val="16"/>
                <w:rtl/>
              </w:rPr>
            </w:pPr>
            <w:r>
              <w:rPr>
                <w:rFonts w:asciiTheme="majorBidi" w:hAnsiTheme="majorBidi" w:cstheme="majorBidi" w:hint="cs"/>
                <w:sz w:val="16"/>
                <w:szCs w:val="16"/>
                <w:rtl/>
              </w:rPr>
              <w:t>3</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Pr>
              <w:t>91.400</w:t>
            </w:r>
            <w:r w:rsidRPr="00FB2212">
              <w:rPr>
                <w:rFonts w:asciiTheme="majorBidi" w:hAnsiTheme="majorBidi" w:cstheme="majorBidi"/>
                <w:color w:val="000000"/>
                <w:sz w:val="16"/>
                <w:szCs w:val="16"/>
                <w:vertAlign w:val="superscript"/>
              </w:rPr>
              <w:t>a</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tl/>
              </w:rPr>
              <w:t>0.000</w:t>
            </w:r>
          </w:p>
        </w:tc>
        <w:tc>
          <w:tcPr>
            <w:tcW w:w="992"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Siginificant</w:t>
            </w:r>
          </w:p>
        </w:tc>
      </w:tr>
      <w:tr w:rsidR="00927B1C" w:rsidRPr="00FB2212" w:rsidTr="00927B1C">
        <w:trPr>
          <w:trHeight w:val="318"/>
          <w:jc w:val="center"/>
        </w:trPr>
        <w:tc>
          <w:tcPr>
            <w:tcW w:w="562" w:type="dxa"/>
            <w:vAlign w:val="center"/>
          </w:tcPr>
          <w:p w:rsidR="00927B1C" w:rsidRDefault="00927B1C" w:rsidP="0016199B">
            <w:pPr>
              <w:spacing w:line="360" w:lineRule="auto"/>
              <w:jc w:val="center"/>
              <w:rPr>
                <w:rFonts w:asciiTheme="majorBidi" w:hAnsiTheme="majorBidi" w:cstheme="majorBidi" w:hint="cs"/>
                <w:color w:val="000000"/>
                <w:sz w:val="16"/>
                <w:szCs w:val="16"/>
                <w:rtl/>
              </w:rPr>
            </w:pPr>
            <w:r>
              <w:rPr>
                <w:rFonts w:asciiTheme="majorBidi" w:hAnsiTheme="majorBidi" w:cstheme="majorBidi"/>
                <w:color w:val="000000"/>
                <w:sz w:val="16"/>
                <w:szCs w:val="16"/>
              </w:rPr>
              <w:t>4</w:t>
            </w:r>
          </w:p>
        </w:tc>
        <w:tc>
          <w:tcPr>
            <w:tcW w:w="3265" w:type="dxa"/>
            <w:vAlign w:val="center"/>
          </w:tcPr>
          <w:p w:rsidR="00927B1C" w:rsidRPr="00F77B1E" w:rsidRDefault="00927B1C" w:rsidP="0016199B">
            <w:pPr>
              <w:bidi w:val="0"/>
              <w:spacing w:line="360" w:lineRule="auto"/>
              <w:jc w:val="both"/>
              <w:rPr>
                <w:rFonts w:asciiTheme="majorBidi" w:hAnsiTheme="majorBidi" w:cstheme="majorBidi"/>
                <w:color w:val="000000"/>
                <w:sz w:val="16"/>
                <w:szCs w:val="16"/>
              </w:rPr>
            </w:pPr>
            <w:r w:rsidRPr="00927B1C">
              <w:rPr>
                <w:rFonts w:asciiTheme="majorBidi" w:hAnsiTheme="majorBidi" w:cstheme="majorBidi"/>
                <w:color w:val="000000"/>
                <w:sz w:val="16"/>
                <w:szCs w:val="16"/>
              </w:rPr>
              <w:t>The failure to separate public and private interests in small projects has led to the cessation of project activity.</w:t>
            </w:r>
          </w:p>
        </w:tc>
        <w:tc>
          <w:tcPr>
            <w:tcW w:w="563" w:type="dxa"/>
            <w:vAlign w:val="center"/>
          </w:tcPr>
          <w:p w:rsidR="00927B1C" w:rsidRPr="00FB2212" w:rsidRDefault="00927B1C" w:rsidP="0016199B">
            <w:pPr>
              <w:spacing w:line="360" w:lineRule="auto"/>
              <w:jc w:val="center"/>
              <w:rPr>
                <w:rFonts w:asciiTheme="majorBidi" w:hAnsiTheme="majorBidi" w:cstheme="majorBidi" w:hint="cs"/>
                <w:sz w:val="16"/>
                <w:szCs w:val="16"/>
                <w:rtl/>
              </w:rPr>
            </w:pPr>
            <w:r>
              <w:rPr>
                <w:rFonts w:asciiTheme="majorBidi" w:hAnsiTheme="majorBidi" w:cstheme="majorBidi" w:hint="cs"/>
                <w:sz w:val="16"/>
                <w:szCs w:val="16"/>
                <w:rtl/>
              </w:rPr>
              <w:t>4</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Pr>
              <w:t>52.880</w:t>
            </w:r>
            <w:r w:rsidRPr="00FB2212">
              <w:rPr>
                <w:rFonts w:asciiTheme="majorBidi" w:hAnsiTheme="majorBidi" w:cstheme="majorBidi"/>
                <w:color w:val="000000"/>
                <w:sz w:val="16"/>
                <w:szCs w:val="16"/>
                <w:vertAlign w:val="superscript"/>
              </w:rPr>
              <w:t>b</w:t>
            </w:r>
          </w:p>
        </w:tc>
        <w:tc>
          <w:tcPr>
            <w:tcW w:w="1134"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tl/>
              </w:rPr>
              <w:t>0.000</w:t>
            </w:r>
          </w:p>
        </w:tc>
        <w:tc>
          <w:tcPr>
            <w:tcW w:w="992" w:type="dxa"/>
            <w:vAlign w:val="center"/>
          </w:tcPr>
          <w:p w:rsidR="00927B1C" w:rsidRPr="00FB2212" w:rsidRDefault="00927B1C" w:rsidP="0016199B">
            <w:pPr>
              <w:spacing w:line="36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Siginificant</w:t>
            </w:r>
          </w:p>
        </w:tc>
      </w:tr>
    </w:tbl>
    <w:p w:rsidR="00927B1C" w:rsidRPr="00826CCB" w:rsidRDefault="00927B1C" w:rsidP="001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rPr>
          <w:rFonts w:asciiTheme="majorBidi" w:hAnsiTheme="majorBidi" w:cstheme="majorBidi"/>
          <w:b/>
          <w:bCs/>
          <w:sz w:val="16"/>
          <w:szCs w:val="16"/>
        </w:rPr>
      </w:pPr>
      <w:r>
        <w:rPr>
          <w:rFonts w:asciiTheme="majorBidi" w:hAnsiTheme="majorBidi" w:cstheme="majorBidi"/>
          <w:b/>
          <w:bCs/>
          <w:sz w:val="16"/>
          <w:szCs w:val="16"/>
          <w:lang w:val="en"/>
        </w:rPr>
        <w:t xml:space="preserve">       </w:t>
      </w:r>
      <w:r w:rsidRPr="00826CCB">
        <w:rPr>
          <w:rFonts w:asciiTheme="majorBidi" w:hAnsiTheme="majorBidi" w:cstheme="majorBidi"/>
          <w:b/>
          <w:bCs/>
          <w:sz w:val="16"/>
          <w:szCs w:val="16"/>
          <w:lang w:val="en"/>
        </w:rPr>
        <w:t>Source: Prepared by the researchers, using SPSS software, 2024.</w:t>
      </w:r>
    </w:p>
    <w:p w:rsidR="003C266E" w:rsidRPr="003C266E" w:rsidRDefault="003C266E" w:rsidP="0016199B">
      <w:pPr>
        <w:bidi w:val="0"/>
        <w:spacing w:line="360" w:lineRule="auto"/>
        <w:jc w:val="both"/>
        <w:rPr>
          <w:rFonts w:asciiTheme="majorBidi" w:hAnsiTheme="majorBidi" w:cstheme="majorBidi"/>
          <w:color w:val="000000"/>
          <w:sz w:val="20"/>
        </w:rPr>
      </w:pPr>
      <w:r w:rsidRPr="003C266E">
        <w:rPr>
          <w:rFonts w:asciiTheme="majorBidi" w:hAnsiTheme="majorBidi" w:cstheme="majorBidi"/>
          <w:color w:val="000000"/>
          <w:sz w:val="20"/>
        </w:rPr>
        <w:t>From Table (2) above and Appendix (2), regarding the first statement, we note that the probability value is (0.000), which is less than 5%. Therefore, the lack of an administrative and financial business plan for small business owners before starting implementation prevents the continuity of projects. From the second statement, we note that the probability value is (0.000), which is less than 5%. Therefore, the lack of specialized training in small business management for small business owners leads to the non-continuity of projects. From the third statement, we note that the probability value is (0.000), which is less than 5%. Therefore, the lack of skills in dealing with customer requests and complaints and product development for small business owners</w:t>
      </w:r>
      <w:r w:rsidRPr="003C266E">
        <w:rPr>
          <w:rFonts w:asciiTheme="majorBidi" w:hAnsiTheme="majorBidi"/>
          <w:color w:val="000000"/>
          <w:sz w:val="20"/>
          <w:rtl/>
        </w:rPr>
        <w:t>.</w:t>
      </w:r>
      <w:r w:rsidRPr="003C266E">
        <w:rPr>
          <w:rFonts w:asciiTheme="majorBidi" w:hAnsiTheme="majorBidi"/>
          <w:color w:val="000000"/>
          <w:sz w:val="20"/>
          <w:szCs w:val="24"/>
          <w:rtl/>
        </w:rPr>
        <w:t xml:space="preserve"> </w:t>
      </w:r>
      <w:r w:rsidRPr="003C266E">
        <w:rPr>
          <w:rFonts w:asciiTheme="majorBidi" w:hAnsiTheme="majorBidi" w:cstheme="majorBidi"/>
          <w:color w:val="000000"/>
          <w:sz w:val="20"/>
        </w:rPr>
        <w:t>Consequently, this led to project failures. From the fourth statement, we observe that the probability value (0.000), which is less than 5%, indicates that the failure to separate public and private interests in small projects led to the cessation of project activity. Therefore, the chi-square test indicates the validity of the second hypothesis, meaning there is a statistical significant relationship between the lack of managerial experience and marketing skills among business owners and the decline in the sustainability of small projects in Kosti locality, with a 95% confidence level and a 5% significance level</w:t>
      </w:r>
      <w:r w:rsidRPr="003C266E">
        <w:rPr>
          <w:rFonts w:asciiTheme="majorBidi" w:hAnsiTheme="majorBidi"/>
          <w:color w:val="000000"/>
          <w:sz w:val="20"/>
          <w:rtl/>
        </w:rPr>
        <w:t>.</w:t>
      </w:r>
    </w:p>
    <w:p w:rsidR="003C266E" w:rsidRDefault="003C266E" w:rsidP="0016199B">
      <w:pPr>
        <w:spacing w:line="360" w:lineRule="auto"/>
        <w:jc w:val="right"/>
        <w:rPr>
          <w:rFonts w:asciiTheme="majorBidi" w:hAnsiTheme="majorBidi" w:cstheme="majorBidi"/>
          <w:b/>
          <w:sz w:val="16"/>
          <w:szCs w:val="16"/>
        </w:rPr>
      </w:pPr>
      <w:r w:rsidRPr="0016199B">
        <w:rPr>
          <w:rFonts w:asciiTheme="majorBidi" w:hAnsiTheme="majorBidi" w:cstheme="majorBidi"/>
          <w:b/>
          <w:sz w:val="20"/>
        </w:rPr>
        <w:t>Third hypothesis:</w:t>
      </w:r>
      <w:r w:rsidRPr="003C266E">
        <w:rPr>
          <w:rFonts w:asciiTheme="majorBidi" w:hAnsiTheme="majorBidi" w:cstheme="majorBidi"/>
          <w:bCs/>
          <w:sz w:val="20"/>
        </w:rPr>
        <w:t xml:space="preserve"> There is a statistically significant relationship between the increase in local fees and taxes, operating costs, and the decrease in the competitiveness of small businesses in Kosti locality.</w:t>
      </w:r>
    </w:p>
    <w:p w:rsidR="00B522B7" w:rsidRPr="00826CCB" w:rsidRDefault="003C266E" w:rsidP="003C266E">
      <w:pPr>
        <w:bidi w:val="0"/>
        <w:jc w:val="both"/>
        <w:rPr>
          <w:rFonts w:asciiTheme="majorBidi" w:hAnsiTheme="majorBidi" w:cstheme="majorBidi"/>
          <w:b/>
          <w:sz w:val="16"/>
          <w:szCs w:val="16"/>
          <w:rtl/>
        </w:rPr>
      </w:pPr>
      <w:r>
        <w:rPr>
          <w:rFonts w:asciiTheme="majorBidi" w:hAnsiTheme="majorBidi" w:cstheme="majorBidi"/>
          <w:b/>
          <w:sz w:val="16"/>
          <w:szCs w:val="16"/>
        </w:rPr>
        <w:t xml:space="preserve">                                        </w:t>
      </w:r>
      <w:r w:rsidR="00826CCB" w:rsidRPr="00826CCB">
        <w:rPr>
          <w:rFonts w:asciiTheme="majorBidi" w:hAnsiTheme="majorBidi" w:cstheme="majorBidi"/>
          <w:b/>
          <w:sz w:val="16"/>
          <w:szCs w:val="16"/>
        </w:rPr>
        <w:t>Table (3) Chi-square test for the statements of the third hypothesis</w:t>
      </w:r>
    </w:p>
    <w:tbl>
      <w:tblPr>
        <w:tblStyle w:val="15"/>
        <w:tblW w:w="7650" w:type="dxa"/>
        <w:jc w:val="center"/>
        <w:tblLayout w:type="fixed"/>
        <w:tblLook w:val="04A0" w:firstRow="1" w:lastRow="0" w:firstColumn="1" w:lastColumn="0" w:noHBand="0" w:noVBand="1"/>
      </w:tblPr>
      <w:tblGrid>
        <w:gridCol w:w="421"/>
        <w:gridCol w:w="3685"/>
        <w:gridCol w:w="567"/>
        <w:gridCol w:w="992"/>
        <w:gridCol w:w="993"/>
        <w:gridCol w:w="992"/>
      </w:tblGrid>
      <w:tr w:rsidR="00826CCB" w:rsidRPr="00FB2212" w:rsidTr="0016199B">
        <w:trPr>
          <w:trHeight w:val="590"/>
          <w:jc w:val="center"/>
        </w:trPr>
        <w:tc>
          <w:tcPr>
            <w:tcW w:w="421" w:type="dxa"/>
            <w:vAlign w:val="center"/>
          </w:tcPr>
          <w:p w:rsidR="00826CCB" w:rsidRPr="00FB2212" w:rsidRDefault="00826CCB" w:rsidP="0016199B">
            <w:pPr>
              <w:spacing w:line="360" w:lineRule="auto"/>
              <w:jc w:val="center"/>
              <w:rPr>
                <w:rFonts w:asciiTheme="majorBidi" w:hAnsiTheme="majorBidi" w:cstheme="majorBidi"/>
                <w:b/>
                <w:sz w:val="16"/>
                <w:szCs w:val="16"/>
              </w:rPr>
            </w:pPr>
            <w:r>
              <w:rPr>
                <w:rFonts w:asciiTheme="majorBidi" w:hAnsiTheme="majorBidi" w:cstheme="majorBidi"/>
                <w:b/>
                <w:sz w:val="16"/>
                <w:szCs w:val="16"/>
              </w:rPr>
              <w:t>No</w:t>
            </w:r>
          </w:p>
        </w:tc>
        <w:tc>
          <w:tcPr>
            <w:tcW w:w="3685" w:type="dxa"/>
            <w:vAlign w:val="center"/>
          </w:tcPr>
          <w:p w:rsidR="00826CCB" w:rsidRPr="00FB2212" w:rsidRDefault="00826CCB" w:rsidP="0016199B">
            <w:pPr>
              <w:spacing w:line="360" w:lineRule="auto"/>
              <w:jc w:val="center"/>
              <w:rPr>
                <w:rFonts w:asciiTheme="majorBidi" w:hAnsiTheme="majorBidi" w:cstheme="majorBidi" w:hint="cs"/>
                <w:b/>
                <w:sz w:val="16"/>
                <w:szCs w:val="16"/>
                <w:rtl/>
              </w:rPr>
            </w:pPr>
            <w:r>
              <w:rPr>
                <w:rFonts w:asciiTheme="majorBidi" w:hAnsiTheme="majorBidi" w:cstheme="majorBidi"/>
                <w:b/>
                <w:sz w:val="16"/>
                <w:szCs w:val="16"/>
              </w:rPr>
              <w:t>Statement</w:t>
            </w:r>
          </w:p>
        </w:tc>
        <w:tc>
          <w:tcPr>
            <w:tcW w:w="567" w:type="dxa"/>
            <w:vAlign w:val="center"/>
          </w:tcPr>
          <w:p w:rsidR="00826CCB" w:rsidRPr="00FB2212" w:rsidRDefault="00826CCB" w:rsidP="0016199B">
            <w:pPr>
              <w:spacing w:line="360" w:lineRule="auto"/>
              <w:jc w:val="center"/>
              <w:rPr>
                <w:rFonts w:asciiTheme="majorBidi" w:hAnsiTheme="majorBidi" w:cstheme="majorBidi"/>
                <w:b/>
                <w:sz w:val="16"/>
                <w:szCs w:val="16"/>
              </w:rPr>
            </w:pPr>
            <w:r>
              <w:rPr>
                <w:rFonts w:asciiTheme="majorBidi" w:hAnsiTheme="majorBidi" w:cstheme="majorBidi"/>
                <w:b/>
                <w:sz w:val="16"/>
                <w:szCs w:val="16"/>
              </w:rPr>
              <w:t>DF</w:t>
            </w:r>
          </w:p>
        </w:tc>
        <w:tc>
          <w:tcPr>
            <w:tcW w:w="992" w:type="dxa"/>
            <w:vAlign w:val="center"/>
          </w:tcPr>
          <w:p w:rsidR="00826CCB" w:rsidRPr="00826CCB" w:rsidRDefault="00826CCB" w:rsidP="0016199B">
            <w:pPr>
              <w:spacing w:line="360" w:lineRule="auto"/>
              <w:jc w:val="center"/>
              <w:rPr>
                <w:sz w:val="16"/>
                <w:szCs w:val="16"/>
              </w:rPr>
            </w:pPr>
            <w:r w:rsidRPr="00826CCB">
              <w:rPr>
                <w:rStyle w:val="y2iqfc"/>
                <w:sz w:val="16"/>
                <w:szCs w:val="16"/>
                <w:lang w:val="en"/>
              </w:rPr>
              <w:t>Calculated chi- value</w:t>
            </w:r>
          </w:p>
        </w:tc>
        <w:tc>
          <w:tcPr>
            <w:tcW w:w="993" w:type="dxa"/>
            <w:vAlign w:val="center"/>
          </w:tcPr>
          <w:p w:rsidR="00826CCB" w:rsidRPr="00826CCB" w:rsidRDefault="00826CCB" w:rsidP="0016199B">
            <w:pPr>
              <w:spacing w:line="360" w:lineRule="auto"/>
              <w:jc w:val="center"/>
              <w:rPr>
                <w:sz w:val="16"/>
                <w:szCs w:val="16"/>
              </w:rPr>
            </w:pPr>
            <w:r w:rsidRPr="00826CCB">
              <w:rPr>
                <w:sz w:val="16"/>
                <w:szCs w:val="16"/>
              </w:rPr>
              <w:t>probability chi-value</w:t>
            </w:r>
          </w:p>
        </w:tc>
        <w:tc>
          <w:tcPr>
            <w:tcW w:w="992" w:type="dxa"/>
            <w:vAlign w:val="center"/>
          </w:tcPr>
          <w:p w:rsidR="00826CCB" w:rsidRPr="00826CCB" w:rsidRDefault="00826CCB" w:rsidP="0016199B">
            <w:pPr>
              <w:spacing w:line="360" w:lineRule="auto"/>
              <w:jc w:val="center"/>
              <w:rPr>
                <w:sz w:val="16"/>
                <w:szCs w:val="16"/>
              </w:rPr>
            </w:pPr>
            <w:r>
              <w:rPr>
                <w:sz w:val="16"/>
                <w:szCs w:val="16"/>
              </w:rPr>
              <w:t>The result</w:t>
            </w:r>
          </w:p>
        </w:tc>
      </w:tr>
      <w:tr w:rsidR="00826CCB" w:rsidRPr="00FB2212" w:rsidTr="0016199B">
        <w:trPr>
          <w:trHeight w:val="327"/>
          <w:jc w:val="center"/>
        </w:trPr>
        <w:tc>
          <w:tcPr>
            <w:tcW w:w="421" w:type="dxa"/>
          </w:tcPr>
          <w:p w:rsidR="00826CCB" w:rsidRPr="00FB2212" w:rsidRDefault="00826CCB" w:rsidP="0016199B">
            <w:pPr>
              <w:spacing w:line="360" w:lineRule="auto"/>
              <w:jc w:val="center"/>
              <w:rPr>
                <w:rFonts w:asciiTheme="majorBidi" w:hAnsiTheme="majorBidi" w:cstheme="majorBidi"/>
                <w:color w:val="000000"/>
                <w:sz w:val="16"/>
                <w:szCs w:val="16"/>
                <w:rtl/>
              </w:rPr>
            </w:pPr>
            <w:r>
              <w:rPr>
                <w:rFonts w:asciiTheme="majorBidi" w:hAnsiTheme="majorBidi" w:cstheme="majorBidi" w:hint="cs"/>
                <w:color w:val="000000"/>
                <w:sz w:val="16"/>
                <w:szCs w:val="16"/>
                <w:rtl/>
              </w:rPr>
              <w:t>1</w:t>
            </w:r>
            <w:r w:rsidRPr="00FB2212">
              <w:rPr>
                <w:rFonts w:asciiTheme="majorBidi" w:hAnsiTheme="majorBidi" w:cstheme="majorBidi"/>
                <w:color w:val="000000"/>
                <w:sz w:val="16"/>
                <w:szCs w:val="16"/>
                <w:rtl/>
              </w:rPr>
              <w:t xml:space="preserve"> </w:t>
            </w:r>
          </w:p>
        </w:tc>
        <w:tc>
          <w:tcPr>
            <w:tcW w:w="3685" w:type="dxa"/>
            <w:vAlign w:val="center"/>
          </w:tcPr>
          <w:p w:rsidR="00826CCB" w:rsidRPr="00FB2212" w:rsidRDefault="00826CCB" w:rsidP="0016199B">
            <w:pPr>
              <w:bidi w:val="0"/>
              <w:spacing w:line="360" w:lineRule="auto"/>
              <w:jc w:val="both"/>
              <w:rPr>
                <w:rFonts w:asciiTheme="majorBidi" w:hAnsiTheme="majorBidi" w:cstheme="majorBidi" w:hint="cs"/>
                <w:color w:val="000000"/>
                <w:sz w:val="16"/>
                <w:szCs w:val="16"/>
                <w:rtl/>
              </w:rPr>
            </w:pPr>
            <w:r w:rsidRPr="009D3F6F">
              <w:rPr>
                <w:rFonts w:asciiTheme="majorBidi" w:hAnsiTheme="majorBidi" w:cstheme="majorBidi"/>
                <w:color w:val="000000"/>
                <w:sz w:val="16"/>
                <w:szCs w:val="16"/>
              </w:rPr>
              <w:t>High local fees, taxes, and operating costs have weakened the competitiveness of small businesses in Kosti locality</w:t>
            </w:r>
            <w:r w:rsidRPr="009D3F6F">
              <w:rPr>
                <w:rFonts w:asciiTheme="majorBidi" w:hAnsiTheme="majorBidi"/>
                <w:color w:val="000000"/>
                <w:sz w:val="16"/>
                <w:szCs w:val="16"/>
                <w:rtl/>
              </w:rPr>
              <w:t>.</w:t>
            </w:r>
          </w:p>
        </w:tc>
        <w:tc>
          <w:tcPr>
            <w:tcW w:w="567" w:type="dxa"/>
          </w:tcPr>
          <w:p w:rsidR="00826CCB" w:rsidRPr="00FB2212" w:rsidRDefault="00826CCB" w:rsidP="0016199B">
            <w:pPr>
              <w:spacing w:line="360" w:lineRule="auto"/>
              <w:jc w:val="center"/>
              <w:rPr>
                <w:rFonts w:asciiTheme="majorBidi" w:hAnsiTheme="majorBidi" w:cstheme="majorBidi"/>
                <w:sz w:val="16"/>
                <w:szCs w:val="16"/>
                <w:rtl/>
              </w:rPr>
            </w:pPr>
            <w:r w:rsidRPr="00FB2212">
              <w:rPr>
                <w:rFonts w:asciiTheme="majorBidi" w:hAnsiTheme="majorBidi" w:cstheme="majorBidi"/>
                <w:sz w:val="16"/>
                <w:szCs w:val="16"/>
                <w:rtl/>
              </w:rPr>
              <w:t>4</w:t>
            </w:r>
          </w:p>
        </w:tc>
        <w:tc>
          <w:tcPr>
            <w:tcW w:w="992" w:type="dxa"/>
            <w:vAlign w:val="center"/>
          </w:tcPr>
          <w:p w:rsidR="00826CCB" w:rsidRPr="00FB2212" w:rsidRDefault="00826CCB"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Pr>
              <w:t>106.000</w:t>
            </w:r>
            <w:r w:rsidRPr="00FB2212">
              <w:rPr>
                <w:rFonts w:asciiTheme="majorBidi" w:hAnsiTheme="majorBidi" w:cstheme="majorBidi"/>
                <w:color w:val="000000"/>
                <w:sz w:val="16"/>
                <w:szCs w:val="16"/>
                <w:vertAlign w:val="superscript"/>
              </w:rPr>
              <w:t>a</w:t>
            </w:r>
          </w:p>
        </w:tc>
        <w:tc>
          <w:tcPr>
            <w:tcW w:w="993" w:type="dxa"/>
            <w:vAlign w:val="center"/>
          </w:tcPr>
          <w:p w:rsidR="00826CCB" w:rsidRPr="00FB2212" w:rsidRDefault="00826CCB"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tl/>
              </w:rPr>
              <w:t>0.000</w:t>
            </w:r>
          </w:p>
        </w:tc>
        <w:tc>
          <w:tcPr>
            <w:tcW w:w="992" w:type="dxa"/>
            <w:vAlign w:val="center"/>
          </w:tcPr>
          <w:p w:rsidR="00826CCB" w:rsidRPr="00FB2212" w:rsidRDefault="00826CCB" w:rsidP="0016199B">
            <w:pPr>
              <w:spacing w:line="36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Siginificant</w:t>
            </w:r>
          </w:p>
        </w:tc>
      </w:tr>
      <w:tr w:rsidR="00826CCB" w:rsidRPr="00FB2212" w:rsidTr="0016199B">
        <w:trPr>
          <w:trHeight w:val="446"/>
          <w:jc w:val="center"/>
        </w:trPr>
        <w:tc>
          <w:tcPr>
            <w:tcW w:w="421" w:type="dxa"/>
          </w:tcPr>
          <w:p w:rsidR="00826CCB" w:rsidRPr="00FB2212" w:rsidRDefault="00826CCB" w:rsidP="0016199B">
            <w:pPr>
              <w:spacing w:line="360" w:lineRule="auto"/>
              <w:jc w:val="center"/>
              <w:rPr>
                <w:rFonts w:asciiTheme="majorBidi" w:hAnsiTheme="majorBidi" w:cstheme="majorBidi"/>
                <w:color w:val="000000"/>
                <w:sz w:val="16"/>
                <w:szCs w:val="16"/>
                <w:rtl/>
              </w:rPr>
            </w:pPr>
            <w:r>
              <w:rPr>
                <w:rFonts w:asciiTheme="majorBidi" w:hAnsiTheme="majorBidi" w:cstheme="majorBidi" w:hint="cs"/>
                <w:color w:val="000000"/>
                <w:sz w:val="16"/>
                <w:szCs w:val="16"/>
                <w:rtl/>
              </w:rPr>
              <w:t>2</w:t>
            </w:r>
            <w:r w:rsidRPr="00FB2212">
              <w:rPr>
                <w:rFonts w:asciiTheme="majorBidi" w:hAnsiTheme="majorBidi" w:cstheme="majorBidi"/>
                <w:color w:val="000000"/>
                <w:sz w:val="16"/>
                <w:szCs w:val="16"/>
                <w:rtl/>
              </w:rPr>
              <w:t xml:space="preserve"> </w:t>
            </w:r>
          </w:p>
        </w:tc>
        <w:tc>
          <w:tcPr>
            <w:tcW w:w="3685" w:type="dxa"/>
            <w:vAlign w:val="center"/>
          </w:tcPr>
          <w:p w:rsidR="00826CCB" w:rsidRPr="00FB2212" w:rsidRDefault="00826CCB" w:rsidP="0016199B">
            <w:pPr>
              <w:bidi w:val="0"/>
              <w:spacing w:line="360" w:lineRule="auto"/>
              <w:jc w:val="both"/>
              <w:rPr>
                <w:rFonts w:asciiTheme="majorBidi" w:hAnsiTheme="majorBidi" w:cstheme="majorBidi"/>
                <w:color w:val="000000"/>
                <w:sz w:val="16"/>
                <w:szCs w:val="16"/>
              </w:rPr>
            </w:pPr>
            <w:r w:rsidRPr="00F77B1E">
              <w:rPr>
                <w:rFonts w:asciiTheme="majorBidi" w:hAnsiTheme="majorBidi" w:cstheme="majorBidi"/>
                <w:color w:val="000000"/>
                <w:sz w:val="16"/>
                <w:szCs w:val="16"/>
              </w:rPr>
              <w:t>High local fees and taxes pose an obstacle to small businesses in Kosti compared to other areas</w:t>
            </w:r>
            <w:r w:rsidRPr="00F77B1E">
              <w:rPr>
                <w:rFonts w:asciiTheme="majorBidi" w:hAnsiTheme="majorBidi"/>
                <w:color w:val="000000"/>
                <w:sz w:val="16"/>
                <w:szCs w:val="16"/>
                <w:rtl/>
              </w:rPr>
              <w:t>.</w:t>
            </w:r>
          </w:p>
        </w:tc>
        <w:tc>
          <w:tcPr>
            <w:tcW w:w="567" w:type="dxa"/>
          </w:tcPr>
          <w:p w:rsidR="00826CCB" w:rsidRPr="00FB2212" w:rsidRDefault="00826CCB" w:rsidP="0016199B">
            <w:pPr>
              <w:spacing w:line="360" w:lineRule="auto"/>
              <w:jc w:val="center"/>
              <w:rPr>
                <w:rFonts w:asciiTheme="majorBidi" w:hAnsiTheme="majorBidi" w:cstheme="majorBidi"/>
                <w:sz w:val="16"/>
                <w:szCs w:val="16"/>
                <w:rtl/>
              </w:rPr>
            </w:pPr>
            <w:r w:rsidRPr="00FB2212">
              <w:rPr>
                <w:rFonts w:asciiTheme="majorBidi" w:hAnsiTheme="majorBidi" w:cstheme="majorBidi"/>
                <w:sz w:val="16"/>
                <w:szCs w:val="16"/>
                <w:rtl/>
              </w:rPr>
              <w:t>4</w:t>
            </w:r>
          </w:p>
        </w:tc>
        <w:tc>
          <w:tcPr>
            <w:tcW w:w="992" w:type="dxa"/>
            <w:vAlign w:val="center"/>
          </w:tcPr>
          <w:p w:rsidR="00826CCB" w:rsidRPr="00FB2212" w:rsidRDefault="00826CCB"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Pr>
              <w:t>85.100</w:t>
            </w:r>
            <w:r w:rsidRPr="00FB2212">
              <w:rPr>
                <w:rFonts w:asciiTheme="majorBidi" w:hAnsiTheme="majorBidi" w:cstheme="majorBidi"/>
                <w:color w:val="000000"/>
                <w:sz w:val="16"/>
                <w:szCs w:val="16"/>
                <w:vertAlign w:val="superscript"/>
              </w:rPr>
              <w:t>a</w:t>
            </w:r>
          </w:p>
        </w:tc>
        <w:tc>
          <w:tcPr>
            <w:tcW w:w="993" w:type="dxa"/>
            <w:vAlign w:val="center"/>
          </w:tcPr>
          <w:p w:rsidR="00826CCB" w:rsidRPr="00FB2212" w:rsidRDefault="00826CCB" w:rsidP="0016199B">
            <w:pPr>
              <w:spacing w:line="360" w:lineRule="auto"/>
              <w:jc w:val="center"/>
              <w:rPr>
                <w:rFonts w:asciiTheme="majorBidi" w:hAnsiTheme="majorBidi" w:cstheme="majorBidi" w:hint="cs"/>
                <w:color w:val="000000"/>
                <w:sz w:val="16"/>
                <w:szCs w:val="16"/>
              </w:rPr>
            </w:pPr>
            <w:r w:rsidRPr="00FB2212">
              <w:rPr>
                <w:rFonts w:asciiTheme="majorBidi" w:hAnsiTheme="majorBidi" w:cstheme="majorBidi"/>
                <w:color w:val="000000"/>
                <w:sz w:val="16"/>
                <w:szCs w:val="16"/>
                <w:rtl/>
              </w:rPr>
              <w:t>0.000</w:t>
            </w:r>
          </w:p>
        </w:tc>
        <w:tc>
          <w:tcPr>
            <w:tcW w:w="992" w:type="dxa"/>
            <w:vAlign w:val="center"/>
          </w:tcPr>
          <w:p w:rsidR="00826CCB" w:rsidRPr="00FB2212" w:rsidRDefault="00826CCB" w:rsidP="0016199B">
            <w:pPr>
              <w:spacing w:line="36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Siginificant</w:t>
            </w:r>
          </w:p>
        </w:tc>
      </w:tr>
      <w:tr w:rsidR="00826CCB" w:rsidRPr="00FB2212" w:rsidTr="0016199B">
        <w:trPr>
          <w:trHeight w:val="318"/>
          <w:jc w:val="center"/>
        </w:trPr>
        <w:tc>
          <w:tcPr>
            <w:tcW w:w="421" w:type="dxa"/>
          </w:tcPr>
          <w:p w:rsidR="00826CCB" w:rsidRPr="00FB2212" w:rsidRDefault="00826CCB" w:rsidP="0016199B">
            <w:pPr>
              <w:spacing w:line="360" w:lineRule="auto"/>
              <w:jc w:val="center"/>
              <w:rPr>
                <w:rFonts w:asciiTheme="majorBidi" w:hAnsiTheme="majorBidi" w:cstheme="majorBidi" w:hint="cs"/>
                <w:color w:val="000000"/>
                <w:sz w:val="16"/>
                <w:szCs w:val="16"/>
                <w:rtl/>
              </w:rPr>
            </w:pPr>
            <w:r>
              <w:rPr>
                <w:rFonts w:asciiTheme="majorBidi" w:hAnsiTheme="majorBidi" w:cstheme="majorBidi" w:hint="cs"/>
                <w:color w:val="000000"/>
                <w:sz w:val="16"/>
                <w:szCs w:val="16"/>
                <w:rtl/>
              </w:rPr>
              <w:t>3</w:t>
            </w:r>
            <w:r w:rsidRPr="00FB2212">
              <w:rPr>
                <w:rFonts w:asciiTheme="majorBidi" w:hAnsiTheme="majorBidi" w:cstheme="majorBidi"/>
                <w:color w:val="000000"/>
                <w:sz w:val="16"/>
                <w:szCs w:val="16"/>
                <w:rtl/>
              </w:rPr>
              <w:t xml:space="preserve"> </w:t>
            </w:r>
          </w:p>
        </w:tc>
        <w:tc>
          <w:tcPr>
            <w:tcW w:w="3685" w:type="dxa"/>
            <w:vAlign w:val="center"/>
          </w:tcPr>
          <w:p w:rsidR="00826CCB" w:rsidRPr="00FB2212" w:rsidRDefault="00826CCB" w:rsidP="0016199B">
            <w:pPr>
              <w:bidi w:val="0"/>
              <w:spacing w:line="360" w:lineRule="auto"/>
              <w:jc w:val="both"/>
              <w:rPr>
                <w:rFonts w:asciiTheme="majorBidi" w:hAnsiTheme="majorBidi" w:cstheme="majorBidi"/>
                <w:color w:val="000000"/>
                <w:sz w:val="16"/>
                <w:szCs w:val="16"/>
              </w:rPr>
            </w:pPr>
            <w:r w:rsidRPr="00F77B1E">
              <w:rPr>
                <w:rFonts w:asciiTheme="majorBidi" w:hAnsiTheme="majorBidi" w:cstheme="majorBidi"/>
                <w:color w:val="000000"/>
                <w:sz w:val="16"/>
                <w:szCs w:val="16"/>
              </w:rPr>
              <w:t>High input costs and final prices reduce the competitiveness of small businesses in Kosti locality</w:t>
            </w:r>
            <w:r w:rsidRPr="00F77B1E">
              <w:rPr>
                <w:rFonts w:asciiTheme="majorBidi" w:hAnsiTheme="majorBidi"/>
                <w:color w:val="000000"/>
                <w:sz w:val="16"/>
                <w:szCs w:val="16"/>
                <w:rtl/>
              </w:rPr>
              <w:t>.</w:t>
            </w:r>
          </w:p>
        </w:tc>
        <w:tc>
          <w:tcPr>
            <w:tcW w:w="567" w:type="dxa"/>
          </w:tcPr>
          <w:p w:rsidR="00826CCB" w:rsidRPr="00FB2212" w:rsidRDefault="00826CCB" w:rsidP="0016199B">
            <w:pPr>
              <w:spacing w:line="360" w:lineRule="auto"/>
              <w:jc w:val="center"/>
              <w:rPr>
                <w:rFonts w:asciiTheme="majorBidi" w:hAnsiTheme="majorBidi" w:cstheme="majorBidi"/>
                <w:sz w:val="16"/>
                <w:szCs w:val="16"/>
                <w:rtl/>
              </w:rPr>
            </w:pPr>
            <w:r w:rsidRPr="00FB2212">
              <w:rPr>
                <w:rFonts w:asciiTheme="majorBidi" w:hAnsiTheme="majorBidi" w:cstheme="majorBidi"/>
                <w:sz w:val="16"/>
                <w:szCs w:val="16"/>
                <w:rtl/>
              </w:rPr>
              <w:t>4</w:t>
            </w:r>
          </w:p>
        </w:tc>
        <w:tc>
          <w:tcPr>
            <w:tcW w:w="992" w:type="dxa"/>
            <w:vAlign w:val="center"/>
          </w:tcPr>
          <w:p w:rsidR="00826CCB" w:rsidRPr="00FB2212" w:rsidRDefault="00826CCB"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Pr>
              <w:t>76.300</w:t>
            </w:r>
            <w:r w:rsidRPr="00FB2212">
              <w:rPr>
                <w:rFonts w:asciiTheme="majorBidi" w:hAnsiTheme="majorBidi" w:cstheme="majorBidi"/>
                <w:color w:val="000000"/>
                <w:sz w:val="16"/>
                <w:szCs w:val="16"/>
                <w:vertAlign w:val="superscript"/>
              </w:rPr>
              <w:t>a</w:t>
            </w:r>
          </w:p>
        </w:tc>
        <w:tc>
          <w:tcPr>
            <w:tcW w:w="993" w:type="dxa"/>
            <w:vAlign w:val="center"/>
          </w:tcPr>
          <w:p w:rsidR="00826CCB" w:rsidRPr="00FB2212" w:rsidRDefault="00826CCB" w:rsidP="0016199B">
            <w:pPr>
              <w:spacing w:line="360" w:lineRule="auto"/>
              <w:jc w:val="center"/>
              <w:rPr>
                <w:rFonts w:asciiTheme="majorBidi" w:hAnsiTheme="majorBidi" w:cstheme="majorBidi"/>
                <w:color w:val="000000"/>
                <w:sz w:val="16"/>
                <w:szCs w:val="16"/>
              </w:rPr>
            </w:pPr>
            <w:r w:rsidRPr="00FB2212">
              <w:rPr>
                <w:rFonts w:asciiTheme="majorBidi" w:hAnsiTheme="majorBidi" w:cstheme="majorBidi"/>
                <w:color w:val="000000"/>
                <w:sz w:val="16"/>
                <w:szCs w:val="16"/>
                <w:rtl/>
              </w:rPr>
              <w:t>0.000</w:t>
            </w:r>
          </w:p>
        </w:tc>
        <w:tc>
          <w:tcPr>
            <w:tcW w:w="992" w:type="dxa"/>
            <w:vAlign w:val="center"/>
          </w:tcPr>
          <w:p w:rsidR="00826CCB" w:rsidRPr="00FB2212" w:rsidRDefault="00826CCB" w:rsidP="0016199B">
            <w:pPr>
              <w:spacing w:line="360" w:lineRule="auto"/>
              <w:jc w:val="center"/>
              <w:rPr>
                <w:rFonts w:asciiTheme="majorBidi" w:hAnsiTheme="majorBidi" w:cstheme="majorBidi"/>
                <w:color w:val="000000"/>
                <w:sz w:val="16"/>
                <w:szCs w:val="16"/>
              </w:rPr>
            </w:pPr>
            <w:r>
              <w:rPr>
                <w:rFonts w:asciiTheme="majorBidi" w:hAnsiTheme="majorBidi" w:cstheme="majorBidi"/>
                <w:color w:val="000000"/>
                <w:sz w:val="16"/>
                <w:szCs w:val="16"/>
              </w:rPr>
              <w:t>Siginificant</w:t>
            </w:r>
          </w:p>
        </w:tc>
      </w:tr>
    </w:tbl>
    <w:p w:rsidR="00826CCB" w:rsidRPr="00826CCB" w:rsidRDefault="00826CCB" w:rsidP="00826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b/>
          <w:bCs/>
          <w:sz w:val="16"/>
          <w:szCs w:val="16"/>
        </w:rPr>
      </w:pPr>
      <w:r>
        <w:rPr>
          <w:rFonts w:asciiTheme="majorBidi" w:hAnsiTheme="majorBidi" w:cstheme="majorBidi"/>
          <w:b/>
          <w:bCs/>
          <w:sz w:val="16"/>
          <w:szCs w:val="16"/>
          <w:lang w:val="en"/>
        </w:rPr>
        <w:t xml:space="preserve">       </w:t>
      </w:r>
      <w:r w:rsidRPr="00826CCB">
        <w:rPr>
          <w:rFonts w:asciiTheme="majorBidi" w:hAnsiTheme="majorBidi" w:cstheme="majorBidi"/>
          <w:b/>
          <w:bCs/>
          <w:sz w:val="16"/>
          <w:szCs w:val="16"/>
          <w:lang w:val="en"/>
        </w:rPr>
        <w:t>Source: Prepared by the researchers, using SPSS software, 2024.</w:t>
      </w:r>
    </w:p>
    <w:p w:rsidR="008B48FC" w:rsidRPr="008B48FC" w:rsidRDefault="008B48FC" w:rsidP="0016199B">
      <w:pPr>
        <w:bidi w:val="0"/>
        <w:spacing w:line="360" w:lineRule="auto"/>
        <w:jc w:val="both"/>
        <w:rPr>
          <w:rFonts w:asciiTheme="majorBidi" w:hAnsiTheme="majorBidi" w:cstheme="majorBidi"/>
          <w:b/>
          <w:color w:val="000000"/>
          <w:sz w:val="20"/>
          <w:rtl/>
        </w:rPr>
      </w:pPr>
      <w:r w:rsidRPr="008B48FC">
        <w:rPr>
          <w:rFonts w:asciiTheme="majorBidi" w:hAnsiTheme="majorBidi" w:cstheme="majorBidi"/>
          <w:sz w:val="20"/>
        </w:rPr>
        <w:lastRenderedPageBreak/>
        <w:t>From Table (3) above and Appendix (3), and with regard to the first statement, we note that the probability value is (0.000), which is less than 5%. Therefore, the high local fees, taxes, and operating costs have weakened the competitiveness of small businesses in Kosti locality. From the second statement, we note that the probability value is (0.000), which is less than 5%. Therefore, the high local fees and levies represent an obstacle to the establishment of small businesses in Kosti locality compared to other areas. From the third statement, we note that the probability value is (0.000), which is less than 5%. Therefore, the high costs of production inputs and final prices lead to a decrease in the competitiveness of small businesses in Kosti locality. Therefore, the chi-square test indicates the validity of the statement</w:t>
      </w:r>
      <w:r w:rsidRPr="008B48FC">
        <w:rPr>
          <w:rFonts w:asciiTheme="majorBidi" w:hAnsiTheme="majorBidi"/>
          <w:sz w:val="20"/>
          <w:rtl/>
        </w:rPr>
        <w:t>.</w:t>
      </w:r>
      <w:r w:rsidRPr="008B48FC">
        <w:t xml:space="preserve"> </w:t>
      </w:r>
      <w:r w:rsidR="009D3F6F" w:rsidRPr="009D3F6F">
        <w:rPr>
          <w:rFonts w:asciiTheme="majorBidi" w:hAnsiTheme="majorBidi" w:cstheme="majorBidi"/>
          <w:sz w:val="20"/>
        </w:rPr>
        <w:t xml:space="preserve">The chi-square test indicates that </w:t>
      </w:r>
      <w:r w:rsidR="009D3F6F">
        <w:rPr>
          <w:rFonts w:asciiTheme="majorBidi" w:hAnsiTheme="majorBidi" w:cstheme="majorBidi"/>
          <w:sz w:val="20"/>
        </w:rPr>
        <w:t xml:space="preserve">the </w:t>
      </w:r>
      <w:r w:rsidRPr="008B48FC">
        <w:rPr>
          <w:rFonts w:asciiTheme="majorBidi" w:hAnsiTheme="majorBidi" w:cstheme="majorBidi"/>
          <w:sz w:val="20"/>
        </w:rPr>
        <w:t>third hypothesis states that there is a statistical significant relationship between high local fees and taxes, operating costs, and reduced competitiveness of small businesses in Kosti locality. This hypothesis is supported by a 95% confidence level and a 5% significance level.</w:t>
      </w:r>
    </w:p>
    <w:p w:rsidR="008B48FC" w:rsidRPr="008B48FC" w:rsidRDefault="008B48FC" w:rsidP="0016199B">
      <w:pPr>
        <w:pStyle w:val="FootnoteText"/>
        <w:bidi w:val="0"/>
        <w:spacing w:line="360" w:lineRule="auto"/>
        <w:rPr>
          <w:rFonts w:asciiTheme="majorBidi" w:hAnsiTheme="majorBidi" w:cstheme="majorBidi"/>
          <w:b/>
          <w:color w:val="000000"/>
        </w:rPr>
      </w:pPr>
      <w:r w:rsidRPr="008B48FC">
        <w:rPr>
          <w:rFonts w:asciiTheme="majorBidi" w:hAnsiTheme="majorBidi" w:cstheme="majorBidi"/>
          <w:b/>
          <w:color w:val="000000"/>
        </w:rPr>
        <w:t>Results</w:t>
      </w:r>
    </w:p>
    <w:p w:rsidR="008B48FC" w:rsidRPr="008B48FC" w:rsidRDefault="008B48FC" w:rsidP="0016199B">
      <w:pPr>
        <w:pStyle w:val="FootnoteText"/>
        <w:bidi w:val="0"/>
        <w:spacing w:line="360" w:lineRule="auto"/>
        <w:rPr>
          <w:rFonts w:asciiTheme="majorBidi" w:hAnsiTheme="majorBidi" w:cstheme="majorBidi"/>
          <w:bCs/>
          <w:color w:val="000000"/>
        </w:rPr>
      </w:pPr>
      <w:r w:rsidRPr="008B48FC">
        <w:rPr>
          <w:rFonts w:asciiTheme="majorBidi" w:hAnsiTheme="majorBidi" w:cstheme="majorBidi"/>
          <w:bCs/>
          <w:color w:val="000000"/>
        </w:rPr>
        <w:t>1</w:t>
      </w:r>
      <w:r>
        <w:rPr>
          <w:rFonts w:asciiTheme="majorBidi" w:hAnsiTheme="majorBidi" w:cstheme="majorBidi"/>
          <w:bCs/>
          <w:color w:val="000000"/>
        </w:rPr>
        <w:t>)</w:t>
      </w:r>
      <w:r w:rsidRPr="008B48FC">
        <w:rPr>
          <w:rFonts w:asciiTheme="majorBidi" w:hAnsiTheme="majorBidi" w:cstheme="majorBidi"/>
          <w:bCs/>
          <w:color w:val="000000"/>
        </w:rPr>
        <w:t xml:space="preserve"> The difficulty in obtaining financing has led to a 95% decline in the growth rates of small businesses in Kosti locality.</w:t>
      </w:r>
    </w:p>
    <w:p w:rsidR="008B48FC" w:rsidRPr="008B48FC" w:rsidRDefault="008B48FC" w:rsidP="0016199B">
      <w:pPr>
        <w:pStyle w:val="FootnoteText"/>
        <w:bidi w:val="0"/>
        <w:spacing w:line="360" w:lineRule="auto"/>
        <w:rPr>
          <w:rFonts w:asciiTheme="majorBidi" w:hAnsiTheme="majorBidi" w:cstheme="majorBidi"/>
          <w:bCs/>
          <w:color w:val="000000"/>
        </w:rPr>
      </w:pPr>
      <w:r w:rsidRPr="008B48FC">
        <w:rPr>
          <w:rFonts w:asciiTheme="majorBidi" w:hAnsiTheme="majorBidi" w:cstheme="majorBidi"/>
          <w:bCs/>
          <w:color w:val="000000"/>
        </w:rPr>
        <w:t>2</w:t>
      </w:r>
      <w:r>
        <w:rPr>
          <w:rFonts w:asciiTheme="majorBidi" w:hAnsiTheme="majorBidi" w:cstheme="majorBidi"/>
          <w:bCs/>
          <w:color w:val="000000"/>
        </w:rPr>
        <w:t>)</w:t>
      </w:r>
      <w:r w:rsidRPr="008B48FC">
        <w:rPr>
          <w:rFonts w:asciiTheme="majorBidi" w:hAnsiTheme="majorBidi" w:cstheme="majorBidi"/>
          <w:bCs/>
          <w:color w:val="000000"/>
        </w:rPr>
        <w:t xml:space="preserve"> The lack of managerial experience and marketing skills among business owners is a major obstacle to the sustainability of small businesses in Kosti locality.</w:t>
      </w:r>
    </w:p>
    <w:p w:rsidR="008B48FC" w:rsidRDefault="008B48FC" w:rsidP="0016199B">
      <w:pPr>
        <w:pStyle w:val="FootnoteText"/>
        <w:bidi w:val="0"/>
        <w:spacing w:line="360" w:lineRule="auto"/>
        <w:rPr>
          <w:rFonts w:asciiTheme="majorBidi" w:hAnsiTheme="majorBidi" w:cstheme="majorBidi"/>
          <w:bCs/>
          <w:color w:val="000000"/>
        </w:rPr>
      </w:pPr>
      <w:r w:rsidRPr="008B48FC">
        <w:rPr>
          <w:rFonts w:asciiTheme="majorBidi" w:hAnsiTheme="majorBidi" w:cstheme="majorBidi"/>
          <w:bCs/>
          <w:color w:val="000000"/>
        </w:rPr>
        <w:t>3</w:t>
      </w:r>
      <w:r>
        <w:rPr>
          <w:rFonts w:asciiTheme="majorBidi" w:hAnsiTheme="majorBidi" w:cstheme="majorBidi"/>
          <w:bCs/>
          <w:color w:val="000000"/>
        </w:rPr>
        <w:t>)</w:t>
      </w:r>
      <w:r w:rsidRPr="008B48FC">
        <w:rPr>
          <w:rFonts w:asciiTheme="majorBidi" w:hAnsiTheme="majorBidi" w:cstheme="majorBidi"/>
          <w:bCs/>
          <w:color w:val="000000"/>
        </w:rPr>
        <w:t xml:space="preserve"> High local fees, taxes, and operating costs have reduced the competitiveness of small businesses in Kosti locality compared to other areas.</w:t>
      </w:r>
    </w:p>
    <w:p w:rsidR="008B48FC" w:rsidRPr="008B48FC" w:rsidRDefault="008B48FC" w:rsidP="0016199B">
      <w:pPr>
        <w:pStyle w:val="FootnoteText"/>
        <w:bidi w:val="0"/>
        <w:spacing w:line="360" w:lineRule="auto"/>
        <w:rPr>
          <w:rFonts w:asciiTheme="majorBidi" w:hAnsiTheme="majorBidi" w:cstheme="majorBidi"/>
          <w:b/>
          <w:color w:val="000000"/>
        </w:rPr>
      </w:pPr>
      <w:r w:rsidRPr="008B48FC">
        <w:rPr>
          <w:rFonts w:asciiTheme="majorBidi" w:hAnsiTheme="majorBidi" w:cstheme="majorBidi"/>
          <w:b/>
          <w:color w:val="000000"/>
        </w:rPr>
        <w:t>Recommendations</w:t>
      </w:r>
    </w:p>
    <w:p w:rsidR="008B48FC" w:rsidRPr="008B48FC" w:rsidRDefault="008B48FC" w:rsidP="0016199B">
      <w:pPr>
        <w:pStyle w:val="FootnoteText"/>
        <w:bidi w:val="0"/>
        <w:spacing w:line="360" w:lineRule="auto"/>
        <w:rPr>
          <w:rFonts w:asciiTheme="majorBidi" w:hAnsiTheme="majorBidi" w:cstheme="majorBidi"/>
          <w:bCs/>
          <w:color w:val="000000"/>
        </w:rPr>
      </w:pPr>
      <w:r w:rsidRPr="008B48FC">
        <w:rPr>
          <w:rFonts w:asciiTheme="majorBidi" w:hAnsiTheme="majorBidi" w:cstheme="majorBidi"/>
          <w:bCs/>
          <w:color w:val="000000"/>
        </w:rPr>
        <w:t>1</w:t>
      </w:r>
      <w:r>
        <w:rPr>
          <w:rFonts w:asciiTheme="majorBidi" w:hAnsiTheme="majorBidi" w:cstheme="majorBidi"/>
          <w:bCs/>
          <w:color w:val="000000"/>
        </w:rPr>
        <w:t>)</w:t>
      </w:r>
      <w:r w:rsidRPr="008B48FC">
        <w:rPr>
          <w:rFonts w:asciiTheme="majorBidi" w:hAnsiTheme="majorBidi" w:cstheme="majorBidi"/>
          <w:bCs/>
          <w:color w:val="000000"/>
        </w:rPr>
        <w:t xml:space="preserve"> Promote digital marketing awareness among business owners about the importance of using social media to increase the marketing of their products locally.</w:t>
      </w:r>
    </w:p>
    <w:p w:rsidR="008B48FC" w:rsidRPr="008B48FC" w:rsidRDefault="008B48FC" w:rsidP="0016199B">
      <w:pPr>
        <w:pStyle w:val="FootnoteText"/>
        <w:bidi w:val="0"/>
        <w:spacing w:line="360" w:lineRule="auto"/>
        <w:rPr>
          <w:rFonts w:asciiTheme="majorBidi" w:hAnsiTheme="majorBidi" w:cstheme="majorBidi"/>
          <w:bCs/>
          <w:color w:val="000000"/>
        </w:rPr>
      </w:pPr>
      <w:r w:rsidRPr="008B48FC">
        <w:rPr>
          <w:rFonts w:asciiTheme="majorBidi" w:hAnsiTheme="majorBidi" w:cstheme="majorBidi"/>
          <w:bCs/>
          <w:color w:val="000000"/>
        </w:rPr>
        <w:t>2</w:t>
      </w:r>
      <w:r>
        <w:rPr>
          <w:rFonts w:asciiTheme="majorBidi" w:hAnsiTheme="majorBidi" w:cstheme="majorBidi"/>
          <w:bCs/>
          <w:color w:val="000000"/>
        </w:rPr>
        <w:t>)</w:t>
      </w:r>
      <w:r w:rsidRPr="008B48FC">
        <w:rPr>
          <w:rFonts w:asciiTheme="majorBidi" w:hAnsiTheme="majorBidi" w:cstheme="majorBidi"/>
          <w:bCs/>
          <w:color w:val="000000"/>
        </w:rPr>
        <w:t xml:space="preserve"> Provide two years of tax incentives for small business owners that contribute to employing local youth, thereby reducing unemployment rates in the region.</w:t>
      </w:r>
    </w:p>
    <w:p w:rsidR="008B48FC" w:rsidRPr="008B48FC" w:rsidRDefault="008B48FC" w:rsidP="0016199B">
      <w:pPr>
        <w:pStyle w:val="FootnoteText"/>
        <w:bidi w:val="0"/>
        <w:spacing w:line="360" w:lineRule="auto"/>
        <w:rPr>
          <w:rFonts w:asciiTheme="majorBidi" w:hAnsiTheme="majorBidi" w:cstheme="majorBidi"/>
          <w:bCs/>
          <w:color w:val="000000"/>
        </w:rPr>
      </w:pPr>
      <w:r w:rsidRPr="008B48FC">
        <w:rPr>
          <w:rFonts w:asciiTheme="majorBidi" w:hAnsiTheme="majorBidi" w:cstheme="majorBidi"/>
          <w:bCs/>
          <w:color w:val="000000"/>
        </w:rPr>
        <w:t>3</w:t>
      </w:r>
      <w:r>
        <w:rPr>
          <w:rFonts w:asciiTheme="majorBidi" w:hAnsiTheme="majorBidi" w:cstheme="majorBidi"/>
          <w:bCs/>
          <w:color w:val="000000"/>
        </w:rPr>
        <w:t>)</w:t>
      </w:r>
      <w:r w:rsidRPr="008B48FC">
        <w:rPr>
          <w:rFonts w:asciiTheme="majorBidi" w:hAnsiTheme="majorBidi" w:cstheme="majorBidi"/>
          <w:bCs/>
          <w:color w:val="000000"/>
        </w:rPr>
        <w:t xml:space="preserve"> Support production inputs such as fuel and electricity for small workshops and farms to enable these businesses to compete.</w:t>
      </w:r>
    </w:p>
    <w:p w:rsidR="0016199B" w:rsidRDefault="0016199B" w:rsidP="0016199B">
      <w:pPr>
        <w:pStyle w:val="FootnoteText"/>
        <w:bidi w:val="0"/>
        <w:spacing w:line="360" w:lineRule="auto"/>
        <w:jc w:val="both"/>
        <w:rPr>
          <w:rFonts w:asciiTheme="majorBidi" w:hAnsiTheme="majorBidi" w:cstheme="majorBidi"/>
          <w:b/>
        </w:rPr>
      </w:pPr>
    </w:p>
    <w:p w:rsidR="0016199B" w:rsidRDefault="0016199B" w:rsidP="0016199B">
      <w:pPr>
        <w:pStyle w:val="FootnoteText"/>
        <w:bidi w:val="0"/>
        <w:spacing w:line="360" w:lineRule="auto"/>
        <w:jc w:val="both"/>
        <w:rPr>
          <w:rFonts w:asciiTheme="majorBidi" w:hAnsiTheme="majorBidi" w:cstheme="majorBidi"/>
          <w:b/>
        </w:rPr>
      </w:pPr>
    </w:p>
    <w:p w:rsidR="008B48FC" w:rsidRPr="008B48FC" w:rsidRDefault="008B48FC" w:rsidP="0016199B">
      <w:pPr>
        <w:pStyle w:val="FootnoteText"/>
        <w:bidi w:val="0"/>
        <w:spacing w:line="360" w:lineRule="auto"/>
        <w:jc w:val="both"/>
        <w:rPr>
          <w:rFonts w:asciiTheme="majorBidi" w:hAnsiTheme="majorBidi" w:cstheme="majorBidi"/>
          <w:b/>
        </w:rPr>
      </w:pPr>
      <w:r w:rsidRPr="008B48FC">
        <w:rPr>
          <w:rFonts w:asciiTheme="majorBidi" w:hAnsiTheme="majorBidi" w:cstheme="majorBidi"/>
          <w:b/>
        </w:rPr>
        <w:t>References</w:t>
      </w:r>
    </w:p>
    <w:p w:rsidR="008B48FC" w:rsidRPr="008B48FC" w:rsidRDefault="008B48FC" w:rsidP="0016199B">
      <w:pPr>
        <w:pStyle w:val="FootnoteText"/>
        <w:bidi w:val="0"/>
        <w:spacing w:line="360" w:lineRule="auto"/>
        <w:jc w:val="both"/>
        <w:rPr>
          <w:rFonts w:asciiTheme="majorBidi" w:hAnsiTheme="majorBidi" w:cstheme="majorBidi"/>
          <w:bCs/>
        </w:rPr>
      </w:pPr>
      <w:r w:rsidRPr="008B48FC">
        <w:rPr>
          <w:rFonts w:asciiTheme="majorBidi" w:hAnsiTheme="majorBidi" w:cstheme="majorBidi"/>
          <w:bCs/>
        </w:rPr>
        <w:t>Adam, Ibrahim Mohamed (2020) The Role of Microfinance in Financing Small and Medium Enterprises and its Impact on Increasing Household Income in Sudan. Journal of Economic, Administrative and Legal Sciences, 4(12), 88-105.</w:t>
      </w:r>
    </w:p>
    <w:p w:rsidR="008B48FC" w:rsidRPr="008B48FC" w:rsidRDefault="008B48FC" w:rsidP="0016199B">
      <w:pPr>
        <w:pStyle w:val="FootnoteText"/>
        <w:bidi w:val="0"/>
        <w:spacing w:line="360" w:lineRule="auto"/>
        <w:jc w:val="both"/>
        <w:rPr>
          <w:rFonts w:asciiTheme="majorBidi" w:hAnsiTheme="majorBidi" w:cstheme="majorBidi"/>
          <w:bCs/>
        </w:rPr>
      </w:pPr>
      <w:r w:rsidRPr="008B48FC">
        <w:rPr>
          <w:rFonts w:asciiTheme="majorBidi" w:hAnsiTheme="majorBidi" w:cstheme="majorBidi"/>
          <w:bCs/>
        </w:rPr>
        <w:t>Siyam, Walid, and Ali, Hassan (2020) The Impact of Microfinance on Small Enterprises in Alleviating Poverty and Improving Household Income: A Field Case Study. Arab Journal of Management, 42(1), 115-134.</w:t>
      </w:r>
    </w:p>
    <w:p w:rsidR="008B48FC" w:rsidRPr="008B48FC" w:rsidRDefault="008B48FC" w:rsidP="0016199B">
      <w:pPr>
        <w:pStyle w:val="FootnoteText"/>
        <w:bidi w:val="0"/>
        <w:spacing w:line="360" w:lineRule="auto"/>
        <w:jc w:val="both"/>
        <w:rPr>
          <w:rFonts w:asciiTheme="majorBidi" w:hAnsiTheme="majorBidi" w:cstheme="majorBidi"/>
          <w:bCs/>
          <w:rtl/>
        </w:rPr>
      </w:pPr>
      <w:r w:rsidRPr="008B48FC">
        <w:rPr>
          <w:rFonts w:asciiTheme="majorBidi" w:hAnsiTheme="majorBidi" w:cstheme="majorBidi"/>
          <w:bCs/>
        </w:rPr>
        <w:t>Abdullah, Ahmed, and Saleh, Othman (2023) Evaluating the Contribution of Small Enterprises to Achieving Sustainable Development: A Field Study in White Nile State (Kosti and Rabak Localities). White Nile University Journal of Studies and Research, 5(2), 45-67.</w:t>
      </w:r>
    </w:p>
    <w:p w:rsidR="008B48FC" w:rsidRDefault="008B48FC" w:rsidP="0016199B">
      <w:pPr>
        <w:pStyle w:val="FootnoteText"/>
        <w:bidi w:val="0"/>
        <w:spacing w:line="360" w:lineRule="auto"/>
        <w:jc w:val="both"/>
        <w:rPr>
          <w:rFonts w:asciiTheme="majorBidi" w:hAnsiTheme="majorBidi" w:cstheme="majorBidi"/>
          <w:bCs/>
          <w:color w:val="000000"/>
        </w:rPr>
      </w:pPr>
      <w:r w:rsidRPr="008B48FC">
        <w:rPr>
          <w:rFonts w:asciiTheme="majorBidi" w:hAnsiTheme="majorBidi" w:cstheme="majorBidi"/>
          <w:bCs/>
        </w:rPr>
        <w:lastRenderedPageBreak/>
        <w:t xml:space="preserve">Fadl, Sitt Al-Banat (2024) </w:t>
      </w:r>
      <w:r w:rsidRPr="008B48FC">
        <w:rPr>
          <w:rFonts w:asciiTheme="majorBidi" w:hAnsiTheme="majorBidi" w:cstheme="majorBidi"/>
          <w:bCs/>
        </w:rPr>
        <w:t>the</w:t>
      </w:r>
      <w:r w:rsidRPr="008B48FC">
        <w:rPr>
          <w:rFonts w:asciiTheme="majorBidi" w:hAnsiTheme="majorBidi" w:cstheme="majorBidi"/>
          <w:bCs/>
        </w:rPr>
        <w:t xml:space="preserve"> Role of Small and Micro Enterprises in the Economic Empowerment of Women in White Nile State: A Case Study of Kosti Locality. Journal of Economic and Financial Research, 11(1), 210-235.</w:t>
      </w:r>
    </w:p>
    <w:p w:rsidR="008B48FC" w:rsidRPr="008B48FC" w:rsidRDefault="008B48FC" w:rsidP="0016199B">
      <w:pPr>
        <w:pStyle w:val="FootnoteText"/>
        <w:bidi w:val="0"/>
        <w:spacing w:line="360" w:lineRule="auto"/>
        <w:jc w:val="both"/>
        <w:rPr>
          <w:rFonts w:asciiTheme="majorBidi" w:hAnsiTheme="majorBidi" w:cstheme="majorBidi"/>
          <w:bCs/>
          <w:color w:val="000000"/>
        </w:rPr>
      </w:pPr>
      <w:r w:rsidRPr="008B48FC">
        <w:rPr>
          <w:rFonts w:asciiTheme="majorBidi" w:hAnsiTheme="majorBidi" w:cstheme="majorBidi"/>
          <w:bCs/>
          <w:color w:val="000000"/>
        </w:rPr>
        <w:t>Tawfiq Abdul Rahim Yusuf (2001) Small Business Management – ​​Sana'a Publishing House – Amman, Jordan.</w:t>
      </w:r>
    </w:p>
    <w:p w:rsidR="008B48FC" w:rsidRPr="008B48FC" w:rsidRDefault="008B48FC" w:rsidP="0016199B">
      <w:pPr>
        <w:pStyle w:val="FootnoteText"/>
        <w:bidi w:val="0"/>
        <w:spacing w:line="360" w:lineRule="auto"/>
        <w:jc w:val="both"/>
        <w:rPr>
          <w:rFonts w:asciiTheme="majorBidi" w:hAnsiTheme="majorBidi" w:cstheme="majorBidi"/>
          <w:bCs/>
          <w:color w:val="000000"/>
        </w:rPr>
      </w:pPr>
      <w:r w:rsidRPr="008B48FC">
        <w:rPr>
          <w:rFonts w:asciiTheme="majorBidi" w:hAnsiTheme="majorBidi" w:cstheme="majorBidi"/>
          <w:bCs/>
          <w:color w:val="000000"/>
        </w:rPr>
        <w:t>Hussein Abdul Muttalib Al-Asraj (n.d.) Small and Medium Enterprises and Their Role in Employment in Arab Countries – Ministry of Trade and Industry, Arab Republic of Egypt.</w:t>
      </w:r>
    </w:p>
    <w:p w:rsidR="008B48FC" w:rsidRPr="008B48FC" w:rsidRDefault="008B48FC" w:rsidP="0016199B">
      <w:pPr>
        <w:pStyle w:val="FootnoteText"/>
        <w:bidi w:val="0"/>
        <w:spacing w:line="360" w:lineRule="auto"/>
        <w:jc w:val="both"/>
        <w:rPr>
          <w:rFonts w:asciiTheme="majorBidi" w:hAnsiTheme="majorBidi" w:cstheme="majorBidi"/>
          <w:bCs/>
          <w:color w:val="000000"/>
        </w:rPr>
      </w:pPr>
      <w:r w:rsidRPr="008B48FC">
        <w:rPr>
          <w:rFonts w:asciiTheme="majorBidi" w:hAnsiTheme="majorBidi" w:cstheme="majorBidi"/>
          <w:bCs/>
          <w:color w:val="000000"/>
        </w:rPr>
        <w:t>Haider Ahmed Abdullah (2008) The Impact of Financing on the Development of Small Enterprises in Sudan: A Case Study of Al-Qadarif State (2000-2008) – Master's Thesis, Al-Zaeem Al-Azhari University – College of Graduate Studies.</w:t>
      </w:r>
    </w:p>
    <w:p w:rsidR="008B48FC" w:rsidRPr="008B48FC" w:rsidRDefault="008B48FC" w:rsidP="0016199B">
      <w:pPr>
        <w:pStyle w:val="FootnoteText"/>
        <w:bidi w:val="0"/>
        <w:spacing w:line="360" w:lineRule="auto"/>
        <w:jc w:val="both"/>
        <w:rPr>
          <w:rFonts w:asciiTheme="majorBidi" w:hAnsiTheme="majorBidi" w:cstheme="majorBidi"/>
          <w:bCs/>
          <w:color w:val="000000"/>
        </w:rPr>
      </w:pPr>
      <w:r w:rsidRPr="008B48FC">
        <w:rPr>
          <w:rFonts w:asciiTheme="majorBidi" w:hAnsiTheme="majorBidi" w:cstheme="majorBidi"/>
          <w:bCs/>
          <w:color w:val="000000"/>
        </w:rPr>
        <w:t>Abdul Ghafour Abdul Salam, Riyadh Al-Tabi, Hazem Shehadeh, and Muhammad Al-Jiyousi (2001) Small Enterprise Management – ​​Sana'a Publishing House – Amman, Jordan.</w:t>
      </w:r>
    </w:p>
    <w:p w:rsidR="008B48FC" w:rsidRPr="008B48FC" w:rsidRDefault="008B48FC" w:rsidP="0016199B">
      <w:pPr>
        <w:pStyle w:val="FootnoteText"/>
        <w:bidi w:val="0"/>
        <w:spacing w:line="360" w:lineRule="auto"/>
        <w:jc w:val="both"/>
        <w:rPr>
          <w:rFonts w:asciiTheme="majorBidi" w:hAnsiTheme="majorBidi" w:cstheme="majorBidi"/>
          <w:bCs/>
          <w:color w:val="000000"/>
        </w:rPr>
      </w:pPr>
      <w:r w:rsidRPr="008B48FC">
        <w:rPr>
          <w:rFonts w:asciiTheme="majorBidi" w:hAnsiTheme="majorBidi" w:cstheme="majorBidi"/>
          <w:bCs/>
          <w:color w:val="000000"/>
        </w:rPr>
        <w:t>Omar Babiker Hijazi (2007) The Impact of Agricultural Bank Financing on Poultry Producers in Khartoum State – Master's Thesis, Sudan University of Science and Technology – Graduate School.</w:t>
      </w:r>
    </w:p>
    <w:p w:rsidR="008B48FC" w:rsidRPr="008B48FC" w:rsidRDefault="008B48FC" w:rsidP="0016199B">
      <w:pPr>
        <w:pStyle w:val="FootnoteText"/>
        <w:bidi w:val="0"/>
        <w:spacing w:line="360" w:lineRule="auto"/>
        <w:jc w:val="both"/>
        <w:rPr>
          <w:rFonts w:asciiTheme="majorBidi" w:hAnsiTheme="majorBidi" w:cstheme="majorBidi"/>
          <w:bCs/>
          <w:color w:val="000000"/>
        </w:rPr>
      </w:pPr>
      <w:r w:rsidRPr="008B48FC">
        <w:rPr>
          <w:rFonts w:asciiTheme="majorBidi" w:hAnsiTheme="majorBidi" w:cstheme="majorBidi"/>
          <w:bCs/>
          <w:color w:val="000000"/>
        </w:rPr>
        <w:t xml:space="preserve">Faisal Bakheet Amara (2010) </w:t>
      </w:r>
      <w:r w:rsidRPr="008B48FC">
        <w:rPr>
          <w:rFonts w:asciiTheme="majorBidi" w:hAnsiTheme="majorBidi" w:cstheme="majorBidi"/>
          <w:bCs/>
          <w:color w:val="000000"/>
        </w:rPr>
        <w:t>the</w:t>
      </w:r>
      <w:r w:rsidRPr="008B48FC">
        <w:rPr>
          <w:rFonts w:asciiTheme="majorBidi" w:hAnsiTheme="majorBidi" w:cstheme="majorBidi"/>
          <w:bCs/>
          <w:color w:val="000000"/>
        </w:rPr>
        <w:t xml:space="preserve"> Impact of Microfinance on Poverty Reduction in Sudan (A Case Study of the Savings and Social Development Bank) </w:t>
      </w:r>
      <w:r>
        <w:rPr>
          <w:rFonts w:asciiTheme="majorBidi" w:hAnsiTheme="majorBidi" w:cstheme="majorBidi"/>
          <w:bCs/>
          <w:color w:val="000000"/>
        </w:rPr>
        <w:t>-</w:t>
      </w:r>
      <w:r w:rsidRPr="008B48FC">
        <w:rPr>
          <w:rFonts w:asciiTheme="majorBidi" w:hAnsiTheme="majorBidi" w:cstheme="majorBidi"/>
          <w:bCs/>
          <w:color w:val="000000"/>
        </w:rPr>
        <w:t xml:space="preserve"> Master's Thesis, Al-Zaeem Al-Azhari University – Graduate School.</w:t>
      </w:r>
    </w:p>
    <w:p w:rsidR="008B48FC" w:rsidRPr="008B48FC" w:rsidRDefault="008B48FC" w:rsidP="0016199B">
      <w:pPr>
        <w:pStyle w:val="FootnoteText"/>
        <w:bidi w:val="0"/>
        <w:spacing w:line="360" w:lineRule="auto"/>
        <w:jc w:val="both"/>
        <w:rPr>
          <w:rFonts w:asciiTheme="majorBidi" w:hAnsiTheme="majorBidi" w:cstheme="majorBidi"/>
          <w:bCs/>
          <w:color w:val="000000"/>
        </w:rPr>
      </w:pPr>
      <w:r w:rsidRPr="008B48FC">
        <w:rPr>
          <w:rFonts w:asciiTheme="majorBidi" w:hAnsiTheme="majorBidi" w:cstheme="majorBidi"/>
          <w:bCs/>
          <w:color w:val="000000"/>
        </w:rPr>
        <w:t xml:space="preserve">Mustafa Hussein Mohamed Hussein (2007) The Role of Banks in Financing Small Producers and Artisans in Sheikan Locality – Master's Thesis, Kordofan University </w:t>
      </w:r>
      <w:r>
        <w:rPr>
          <w:rFonts w:asciiTheme="majorBidi" w:hAnsiTheme="majorBidi" w:cstheme="majorBidi"/>
          <w:bCs/>
          <w:color w:val="000000"/>
        </w:rPr>
        <w:t>-</w:t>
      </w:r>
      <w:r w:rsidRPr="008B48FC">
        <w:rPr>
          <w:rFonts w:asciiTheme="majorBidi" w:hAnsiTheme="majorBidi" w:cstheme="majorBidi"/>
          <w:bCs/>
          <w:color w:val="000000"/>
        </w:rPr>
        <w:t xml:space="preserve"> Graduate </w:t>
      </w:r>
      <w:r w:rsidRPr="008B48FC">
        <w:rPr>
          <w:rFonts w:asciiTheme="majorBidi" w:hAnsiTheme="majorBidi" w:cstheme="majorBidi"/>
          <w:bCs/>
          <w:color w:val="000000"/>
        </w:rPr>
        <w:t>School.</w:t>
      </w:r>
    </w:p>
    <w:p w:rsidR="00B522B7" w:rsidRPr="008B48FC" w:rsidRDefault="00C84CC6" w:rsidP="0016199B">
      <w:pPr>
        <w:pStyle w:val="FootnoteText"/>
        <w:bidi w:val="0"/>
        <w:spacing w:line="360" w:lineRule="auto"/>
        <w:jc w:val="both"/>
        <w:rPr>
          <w:rFonts w:asciiTheme="majorBidi" w:hAnsiTheme="majorBidi" w:cstheme="majorBidi"/>
          <w:bCs/>
          <w:color w:val="000000"/>
          <w:rtl/>
        </w:rPr>
      </w:pPr>
      <w:r w:rsidRPr="008B48FC">
        <w:rPr>
          <w:rFonts w:asciiTheme="majorBidi" w:hAnsiTheme="majorBidi" w:cstheme="majorBidi"/>
          <w:bCs/>
          <w:color w:val="000000"/>
        </w:rPr>
        <w:t>UNCTAD, LDC, Report (2002) Escgging the poverty trap United Nations, New York Geneva.</w:t>
      </w:r>
    </w:p>
    <w:p w:rsidR="00B522B7" w:rsidRPr="008B48FC" w:rsidRDefault="00C84CC6" w:rsidP="0016199B">
      <w:pPr>
        <w:pStyle w:val="FootnoteText"/>
        <w:bidi w:val="0"/>
        <w:spacing w:line="360" w:lineRule="auto"/>
        <w:jc w:val="both"/>
        <w:rPr>
          <w:rFonts w:asciiTheme="majorBidi" w:hAnsiTheme="majorBidi" w:cstheme="majorBidi"/>
          <w:bCs/>
        </w:rPr>
      </w:pPr>
      <w:r w:rsidRPr="008B48FC">
        <w:rPr>
          <w:rFonts w:asciiTheme="majorBidi" w:hAnsiTheme="majorBidi" w:cstheme="majorBidi"/>
          <w:bCs/>
          <w:color w:val="000000"/>
        </w:rPr>
        <w:t>D poverty in Sudan (1997): Anatomy and prognosis, SPS</w:t>
      </w:r>
      <w:r w:rsidRPr="008B48FC">
        <w:rPr>
          <w:rFonts w:asciiTheme="majorBidi" w:hAnsiTheme="majorBidi" w:cstheme="majorBidi"/>
          <w:bCs/>
          <w:color w:val="000000"/>
          <w:rtl/>
        </w:rPr>
        <w:t xml:space="preserve"> </w:t>
      </w:r>
      <w:r w:rsidRPr="008B48FC">
        <w:rPr>
          <w:rFonts w:asciiTheme="majorBidi" w:hAnsiTheme="majorBidi" w:cstheme="majorBidi"/>
          <w:bCs/>
          <w:color w:val="000000"/>
        </w:rPr>
        <w:t>Background paper. Awad, M.H.</w:t>
      </w:r>
    </w:p>
    <w:p w:rsidR="00B522B7" w:rsidRPr="008B48FC" w:rsidRDefault="00C84CC6" w:rsidP="0016199B">
      <w:pPr>
        <w:bidi w:val="0"/>
        <w:spacing w:line="360" w:lineRule="auto"/>
        <w:jc w:val="both"/>
        <w:rPr>
          <w:rFonts w:cs="MCS Rika S_U normal."/>
          <w:bCs/>
        </w:rPr>
      </w:pPr>
      <w:r w:rsidRPr="008B48FC">
        <w:rPr>
          <w:rFonts w:asciiTheme="majorBidi" w:eastAsia="Calibri" w:hAnsiTheme="majorBidi" w:cstheme="majorBidi"/>
          <w:bCs/>
          <w:sz w:val="20"/>
        </w:rPr>
        <w:t>Adusei, M. (2021). Small and medium-sized enterprises and economic growth: A dynamic panel data analysis. Journal of Economic and Administrative Sciences, 37(4), 451-468.</w:t>
      </w:r>
    </w:p>
    <w:p w:rsidR="00B522B7" w:rsidRDefault="00B522B7" w:rsidP="0016199B">
      <w:pPr>
        <w:spacing w:line="360" w:lineRule="auto"/>
        <w:rPr>
          <w:rFonts w:hint="cs"/>
        </w:rPr>
      </w:pPr>
    </w:p>
    <w:p w:rsidR="00B522B7" w:rsidRDefault="00B522B7">
      <w:pPr>
        <w:bidi w:val="0"/>
        <w:rPr>
          <w:rFonts w:asciiTheme="majorBidi" w:hAnsiTheme="majorBidi" w:cstheme="majorBidi"/>
        </w:rPr>
      </w:pPr>
    </w:p>
    <w:p w:rsidR="00B522B7" w:rsidRDefault="00B522B7">
      <w:pPr>
        <w:rPr>
          <w:rFonts w:hint="cs"/>
          <w:rtl/>
        </w:rPr>
      </w:pPr>
    </w:p>
    <w:p w:rsidR="00B522B7" w:rsidRDefault="00B522B7"/>
    <w:p w:rsidR="00B522B7" w:rsidRDefault="00B522B7">
      <w:pPr>
        <w:rPr>
          <w:rFonts w:hint="cs"/>
        </w:rPr>
      </w:pPr>
    </w:p>
    <w:sectPr w:rsidR="00B522B7">
      <w:headerReference w:type="default" r:id="rId8"/>
      <w:footerReference w:type="default" r:id="rId9"/>
      <w:footnotePr>
        <w:pos w:val="docEnd"/>
        <w:numFmt w:val="lowerRoman"/>
        <w:numRestart w:val="eachPage"/>
      </w:footnotePr>
      <w:pgSz w:w="11906" w:h="16838"/>
      <w:pgMar w:top="1440" w:right="1800" w:bottom="1440" w:left="1800" w:header="0"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158" w:rsidRDefault="001E1158">
      <w:r>
        <w:separator/>
      </w:r>
    </w:p>
  </w:endnote>
  <w:endnote w:type="continuationSeparator" w:id="0">
    <w:p w:rsidR="001E1158" w:rsidRDefault="001E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ohanad Bold">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Al-Sadiq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CS Rika S_U normal.">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B7" w:rsidRDefault="00C84CC6">
    <w:pPr>
      <w:pStyle w:val="Footer"/>
      <w:jc w:val="center"/>
    </w:pPr>
    <w:r>
      <w:fldChar w:fldCharType="begin"/>
    </w:r>
    <w:r>
      <w:instrText>PAGE   \* MERGEFORMAT</w:instrText>
    </w:r>
    <w:r>
      <w:fldChar w:fldCharType="separate"/>
    </w:r>
    <w:r w:rsidR="0016199B" w:rsidRPr="0016199B">
      <w:rPr>
        <w:noProof/>
        <w:rtl/>
        <w:lang w:val="ar-SA"/>
      </w:rPr>
      <w:t>1</w:t>
    </w:r>
    <w:r>
      <w:fldChar w:fldCharType="end"/>
    </w:r>
  </w:p>
  <w:p w:rsidR="00B522B7" w:rsidRDefault="00B52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158" w:rsidRDefault="001E1158">
      <w:r>
        <w:separator/>
      </w:r>
    </w:p>
  </w:footnote>
  <w:footnote w:type="continuationSeparator" w:id="0">
    <w:p w:rsidR="001E1158" w:rsidRDefault="001E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2B7" w:rsidRDefault="00B522B7">
    <w:pPr>
      <w:tabs>
        <w:tab w:val="right" w:pos="4616"/>
        <w:tab w:val="right" w:pos="8036"/>
        <w:tab w:val="right" w:pos="8936"/>
      </w:tabs>
    </w:pPr>
  </w:p>
  <w:p w:rsidR="00B522B7" w:rsidRDefault="00B522B7">
    <w:pPr>
      <w:pStyle w:val="Header"/>
      <w:shd w:val="clear" w:color="auto" w:fill="FFFFFF" w:themeFill="background1"/>
      <w:spacing w:line="360" w:lineRule="auto"/>
      <w:jc w:val="right"/>
      <w:rPr>
        <w:rFonts w:asciiTheme="majorBidi" w:hAnsiTheme="majorBidi" w:cstheme="majorBidi"/>
        <w:b/>
        <w:color w:val="F2F2F2" w:themeColor="background1" w:themeShade="F2"/>
        <w:sz w:val="8"/>
        <w:shd w:val="clear" w:color="auto" w:fill="00B05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722"/>
    <w:multiLevelType w:val="hybridMultilevel"/>
    <w:tmpl w:val="5E9CF070"/>
    <w:lvl w:ilvl="0" w:tplc="811ECE3A">
      <w:start w:val="1"/>
      <w:numFmt w:val="decimal"/>
      <w:lvlText w:val="%1."/>
      <w:lvlJc w:val="left"/>
      <w:pPr>
        <w:ind w:left="720" w:hanging="360"/>
      </w:pPr>
    </w:lvl>
    <w:lvl w:ilvl="1" w:tplc="078E54C2">
      <w:start w:val="1"/>
      <w:numFmt w:val="lowerLetter"/>
      <w:lvlText w:val="%2."/>
      <w:lvlJc w:val="left"/>
      <w:pPr>
        <w:ind w:left="1440" w:hanging="360"/>
      </w:pPr>
    </w:lvl>
    <w:lvl w:ilvl="2" w:tplc="1F10F164">
      <w:start w:val="1"/>
      <w:numFmt w:val="lowerRoman"/>
      <w:lvlText w:val="%3."/>
      <w:lvlJc w:val="right"/>
      <w:pPr>
        <w:ind w:left="2160" w:hanging="180"/>
      </w:pPr>
    </w:lvl>
    <w:lvl w:ilvl="3" w:tplc="205E2232">
      <w:start w:val="1"/>
      <w:numFmt w:val="decimal"/>
      <w:lvlText w:val="%4."/>
      <w:lvlJc w:val="left"/>
      <w:pPr>
        <w:ind w:left="2880" w:hanging="360"/>
      </w:pPr>
    </w:lvl>
    <w:lvl w:ilvl="4" w:tplc="6486D28A">
      <w:start w:val="1"/>
      <w:numFmt w:val="lowerLetter"/>
      <w:lvlText w:val="%5."/>
      <w:lvlJc w:val="left"/>
      <w:pPr>
        <w:ind w:left="3600" w:hanging="360"/>
      </w:pPr>
    </w:lvl>
    <w:lvl w:ilvl="5" w:tplc="96804634">
      <w:start w:val="1"/>
      <w:numFmt w:val="lowerRoman"/>
      <w:lvlText w:val="%6."/>
      <w:lvlJc w:val="right"/>
      <w:pPr>
        <w:ind w:left="4320" w:hanging="180"/>
      </w:pPr>
    </w:lvl>
    <w:lvl w:ilvl="6" w:tplc="9E12B564">
      <w:start w:val="1"/>
      <w:numFmt w:val="decimal"/>
      <w:lvlText w:val="%7."/>
      <w:lvlJc w:val="left"/>
      <w:pPr>
        <w:ind w:left="5040" w:hanging="360"/>
      </w:pPr>
    </w:lvl>
    <w:lvl w:ilvl="7" w:tplc="6C881494">
      <w:start w:val="1"/>
      <w:numFmt w:val="lowerLetter"/>
      <w:lvlText w:val="%8."/>
      <w:lvlJc w:val="left"/>
      <w:pPr>
        <w:ind w:left="5760" w:hanging="360"/>
      </w:pPr>
    </w:lvl>
    <w:lvl w:ilvl="8" w:tplc="C44C2692">
      <w:start w:val="1"/>
      <w:numFmt w:val="lowerRoman"/>
      <w:lvlText w:val="%9."/>
      <w:lvlJc w:val="right"/>
      <w:pPr>
        <w:ind w:left="6480" w:hanging="180"/>
      </w:pPr>
    </w:lvl>
  </w:abstractNum>
  <w:abstractNum w:abstractNumId="1" w15:restartNumberingAfterBreak="0">
    <w:nsid w:val="05CE6337"/>
    <w:multiLevelType w:val="hybridMultilevel"/>
    <w:tmpl w:val="F10CFC2C"/>
    <w:lvl w:ilvl="0" w:tplc="E0523F46">
      <w:start w:val="1"/>
      <w:numFmt w:val="arabicAlpha"/>
      <w:lvlText w:val="%1."/>
      <w:lvlJc w:val="left"/>
      <w:pPr>
        <w:ind w:left="720" w:hanging="360"/>
      </w:pPr>
      <w:rPr>
        <w:lang w:val="en-US"/>
      </w:rPr>
    </w:lvl>
    <w:lvl w:ilvl="1" w:tplc="B67053EA">
      <w:start w:val="1"/>
      <w:numFmt w:val="lowerLetter"/>
      <w:lvlText w:val="%2."/>
      <w:lvlJc w:val="left"/>
      <w:pPr>
        <w:ind w:left="1440" w:hanging="360"/>
      </w:pPr>
    </w:lvl>
    <w:lvl w:ilvl="2" w:tplc="8D66FE0A">
      <w:start w:val="1"/>
      <w:numFmt w:val="lowerRoman"/>
      <w:lvlText w:val="%3."/>
      <w:lvlJc w:val="right"/>
      <w:pPr>
        <w:ind w:left="2160" w:hanging="180"/>
      </w:pPr>
    </w:lvl>
    <w:lvl w:ilvl="3" w:tplc="56381F58">
      <w:start w:val="1"/>
      <w:numFmt w:val="decimal"/>
      <w:lvlText w:val="%4."/>
      <w:lvlJc w:val="left"/>
      <w:pPr>
        <w:ind w:left="2880" w:hanging="360"/>
      </w:pPr>
    </w:lvl>
    <w:lvl w:ilvl="4" w:tplc="F8E2985C">
      <w:start w:val="1"/>
      <w:numFmt w:val="lowerLetter"/>
      <w:lvlText w:val="%5."/>
      <w:lvlJc w:val="left"/>
      <w:pPr>
        <w:ind w:left="3600" w:hanging="360"/>
      </w:pPr>
    </w:lvl>
    <w:lvl w:ilvl="5" w:tplc="870C5220">
      <w:start w:val="1"/>
      <w:numFmt w:val="lowerRoman"/>
      <w:lvlText w:val="%6."/>
      <w:lvlJc w:val="right"/>
      <w:pPr>
        <w:ind w:left="4320" w:hanging="180"/>
      </w:pPr>
    </w:lvl>
    <w:lvl w:ilvl="6" w:tplc="EB522BEE">
      <w:start w:val="1"/>
      <w:numFmt w:val="decimal"/>
      <w:lvlText w:val="%7."/>
      <w:lvlJc w:val="left"/>
      <w:pPr>
        <w:ind w:left="5040" w:hanging="360"/>
      </w:pPr>
    </w:lvl>
    <w:lvl w:ilvl="7" w:tplc="C8CCE734">
      <w:start w:val="1"/>
      <w:numFmt w:val="lowerLetter"/>
      <w:lvlText w:val="%8."/>
      <w:lvlJc w:val="left"/>
      <w:pPr>
        <w:ind w:left="5760" w:hanging="360"/>
      </w:pPr>
    </w:lvl>
    <w:lvl w:ilvl="8" w:tplc="35543066">
      <w:start w:val="1"/>
      <w:numFmt w:val="lowerRoman"/>
      <w:lvlText w:val="%9."/>
      <w:lvlJc w:val="right"/>
      <w:pPr>
        <w:ind w:left="6480" w:hanging="180"/>
      </w:pPr>
    </w:lvl>
  </w:abstractNum>
  <w:abstractNum w:abstractNumId="2" w15:restartNumberingAfterBreak="0">
    <w:nsid w:val="0D2F7B84"/>
    <w:multiLevelType w:val="hybridMultilevel"/>
    <w:tmpl w:val="A9BC3FE2"/>
    <w:lvl w:ilvl="0" w:tplc="50AA23A2">
      <w:start w:val="1"/>
      <w:numFmt w:val="decimal"/>
      <w:lvlText w:val="%1."/>
      <w:lvlJc w:val="left"/>
      <w:pPr>
        <w:ind w:left="720" w:hanging="360"/>
      </w:pPr>
    </w:lvl>
    <w:lvl w:ilvl="1" w:tplc="639822BA">
      <w:start w:val="1"/>
      <w:numFmt w:val="lowerLetter"/>
      <w:lvlText w:val="%2."/>
      <w:lvlJc w:val="left"/>
      <w:pPr>
        <w:ind w:left="1440" w:hanging="360"/>
      </w:pPr>
    </w:lvl>
    <w:lvl w:ilvl="2" w:tplc="AEEADF24">
      <w:start w:val="1"/>
      <w:numFmt w:val="lowerRoman"/>
      <w:lvlText w:val="%3."/>
      <w:lvlJc w:val="right"/>
      <w:pPr>
        <w:ind w:left="2160" w:hanging="180"/>
      </w:pPr>
    </w:lvl>
    <w:lvl w:ilvl="3" w:tplc="18F6E35E">
      <w:start w:val="1"/>
      <w:numFmt w:val="decimal"/>
      <w:lvlText w:val="%4."/>
      <w:lvlJc w:val="left"/>
      <w:pPr>
        <w:ind w:left="2880" w:hanging="360"/>
      </w:pPr>
    </w:lvl>
    <w:lvl w:ilvl="4" w:tplc="1FE873C2">
      <w:start w:val="1"/>
      <w:numFmt w:val="lowerLetter"/>
      <w:lvlText w:val="%5."/>
      <w:lvlJc w:val="left"/>
      <w:pPr>
        <w:ind w:left="3600" w:hanging="360"/>
      </w:pPr>
    </w:lvl>
    <w:lvl w:ilvl="5" w:tplc="461AD31A">
      <w:start w:val="1"/>
      <w:numFmt w:val="lowerRoman"/>
      <w:lvlText w:val="%6."/>
      <w:lvlJc w:val="right"/>
      <w:pPr>
        <w:ind w:left="4320" w:hanging="180"/>
      </w:pPr>
    </w:lvl>
    <w:lvl w:ilvl="6" w:tplc="2B06CFBC">
      <w:start w:val="1"/>
      <w:numFmt w:val="decimal"/>
      <w:lvlText w:val="%7."/>
      <w:lvlJc w:val="left"/>
      <w:pPr>
        <w:ind w:left="5040" w:hanging="360"/>
      </w:pPr>
    </w:lvl>
    <w:lvl w:ilvl="7" w:tplc="F88833FE">
      <w:start w:val="1"/>
      <w:numFmt w:val="lowerLetter"/>
      <w:lvlText w:val="%8."/>
      <w:lvlJc w:val="left"/>
      <w:pPr>
        <w:ind w:left="5760" w:hanging="360"/>
      </w:pPr>
    </w:lvl>
    <w:lvl w:ilvl="8" w:tplc="21FC45C2">
      <w:start w:val="1"/>
      <w:numFmt w:val="lowerRoman"/>
      <w:lvlText w:val="%9."/>
      <w:lvlJc w:val="right"/>
      <w:pPr>
        <w:ind w:left="6480" w:hanging="180"/>
      </w:pPr>
    </w:lvl>
  </w:abstractNum>
  <w:abstractNum w:abstractNumId="3" w15:restartNumberingAfterBreak="0">
    <w:nsid w:val="0F2823A0"/>
    <w:multiLevelType w:val="hybridMultilevel"/>
    <w:tmpl w:val="BC766CBE"/>
    <w:lvl w:ilvl="0" w:tplc="0F046FD6">
      <w:start w:val="1"/>
      <w:numFmt w:val="decimal"/>
      <w:lvlText w:val="%1."/>
      <w:lvlJc w:val="left"/>
      <w:pPr>
        <w:ind w:left="720" w:hanging="360"/>
      </w:pPr>
    </w:lvl>
    <w:lvl w:ilvl="1" w:tplc="DDB62DEA">
      <w:start w:val="1"/>
      <w:numFmt w:val="lowerLetter"/>
      <w:lvlText w:val="%2."/>
      <w:lvlJc w:val="left"/>
      <w:pPr>
        <w:ind w:left="1440" w:hanging="360"/>
      </w:pPr>
    </w:lvl>
    <w:lvl w:ilvl="2" w:tplc="D6DC478A">
      <w:start w:val="1"/>
      <w:numFmt w:val="lowerRoman"/>
      <w:lvlText w:val="%3."/>
      <w:lvlJc w:val="right"/>
      <w:pPr>
        <w:ind w:left="2160" w:hanging="180"/>
      </w:pPr>
    </w:lvl>
    <w:lvl w:ilvl="3" w:tplc="EAFC7540">
      <w:start w:val="1"/>
      <w:numFmt w:val="decimal"/>
      <w:lvlText w:val="%4."/>
      <w:lvlJc w:val="left"/>
      <w:pPr>
        <w:ind w:left="2880" w:hanging="360"/>
      </w:pPr>
    </w:lvl>
    <w:lvl w:ilvl="4" w:tplc="9864B3C0">
      <w:start w:val="1"/>
      <w:numFmt w:val="lowerLetter"/>
      <w:lvlText w:val="%5."/>
      <w:lvlJc w:val="left"/>
      <w:pPr>
        <w:ind w:left="3600" w:hanging="360"/>
      </w:pPr>
    </w:lvl>
    <w:lvl w:ilvl="5" w:tplc="39001594">
      <w:start w:val="1"/>
      <w:numFmt w:val="lowerRoman"/>
      <w:lvlText w:val="%6."/>
      <w:lvlJc w:val="right"/>
      <w:pPr>
        <w:ind w:left="4320" w:hanging="180"/>
      </w:pPr>
    </w:lvl>
    <w:lvl w:ilvl="6" w:tplc="2DD0FA58">
      <w:start w:val="1"/>
      <w:numFmt w:val="decimal"/>
      <w:lvlText w:val="%7."/>
      <w:lvlJc w:val="left"/>
      <w:pPr>
        <w:ind w:left="5040" w:hanging="360"/>
      </w:pPr>
    </w:lvl>
    <w:lvl w:ilvl="7" w:tplc="BD76E622">
      <w:start w:val="1"/>
      <w:numFmt w:val="lowerLetter"/>
      <w:lvlText w:val="%8."/>
      <w:lvlJc w:val="left"/>
      <w:pPr>
        <w:ind w:left="5760" w:hanging="360"/>
      </w:pPr>
    </w:lvl>
    <w:lvl w:ilvl="8" w:tplc="3B42A5B0">
      <w:start w:val="1"/>
      <w:numFmt w:val="lowerRoman"/>
      <w:lvlText w:val="%9."/>
      <w:lvlJc w:val="right"/>
      <w:pPr>
        <w:ind w:left="6480" w:hanging="180"/>
      </w:pPr>
    </w:lvl>
  </w:abstractNum>
  <w:abstractNum w:abstractNumId="4" w15:restartNumberingAfterBreak="0">
    <w:nsid w:val="0FB70E28"/>
    <w:multiLevelType w:val="hybridMultilevel"/>
    <w:tmpl w:val="9134EE2C"/>
    <w:lvl w:ilvl="0" w:tplc="BA8894A8">
      <w:start w:val="1"/>
      <w:numFmt w:val="decimal"/>
      <w:lvlText w:val="%1-"/>
      <w:lvlJc w:val="left"/>
      <w:pPr>
        <w:ind w:left="720" w:hanging="360"/>
      </w:pPr>
      <w:rPr>
        <w:rFonts w:eastAsia="Calibri"/>
        <w:color w:val="000000"/>
        <w:sz w:val="28"/>
      </w:rPr>
    </w:lvl>
    <w:lvl w:ilvl="1" w:tplc="9B349ADC">
      <w:start w:val="1"/>
      <w:numFmt w:val="lowerLetter"/>
      <w:lvlText w:val="%2."/>
      <w:lvlJc w:val="left"/>
      <w:pPr>
        <w:ind w:left="1440" w:hanging="360"/>
      </w:pPr>
    </w:lvl>
    <w:lvl w:ilvl="2" w:tplc="8E96796C">
      <w:start w:val="1"/>
      <w:numFmt w:val="lowerRoman"/>
      <w:lvlText w:val="%3."/>
      <w:lvlJc w:val="right"/>
      <w:pPr>
        <w:ind w:left="2160" w:hanging="180"/>
      </w:pPr>
    </w:lvl>
    <w:lvl w:ilvl="3" w:tplc="8532446A">
      <w:start w:val="1"/>
      <w:numFmt w:val="decimal"/>
      <w:lvlText w:val="%4."/>
      <w:lvlJc w:val="left"/>
      <w:pPr>
        <w:ind w:left="2880" w:hanging="360"/>
      </w:pPr>
    </w:lvl>
    <w:lvl w:ilvl="4" w:tplc="F37EE680">
      <w:start w:val="1"/>
      <w:numFmt w:val="lowerLetter"/>
      <w:lvlText w:val="%5."/>
      <w:lvlJc w:val="left"/>
      <w:pPr>
        <w:ind w:left="3600" w:hanging="360"/>
      </w:pPr>
    </w:lvl>
    <w:lvl w:ilvl="5" w:tplc="4B74F0FC">
      <w:start w:val="1"/>
      <w:numFmt w:val="lowerRoman"/>
      <w:lvlText w:val="%6."/>
      <w:lvlJc w:val="right"/>
      <w:pPr>
        <w:ind w:left="4320" w:hanging="180"/>
      </w:pPr>
    </w:lvl>
    <w:lvl w:ilvl="6" w:tplc="B2E80D86">
      <w:start w:val="1"/>
      <w:numFmt w:val="decimal"/>
      <w:lvlText w:val="%7."/>
      <w:lvlJc w:val="left"/>
      <w:pPr>
        <w:ind w:left="5040" w:hanging="360"/>
      </w:pPr>
    </w:lvl>
    <w:lvl w:ilvl="7" w:tplc="45DEE65C">
      <w:start w:val="1"/>
      <w:numFmt w:val="lowerLetter"/>
      <w:lvlText w:val="%8."/>
      <w:lvlJc w:val="left"/>
      <w:pPr>
        <w:ind w:left="5760" w:hanging="360"/>
      </w:pPr>
    </w:lvl>
    <w:lvl w:ilvl="8" w:tplc="00FE538A">
      <w:start w:val="1"/>
      <w:numFmt w:val="lowerRoman"/>
      <w:lvlText w:val="%9."/>
      <w:lvlJc w:val="right"/>
      <w:pPr>
        <w:ind w:left="6480" w:hanging="180"/>
      </w:pPr>
    </w:lvl>
  </w:abstractNum>
  <w:abstractNum w:abstractNumId="5" w15:restartNumberingAfterBreak="0">
    <w:nsid w:val="130F50D2"/>
    <w:multiLevelType w:val="hybridMultilevel"/>
    <w:tmpl w:val="9F2E0F2A"/>
    <w:lvl w:ilvl="0" w:tplc="3B860860">
      <w:start w:val="1"/>
      <w:numFmt w:val="decimal"/>
      <w:lvlText w:val="%1-"/>
      <w:lvlJc w:val="left"/>
      <w:pPr>
        <w:ind w:left="720" w:hanging="360"/>
      </w:pPr>
      <w:rPr>
        <w:b/>
      </w:rPr>
    </w:lvl>
    <w:lvl w:ilvl="1" w:tplc="CDF49F1E">
      <w:start w:val="1"/>
      <w:numFmt w:val="lowerLetter"/>
      <w:lvlText w:val="%2."/>
      <w:lvlJc w:val="left"/>
      <w:pPr>
        <w:ind w:left="1440" w:hanging="360"/>
      </w:pPr>
    </w:lvl>
    <w:lvl w:ilvl="2" w:tplc="D6C6F8A2">
      <w:start w:val="1"/>
      <w:numFmt w:val="lowerRoman"/>
      <w:lvlText w:val="%3."/>
      <w:lvlJc w:val="right"/>
      <w:pPr>
        <w:ind w:left="2160" w:hanging="180"/>
      </w:pPr>
    </w:lvl>
    <w:lvl w:ilvl="3" w:tplc="FA40FB1C">
      <w:start w:val="1"/>
      <w:numFmt w:val="decimal"/>
      <w:lvlText w:val="%4."/>
      <w:lvlJc w:val="left"/>
      <w:pPr>
        <w:ind w:left="2880" w:hanging="360"/>
      </w:pPr>
    </w:lvl>
    <w:lvl w:ilvl="4" w:tplc="20E09D62">
      <w:start w:val="1"/>
      <w:numFmt w:val="lowerLetter"/>
      <w:lvlText w:val="%5."/>
      <w:lvlJc w:val="left"/>
      <w:pPr>
        <w:ind w:left="3600" w:hanging="360"/>
      </w:pPr>
    </w:lvl>
    <w:lvl w:ilvl="5" w:tplc="3732DE64">
      <w:start w:val="1"/>
      <w:numFmt w:val="lowerRoman"/>
      <w:lvlText w:val="%6."/>
      <w:lvlJc w:val="right"/>
      <w:pPr>
        <w:ind w:left="4320" w:hanging="180"/>
      </w:pPr>
    </w:lvl>
    <w:lvl w:ilvl="6" w:tplc="5852DA3E">
      <w:start w:val="1"/>
      <w:numFmt w:val="decimal"/>
      <w:lvlText w:val="%7."/>
      <w:lvlJc w:val="left"/>
      <w:pPr>
        <w:ind w:left="5040" w:hanging="360"/>
      </w:pPr>
    </w:lvl>
    <w:lvl w:ilvl="7" w:tplc="1124E948">
      <w:start w:val="1"/>
      <w:numFmt w:val="lowerLetter"/>
      <w:lvlText w:val="%8."/>
      <w:lvlJc w:val="left"/>
      <w:pPr>
        <w:ind w:left="5760" w:hanging="360"/>
      </w:pPr>
    </w:lvl>
    <w:lvl w:ilvl="8" w:tplc="3734120E">
      <w:start w:val="1"/>
      <w:numFmt w:val="lowerRoman"/>
      <w:lvlText w:val="%9."/>
      <w:lvlJc w:val="right"/>
      <w:pPr>
        <w:ind w:left="6480" w:hanging="180"/>
      </w:pPr>
    </w:lvl>
  </w:abstractNum>
  <w:abstractNum w:abstractNumId="6" w15:restartNumberingAfterBreak="0">
    <w:nsid w:val="16277C03"/>
    <w:multiLevelType w:val="hybridMultilevel"/>
    <w:tmpl w:val="9FCCC636"/>
    <w:lvl w:ilvl="0" w:tplc="9CA84606">
      <w:start w:val="1"/>
      <w:numFmt w:val="decimal"/>
      <w:lvlText w:val="%1)"/>
      <w:lvlJc w:val="left"/>
      <w:pPr>
        <w:ind w:left="720" w:hanging="360"/>
      </w:pPr>
    </w:lvl>
    <w:lvl w:ilvl="1" w:tplc="CBBA2508">
      <w:start w:val="1"/>
      <w:numFmt w:val="lowerLetter"/>
      <w:lvlText w:val="%2."/>
      <w:lvlJc w:val="left"/>
      <w:pPr>
        <w:ind w:left="1440" w:hanging="360"/>
      </w:pPr>
    </w:lvl>
    <w:lvl w:ilvl="2" w:tplc="01B27044">
      <w:start w:val="1"/>
      <w:numFmt w:val="lowerRoman"/>
      <w:lvlText w:val="%3."/>
      <w:lvlJc w:val="right"/>
      <w:pPr>
        <w:ind w:left="2160" w:hanging="180"/>
      </w:pPr>
    </w:lvl>
    <w:lvl w:ilvl="3" w:tplc="441C5E9C">
      <w:start w:val="1"/>
      <w:numFmt w:val="decimal"/>
      <w:lvlText w:val="%4."/>
      <w:lvlJc w:val="left"/>
      <w:pPr>
        <w:ind w:left="2880" w:hanging="360"/>
      </w:pPr>
    </w:lvl>
    <w:lvl w:ilvl="4" w:tplc="08FE48FE">
      <w:start w:val="1"/>
      <w:numFmt w:val="lowerLetter"/>
      <w:lvlText w:val="%5."/>
      <w:lvlJc w:val="left"/>
      <w:pPr>
        <w:ind w:left="3600" w:hanging="360"/>
      </w:pPr>
    </w:lvl>
    <w:lvl w:ilvl="5" w:tplc="CAB66038">
      <w:start w:val="1"/>
      <w:numFmt w:val="lowerRoman"/>
      <w:lvlText w:val="%6."/>
      <w:lvlJc w:val="right"/>
      <w:pPr>
        <w:ind w:left="4320" w:hanging="180"/>
      </w:pPr>
    </w:lvl>
    <w:lvl w:ilvl="6" w:tplc="BF78D7AA">
      <w:start w:val="1"/>
      <w:numFmt w:val="decimal"/>
      <w:lvlText w:val="%7."/>
      <w:lvlJc w:val="left"/>
      <w:pPr>
        <w:ind w:left="5040" w:hanging="360"/>
      </w:pPr>
    </w:lvl>
    <w:lvl w:ilvl="7" w:tplc="3926EB88">
      <w:start w:val="1"/>
      <w:numFmt w:val="lowerLetter"/>
      <w:lvlText w:val="%8."/>
      <w:lvlJc w:val="left"/>
      <w:pPr>
        <w:ind w:left="5760" w:hanging="360"/>
      </w:pPr>
    </w:lvl>
    <w:lvl w:ilvl="8" w:tplc="53FC6154">
      <w:start w:val="1"/>
      <w:numFmt w:val="lowerRoman"/>
      <w:lvlText w:val="%9."/>
      <w:lvlJc w:val="right"/>
      <w:pPr>
        <w:ind w:left="6480" w:hanging="180"/>
      </w:pPr>
    </w:lvl>
  </w:abstractNum>
  <w:abstractNum w:abstractNumId="7" w15:restartNumberingAfterBreak="0">
    <w:nsid w:val="17793806"/>
    <w:multiLevelType w:val="hybridMultilevel"/>
    <w:tmpl w:val="F6E2CD90"/>
    <w:lvl w:ilvl="0" w:tplc="CCC88CA8">
      <w:start w:val="1"/>
      <w:numFmt w:val="bullet"/>
      <w:lvlText w:val=""/>
      <w:lvlJc w:val="left"/>
      <w:pPr>
        <w:ind w:left="720" w:hanging="360"/>
      </w:pPr>
      <w:rPr>
        <w:rFonts w:ascii="Symbol" w:hAnsi="Symbol"/>
      </w:rPr>
    </w:lvl>
    <w:lvl w:ilvl="1" w:tplc="88603FDC">
      <w:start w:val="1"/>
      <w:numFmt w:val="bullet"/>
      <w:lvlText w:val="o"/>
      <w:lvlJc w:val="left"/>
      <w:pPr>
        <w:ind w:left="1440" w:hanging="360"/>
      </w:pPr>
      <w:rPr>
        <w:rFonts w:ascii="Courier New" w:hAnsi="Courier New" w:cs="Courier New"/>
      </w:rPr>
    </w:lvl>
    <w:lvl w:ilvl="2" w:tplc="49F4A590">
      <w:start w:val="1"/>
      <w:numFmt w:val="bullet"/>
      <w:lvlText w:val=""/>
      <w:lvlJc w:val="left"/>
      <w:pPr>
        <w:ind w:left="2160" w:hanging="360"/>
      </w:pPr>
      <w:rPr>
        <w:rFonts w:ascii="Wingdings" w:hAnsi="Wingdings"/>
      </w:rPr>
    </w:lvl>
    <w:lvl w:ilvl="3" w:tplc="F60CDF16">
      <w:start w:val="1"/>
      <w:numFmt w:val="bullet"/>
      <w:lvlText w:val=""/>
      <w:lvlJc w:val="left"/>
      <w:pPr>
        <w:ind w:left="2880" w:hanging="360"/>
      </w:pPr>
      <w:rPr>
        <w:rFonts w:ascii="Symbol" w:hAnsi="Symbol"/>
      </w:rPr>
    </w:lvl>
    <w:lvl w:ilvl="4" w:tplc="F1FCDB80">
      <w:start w:val="1"/>
      <w:numFmt w:val="bullet"/>
      <w:lvlText w:val="o"/>
      <w:lvlJc w:val="left"/>
      <w:pPr>
        <w:ind w:left="3600" w:hanging="360"/>
      </w:pPr>
      <w:rPr>
        <w:rFonts w:ascii="Courier New" w:hAnsi="Courier New" w:cs="Courier New"/>
      </w:rPr>
    </w:lvl>
    <w:lvl w:ilvl="5" w:tplc="7C460C84">
      <w:start w:val="1"/>
      <w:numFmt w:val="bullet"/>
      <w:lvlText w:val=""/>
      <w:lvlJc w:val="left"/>
      <w:pPr>
        <w:ind w:left="4320" w:hanging="360"/>
      </w:pPr>
      <w:rPr>
        <w:rFonts w:ascii="Wingdings" w:hAnsi="Wingdings"/>
      </w:rPr>
    </w:lvl>
    <w:lvl w:ilvl="6" w:tplc="728CC94A">
      <w:start w:val="1"/>
      <w:numFmt w:val="bullet"/>
      <w:lvlText w:val=""/>
      <w:lvlJc w:val="left"/>
      <w:pPr>
        <w:ind w:left="5040" w:hanging="360"/>
      </w:pPr>
      <w:rPr>
        <w:rFonts w:ascii="Symbol" w:hAnsi="Symbol"/>
      </w:rPr>
    </w:lvl>
    <w:lvl w:ilvl="7" w:tplc="D46AA4E4">
      <w:start w:val="1"/>
      <w:numFmt w:val="bullet"/>
      <w:lvlText w:val="o"/>
      <w:lvlJc w:val="left"/>
      <w:pPr>
        <w:ind w:left="5760" w:hanging="360"/>
      </w:pPr>
      <w:rPr>
        <w:rFonts w:ascii="Courier New" w:hAnsi="Courier New" w:cs="Courier New"/>
      </w:rPr>
    </w:lvl>
    <w:lvl w:ilvl="8" w:tplc="3C4C9EDE">
      <w:start w:val="1"/>
      <w:numFmt w:val="bullet"/>
      <w:lvlText w:val=""/>
      <w:lvlJc w:val="left"/>
      <w:pPr>
        <w:ind w:left="6480" w:hanging="360"/>
      </w:pPr>
      <w:rPr>
        <w:rFonts w:ascii="Wingdings" w:hAnsi="Wingdings"/>
      </w:rPr>
    </w:lvl>
  </w:abstractNum>
  <w:abstractNum w:abstractNumId="8" w15:restartNumberingAfterBreak="0">
    <w:nsid w:val="20DC3D50"/>
    <w:multiLevelType w:val="hybridMultilevel"/>
    <w:tmpl w:val="E7542AFC"/>
    <w:lvl w:ilvl="0" w:tplc="81A0519C">
      <w:start w:val="1"/>
      <w:numFmt w:val="decimal"/>
      <w:lvlText w:val="%1."/>
      <w:lvlJc w:val="left"/>
      <w:pPr>
        <w:ind w:left="360" w:hanging="360"/>
      </w:pPr>
    </w:lvl>
    <w:lvl w:ilvl="1" w:tplc="43CA052C">
      <w:start w:val="1"/>
      <w:numFmt w:val="lowerLetter"/>
      <w:lvlText w:val="%2."/>
      <w:lvlJc w:val="left"/>
      <w:pPr>
        <w:ind w:left="1080" w:hanging="360"/>
      </w:pPr>
    </w:lvl>
    <w:lvl w:ilvl="2" w:tplc="E56C14C2">
      <w:start w:val="1"/>
      <w:numFmt w:val="lowerRoman"/>
      <w:lvlText w:val="%3."/>
      <w:lvlJc w:val="right"/>
      <w:pPr>
        <w:ind w:left="1800" w:hanging="180"/>
      </w:pPr>
    </w:lvl>
    <w:lvl w:ilvl="3" w:tplc="BD249EA6">
      <w:start w:val="1"/>
      <w:numFmt w:val="decimal"/>
      <w:lvlText w:val="%4."/>
      <w:lvlJc w:val="left"/>
      <w:pPr>
        <w:ind w:left="2520" w:hanging="360"/>
      </w:pPr>
    </w:lvl>
    <w:lvl w:ilvl="4" w:tplc="CC3E1C70">
      <w:start w:val="1"/>
      <w:numFmt w:val="lowerLetter"/>
      <w:lvlText w:val="%5."/>
      <w:lvlJc w:val="left"/>
      <w:pPr>
        <w:ind w:left="3240" w:hanging="360"/>
      </w:pPr>
    </w:lvl>
    <w:lvl w:ilvl="5" w:tplc="6782497A">
      <w:start w:val="1"/>
      <w:numFmt w:val="lowerRoman"/>
      <w:lvlText w:val="%6."/>
      <w:lvlJc w:val="right"/>
      <w:pPr>
        <w:ind w:left="3960" w:hanging="180"/>
      </w:pPr>
    </w:lvl>
    <w:lvl w:ilvl="6" w:tplc="495A7BE6">
      <w:start w:val="1"/>
      <w:numFmt w:val="decimal"/>
      <w:lvlText w:val="%7."/>
      <w:lvlJc w:val="left"/>
      <w:pPr>
        <w:ind w:left="4680" w:hanging="360"/>
      </w:pPr>
    </w:lvl>
    <w:lvl w:ilvl="7" w:tplc="B87616D6">
      <w:start w:val="1"/>
      <w:numFmt w:val="lowerLetter"/>
      <w:lvlText w:val="%8."/>
      <w:lvlJc w:val="left"/>
      <w:pPr>
        <w:ind w:left="5400" w:hanging="360"/>
      </w:pPr>
    </w:lvl>
    <w:lvl w:ilvl="8" w:tplc="79426BAE">
      <w:start w:val="1"/>
      <w:numFmt w:val="lowerRoman"/>
      <w:lvlText w:val="%9."/>
      <w:lvlJc w:val="right"/>
      <w:pPr>
        <w:ind w:left="6120" w:hanging="180"/>
      </w:pPr>
    </w:lvl>
  </w:abstractNum>
  <w:abstractNum w:abstractNumId="9" w15:restartNumberingAfterBreak="0">
    <w:nsid w:val="242C7608"/>
    <w:multiLevelType w:val="hybridMultilevel"/>
    <w:tmpl w:val="EA80CF5C"/>
    <w:lvl w:ilvl="0" w:tplc="A8067890">
      <w:start w:val="1"/>
      <w:numFmt w:val="decimal"/>
      <w:lvlText w:val="%1."/>
      <w:lvlJc w:val="left"/>
      <w:pPr>
        <w:ind w:left="720" w:hanging="360"/>
      </w:pPr>
    </w:lvl>
    <w:lvl w:ilvl="1" w:tplc="C218BF92">
      <w:start w:val="1"/>
      <w:numFmt w:val="lowerLetter"/>
      <w:lvlText w:val="%2."/>
      <w:lvlJc w:val="left"/>
      <w:pPr>
        <w:ind w:left="1440" w:hanging="360"/>
      </w:pPr>
    </w:lvl>
    <w:lvl w:ilvl="2" w:tplc="C13ED7E4">
      <w:start w:val="1"/>
      <w:numFmt w:val="lowerRoman"/>
      <w:lvlText w:val="%3."/>
      <w:lvlJc w:val="right"/>
      <w:pPr>
        <w:ind w:left="2160" w:hanging="180"/>
      </w:pPr>
    </w:lvl>
    <w:lvl w:ilvl="3" w:tplc="CA14E498">
      <w:start w:val="1"/>
      <w:numFmt w:val="decimal"/>
      <w:lvlText w:val="%4."/>
      <w:lvlJc w:val="left"/>
      <w:pPr>
        <w:ind w:left="2880" w:hanging="360"/>
      </w:pPr>
    </w:lvl>
    <w:lvl w:ilvl="4" w:tplc="43FC8F88">
      <w:start w:val="1"/>
      <w:numFmt w:val="lowerLetter"/>
      <w:lvlText w:val="%5."/>
      <w:lvlJc w:val="left"/>
      <w:pPr>
        <w:ind w:left="3600" w:hanging="360"/>
      </w:pPr>
    </w:lvl>
    <w:lvl w:ilvl="5" w:tplc="BB9A839E">
      <w:start w:val="1"/>
      <w:numFmt w:val="lowerRoman"/>
      <w:lvlText w:val="%6."/>
      <w:lvlJc w:val="right"/>
      <w:pPr>
        <w:ind w:left="4320" w:hanging="180"/>
      </w:pPr>
    </w:lvl>
    <w:lvl w:ilvl="6" w:tplc="E6560BF8">
      <w:start w:val="1"/>
      <w:numFmt w:val="decimal"/>
      <w:lvlText w:val="%7."/>
      <w:lvlJc w:val="left"/>
      <w:pPr>
        <w:ind w:left="5040" w:hanging="360"/>
      </w:pPr>
    </w:lvl>
    <w:lvl w:ilvl="7" w:tplc="9D66CCBE">
      <w:start w:val="1"/>
      <w:numFmt w:val="lowerLetter"/>
      <w:lvlText w:val="%8."/>
      <w:lvlJc w:val="left"/>
      <w:pPr>
        <w:ind w:left="5760" w:hanging="360"/>
      </w:pPr>
    </w:lvl>
    <w:lvl w:ilvl="8" w:tplc="4D2C046C">
      <w:start w:val="1"/>
      <w:numFmt w:val="lowerRoman"/>
      <w:lvlText w:val="%9."/>
      <w:lvlJc w:val="right"/>
      <w:pPr>
        <w:ind w:left="6480" w:hanging="180"/>
      </w:pPr>
    </w:lvl>
  </w:abstractNum>
  <w:abstractNum w:abstractNumId="10" w15:restartNumberingAfterBreak="0">
    <w:nsid w:val="24D072D6"/>
    <w:multiLevelType w:val="hybridMultilevel"/>
    <w:tmpl w:val="7332AD20"/>
    <w:lvl w:ilvl="0" w:tplc="275424B0">
      <w:start w:val="1"/>
      <w:numFmt w:val="bullet"/>
      <w:lvlText w:val=""/>
      <w:lvlJc w:val="left"/>
      <w:pPr>
        <w:ind w:left="502" w:hanging="360"/>
      </w:pPr>
      <w:rPr>
        <w:rFonts w:ascii="Symbol" w:hAnsi="Symbol"/>
      </w:rPr>
    </w:lvl>
    <w:lvl w:ilvl="1" w:tplc="EA76654A">
      <w:start w:val="1"/>
      <w:numFmt w:val="bullet"/>
      <w:lvlText w:val="o"/>
      <w:lvlJc w:val="left"/>
      <w:pPr>
        <w:ind w:left="1222" w:hanging="360"/>
      </w:pPr>
      <w:rPr>
        <w:rFonts w:ascii="Courier New" w:hAnsi="Courier New" w:cs="Courier New"/>
      </w:rPr>
    </w:lvl>
    <w:lvl w:ilvl="2" w:tplc="2B28F85A">
      <w:start w:val="1"/>
      <w:numFmt w:val="bullet"/>
      <w:lvlText w:val=""/>
      <w:lvlJc w:val="left"/>
      <w:pPr>
        <w:ind w:left="1942" w:hanging="360"/>
      </w:pPr>
      <w:rPr>
        <w:rFonts w:ascii="Wingdings" w:hAnsi="Wingdings"/>
      </w:rPr>
    </w:lvl>
    <w:lvl w:ilvl="3" w:tplc="1DCC5FFE">
      <w:start w:val="1"/>
      <w:numFmt w:val="bullet"/>
      <w:lvlText w:val=""/>
      <w:lvlJc w:val="left"/>
      <w:pPr>
        <w:ind w:left="2662" w:hanging="360"/>
      </w:pPr>
      <w:rPr>
        <w:rFonts w:ascii="Symbol" w:hAnsi="Symbol"/>
      </w:rPr>
    </w:lvl>
    <w:lvl w:ilvl="4" w:tplc="1A6AADA4">
      <w:start w:val="1"/>
      <w:numFmt w:val="bullet"/>
      <w:lvlText w:val="o"/>
      <w:lvlJc w:val="left"/>
      <w:pPr>
        <w:ind w:left="3382" w:hanging="360"/>
      </w:pPr>
      <w:rPr>
        <w:rFonts w:ascii="Courier New" w:hAnsi="Courier New" w:cs="Courier New"/>
      </w:rPr>
    </w:lvl>
    <w:lvl w:ilvl="5" w:tplc="EB943E5E">
      <w:start w:val="1"/>
      <w:numFmt w:val="bullet"/>
      <w:lvlText w:val=""/>
      <w:lvlJc w:val="left"/>
      <w:pPr>
        <w:ind w:left="4102" w:hanging="360"/>
      </w:pPr>
      <w:rPr>
        <w:rFonts w:ascii="Wingdings" w:hAnsi="Wingdings"/>
      </w:rPr>
    </w:lvl>
    <w:lvl w:ilvl="6" w:tplc="2E1A0C12">
      <w:start w:val="1"/>
      <w:numFmt w:val="bullet"/>
      <w:lvlText w:val=""/>
      <w:lvlJc w:val="left"/>
      <w:pPr>
        <w:ind w:left="4822" w:hanging="360"/>
      </w:pPr>
      <w:rPr>
        <w:rFonts w:ascii="Symbol" w:hAnsi="Symbol"/>
      </w:rPr>
    </w:lvl>
    <w:lvl w:ilvl="7" w:tplc="92D6B568">
      <w:start w:val="1"/>
      <w:numFmt w:val="bullet"/>
      <w:lvlText w:val="o"/>
      <w:lvlJc w:val="left"/>
      <w:pPr>
        <w:ind w:left="5542" w:hanging="360"/>
      </w:pPr>
      <w:rPr>
        <w:rFonts w:ascii="Courier New" w:hAnsi="Courier New" w:cs="Courier New"/>
      </w:rPr>
    </w:lvl>
    <w:lvl w:ilvl="8" w:tplc="D0D8A134">
      <w:start w:val="1"/>
      <w:numFmt w:val="bullet"/>
      <w:lvlText w:val=""/>
      <w:lvlJc w:val="left"/>
      <w:pPr>
        <w:ind w:left="6262" w:hanging="360"/>
      </w:pPr>
      <w:rPr>
        <w:rFonts w:ascii="Wingdings" w:hAnsi="Wingdings"/>
      </w:rPr>
    </w:lvl>
  </w:abstractNum>
  <w:abstractNum w:abstractNumId="11" w15:restartNumberingAfterBreak="0">
    <w:nsid w:val="28B30F68"/>
    <w:multiLevelType w:val="hybridMultilevel"/>
    <w:tmpl w:val="5AA854F4"/>
    <w:lvl w:ilvl="0" w:tplc="905CA70E">
      <w:start w:val="3"/>
      <w:numFmt w:val="decimal"/>
      <w:lvlText w:val="%1."/>
      <w:lvlJc w:val="left"/>
      <w:pPr>
        <w:ind w:left="720" w:hanging="360"/>
      </w:pPr>
    </w:lvl>
    <w:lvl w:ilvl="1" w:tplc="2DEE7E66">
      <w:start w:val="1"/>
      <w:numFmt w:val="lowerLetter"/>
      <w:lvlText w:val="%2."/>
      <w:lvlJc w:val="left"/>
      <w:pPr>
        <w:ind w:left="1440" w:hanging="360"/>
      </w:pPr>
    </w:lvl>
    <w:lvl w:ilvl="2" w:tplc="8BE8EE7C">
      <w:start w:val="1"/>
      <w:numFmt w:val="lowerRoman"/>
      <w:lvlText w:val="%3."/>
      <w:lvlJc w:val="right"/>
      <w:pPr>
        <w:ind w:left="2160" w:hanging="180"/>
      </w:pPr>
    </w:lvl>
    <w:lvl w:ilvl="3" w:tplc="A044FC1E">
      <w:start w:val="1"/>
      <w:numFmt w:val="decimal"/>
      <w:lvlText w:val="%4."/>
      <w:lvlJc w:val="left"/>
      <w:pPr>
        <w:ind w:left="2880" w:hanging="360"/>
      </w:pPr>
    </w:lvl>
    <w:lvl w:ilvl="4" w:tplc="BC3CBCE0">
      <w:start w:val="1"/>
      <w:numFmt w:val="lowerLetter"/>
      <w:lvlText w:val="%5."/>
      <w:lvlJc w:val="left"/>
      <w:pPr>
        <w:ind w:left="3600" w:hanging="360"/>
      </w:pPr>
    </w:lvl>
    <w:lvl w:ilvl="5" w:tplc="87D2E794">
      <w:start w:val="1"/>
      <w:numFmt w:val="lowerRoman"/>
      <w:lvlText w:val="%6."/>
      <w:lvlJc w:val="right"/>
      <w:pPr>
        <w:ind w:left="4320" w:hanging="180"/>
      </w:pPr>
    </w:lvl>
    <w:lvl w:ilvl="6" w:tplc="CF7A1BB4">
      <w:start w:val="1"/>
      <w:numFmt w:val="decimal"/>
      <w:lvlText w:val="%7."/>
      <w:lvlJc w:val="left"/>
      <w:pPr>
        <w:ind w:left="5040" w:hanging="360"/>
      </w:pPr>
    </w:lvl>
    <w:lvl w:ilvl="7" w:tplc="129AE4EE">
      <w:start w:val="1"/>
      <w:numFmt w:val="lowerLetter"/>
      <w:lvlText w:val="%8."/>
      <w:lvlJc w:val="left"/>
      <w:pPr>
        <w:ind w:left="5760" w:hanging="360"/>
      </w:pPr>
    </w:lvl>
    <w:lvl w:ilvl="8" w:tplc="32D6C9C8">
      <w:start w:val="1"/>
      <w:numFmt w:val="lowerRoman"/>
      <w:lvlText w:val="%9."/>
      <w:lvlJc w:val="right"/>
      <w:pPr>
        <w:ind w:left="6480" w:hanging="180"/>
      </w:pPr>
    </w:lvl>
  </w:abstractNum>
  <w:abstractNum w:abstractNumId="12" w15:restartNumberingAfterBreak="0">
    <w:nsid w:val="2B1F00D5"/>
    <w:multiLevelType w:val="hybridMultilevel"/>
    <w:tmpl w:val="4014BDD8"/>
    <w:lvl w:ilvl="0" w:tplc="9C169F18">
      <w:numFmt w:val="bullet"/>
      <w:lvlText w:val=""/>
      <w:lvlJc w:val="left"/>
      <w:pPr>
        <w:ind w:left="720" w:hanging="360"/>
      </w:pPr>
      <w:rPr>
        <w:rFonts w:ascii="Symbol" w:eastAsia="Calibri" w:hAnsi="Symbol" w:cs="Arial"/>
        <w:sz w:val="26"/>
      </w:rPr>
    </w:lvl>
    <w:lvl w:ilvl="1" w:tplc="D826DB60">
      <w:start w:val="1"/>
      <w:numFmt w:val="bullet"/>
      <w:lvlText w:val="o"/>
      <w:lvlJc w:val="left"/>
      <w:pPr>
        <w:ind w:left="1440" w:hanging="360"/>
      </w:pPr>
      <w:rPr>
        <w:rFonts w:ascii="Courier New" w:hAnsi="Courier New" w:cs="Courier New"/>
      </w:rPr>
    </w:lvl>
    <w:lvl w:ilvl="2" w:tplc="6EFACA24">
      <w:start w:val="1"/>
      <w:numFmt w:val="bullet"/>
      <w:lvlText w:val=""/>
      <w:lvlJc w:val="left"/>
      <w:pPr>
        <w:ind w:left="2160" w:hanging="360"/>
      </w:pPr>
      <w:rPr>
        <w:rFonts w:ascii="Wingdings" w:hAnsi="Wingdings"/>
      </w:rPr>
    </w:lvl>
    <w:lvl w:ilvl="3" w:tplc="411A0C0C">
      <w:start w:val="1"/>
      <w:numFmt w:val="bullet"/>
      <w:lvlText w:val=""/>
      <w:lvlJc w:val="left"/>
      <w:pPr>
        <w:ind w:left="2880" w:hanging="360"/>
      </w:pPr>
      <w:rPr>
        <w:rFonts w:ascii="Symbol" w:hAnsi="Symbol"/>
      </w:rPr>
    </w:lvl>
    <w:lvl w:ilvl="4" w:tplc="62C4952E">
      <w:start w:val="1"/>
      <w:numFmt w:val="bullet"/>
      <w:lvlText w:val="o"/>
      <w:lvlJc w:val="left"/>
      <w:pPr>
        <w:ind w:left="3600" w:hanging="360"/>
      </w:pPr>
      <w:rPr>
        <w:rFonts w:ascii="Courier New" w:hAnsi="Courier New" w:cs="Courier New"/>
      </w:rPr>
    </w:lvl>
    <w:lvl w:ilvl="5" w:tplc="95C631D8">
      <w:start w:val="1"/>
      <w:numFmt w:val="bullet"/>
      <w:lvlText w:val=""/>
      <w:lvlJc w:val="left"/>
      <w:pPr>
        <w:ind w:left="4320" w:hanging="360"/>
      </w:pPr>
      <w:rPr>
        <w:rFonts w:ascii="Wingdings" w:hAnsi="Wingdings"/>
      </w:rPr>
    </w:lvl>
    <w:lvl w:ilvl="6" w:tplc="7C52B9B2">
      <w:start w:val="1"/>
      <w:numFmt w:val="bullet"/>
      <w:lvlText w:val=""/>
      <w:lvlJc w:val="left"/>
      <w:pPr>
        <w:ind w:left="5040" w:hanging="360"/>
      </w:pPr>
      <w:rPr>
        <w:rFonts w:ascii="Symbol" w:hAnsi="Symbol"/>
      </w:rPr>
    </w:lvl>
    <w:lvl w:ilvl="7" w:tplc="6FF2FC78">
      <w:start w:val="1"/>
      <w:numFmt w:val="bullet"/>
      <w:lvlText w:val="o"/>
      <w:lvlJc w:val="left"/>
      <w:pPr>
        <w:ind w:left="5760" w:hanging="360"/>
      </w:pPr>
      <w:rPr>
        <w:rFonts w:ascii="Courier New" w:hAnsi="Courier New" w:cs="Courier New"/>
      </w:rPr>
    </w:lvl>
    <w:lvl w:ilvl="8" w:tplc="261EC1C4">
      <w:start w:val="1"/>
      <w:numFmt w:val="bullet"/>
      <w:lvlText w:val=""/>
      <w:lvlJc w:val="left"/>
      <w:pPr>
        <w:ind w:left="6480" w:hanging="360"/>
      </w:pPr>
      <w:rPr>
        <w:rFonts w:ascii="Wingdings" w:hAnsi="Wingdings"/>
      </w:rPr>
    </w:lvl>
  </w:abstractNum>
  <w:abstractNum w:abstractNumId="13" w15:restartNumberingAfterBreak="0">
    <w:nsid w:val="2B3E1C47"/>
    <w:multiLevelType w:val="hybridMultilevel"/>
    <w:tmpl w:val="F6A00892"/>
    <w:lvl w:ilvl="0" w:tplc="25A48552">
      <w:start w:val="1"/>
      <w:numFmt w:val="decimal"/>
      <w:lvlText w:val="%1-"/>
      <w:lvlJc w:val="left"/>
      <w:pPr>
        <w:ind w:left="720" w:hanging="360"/>
      </w:pPr>
    </w:lvl>
    <w:lvl w:ilvl="1" w:tplc="2F289120">
      <w:start w:val="1"/>
      <w:numFmt w:val="lowerLetter"/>
      <w:lvlText w:val="%2."/>
      <w:lvlJc w:val="left"/>
      <w:pPr>
        <w:ind w:left="1440" w:hanging="360"/>
      </w:pPr>
    </w:lvl>
    <w:lvl w:ilvl="2" w:tplc="EFF0535E">
      <w:start w:val="1"/>
      <w:numFmt w:val="lowerRoman"/>
      <w:lvlText w:val="%3."/>
      <w:lvlJc w:val="right"/>
      <w:pPr>
        <w:ind w:left="2160" w:hanging="180"/>
      </w:pPr>
    </w:lvl>
    <w:lvl w:ilvl="3" w:tplc="8EF2539E">
      <w:start w:val="1"/>
      <w:numFmt w:val="decimal"/>
      <w:lvlText w:val="%4."/>
      <w:lvlJc w:val="left"/>
      <w:pPr>
        <w:ind w:left="2880" w:hanging="360"/>
      </w:pPr>
    </w:lvl>
    <w:lvl w:ilvl="4" w:tplc="2C2852A2">
      <w:start w:val="1"/>
      <w:numFmt w:val="lowerLetter"/>
      <w:lvlText w:val="%5."/>
      <w:lvlJc w:val="left"/>
      <w:pPr>
        <w:ind w:left="3600" w:hanging="360"/>
      </w:pPr>
    </w:lvl>
    <w:lvl w:ilvl="5" w:tplc="94724636">
      <w:start w:val="1"/>
      <w:numFmt w:val="lowerRoman"/>
      <w:lvlText w:val="%6."/>
      <w:lvlJc w:val="right"/>
      <w:pPr>
        <w:ind w:left="4320" w:hanging="180"/>
      </w:pPr>
    </w:lvl>
    <w:lvl w:ilvl="6" w:tplc="F416AE62">
      <w:start w:val="1"/>
      <w:numFmt w:val="decimal"/>
      <w:lvlText w:val="%7."/>
      <w:lvlJc w:val="left"/>
      <w:pPr>
        <w:ind w:left="5040" w:hanging="360"/>
      </w:pPr>
    </w:lvl>
    <w:lvl w:ilvl="7" w:tplc="54862C7A">
      <w:start w:val="1"/>
      <w:numFmt w:val="lowerLetter"/>
      <w:lvlText w:val="%8."/>
      <w:lvlJc w:val="left"/>
      <w:pPr>
        <w:ind w:left="5760" w:hanging="360"/>
      </w:pPr>
    </w:lvl>
    <w:lvl w:ilvl="8" w:tplc="9498FDB4">
      <w:start w:val="1"/>
      <w:numFmt w:val="lowerRoman"/>
      <w:lvlText w:val="%9."/>
      <w:lvlJc w:val="right"/>
      <w:pPr>
        <w:ind w:left="6480" w:hanging="180"/>
      </w:pPr>
    </w:lvl>
  </w:abstractNum>
  <w:abstractNum w:abstractNumId="14" w15:restartNumberingAfterBreak="0">
    <w:nsid w:val="3119427D"/>
    <w:multiLevelType w:val="hybridMultilevel"/>
    <w:tmpl w:val="FF7CF1BC"/>
    <w:lvl w:ilvl="0" w:tplc="723A92DC">
      <w:start w:val="1"/>
      <w:numFmt w:val="decimal"/>
      <w:lvlText w:val="%1."/>
      <w:lvlJc w:val="left"/>
      <w:pPr>
        <w:ind w:left="720" w:hanging="360"/>
      </w:pPr>
    </w:lvl>
    <w:lvl w:ilvl="1" w:tplc="676C13B0">
      <w:start w:val="1"/>
      <w:numFmt w:val="lowerLetter"/>
      <w:lvlText w:val="%2."/>
      <w:lvlJc w:val="left"/>
      <w:pPr>
        <w:ind w:left="1440" w:hanging="360"/>
      </w:pPr>
    </w:lvl>
    <w:lvl w:ilvl="2" w:tplc="ABC4017C">
      <w:start w:val="1"/>
      <w:numFmt w:val="lowerRoman"/>
      <w:lvlText w:val="%3."/>
      <w:lvlJc w:val="right"/>
      <w:pPr>
        <w:ind w:left="2160" w:hanging="180"/>
      </w:pPr>
    </w:lvl>
    <w:lvl w:ilvl="3" w:tplc="5428E024">
      <w:start w:val="1"/>
      <w:numFmt w:val="decimal"/>
      <w:lvlText w:val="%4."/>
      <w:lvlJc w:val="left"/>
      <w:pPr>
        <w:ind w:left="2880" w:hanging="360"/>
      </w:pPr>
    </w:lvl>
    <w:lvl w:ilvl="4" w:tplc="869A3E18">
      <w:start w:val="1"/>
      <w:numFmt w:val="lowerLetter"/>
      <w:lvlText w:val="%5."/>
      <w:lvlJc w:val="left"/>
      <w:pPr>
        <w:ind w:left="3600" w:hanging="360"/>
      </w:pPr>
    </w:lvl>
    <w:lvl w:ilvl="5" w:tplc="83CA74D8">
      <w:start w:val="1"/>
      <w:numFmt w:val="lowerRoman"/>
      <w:lvlText w:val="%6."/>
      <w:lvlJc w:val="right"/>
      <w:pPr>
        <w:ind w:left="4320" w:hanging="180"/>
      </w:pPr>
    </w:lvl>
    <w:lvl w:ilvl="6" w:tplc="1F78AF88">
      <w:start w:val="1"/>
      <w:numFmt w:val="decimal"/>
      <w:lvlText w:val="%7."/>
      <w:lvlJc w:val="left"/>
      <w:pPr>
        <w:ind w:left="5040" w:hanging="360"/>
      </w:pPr>
    </w:lvl>
    <w:lvl w:ilvl="7" w:tplc="A3B6F974">
      <w:start w:val="1"/>
      <w:numFmt w:val="lowerLetter"/>
      <w:lvlText w:val="%8."/>
      <w:lvlJc w:val="left"/>
      <w:pPr>
        <w:ind w:left="5760" w:hanging="360"/>
      </w:pPr>
    </w:lvl>
    <w:lvl w:ilvl="8" w:tplc="5F0E37CC">
      <w:start w:val="1"/>
      <w:numFmt w:val="lowerRoman"/>
      <w:lvlText w:val="%9."/>
      <w:lvlJc w:val="right"/>
      <w:pPr>
        <w:ind w:left="6480" w:hanging="180"/>
      </w:pPr>
    </w:lvl>
  </w:abstractNum>
  <w:abstractNum w:abstractNumId="15" w15:restartNumberingAfterBreak="0">
    <w:nsid w:val="322B52FB"/>
    <w:multiLevelType w:val="hybridMultilevel"/>
    <w:tmpl w:val="7DA460A0"/>
    <w:lvl w:ilvl="0" w:tplc="5E3CA8E0">
      <w:start w:val="1"/>
      <w:numFmt w:val="decimal"/>
      <w:lvlText w:val="%1-"/>
      <w:lvlJc w:val="left"/>
      <w:pPr>
        <w:tabs>
          <w:tab w:val="num" w:pos="795"/>
        </w:tabs>
        <w:ind w:left="795" w:hanging="435"/>
      </w:pPr>
      <w:rPr>
        <w:sz w:val="24"/>
      </w:rPr>
    </w:lvl>
    <w:lvl w:ilvl="1" w:tplc="278A5F6A">
      <w:start w:val="1"/>
      <w:numFmt w:val="lowerLetter"/>
      <w:lvlText w:val="%2."/>
      <w:lvlJc w:val="left"/>
      <w:pPr>
        <w:tabs>
          <w:tab w:val="num" w:pos="1440"/>
        </w:tabs>
        <w:ind w:left="1440" w:hanging="360"/>
      </w:pPr>
    </w:lvl>
    <w:lvl w:ilvl="2" w:tplc="C31C9274">
      <w:start w:val="1"/>
      <w:numFmt w:val="lowerRoman"/>
      <w:lvlText w:val="%3."/>
      <w:lvlJc w:val="right"/>
      <w:pPr>
        <w:tabs>
          <w:tab w:val="num" w:pos="2160"/>
        </w:tabs>
        <w:ind w:left="2160" w:hanging="180"/>
      </w:pPr>
    </w:lvl>
    <w:lvl w:ilvl="3" w:tplc="EDC07422">
      <w:start w:val="1"/>
      <w:numFmt w:val="decimal"/>
      <w:lvlText w:val="%4."/>
      <w:lvlJc w:val="left"/>
      <w:pPr>
        <w:tabs>
          <w:tab w:val="num" w:pos="2880"/>
        </w:tabs>
        <w:ind w:left="2880" w:hanging="360"/>
      </w:pPr>
    </w:lvl>
    <w:lvl w:ilvl="4" w:tplc="D9FC585E">
      <w:start w:val="1"/>
      <w:numFmt w:val="lowerLetter"/>
      <w:lvlText w:val="%5."/>
      <w:lvlJc w:val="left"/>
      <w:pPr>
        <w:tabs>
          <w:tab w:val="num" w:pos="3600"/>
        </w:tabs>
        <w:ind w:left="3600" w:hanging="360"/>
      </w:pPr>
    </w:lvl>
    <w:lvl w:ilvl="5" w:tplc="875C616A">
      <w:start w:val="1"/>
      <w:numFmt w:val="lowerRoman"/>
      <w:lvlText w:val="%6."/>
      <w:lvlJc w:val="right"/>
      <w:pPr>
        <w:tabs>
          <w:tab w:val="num" w:pos="4320"/>
        </w:tabs>
        <w:ind w:left="4320" w:hanging="180"/>
      </w:pPr>
    </w:lvl>
    <w:lvl w:ilvl="6" w:tplc="BDD0740E">
      <w:start w:val="1"/>
      <w:numFmt w:val="decimal"/>
      <w:lvlText w:val="%7."/>
      <w:lvlJc w:val="left"/>
      <w:pPr>
        <w:tabs>
          <w:tab w:val="num" w:pos="5040"/>
        </w:tabs>
        <w:ind w:left="5040" w:hanging="360"/>
      </w:pPr>
    </w:lvl>
    <w:lvl w:ilvl="7" w:tplc="A650DA38">
      <w:start w:val="1"/>
      <w:numFmt w:val="lowerLetter"/>
      <w:lvlText w:val="%8."/>
      <w:lvlJc w:val="left"/>
      <w:pPr>
        <w:tabs>
          <w:tab w:val="num" w:pos="5760"/>
        </w:tabs>
        <w:ind w:left="5760" w:hanging="360"/>
      </w:pPr>
    </w:lvl>
    <w:lvl w:ilvl="8" w:tplc="2834D9C6">
      <w:start w:val="1"/>
      <w:numFmt w:val="lowerRoman"/>
      <w:lvlText w:val="%9."/>
      <w:lvlJc w:val="right"/>
      <w:pPr>
        <w:tabs>
          <w:tab w:val="num" w:pos="6480"/>
        </w:tabs>
        <w:ind w:left="6480" w:hanging="180"/>
      </w:pPr>
    </w:lvl>
  </w:abstractNum>
  <w:abstractNum w:abstractNumId="16" w15:restartNumberingAfterBreak="0">
    <w:nsid w:val="336152C5"/>
    <w:multiLevelType w:val="hybridMultilevel"/>
    <w:tmpl w:val="22486D0C"/>
    <w:lvl w:ilvl="0" w:tplc="EBF49B5E">
      <w:start w:val="1"/>
      <w:numFmt w:val="decimal"/>
      <w:lvlText w:val="%1."/>
      <w:lvlJc w:val="left"/>
      <w:pPr>
        <w:ind w:left="720" w:hanging="360"/>
      </w:pPr>
    </w:lvl>
    <w:lvl w:ilvl="1" w:tplc="0794F5D2">
      <w:start w:val="1"/>
      <w:numFmt w:val="lowerLetter"/>
      <w:lvlText w:val="%2."/>
      <w:lvlJc w:val="left"/>
      <w:pPr>
        <w:ind w:left="1440" w:hanging="360"/>
      </w:pPr>
    </w:lvl>
    <w:lvl w:ilvl="2" w:tplc="39E214E2">
      <w:start w:val="1"/>
      <w:numFmt w:val="lowerRoman"/>
      <w:lvlText w:val="%3."/>
      <w:lvlJc w:val="right"/>
      <w:pPr>
        <w:ind w:left="2160" w:hanging="180"/>
      </w:pPr>
    </w:lvl>
    <w:lvl w:ilvl="3" w:tplc="A070937C">
      <w:start w:val="1"/>
      <w:numFmt w:val="decimal"/>
      <w:lvlText w:val="%4."/>
      <w:lvlJc w:val="left"/>
      <w:pPr>
        <w:ind w:left="2880" w:hanging="360"/>
      </w:pPr>
    </w:lvl>
    <w:lvl w:ilvl="4" w:tplc="96A4A0AE">
      <w:start w:val="1"/>
      <w:numFmt w:val="lowerLetter"/>
      <w:lvlText w:val="%5."/>
      <w:lvlJc w:val="left"/>
      <w:pPr>
        <w:ind w:left="3600" w:hanging="360"/>
      </w:pPr>
    </w:lvl>
    <w:lvl w:ilvl="5" w:tplc="A3744390">
      <w:start w:val="1"/>
      <w:numFmt w:val="lowerRoman"/>
      <w:lvlText w:val="%6."/>
      <w:lvlJc w:val="right"/>
      <w:pPr>
        <w:ind w:left="4320" w:hanging="180"/>
      </w:pPr>
    </w:lvl>
    <w:lvl w:ilvl="6" w:tplc="48D80034">
      <w:start w:val="1"/>
      <w:numFmt w:val="decimal"/>
      <w:lvlText w:val="%7."/>
      <w:lvlJc w:val="left"/>
      <w:pPr>
        <w:ind w:left="5040" w:hanging="360"/>
      </w:pPr>
    </w:lvl>
    <w:lvl w:ilvl="7" w:tplc="0A0CDB82">
      <w:start w:val="1"/>
      <w:numFmt w:val="lowerLetter"/>
      <w:lvlText w:val="%8."/>
      <w:lvlJc w:val="left"/>
      <w:pPr>
        <w:ind w:left="5760" w:hanging="360"/>
      </w:pPr>
    </w:lvl>
    <w:lvl w:ilvl="8" w:tplc="CC0444D2">
      <w:start w:val="1"/>
      <w:numFmt w:val="lowerRoman"/>
      <w:lvlText w:val="%9."/>
      <w:lvlJc w:val="right"/>
      <w:pPr>
        <w:ind w:left="6480" w:hanging="180"/>
      </w:pPr>
    </w:lvl>
  </w:abstractNum>
  <w:abstractNum w:abstractNumId="17" w15:restartNumberingAfterBreak="0">
    <w:nsid w:val="3CE3206D"/>
    <w:multiLevelType w:val="hybridMultilevel"/>
    <w:tmpl w:val="5786221C"/>
    <w:lvl w:ilvl="0" w:tplc="FB96743E">
      <w:start w:val="1"/>
      <w:numFmt w:val="decimal"/>
      <w:lvlText w:val="%1)"/>
      <w:lvlJc w:val="left"/>
      <w:pPr>
        <w:ind w:left="662" w:hanging="360"/>
      </w:pPr>
      <w:rPr>
        <w:b w:val="0"/>
      </w:rPr>
    </w:lvl>
    <w:lvl w:ilvl="1" w:tplc="DD9078A0">
      <w:numFmt w:val="bullet"/>
      <w:lvlText w:val="-"/>
      <w:lvlJc w:val="left"/>
      <w:pPr>
        <w:ind w:left="1382" w:hanging="360"/>
      </w:pPr>
      <w:rPr>
        <w:rFonts w:ascii="Simplified Arabic" w:eastAsiaTheme="minorHAnsi" w:hAnsi="Simplified Arabic" w:cs="Simplified Arabic"/>
        <w:lang w:bidi="ar-SA"/>
      </w:rPr>
    </w:lvl>
    <w:lvl w:ilvl="2" w:tplc="2A962CA0">
      <w:start w:val="1"/>
      <w:numFmt w:val="lowerRoman"/>
      <w:lvlText w:val="%3."/>
      <w:lvlJc w:val="right"/>
      <w:pPr>
        <w:ind w:left="2102" w:hanging="180"/>
      </w:pPr>
    </w:lvl>
    <w:lvl w:ilvl="3" w:tplc="549A2538">
      <w:start w:val="1"/>
      <w:numFmt w:val="decimal"/>
      <w:lvlText w:val="%4."/>
      <w:lvlJc w:val="left"/>
      <w:pPr>
        <w:ind w:left="2822" w:hanging="360"/>
      </w:pPr>
    </w:lvl>
    <w:lvl w:ilvl="4" w:tplc="54F00BBA">
      <w:start w:val="1"/>
      <w:numFmt w:val="lowerLetter"/>
      <w:lvlText w:val="%5."/>
      <w:lvlJc w:val="left"/>
      <w:pPr>
        <w:ind w:left="3542" w:hanging="360"/>
      </w:pPr>
    </w:lvl>
    <w:lvl w:ilvl="5" w:tplc="1F72D188">
      <w:start w:val="1"/>
      <w:numFmt w:val="lowerRoman"/>
      <w:lvlText w:val="%6."/>
      <w:lvlJc w:val="right"/>
      <w:pPr>
        <w:ind w:left="4262" w:hanging="180"/>
      </w:pPr>
    </w:lvl>
    <w:lvl w:ilvl="6" w:tplc="0784ABCC">
      <w:start w:val="1"/>
      <w:numFmt w:val="decimal"/>
      <w:lvlText w:val="%7."/>
      <w:lvlJc w:val="left"/>
      <w:pPr>
        <w:ind w:left="4982" w:hanging="360"/>
      </w:pPr>
    </w:lvl>
    <w:lvl w:ilvl="7" w:tplc="3CD04586">
      <w:start w:val="1"/>
      <w:numFmt w:val="lowerLetter"/>
      <w:lvlText w:val="%8."/>
      <w:lvlJc w:val="left"/>
      <w:pPr>
        <w:ind w:left="5702" w:hanging="360"/>
      </w:pPr>
    </w:lvl>
    <w:lvl w:ilvl="8" w:tplc="8974BEB8">
      <w:start w:val="1"/>
      <w:numFmt w:val="lowerRoman"/>
      <w:lvlText w:val="%9."/>
      <w:lvlJc w:val="right"/>
      <w:pPr>
        <w:ind w:left="6422" w:hanging="180"/>
      </w:pPr>
    </w:lvl>
  </w:abstractNum>
  <w:abstractNum w:abstractNumId="18" w15:restartNumberingAfterBreak="0">
    <w:nsid w:val="420918A4"/>
    <w:multiLevelType w:val="hybridMultilevel"/>
    <w:tmpl w:val="1B8669DE"/>
    <w:lvl w:ilvl="0" w:tplc="C930AFDE">
      <w:start w:val="1"/>
      <w:numFmt w:val="bullet"/>
      <w:lvlText w:val=""/>
      <w:lvlJc w:val="left"/>
      <w:pPr>
        <w:ind w:left="360" w:hanging="360"/>
      </w:pPr>
      <w:rPr>
        <w:rFonts w:ascii="Symbol" w:hAnsi="Symbol"/>
      </w:rPr>
    </w:lvl>
    <w:lvl w:ilvl="1" w:tplc="5442C648">
      <w:start w:val="1"/>
      <w:numFmt w:val="bullet"/>
      <w:lvlText w:val="o"/>
      <w:lvlJc w:val="left"/>
      <w:pPr>
        <w:ind w:left="1080" w:hanging="360"/>
      </w:pPr>
      <w:rPr>
        <w:rFonts w:ascii="Courier New" w:hAnsi="Courier New" w:cs="Courier New"/>
      </w:rPr>
    </w:lvl>
    <w:lvl w:ilvl="2" w:tplc="2F846172">
      <w:start w:val="1"/>
      <w:numFmt w:val="bullet"/>
      <w:lvlText w:val=""/>
      <w:lvlJc w:val="left"/>
      <w:pPr>
        <w:ind w:left="1800" w:hanging="360"/>
      </w:pPr>
      <w:rPr>
        <w:rFonts w:ascii="Wingdings" w:hAnsi="Wingdings"/>
      </w:rPr>
    </w:lvl>
    <w:lvl w:ilvl="3" w:tplc="B3E6EFBA">
      <w:start w:val="1"/>
      <w:numFmt w:val="bullet"/>
      <w:lvlText w:val=""/>
      <w:lvlJc w:val="left"/>
      <w:pPr>
        <w:ind w:left="2520" w:hanging="360"/>
      </w:pPr>
      <w:rPr>
        <w:rFonts w:ascii="Symbol" w:hAnsi="Symbol"/>
      </w:rPr>
    </w:lvl>
    <w:lvl w:ilvl="4" w:tplc="62085046">
      <w:start w:val="1"/>
      <w:numFmt w:val="bullet"/>
      <w:lvlText w:val="o"/>
      <w:lvlJc w:val="left"/>
      <w:pPr>
        <w:ind w:left="3240" w:hanging="360"/>
      </w:pPr>
      <w:rPr>
        <w:rFonts w:ascii="Courier New" w:hAnsi="Courier New" w:cs="Courier New"/>
      </w:rPr>
    </w:lvl>
    <w:lvl w:ilvl="5" w:tplc="FE1E5726">
      <w:start w:val="1"/>
      <w:numFmt w:val="bullet"/>
      <w:lvlText w:val=""/>
      <w:lvlJc w:val="left"/>
      <w:pPr>
        <w:ind w:left="3960" w:hanging="360"/>
      </w:pPr>
      <w:rPr>
        <w:rFonts w:ascii="Wingdings" w:hAnsi="Wingdings"/>
      </w:rPr>
    </w:lvl>
    <w:lvl w:ilvl="6" w:tplc="C9F0B0E6">
      <w:start w:val="1"/>
      <w:numFmt w:val="bullet"/>
      <w:lvlText w:val=""/>
      <w:lvlJc w:val="left"/>
      <w:pPr>
        <w:ind w:left="4680" w:hanging="360"/>
      </w:pPr>
      <w:rPr>
        <w:rFonts w:ascii="Symbol" w:hAnsi="Symbol"/>
      </w:rPr>
    </w:lvl>
    <w:lvl w:ilvl="7" w:tplc="FEB64E2E">
      <w:start w:val="1"/>
      <w:numFmt w:val="bullet"/>
      <w:lvlText w:val="o"/>
      <w:lvlJc w:val="left"/>
      <w:pPr>
        <w:ind w:left="5400" w:hanging="360"/>
      </w:pPr>
      <w:rPr>
        <w:rFonts w:ascii="Courier New" w:hAnsi="Courier New" w:cs="Courier New"/>
      </w:rPr>
    </w:lvl>
    <w:lvl w:ilvl="8" w:tplc="9160A9B0">
      <w:start w:val="1"/>
      <w:numFmt w:val="bullet"/>
      <w:lvlText w:val=""/>
      <w:lvlJc w:val="left"/>
      <w:pPr>
        <w:ind w:left="6120" w:hanging="360"/>
      </w:pPr>
      <w:rPr>
        <w:rFonts w:ascii="Wingdings" w:hAnsi="Wingdings"/>
      </w:rPr>
    </w:lvl>
  </w:abstractNum>
  <w:abstractNum w:abstractNumId="19" w15:restartNumberingAfterBreak="0">
    <w:nsid w:val="45C85B0C"/>
    <w:multiLevelType w:val="hybridMultilevel"/>
    <w:tmpl w:val="359AD072"/>
    <w:lvl w:ilvl="0" w:tplc="52C00BFC">
      <w:start w:val="1"/>
      <w:numFmt w:val="decimal"/>
      <w:lvlText w:val="%1-"/>
      <w:lvlJc w:val="left"/>
      <w:pPr>
        <w:ind w:left="795" w:hanging="360"/>
      </w:pPr>
    </w:lvl>
    <w:lvl w:ilvl="1" w:tplc="2084ADDC">
      <w:start w:val="1"/>
      <w:numFmt w:val="lowerLetter"/>
      <w:lvlText w:val="%2."/>
      <w:lvlJc w:val="left"/>
      <w:pPr>
        <w:ind w:left="1515" w:hanging="360"/>
      </w:pPr>
    </w:lvl>
    <w:lvl w:ilvl="2" w:tplc="4A645A26">
      <w:start w:val="1"/>
      <w:numFmt w:val="lowerRoman"/>
      <w:lvlText w:val="%3."/>
      <w:lvlJc w:val="right"/>
      <w:pPr>
        <w:ind w:left="2235" w:hanging="180"/>
      </w:pPr>
    </w:lvl>
    <w:lvl w:ilvl="3" w:tplc="DFDA57EA">
      <w:start w:val="1"/>
      <w:numFmt w:val="decimal"/>
      <w:lvlText w:val="%4."/>
      <w:lvlJc w:val="left"/>
      <w:pPr>
        <w:ind w:left="2955" w:hanging="360"/>
      </w:pPr>
    </w:lvl>
    <w:lvl w:ilvl="4" w:tplc="32BA7CA6">
      <w:start w:val="1"/>
      <w:numFmt w:val="lowerLetter"/>
      <w:lvlText w:val="%5."/>
      <w:lvlJc w:val="left"/>
      <w:pPr>
        <w:ind w:left="3675" w:hanging="360"/>
      </w:pPr>
    </w:lvl>
    <w:lvl w:ilvl="5" w:tplc="7E1C9094">
      <w:start w:val="1"/>
      <w:numFmt w:val="lowerRoman"/>
      <w:lvlText w:val="%6."/>
      <w:lvlJc w:val="right"/>
      <w:pPr>
        <w:ind w:left="4395" w:hanging="180"/>
      </w:pPr>
    </w:lvl>
    <w:lvl w:ilvl="6" w:tplc="FA5087E2">
      <w:start w:val="1"/>
      <w:numFmt w:val="decimal"/>
      <w:lvlText w:val="%7."/>
      <w:lvlJc w:val="left"/>
      <w:pPr>
        <w:ind w:left="5115" w:hanging="360"/>
      </w:pPr>
    </w:lvl>
    <w:lvl w:ilvl="7" w:tplc="887CA77A">
      <w:start w:val="1"/>
      <w:numFmt w:val="lowerLetter"/>
      <w:lvlText w:val="%8."/>
      <w:lvlJc w:val="left"/>
      <w:pPr>
        <w:ind w:left="5835" w:hanging="360"/>
      </w:pPr>
    </w:lvl>
    <w:lvl w:ilvl="8" w:tplc="74D6B656">
      <w:start w:val="1"/>
      <w:numFmt w:val="lowerRoman"/>
      <w:lvlText w:val="%9."/>
      <w:lvlJc w:val="right"/>
      <w:pPr>
        <w:ind w:left="6555" w:hanging="180"/>
      </w:pPr>
    </w:lvl>
  </w:abstractNum>
  <w:abstractNum w:abstractNumId="20" w15:restartNumberingAfterBreak="0">
    <w:nsid w:val="47F25554"/>
    <w:multiLevelType w:val="hybridMultilevel"/>
    <w:tmpl w:val="8390A1D2"/>
    <w:lvl w:ilvl="0" w:tplc="696CAFB2">
      <w:start w:val="1"/>
      <w:numFmt w:val="decimal"/>
      <w:lvlText w:val="%1-"/>
      <w:lvlJc w:val="left"/>
      <w:pPr>
        <w:ind w:left="720" w:hanging="360"/>
      </w:pPr>
    </w:lvl>
    <w:lvl w:ilvl="1" w:tplc="B8787EE4">
      <w:start w:val="1"/>
      <w:numFmt w:val="lowerLetter"/>
      <w:lvlText w:val="%2."/>
      <w:lvlJc w:val="left"/>
      <w:pPr>
        <w:ind w:left="1440" w:hanging="360"/>
      </w:pPr>
    </w:lvl>
    <w:lvl w:ilvl="2" w:tplc="5AFA91A6">
      <w:start w:val="1"/>
      <w:numFmt w:val="lowerRoman"/>
      <w:lvlText w:val="%3."/>
      <w:lvlJc w:val="right"/>
      <w:pPr>
        <w:ind w:left="2160" w:hanging="180"/>
      </w:pPr>
    </w:lvl>
    <w:lvl w:ilvl="3" w:tplc="07C0C534">
      <w:start w:val="1"/>
      <w:numFmt w:val="decimal"/>
      <w:lvlText w:val="%4."/>
      <w:lvlJc w:val="left"/>
      <w:pPr>
        <w:ind w:left="2880" w:hanging="360"/>
      </w:pPr>
    </w:lvl>
    <w:lvl w:ilvl="4" w:tplc="DB1C515E">
      <w:start w:val="1"/>
      <w:numFmt w:val="lowerLetter"/>
      <w:lvlText w:val="%5."/>
      <w:lvlJc w:val="left"/>
      <w:pPr>
        <w:ind w:left="3600" w:hanging="360"/>
      </w:pPr>
    </w:lvl>
    <w:lvl w:ilvl="5" w:tplc="DF4AD2C0">
      <w:start w:val="1"/>
      <w:numFmt w:val="lowerRoman"/>
      <w:lvlText w:val="%6."/>
      <w:lvlJc w:val="right"/>
      <w:pPr>
        <w:ind w:left="4320" w:hanging="180"/>
      </w:pPr>
    </w:lvl>
    <w:lvl w:ilvl="6" w:tplc="CFEE80B2">
      <w:start w:val="1"/>
      <w:numFmt w:val="decimal"/>
      <w:lvlText w:val="%7."/>
      <w:lvlJc w:val="left"/>
      <w:pPr>
        <w:ind w:left="5040" w:hanging="360"/>
      </w:pPr>
    </w:lvl>
    <w:lvl w:ilvl="7" w:tplc="CF70741E">
      <w:start w:val="1"/>
      <w:numFmt w:val="lowerLetter"/>
      <w:lvlText w:val="%8."/>
      <w:lvlJc w:val="left"/>
      <w:pPr>
        <w:ind w:left="5760" w:hanging="360"/>
      </w:pPr>
    </w:lvl>
    <w:lvl w:ilvl="8" w:tplc="1486B130">
      <w:start w:val="1"/>
      <w:numFmt w:val="lowerRoman"/>
      <w:lvlText w:val="%9."/>
      <w:lvlJc w:val="right"/>
      <w:pPr>
        <w:ind w:left="6480" w:hanging="180"/>
      </w:pPr>
    </w:lvl>
  </w:abstractNum>
  <w:abstractNum w:abstractNumId="21" w15:restartNumberingAfterBreak="0">
    <w:nsid w:val="48651259"/>
    <w:multiLevelType w:val="hybridMultilevel"/>
    <w:tmpl w:val="3CFE307C"/>
    <w:lvl w:ilvl="0" w:tplc="8EA845B8">
      <w:start w:val="1"/>
      <w:numFmt w:val="decimal"/>
      <w:lvlText w:val="%1."/>
      <w:lvlJc w:val="left"/>
      <w:pPr>
        <w:ind w:left="360" w:hanging="360"/>
      </w:pPr>
    </w:lvl>
    <w:lvl w:ilvl="1" w:tplc="080E688C">
      <w:start w:val="1"/>
      <w:numFmt w:val="lowerLetter"/>
      <w:lvlText w:val="%2."/>
      <w:lvlJc w:val="left"/>
      <w:pPr>
        <w:ind w:left="1080" w:hanging="360"/>
      </w:pPr>
    </w:lvl>
    <w:lvl w:ilvl="2" w:tplc="5CEC61B4">
      <w:start w:val="1"/>
      <w:numFmt w:val="lowerRoman"/>
      <w:lvlText w:val="%3."/>
      <w:lvlJc w:val="right"/>
      <w:pPr>
        <w:ind w:left="1800" w:hanging="180"/>
      </w:pPr>
    </w:lvl>
    <w:lvl w:ilvl="3" w:tplc="A05C8B20">
      <w:start w:val="1"/>
      <w:numFmt w:val="decimal"/>
      <w:lvlText w:val="%4."/>
      <w:lvlJc w:val="left"/>
      <w:pPr>
        <w:ind w:left="2520" w:hanging="360"/>
      </w:pPr>
    </w:lvl>
    <w:lvl w:ilvl="4" w:tplc="EEC21ECA">
      <w:start w:val="1"/>
      <w:numFmt w:val="lowerLetter"/>
      <w:lvlText w:val="%5."/>
      <w:lvlJc w:val="left"/>
      <w:pPr>
        <w:ind w:left="3240" w:hanging="360"/>
      </w:pPr>
    </w:lvl>
    <w:lvl w:ilvl="5" w:tplc="809692E0">
      <w:start w:val="1"/>
      <w:numFmt w:val="lowerRoman"/>
      <w:lvlText w:val="%6."/>
      <w:lvlJc w:val="right"/>
      <w:pPr>
        <w:ind w:left="3960" w:hanging="180"/>
      </w:pPr>
    </w:lvl>
    <w:lvl w:ilvl="6" w:tplc="084CA6CE">
      <w:start w:val="1"/>
      <w:numFmt w:val="decimal"/>
      <w:lvlText w:val="%7."/>
      <w:lvlJc w:val="left"/>
      <w:pPr>
        <w:ind w:left="4680" w:hanging="360"/>
      </w:pPr>
    </w:lvl>
    <w:lvl w:ilvl="7" w:tplc="9A1CB7EE">
      <w:start w:val="1"/>
      <w:numFmt w:val="lowerLetter"/>
      <w:lvlText w:val="%8."/>
      <w:lvlJc w:val="left"/>
      <w:pPr>
        <w:ind w:left="5400" w:hanging="360"/>
      </w:pPr>
    </w:lvl>
    <w:lvl w:ilvl="8" w:tplc="D0B428A8">
      <w:start w:val="1"/>
      <w:numFmt w:val="lowerRoman"/>
      <w:lvlText w:val="%9."/>
      <w:lvlJc w:val="right"/>
      <w:pPr>
        <w:ind w:left="6120" w:hanging="180"/>
      </w:pPr>
    </w:lvl>
  </w:abstractNum>
  <w:abstractNum w:abstractNumId="22" w15:restartNumberingAfterBreak="0">
    <w:nsid w:val="49B97275"/>
    <w:multiLevelType w:val="hybridMultilevel"/>
    <w:tmpl w:val="70864AFE"/>
    <w:lvl w:ilvl="0" w:tplc="6BA04D10">
      <w:start w:val="1"/>
      <w:numFmt w:val="decimal"/>
      <w:lvlText w:val="%1."/>
      <w:lvlJc w:val="left"/>
      <w:pPr>
        <w:ind w:left="720" w:hanging="360"/>
      </w:pPr>
    </w:lvl>
    <w:lvl w:ilvl="1" w:tplc="E006C2E0">
      <w:start w:val="1"/>
      <w:numFmt w:val="lowerLetter"/>
      <w:lvlText w:val="%2."/>
      <w:lvlJc w:val="left"/>
      <w:pPr>
        <w:ind w:left="1440" w:hanging="360"/>
      </w:pPr>
    </w:lvl>
    <w:lvl w:ilvl="2" w:tplc="9C0E6CDC">
      <w:start w:val="1"/>
      <w:numFmt w:val="lowerRoman"/>
      <w:lvlText w:val="%3."/>
      <w:lvlJc w:val="right"/>
      <w:pPr>
        <w:ind w:left="2160" w:hanging="180"/>
      </w:pPr>
    </w:lvl>
    <w:lvl w:ilvl="3" w:tplc="D2D003CA">
      <w:start w:val="1"/>
      <w:numFmt w:val="decimal"/>
      <w:lvlText w:val="%4."/>
      <w:lvlJc w:val="left"/>
      <w:pPr>
        <w:ind w:left="2880" w:hanging="360"/>
      </w:pPr>
    </w:lvl>
    <w:lvl w:ilvl="4" w:tplc="9A8EC278">
      <w:start w:val="1"/>
      <w:numFmt w:val="lowerLetter"/>
      <w:lvlText w:val="%5."/>
      <w:lvlJc w:val="left"/>
      <w:pPr>
        <w:ind w:left="3600" w:hanging="360"/>
      </w:pPr>
    </w:lvl>
    <w:lvl w:ilvl="5" w:tplc="E8DE26E2">
      <w:start w:val="1"/>
      <w:numFmt w:val="lowerRoman"/>
      <w:lvlText w:val="%6."/>
      <w:lvlJc w:val="right"/>
      <w:pPr>
        <w:ind w:left="4320" w:hanging="180"/>
      </w:pPr>
    </w:lvl>
    <w:lvl w:ilvl="6" w:tplc="F0EC4640">
      <w:start w:val="1"/>
      <w:numFmt w:val="decimal"/>
      <w:lvlText w:val="%7."/>
      <w:lvlJc w:val="left"/>
      <w:pPr>
        <w:ind w:left="5040" w:hanging="360"/>
      </w:pPr>
    </w:lvl>
    <w:lvl w:ilvl="7" w:tplc="80B293C2">
      <w:start w:val="1"/>
      <w:numFmt w:val="lowerLetter"/>
      <w:lvlText w:val="%8."/>
      <w:lvlJc w:val="left"/>
      <w:pPr>
        <w:ind w:left="5760" w:hanging="360"/>
      </w:pPr>
    </w:lvl>
    <w:lvl w:ilvl="8" w:tplc="0226AE76">
      <w:start w:val="1"/>
      <w:numFmt w:val="lowerRoman"/>
      <w:lvlText w:val="%9."/>
      <w:lvlJc w:val="right"/>
      <w:pPr>
        <w:ind w:left="6480" w:hanging="180"/>
      </w:pPr>
    </w:lvl>
  </w:abstractNum>
  <w:abstractNum w:abstractNumId="23" w15:restartNumberingAfterBreak="0">
    <w:nsid w:val="4B53070E"/>
    <w:multiLevelType w:val="hybridMultilevel"/>
    <w:tmpl w:val="AD1E0162"/>
    <w:lvl w:ilvl="0" w:tplc="48681AFC">
      <w:start w:val="1"/>
      <w:numFmt w:val="decimal"/>
      <w:lvlText w:val="%1-"/>
      <w:lvlJc w:val="left"/>
      <w:pPr>
        <w:tabs>
          <w:tab w:val="num" w:pos="750"/>
        </w:tabs>
        <w:ind w:left="750" w:hanging="390"/>
      </w:pPr>
    </w:lvl>
    <w:lvl w:ilvl="1" w:tplc="9C1A114A">
      <w:start w:val="1"/>
      <w:numFmt w:val="lowerLetter"/>
      <w:lvlText w:val="%2."/>
      <w:lvlJc w:val="left"/>
      <w:pPr>
        <w:tabs>
          <w:tab w:val="num" w:pos="1440"/>
        </w:tabs>
        <w:ind w:left="1440" w:hanging="360"/>
      </w:pPr>
    </w:lvl>
    <w:lvl w:ilvl="2" w:tplc="8E945D02">
      <w:start w:val="1"/>
      <w:numFmt w:val="lowerRoman"/>
      <w:lvlText w:val="%3."/>
      <w:lvlJc w:val="right"/>
      <w:pPr>
        <w:tabs>
          <w:tab w:val="num" w:pos="2160"/>
        </w:tabs>
        <w:ind w:left="2160" w:hanging="180"/>
      </w:pPr>
    </w:lvl>
    <w:lvl w:ilvl="3" w:tplc="AE521710">
      <w:start w:val="1"/>
      <w:numFmt w:val="decimal"/>
      <w:lvlText w:val="%4."/>
      <w:lvlJc w:val="left"/>
      <w:pPr>
        <w:tabs>
          <w:tab w:val="num" w:pos="2880"/>
        </w:tabs>
        <w:ind w:left="2880" w:hanging="360"/>
      </w:pPr>
    </w:lvl>
    <w:lvl w:ilvl="4" w:tplc="04A480C0">
      <w:start w:val="1"/>
      <w:numFmt w:val="lowerLetter"/>
      <w:lvlText w:val="%5."/>
      <w:lvlJc w:val="left"/>
      <w:pPr>
        <w:tabs>
          <w:tab w:val="num" w:pos="3600"/>
        </w:tabs>
        <w:ind w:left="3600" w:hanging="360"/>
      </w:pPr>
    </w:lvl>
    <w:lvl w:ilvl="5" w:tplc="AE1E3C7E">
      <w:start w:val="1"/>
      <w:numFmt w:val="lowerRoman"/>
      <w:lvlText w:val="%6."/>
      <w:lvlJc w:val="right"/>
      <w:pPr>
        <w:tabs>
          <w:tab w:val="num" w:pos="4320"/>
        </w:tabs>
        <w:ind w:left="4320" w:hanging="180"/>
      </w:pPr>
    </w:lvl>
    <w:lvl w:ilvl="6" w:tplc="18DCF480">
      <w:start w:val="1"/>
      <w:numFmt w:val="decimal"/>
      <w:lvlText w:val="%7."/>
      <w:lvlJc w:val="left"/>
      <w:pPr>
        <w:tabs>
          <w:tab w:val="num" w:pos="5040"/>
        </w:tabs>
        <w:ind w:left="5040" w:hanging="360"/>
      </w:pPr>
    </w:lvl>
    <w:lvl w:ilvl="7" w:tplc="6F28F3E8">
      <w:start w:val="1"/>
      <w:numFmt w:val="lowerLetter"/>
      <w:lvlText w:val="%8."/>
      <w:lvlJc w:val="left"/>
      <w:pPr>
        <w:tabs>
          <w:tab w:val="num" w:pos="5760"/>
        </w:tabs>
        <w:ind w:left="5760" w:hanging="360"/>
      </w:pPr>
    </w:lvl>
    <w:lvl w:ilvl="8" w:tplc="B748E600">
      <w:start w:val="1"/>
      <w:numFmt w:val="lowerRoman"/>
      <w:lvlText w:val="%9."/>
      <w:lvlJc w:val="right"/>
      <w:pPr>
        <w:tabs>
          <w:tab w:val="num" w:pos="6480"/>
        </w:tabs>
        <w:ind w:left="6480" w:hanging="180"/>
      </w:pPr>
    </w:lvl>
  </w:abstractNum>
  <w:abstractNum w:abstractNumId="24" w15:restartNumberingAfterBreak="0">
    <w:nsid w:val="506A2A80"/>
    <w:multiLevelType w:val="hybridMultilevel"/>
    <w:tmpl w:val="4DB46A7C"/>
    <w:lvl w:ilvl="0" w:tplc="7EC84C20">
      <w:start w:val="1"/>
      <w:numFmt w:val="decimal"/>
      <w:lvlText w:val="%1."/>
      <w:lvlJc w:val="left"/>
      <w:pPr>
        <w:ind w:left="720" w:hanging="360"/>
      </w:pPr>
    </w:lvl>
    <w:lvl w:ilvl="1" w:tplc="CF86F59A">
      <w:start w:val="1"/>
      <w:numFmt w:val="lowerLetter"/>
      <w:lvlText w:val="%2."/>
      <w:lvlJc w:val="left"/>
      <w:pPr>
        <w:ind w:left="1440" w:hanging="360"/>
      </w:pPr>
    </w:lvl>
    <w:lvl w:ilvl="2" w:tplc="B83A1A96">
      <w:start w:val="1"/>
      <w:numFmt w:val="lowerRoman"/>
      <w:lvlText w:val="%3."/>
      <w:lvlJc w:val="right"/>
      <w:pPr>
        <w:ind w:left="2160" w:hanging="180"/>
      </w:pPr>
    </w:lvl>
    <w:lvl w:ilvl="3" w:tplc="4AA64C12">
      <w:start w:val="1"/>
      <w:numFmt w:val="decimal"/>
      <w:lvlText w:val="%4."/>
      <w:lvlJc w:val="left"/>
      <w:pPr>
        <w:ind w:left="2880" w:hanging="360"/>
      </w:pPr>
    </w:lvl>
    <w:lvl w:ilvl="4" w:tplc="A574E498">
      <w:start w:val="1"/>
      <w:numFmt w:val="lowerLetter"/>
      <w:lvlText w:val="%5."/>
      <w:lvlJc w:val="left"/>
      <w:pPr>
        <w:ind w:left="3600" w:hanging="360"/>
      </w:pPr>
    </w:lvl>
    <w:lvl w:ilvl="5" w:tplc="1E3AF8DC">
      <w:start w:val="1"/>
      <w:numFmt w:val="lowerRoman"/>
      <w:lvlText w:val="%6."/>
      <w:lvlJc w:val="right"/>
      <w:pPr>
        <w:ind w:left="4320" w:hanging="180"/>
      </w:pPr>
    </w:lvl>
    <w:lvl w:ilvl="6" w:tplc="AA4CAF6E">
      <w:start w:val="1"/>
      <w:numFmt w:val="decimal"/>
      <w:lvlText w:val="%7."/>
      <w:lvlJc w:val="left"/>
      <w:pPr>
        <w:ind w:left="5040" w:hanging="360"/>
      </w:pPr>
    </w:lvl>
    <w:lvl w:ilvl="7" w:tplc="7B2A60B0">
      <w:start w:val="1"/>
      <w:numFmt w:val="lowerLetter"/>
      <w:lvlText w:val="%8."/>
      <w:lvlJc w:val="left"/>
      <w:pPr>
        <w:ind w:left="5760" w:hanging="360"/>
      </w:pPr>
    </w:lvl>
    <w:lvl w:ilvl="8" w:tplc="A69AF8F6">
      <w:start w:val="1"/>
      <w:numFmt w:val="lowerRoman"/>
      <w:lvlText w:val="%9."/>
      <w:lvlJc w:val="right"/>
      <w:pPr>
        <w:ind w:left="6480" w:hanging="180"/>
      </w:pPr>
    </w:lvl>
  </w:abstractNum>
  <w:abstractNum w:abstractNumId="25" w15:restartNumberingAfterBreak="0">
    <w:nsid w:val="5384473B"/>
    <w:multiLevelType w:val="hybridMultilevel"/>
    <w:tmpl w:val="ABF086A4"/>
    <w:lvl w:ilvl="0" w:tplc="BBB0C814">
      <w:start w:val="1"/>
      <w:numFmt w:val="decimal"/>
      <w:lvlText w:val="%1-"/>
      <w:lvlJc w:val="left"/>
      <w:pPr>
        <w:ind w:left="720" w:hanging="360"/>
      </w:pPr>
    </w:lvl>
    <w:lvl w:ilvl="1" w:tplc="38B27790">
      <w:start w:val="1"/>
      <w:numFmt w:val="lowerLetter"/>
      <w:lvlText w:val="%2."/>
      <w:lvlJc w:val="left"/>
      <w:pPr>
        <w:ind w:left="1440" w:hanging="360"/>
      </w:pPr>
    </w:lvl>
    <w:lvl w:ilvl="2" w:tplc="50F8BA6C">
      <w:start w:val="1"/>
      <w:numFmt w:val="lowerRoman"/>
      <w:lvlText w:val="%3."/>
      <w:lvlJc w:val="right"/>
      <w:pPr>
        <w:ind w:left="2160" w:hanging="180"/>
      </w:pPr>
    </w:lvl>
    <w:lvl w:ilvl="3" w:tplc="54B8B304">
      <w:start w:val="1"/>
      <w:numFmt w:val="decimal"/>
      <w:lvlText w:val="%4."/>
      <w:lvlJc w:val="left"/>
      <w:pPr>
        <w:ind w:left="2880" w:hanging="360"/>
      </w:pPr>
    </w:lvl>
    <w:lvl w:ilvl="4" w:tplc="52CE26F8">
      <w:start w:val="1"/>
      <w:numFmt w:val="lowerLetter"/>
      <w:lvlText w:val="%5."/>
      <w:lvlJc w:val="left"/>
      <w:pPr>
        <w:ind w:left="3600" w:hanging="360"/>
      </w:pPr>
    </w:lvl>
    <w:lvl w:ilvl="5" w:tplc="5F221186">
      <w:start w:val="1"/>
      <w:numFmt w:val="lowerRoman"/>
      <w:lvlText w:val="%6."/>
      <w:lvlJc w:val="right"/>
      <w:pPr>
        <w:ind w:left="4320" w:hanging="180"/>
      </w:pPr>
    </w:lvl>
    <w:lvl w:ilvl="6" w:tplc="84320404">
      <w:start w:val="1"/>
      <w:numFmt w:val="decimal"/>
      <w:lvlText w:val="%7."/>
      <w:lvlJc w:val="left"/>
      <w:pPr>
        <w:ind w:left="5040" w:hanging="360"/>
      </w:pPr>
    </w:lvl>
    <w:lvl w:ilvl="7" w:tplc="5BE6E12E">
      <w:start w:val="1"/>
      <w:numFmt w:val="lowerLetter"/>
      <w:lvlText w:val="%8."/>
      <w:lvlJc w:val="left"/>
      <w:pPr>
        <w:ind w:left="5760" w:hanging="360"/>
      </w:pPr>
    </w:lvl>
    <w:lvl w:ilvl="8" w:tplc="5B5C5894">
      <w:start w:val="1"/>
      <w:numFmt w:val="lowerRoman"/>
      <w:lvlText w:val="%9."/>
      <w:lvlJc w:val="right"/>
      <w:pPr>
        <w:ind w:left="6480" w:hanging="180"/>
      </w:pPr>
    </w:lvl>
  </w:abstractNum>
  <w:abstractNum w:abstractNumId="26" w15:restartNumberingAfterBreak="0">
    <w:nsid w:val="55E5051C"/>
    <w:multiLevelType w:val="hybridMultilevel"/>
    <w:tmpl w:val="70E80A18"/>
    <w:lvl w:ilvl="0" w:tplc="BF8AB46C">
      <w:start w:val="1"/>
      <w:numFmt w:val="bullet"/>
      <w:lvlText w:val="-"/>
      <w:lvlJc w:val="left"/>
      <w:pPr>
        <w:ind w:left="720" w:hanging="360"/>
      </w:pPr>
      <w:rPr>
        <w:rFonts w:ascii="Simplified Arabic" w:eastAsia="Calibri" w:hAnsi="Simplified Arabic" w:cs="Simplified Arabic"/>
      </w:rPr>
    </w:lvl>
    <w:lvl w:ilvl="1" w:tplc="34F2B8A8">
      <w:start w:val="1"/>
      <w:numFmt w:val="bullet"/>
      <w:lvlText w:val="o"/>
      <w:lvlJc w:val="left"/>
      <w:pPr>
        <w:ind w:left="1440" w:hanging="360"/>
      </w:pPr>
      <w:rPr>
        <w:rFonts w:ascii="Courier New" w:hAnsi="Courier New" w:cs="Courier New"/>
      </w:rPr>
    </w:lvl>
    <w:lvl w:ilvl="2" w:tplc="7B8419C0">
      <w:start w:val="1"/>
      <w:numFmt w:val="bullet"/>
      <w:lvlText w:val=""/>
      <w:lvlJc w:val="left"/>
      <w:pPr>
        <w:ind w:left="2160" w:hanging="360"/>
      </w:pPr>
      <w:rPr>
        <w:rFonts w:ascii="Wingdings" w:hAnsi="Wingdings"/>
      </w:rPr>
    </w:lvl>
    <w:lvl w:ilvl="3" w:tplc="19B228F2">
      <w:start w:val="1"/>
      <w:numFmt w:val="bullet"/>
      <w:lvlText w:val=""/>
      <w:lvlJc w:val="left"/>
      <w:pPr>
        <w:ind w:left="2880" w:hanging="360"/>
      </w:pPr>
      <w:rPr>
        <w:rFonts w:ascii="Symbol" w:hAnsi="Symbol"/>
      </w:rPr>
    </w:lvl>
    <w:lvl w:ilvl="4" w:tplc="1966C992">
      <w:start w:val="1"/>
      <w:numFmt w:val="bullet"/>
      <w:lvlText w:val="o"/>
      <w:lvlJc w:val="left"/>
      <w:pPr>
        <w:ind w:left="3600" w:hanging="360"/>
      </w:pPr>
      <w:rPr>
        <w:rFonts w:ascii="Courier New" w:hAnsi="Courier New" w:cs="Courier New"/>
      </w:rPr>
    </w:lvl>
    <w:lvl w:ilvl="5" w:tplc="5FD27B10">
      <w:start w:val="1"/>
      <w:numFmt w:val="bullet"/>
      <w:lvlText w:val=""/>
      <w:lvlJc w:val="left"/>
      <w:pPr>
        <w:ind w:left="4320" w:hanging="360"/>
      </w:pPr>
      <w:rPr>
        <w:rFonts w:ascii="Wingdings" w:hAnsi="Wingdings"/>
      </w:rPr>
    </w:lvl>
    <w:lvl w:ilvl="6" w:tplc="86FC112E">
      <w:start w:val="1"/>
      <w:numFmt w:val="bullet"/>
      <w:lvlText w:val=""/>
      <w:lvlJc w:val="left"/>
      <w:pPr>
        <w:ind w:left="5040" w:hanging="360"/>
      </w:pPr>
      <w:rPr>
        <w:rFonts w:ascii="Symbol" w:hAnsi="Symbol"/>
      </w:rPr>
    </w:lvl>
    <w:lvl w:ilvl="7" w:tplc="8F9A9D2E">
      <w:start w:val="1"/>
      <w:numFmt w:val="bullet"/>
      <w:lvlText w:val="o"/>
      <w:lvlJc w:val="left"/>
      <w:pPr>
        <w:ind w:left="5760" w:hanging="360"/>
      </w:pPr>
      <w:rPr>
        <w:rFonts w:ascii="Courier New" w:hAnsi="Courier New" w:cs="Courier New"/>
      </w:rPr>
    </w:lvl>
    <w:lvl w:ilvl="8" w:tplc="6930AD82">
      <w:start w:val="1"/>
      <w:numFmt w:val="bullet"/>
      <w:lvlText w:val=""/>
      <w:lvlJc w:val="left"/>
      <w:pPr>
        <w:ind w:left="6480" w:hanging="360"/>
      </w:pPr>
      <w:rPr>
        <w:rFonts w:ascii="Wingdings" w:hAnsi="Wingdings"/>
      </w:rPr>
    </w:lvl>
  </w:abstractNum>
  <w:abstractNum w:abstractNumId="27" w15:restartNumberingAfterBreak="0">
    <w:nsid w:val="59960E92"/>
    <w:multiLevelType w:val="hybridMultilevel"/>
    <w:tmpl w:val="53B0DEBC"/>
    <w:lvl w:ilvl="0" w:tplc="77CEBA7A">
      <w:start w:val="1"/>
      <w:numFmt w:val="decimal"/>
      <w:lvlText w:val="%1."/>
      <w:lvlJc w:val="left"/>
      <w:pPr>
        <w:ind w:left="720" w:hanging="360"/>
      </w:pPr>
    </w:lvl>
    <w:lvl w:ilvl="1" w:tplc="8EE2134C">
      <w:start w:val="1"/>
      <w:numFmt w:val="lowerLetter"/>
      <w:lvlText w:val="%2."/>
      <w:lvlJc w:val="left"/>
      <w:pPr>
        <w:ind w:left="1440" w:hanging="360"/>
      </w:pPr>
    </w:lvl>
    <w:lvl w:ilvl="2" w:tplc="8F180AB8">
      <w:start w:val="1"/>
      <w:numFmt w:val="lowerRoman"/>
      <w:lvlText w:val="%3."/>
      <w:lvlJc w:val="right"/>
      <w:pPr>
        <w:ind w:left="2160" w:hanging="180"/>
      </w:pPr>
    </w:lvl>
    <w:lvl w:ilvl="3" w:tplc="A796CD9E">
      <w:start w:val="1"/>
      <w:numFmt w:val="decimal"/>
      <w:lvlText w:val="%4."/>
      <w:lvlJc w:val="left"/>
      <w:pPr>
        <w:ind w:left="2880" w:hanging="360"/>
      </w:pPr>
    </w:lvl>
    <w:lvl w:ilvl="4" w:tplc="A8FEAD88">
      <w:start w:val="1"/>
      <w:numFmt w:val="lowerLetter"/>
      <w:lvlText w:val="%5."/>
      <w:lvlJc w:val="left"/>
      <w:pPr>
        <w:ind w:left="3600" w:hanging="360"/>
      </w:pPr>
    </w:lvl>
    <w:lvl w:ilvl="5" w:tplc="C6F89E5A">
      <w:start w:val="1"/>
      <w:numFmt w:val="lowerRoman"/>
      <w:lvlText w:val="%6."/>
      <w:lvlJc w:val="right"/>
      <w:pPr>
        <w:ind w:left="4320" w:hanging="180"/>
      </w:pPr>
    </w:lvl>
    <w:lvl w:ilvl="6" w:tplc="5994146E">
      <w:start w:val="1"/>
      <w:numFmt w:val="decimal"/>
      <w:lvlText w:val="%7."/>
      <w:lvlJc w:val="left"/>
      <w:pPr>
        <w:ind w:left="5040" w:hanging="360"/>
      </w:pPr>
    </w:lvl>
    <w:lvl w:ilvl="7" w:tplc="40DA5C02">
      <w:start w:val="1"/>
      <w:numFmt w:val="lowerLetter"/>
      <w:lvlText w:val="%8."/>
      <w:lvlJc w:val="left"/>
      <w:pPr>
        <w:ind w:left="5760" w:hanging="360"/>
      </w:pPr>
    </w:lvl>
    <w:lvl w:ilvl="8" w:tplc="126CFF3C">
      <w:start w:val="1"/>
      <w:numFmt w:val="lowerRoman"/>
      <w:lvlText w:val="%9."/>
      <w:lvlJc w:val="right"/>
      <w:pPr>
        <w:ind w:left="6480" w:hanging="180"/>
      </w:pPr>
    </w:lvl>
  </w:abstractNum>
  <w:abstractNum w:abstractNumId="28" w15:restartNumberingAfterBreak="0">
    <w:nsid w:val="612A46A1"/>
    <w:multiLevelType w:val="hybridMultilevel"/>
    <w:tmpl w:val="B354202E"/>
    <w:lvl w:ilvl="0" w:tplc="CE3C63CA">
      <w:start w:val="1"/>
      <w:numFmt w:val="arabicAlpha"/>
      <w:lvlText w:val="%1."/>
      <w:lvlJc w:val="left"/>
      <w:pPr>
        <w:tabs>
          <w:tab w:val="num" w:pos="720"/>
        </w:tabs>
        <w:ind w:left="720" w:hanging="360"/>
      </w:pPr>
    </w:lvl>
    <w:lvl w:ilvl="1" w:tplc="CA0A5842">
      <w:start w:val="1"/>
      <w:numFmt w:val="decimal"/>
      <w:lvlText w:val="%2."/>
      <w:lvlJc w:val="left"/>
      <w:pPr>
        <w:tabs>
          <w:tab w:val="num" w:pos="1440"/>
        </w:tabs>
        <w:ind w:left="1440" w:hanging="360"/>
      </w:pPr>
    </w:lvl>
    <w:lvl w:ilvl="2" w:tplc="63262EFA">
      <w:start w:val="1"/>
      <w:numFmt w:val="lowerRoman"/>
      <w:lvlText w:val="%3."/>
      <w:lvlJc w:val="right"/>
      <w:pPr>
        <w:tabs>
          <w:tab w:val="num" w:pos="2160"/>
        </w:tabs>
        <w:ind w:left="2160" w:hanging="180"/>
      </w:pPr>
    </w:lvl>
    <w:lvl w:ilvl="3" w:tplc="B22E1980">
      <w:start w:val="1"/>
      <w:numFmt w:val="decimal"/>
      <w:lvlText w:val="%4."/>
      <w:lvlJc w:val="left"/>
      <w:pPr>
        <w:tabs>
          <w:tab w:val="num" w:pos="2880"/>
        </w:tabs>
        <w:ind w:left="2880" w:hanging="360"/>
      </w:pPr>
    </w:lvl>
    <w:lvl w:ilvl="4" w:tplc="820EF350">
      <w:start w:val="1"/>
      <w:numFmt w:val="lowerLetter"/>
      <w:lvlText w:val="%5."/>
      <w:lvlJc w:val="left"/>
      <w:pPr>
        <w:tabs>
          <w:tab w:val="num" w:pos="3600"/>
        </w:tabs>
        <w:ind w:left="3600" w:hanging="360"/>
      </w:pPr>
    </w:lvl>
    <w:lvl w:ilvl="5" w:tplc="CC8480D8">
      <w:start w:val="1"/>
      <w:numFmt w:val="lowerRoman"/>
      <w:lvlText w:val="%6."/>
      <w:lvlJc w:val="right"/>
      <w:pPr>
        <w:tabs>
          <w:tab w:val="num" w:pos="4320"/>
        </w:tabs>
        <w:ind w:left="4320" w:hanging="180"/>
      </w:pPr>
    </w:lvl>
    <w:lvl w:ilvl="6" w:tplc="4B009900">
      <w:start w:val="1"/>
      <w:numFmt w:val="decimal"/>
      <w:lvlText w:val="%7."/>
      <w:lvlJc w:val="left"/>
      <w:pPr>
        <w:tabs>
          <w:tab w:val="num" w:pos="5040"/>
        </w:tabs>
        <w:ind w:left="5040" w:hanging="360"/>
      </w:pPr>
    </w:lvl>
    <w:lvl w:ilvl="7" w:tplc="381ABD5E">
      <w:start w:val="1"/>
      <w:numFmt w:val="lowerLetter"/>
      <w:lvlText w:val="%8."/>
      <w:lvlJc w:val="left"/>
      <w:pPr>
        <w:tabs>
          <w:tab w:val="num" w:pos="5760"/>
        </w:tabs>
        <w:ind w:left="5760" w:hanging="360"/>
      </w:pPr>
    </w:lvl>
    <w:lvl w:ilvl="8" w:tplc="546AEC90">
      <w:start w:val="1"/>
      <w:numFmt w:val="lowerRoman"/>
      <w:lvlText w:val="%9."/>
      <w:lvlJc w:val="right"/>
      <w:pPr>
        <w:tabs>
          <w:tab w:val="num" w:pos="6480"/>
        </w:tabs>
        <w:ind w:left="6480" w:hanging="180"/>
      </w:pPr>
    </w:lvl>
  </w:abstractNum>
  <w:abstractNum w:abstractNumId="29" w15:restartNumberingAfterBreak="0">
    <w:nsid w:val="612C224D"/>
    <w:multiLevelType w:val="hybridMultilevel"/>
    <w:tmpl w:val="4B64B5B8"/>
    <w:lvl w:ilvl="0" w:tplc="D496F860">
      <w:start w:val="1"/>
      <w:numFmt w:val="decimal"/>
      <w:lvlText w:val="%1."/>
      <w:lvlJc w:val="left"/>
      <w:pPr>
        <w:ind w:left="720" w:hanging="360"/>
      </w:pPr>
    </w:lvl>
    <w:lvl w:ilvl="1" w:tplc="44F03B5A">
      <w:start w:val="1"/>
      <w:numFmt w:val="lowerLetter"/>
      <w:lvlText w:val="%2."/>
      <w:lvlJc w:val="left"/>
      <w:pPr>
        <w:ind w:left="1440" w:hanging="360"/>
      </w:pPr>
    </w:lvl>
    <w:lvl w:ilvl="2" w:tplc="5868DF86">
      <w:start w:val="1"/>
      <w:numFmt w:val="lowerRoman"/>
      <w:lvlText w:val="%3."/>
      <w:lvlJc w:val="right"/>
      <w:pPr>
        <w:ind w:left="2160" w:hanging="180"/>
      </w:pPr>
    </w:lvl>
    <w:lvl w:ilvl="3" w:tplc="A6AC9A80">
      <w:start w:val="1"/>
      <w:numFmt w:val="decimal"/>
      <w:lvlText w:val="%4."/>
      <w:lvlJc w:val="left"/>
      <w:pPr>
        <w:ind w:left="2880" w:hanging="360"/>
      </w:pPr>
    </w:lvl>
    <w:lvl w:ilvl="4" w:tplc="A860F2D6">
      <w:start w:val="1"/>
      <w:numFmt w:val="lowerLetter"/>
      <w:lvlText w:val="%5."/>
      <w:lvlJc w:val="left"/>
      <w:pPr>
        <w:ind w:left="3600" w:hanging="360"/>
      </w:pPr>
    </w:lvl>
    <w:lvl w:ilvl="5" w:tplc="C3DA32FE">
      <w:start w:val="1"/>
      <w:numFmt w:val="lowerRoman"/>
      <w:lvlText w:val="%6."/>
      <w:lvlJc w:val="right"/>
      <w:pPr>
        <w:ind w:left="4320" w:hanging="180"/>
      </w:pPr>
    </w:lvl>
    <w:lvl w:ilvl="6" w:tplc="9E80096A">
      <w:start w:val="1"/>
      <w:numFmt w:val="decimal"/>
      <w:lvlText w:val="%7."/>
      <w:lvlJc w:val="left"/>
      <w:pPr>
        <w:ind w:left="5040" w:hanging="360"/>
      </w:pPr>
    </w:lvl>
    <w:lvl w:ilvl="7" w:tplc="87AEC0CA">
      <w:start w:val="1"/>
      <w:numFmt w:val="lowerLetter"/>
      <w:lvlText w:val="%8."/>
      <w:lvlJc w:val="left"/>
      <w:pPr>
        <w:ind w:left="5760" w:hanging="360"/>
      </w:pPr>
    </w:lvl>
    <w:lvl w:ilvl="8" w:tplc="8D044884">
      <w:start w:val="1"/>
      <w:numFmt w:val="lowerRoman"/>
      <w:lvlText w:val="%9."/>
      <w:lvlJc w:val="right"/>
      <w:pPr>
        <w:ind w:left="6480" w:hanging="180"/>
      </w:pPr>
    </w:lvl>
  </w:abstractNum>
  <w:abstractNum w:abstractNumId="30" w15:restartNumberingAfterBreak="0">
    <w:nsid w:val="6A2E3163"/>
    <w:multiLevelType w:val="hybridMultilevel"/>
    <w:tmpl w:val="CFCA22FE"/>
    <w:lvl w:ilvl="0" w:tplc="E1481DE2">
      <w:start w:val="1"/>
      <w:numFmt w:val="decimal"/>
      <w:lvlText w:val="%1-"/>
      <w:lvlJc w:val="left"/>
      <w:pPr>
        <w:ind w:left="795" w:hanging="435"/>
      </w:pPr>
    </w:lvl>
    <w:lvl w:ilvl="1" w:tplc="DFF2F9D2">
      <w:start w:val="1"/>
      <w:numFmt w:val="lowerLetter"/>
      <w:lvlText w:val="%2."/>
      <w:lvlJc w:val="left"/>
      <w:pPr>
        <w:ind w:left="1440" w:hanging="360"/>
      </w:pPr>
    </w:lvl>
    <w:lvl w:ilvl="2" w:tplc="79DEBDD6">
      <w:start w:val="1"/>
      <w:numFmt w:val="lowerRoman"/>
      <w:lvlText w:val="%3."/>
      <w:lvlJc w:val="right"/>
      <w:pPr>
        <w:ind w:left="2160" w:hanging="180"/>
      </w:pPr>
    </w:lvl>
    <w:lvl w:ilvl="3" w:tplc="2F52B05C">
      <w:start w:val="1"/>
      <w:numFmt w:val="decimal"/>
      <w:lvlText w:val="%4."/>
      <w:lvlJc w:val="left"/>
      <w:pPr>
        <w:ind w:left="2880" w:hanging="360"/>
      </w:pPr>
    </w:lvl>
    <w:lvl w:ilvl="4" w:tplc="5282D5FC">
      <w:start w:val="1"/>
      <w:numFmt w:val="lowerLetter"/>
      <w:lvlText w:val="%5."/>
      <w:lvlJc w:val="left"/>
      <w:pPr>
        <w:ind w:left="3600" w:hanging="360"/>
      </w:pPr>
    </w:lvl>
    <w:lvl w:ilvl="5" w:tplc="AE18677A">
      <w:start w:val="1"/>
      <w:numFmt w:val="lowerRoman"/>
      <w:lvlText w:val="%6."/>
      <w:lvlJc w:val="right"/>
      <w:pPr>
        <w:ind w:left="4320" w:hanging="180"/>
      </w:pPr>
    </w:lvl>
    <w:lvl w:ilvl="6" w:tplc="1C4ACD58">
      <w:start w:val="1"/>
      <w:numFmt w:val="decimal"/>
      <w:lvlText w:val="%7."/>
      <w:lvlJc w:val="left"/>
      <w:pPr>
        <w:ind w:left="5040" w:hanging="360"/>
      </w:pPr>
    </w:lvl>
    <w:lvl w:ilvl="7" w:tplc="22EE8A42">
      <w:start w:val="1"/>
      <w:numFmt w:val="lowerLetter"/>
      <w:lvlText w:val="%8."/>
      <w:lvlJc w:val="left"/>
      <w:pPr>
        <w:ind w:left="5760" w:hanging="360"/>
      </w:pPr>
    </w:lvl>
    <w:lvl w:ilvl="8" w:tplc="71C27E02">
      <w:start w:val="1"/>
      <w:numFmt w:val="lowerRoman"/>
      <w:lvlText w:val="%9."/>
      <w:lvlJc w:val="right"/>
      <w:pPr>
        <w:ind w:left="6480" w:hanging="180"/>
      </w:pPr>
    </w:lvl>
  </w:abstractNum>
  <w:abstractNum w:abstractNumId="31" w15:restartNumberingAfterBreak="0">
    <w:nsid w:val="6F293C9E"/>
    <w:multiLevelType w:val="hybridMultilevel"/>
    <w:tmpl w:val="79AC456E"/>
    <w:lvl w:ilvl="0" w:tplc="E29AA8D4">
      <w:start w:val="1"/>
      <w:numFmt w:val="decimal"/>
      <w:lvlText w:val="%1."/>
      <w:lvlJc w:val="left"/>
      <w:pPr>
        <w:ind w:left="720" w:hanging="360"/>
      </w:pPr>
    </w:lvl>
    <w:lvl w:ilvl="1" w:tplc="3A8A35D2">
      <w:start w:val="1"/>
      <w:numFmt w:val="lowerLetter"/>
      <w:lvlText w:val="%2."/>
      <w:lvlJc w:val="left"/>
      <w:pPr>
        <w:ind w:left="1440" w:hanging="360"/>
      </w:pPr>
    </w:lvl>
    <w:lvl w:ilvl="2" w:tplc="39EECA1E">
      <w:start w:val="1"/>
      <w:numFmt w:val="lowerRoman"/>
      <w:lvlText w:val="%3."/>
      <w:lvlJc w:val="right"/>
      <w:pPr>
        <w:ind w:left="2160" w:hanging="180"/>
      </w:pPr>
    </w:lvl>
    <w:lvl w:ilvl="3" w:tplc="86F25DA4">
      <w:start w:val="1"/>
      <w:numFmt w:val="decimal"/>
      <w:lvlText w:val="%4."/>
      <w:lvlJc w:val="left"/>
      <w:pPr>
        <w:ind w:left="2880" w:hanging="360"/>
      </w:pPr>
    </w:lvl>
    <w:lvl w:ilvl="4" w:tplc="E8908B28">
      <w:start w:val="1"/>
      <w:numFmt w:val="lowerLetter"/>
      <w:lvlText w:val="%5."/>
      <w:lvlJc w:val="left"/>
      <w:pPr>
        <w:ind w:left="3600" w:hanging="360"/>
      </w:pPr>
    </w:lvl>
    <w:lvl w:ilvl="5" w:tplc="15D6372C">
      <w:start w:val="1"/>
      <w:numFmt w:val="lowerRoman"/>
      <w:lvlText w:val="%6."/>
      <w:lvlJc w:val="right"/>
      <w:pPr>
        <w:ind w:left="4320" w:hanging="180"/>
      </w:pPr>
    </w:lvl>
    <w:lvl w:ilvl="6" w:tplc="1CAE9DD6">
      <w:start w:val="1"/>
      <w:numFmt w:val="decimal"/>
      <w:lvlText w:val="%7."/>
      <w:lvlJc w:val="left"/>
      <w:pPr>
        <w:ind w:left="5040" w:hanging="360"/>
      </w:pPr>
    </w:lvl>
    <w:lvl w:ilvl="7" w:tplc="B4ACADA2">
      <w:start w:val="1"/>
      <w:numFmt w:val="lowerLetter"/>
      <w:lvlText w:val="%8."/>
      <w:lvlJc w:val="left"/>
      <w:pPr>
        <w:ind w:left="5760" w:hanging="360"/>
      </w:pPr>
    </w:lvl>
    <w:lvl w:ilvl="8" w:tplc="D1925F86">
      <w:start w:val="1"/>
      <w:numFmt w:val="lowerRoman"/>
      <w:lvlText w:val="%9."/>
      <w:lvlJc w:val="right"/>
      <w:pPr>
        <w:ind w:left="6480" w:hanging="180"/>
      </w:pPr>
    </w:lvl>
  </w:abstractNum>
  <w:abstractNum w:abstractNumId="32" w15:restartNumberingAfterBreak="0">
    <w:nsid w:val="74C046EF"/>
    <w:multiLevelType w:val="hybridMultilevel"/>
    <w:tmpl w:val="1B7E1154"/>
    <w:lvl w:ilvl="0" w:tplc="2CB6A0DE">
      <w:start w:val="1"/>
      <w:numFmt w:val="arabicAlpha"/>
      <w:lvlText w:val="%1-"/>
      <w:lvlJc w:val="left"/>
      <w:pPr>
        <w:tabs>
          <w:tab w:val="num" w:pos="555"/>
        </w:tabs>
        <w:ind w:left="555" w:hanging="735"/>
      </w:pPr>
    </w:lvl>
    <w:lvl w:ilvl="1" w:tplc="E2C8BCE2">
      <w:start w:val="1"/>
      <w:numFmt w:val="decimal"/>
      <w:lvlText w:val="%2-"/>
      <w:lvlJc w:val="left"/>
      <w:pPr>
        <w:tabs>
          <w:tab w:val="num" w:pos="1003"/>
        </w:tabs>
        <w:ind w:left="1003" w:hanging="720"/>
      </w:pPr>
    </w:lvl>
    <w:lvl w:ilvl="2" w:tplc="C5BEC720">
      <w:start w:val="1"/>
      <w:numFmt w:val="arabicAlpha"/>
      <w:lvlText w:val="%3."/>
      <w:lvlJc w:val="left"/>
      <w:pPr>
        <w:tabs>
          <w:tab w:val="num" w:pos="1800"/>
        </w:tabs>
        <w:ind w:left="1800" w:hanging="360"/>
      </w:pPr>
    </w:lvl>
    <w:lvl w:ilvl="3" w:tplc="B1965F02">
      <w:start w:val="1"/>
      <w:numFmt w:val="decimal"/>
      <w:lvlText w:val="%4."/>
      <w:lvlJc w:val="left"/>
      <w:pPr>
        <w:tabs>
          <w:tab w:val="num" w:pos="2340"/>
        </w:tabs>
        <w:ind w:left="2340" w:hanging="360"/>
      </w:pPr>
    </w:lvl>
    <w:lvl w:ilvl="4" w:tplc="580EA36E">
      <w:start w:val="1"/>
      <w:numFmt w:val="lowerLetter"/>
      <w:lvlText w:val="%5."/>
      <w:lvlJc w:val="left"/>
      <w:pPr>
        <w:tabs>
          <w:tab w:val="num" w:pos="3060"/>
        </w:tabs>
        <w:ind w:left="3060" w:hanging="360"/>
      </w:pPr>
    </w:lvl>
    <w:lvl w:ilvl="5" w:tplc="574EC8DE">
      <w:start w:val="1"/>
      <w:numFmt w:val="lowerRoman"/>
      <w:lvlText w:val="%6."/>
      <w:lvlJc w:val="right"/>
      <w:pPr>
        <w:tabs>
          <w:tab w:val="num" w:pos="3780"/>
        </w:tabs>
        <w:ind w:left="3780" w:hanging="180"/>
      </w:pPr>
    </w:lvl>
    <w:lvl w:ilvl="6" w:tplc="819246F6">
      <w:start w:val="1"/>
      <w:numFmt w:val="decimal"/>
      <w:lvlText w:val="%7."/>
      <w:lvlJc w:val="left"/>
      <w:pPr>
        <w:tabs>
          <w:tab w:val="num" w:pos="4500"/>
        </w:tabs>
        <w:ind w:left="4500" w:hanging="360"/>
      </w:pPr>
    </w:lvl>
    <w:lvl w:ilvl="7" w:tplc="C242E118">
      <w:start w:val="1"/>
      <w:numFmt w:val="lowerLetter"/>
      <w:lvlText w:val="%8."/>
      <w:lvlJc w:val="left"/>
      <w:pPr>
        <w:tabs>
          <w:tab w:val="num" w:pos="5220"/>
        </w:tabs>
        <w:ind w:left="5220" w:hanging="360"/>
      </w:pPr>
    </w:lvl>
    <w:lvl w:ilvl="8" w:tplc="FB24203C">
      <w:start w:val="1"/>
      <w:numFmt w:val="lowerRoman"/>
      <w:lvlText w:val="%9."/>
      <w:lvlJc w:val="right"/>
      <w:pPr>
        <w:tabs>
          <w:tab w:val="num" w:pos="5940"/>
        </w:tabs>
        <w:ind w:left="5940" w:hanging="180"/>
      </w:pPr>
    </w:lvl>
  </w:abstractNum>
  <w:abstractNum w:abstractNumId="33" w15:restartNumberingAfterBreak="0">
    <w:nsid w:val="75965DDD"/>
    <w:multiLevelType w:val="hybridMultilevel"/>
    <w:tmpl w:val="6178B5EA"/>
    <w:lvl w:ilvl="0" w:tplc="5F70AFD0">
      <w:start w:val="1"/>
      <w:numFmt w:val="decimal"/>
      <w:lvlText w:val="%1."/>
      <w:lvlJc w:val="left"/>
      <w:pPr>
        <w:ind w:left="720" w:hanging="360"/>
      </w:pPr>
      <w:rPr>
        <w:rFonts w:eastAsia="Times New Roman"/>
      </w:rPr>
    </w:lvl>
    <w:lvl w:ilvl="1" w:tplc="7362E9FA">
      <w:start w:val="1"/>
      <w:numFmt w:val="lowerLetter"/>
      <w:lvlText w:val="%2."/>
      <w:lvlJc w:val="left"/>
      <w:pPr>
        <w:ind w:left="1440" w:hanging="360"/>
      </w:pPr>
    </w:lvl>
    <w:lvl w:ilvl="2" w:tplc="CBECC6D4">
      <w:start w:val="1"/>
      <w:numFmt w:val="lowerRoman"/>
      <w:lvlText w:val="%3."/>
      <w:lvlJc w:val="right"/>
      <w:pPr>
        <w:ind w:left="2160" w:hanging="180"/>
      </w:pPr>
    </w:lvl>
    <w:lvl w:ilvl="3" w:tplc="64B29526">
      <w:start w:val="1"/>
      <w:numFmt w:val="decimal"/>
      <w:lvlText w:val="%4."/>
      <w:lvlJc w:val="left"/>
      <w:pPr>
        <w:ind w:left="2880" w:hanging="360"/>
      </w:pPr>
    </w:lvl>
    <w:lvl w:ilvl="4" w:tplc="8166B498">
      <w:start w:val="1"/>
      <w:numFmt w:val="lowerLetter"/>
      <w:lvlText w:val="%5."/>
      <w:lvlJc w:val="left"/>
      <w:pPr>
        <w:ind w:left="3600" w:hanging="360"/>
      </w:pPr>
    </w:lvl>
    <w:lvl w:ilvl="5" w:tplc="BF1C16EA">
      <w:start w:val="1"/>
      <w:numFmt w:val="lowerRoman"/>
      <w:lvlText w:val="%6."/>
      <w:lvlJc w:val="right"/>
      <w:pPr>
        <w:ind w:left="4320" w:hanging="180"/>
      </w:pPr>
    </w:lvl>
    <w:lvl w:ilvl="6" w:tplc="7BC4816A">
      <w:start w:val="1"/>
      <w:numFmt w:val="decimal"/>
      <w:lvlText w:val="%7."/>
      <w:lvlJc w:val="left"/>
      <w:pPr>
        <w:ind w:left="5040" w:hanging="360"/>
      </w:pPr>
    </w:lvl>
    <w:lvl w:ilvl="7" w:tplc="59546572">
      <w:start w:val="1"/>
      <w:numFmt w:val="lowerLetter"/>
      <w:lvlText w:val="%8."/>
      <w:lvlJc w:val="left"/>
      <w:pPr>
        <w:ind w:left="5760" w:hanging="360"/>
      </w:pPr>
    </w:lvl>
    <w:lvl w:ilvl="8" w:tplc="64ACAAFC">
      <w:start w:val="1"/>
      <w:numFmt w:val="lowerRoman"/>
      <w:lvlText w:val="%9."/>
      <w:lvlJc w:val="right"/>
      <w:pPr>
        <w:ind w:left="6480" w:hanging="180"/>
      </w:pPr>
    </w:lvl>
  </w:abstractNum>
  <w:abstractNum w:abstractNumId="34" w15:restartNumberingAfterBreak="0">
    <w:nsid w:val="77D15A8C"/>
    <w:multiLevelType w:val="hybridMultilevel"/>
    <w:tmpl w:val="D8F23D68"/>
    <w:lvl w:ilvl="0" w:tplc="3624928C">
      <w:start w:val="1"/>
      <w:numFmt w:val="decimal"/>
      <w:lvlText w:val="%1."/>
      <w:lvlJc w:val="left"/>
      <w:pPr>
        <w:ind w:left="720" w:hanging="360"/>
      </w:pPr>
    </w:lvl>
    <w:lvl w:ilvl="1" w:tplc="A3905F56">
      <w:start w:val="1"/>
      <w:numFmt w:val="lowerLetter"/>
      <w:lvlText w:val="%2."/>
      <w:lvlJc w:val="left"/>
      <w:pPr>
        <w:ind w:left="1440" w:hanging="360"/>
      </w:pPr>
    </w:lvl>
    <w:lvl w:ilvl="2" w:tplc="E14831F8">
      <w:start w:val="1"/>
      <w:numFmt w:val="lowerRoman"/>
      <w:lvlText w:val="%3."/>
      <w:lvlJc w:val="right"/>
      <w:pPr>
        <w:ind w:left="2160" w:hanging="180"/>
      </w:pPr>
    </w:lvl>
    <w:lvl w:ilvl="3" w:tplc="4492F6C0">
      <w:start w:val="1"/>
      <w:numFmt w:val="decimal"/>
      <w:lvlText w:val="%4."/>
      <w:lvlJc w:val="left"/>
      <w:pPr>
        <w:ind w:left="2880" w:hanging="360"/>
      </w:pPr>
    </w:lvl>
    <w:lvl w:ilvl="4" w:tplc="C960FBCE">
      <w:start w:val="1"/>
      <w:numFmt w:val="lowerLetter"/>
      <w:lvlText w:val="%5."/>
      <w:lvlJc w:val="left"/>
      <w:pPr>
        <w:ind w:left="3600" w:hanging="360"/>
      </w:pPr>
    </w:lvl>
    <w:lvl w:ilvl="5" w:tplc="C3FE5918">
      <w:start w:val="1"/>
      <w:numFmt w:val="lowerRoman"/>
      <w:lvlText w:val="%6."/>
      <w:lvlJc w:val="right"/>
      <w:pPr>
        <w:ind w:left="4320" w:hanging="180"/>
      </w:pPr>
    </w:lvl>
    <w:lvl w:ilvl="6" w:tplc="3F12F15A">
      <w:start w:val="1"/>
      <w:numFmt w:val="decimal"/>
      <w:lvlText w:val="%7."/>
      <w:lvlJc w:val="left"/>
      <w:pPr>
        <w:ind w:left="5040" w:hanging="360"/>
      </w:pPr>
    </w:lvl>
    <w:lvl w:ilvl="7" w:tplc="958CA2DA">
      <w:start w:val="1"/>
      <w:numFmt w:val="lowerLetter"/>
      <w:lvlText w:val="%8."/>
      <w:lvlJc w:val="left"/>
      <w:pPr>
        <w:ind w:left="5760" w:hanging="360"/>
      </w:pPr>
    </w:lvl>
    <w:lvl w:ilvl="8" w:tplc="ECAABC28">
      <w:start w:val="1"/>
      <w:numFmt w:val="lowerRoman"/>
      <w:lvlText w:val="%9."/>
      <w:lvlJc w:val="right"/>
      <w:pPr>
        <w:ind w:left="6480" w:hanging="180"/>
      </w:pPr>
    </w:lvl>
  </w:abstractNum>
  <w:abstractNum w:abstractNumId="35" w15:restartNumberingAfterBreak="0">
    <w:nsid w:val="78E06F49"/>
    <w:multiLevelType w:val="hybridMultilevel"/>
    <w:tmpl w:val="2B92F050"/>
    <w:lvl w:ilvl="0" w:tplc="B85E7F28">
      <w:start w:val="1"/>
      <w:numFmt w:val="decimal"/>
      <w:lvlText w:val="%1-"/>
      <w:lvlJc w:val="left"/>
      <w:pPr>
        <w:tabs>
          <w:tab w:val="num" w:pos="390"/>
        </w:tabs>
        <w:ind w:left="390" w:hanging="390"/>
      </w:pPr>
      <w:rPr>
        <w:b/>
      </w:rPr>
    </w:lvl>
    <w:lvl w:ilvl="1" w:tplc="903E0318">
      <w:start w:val="1"/>
      <w:numFmt w:val="lowerLetter"/>
      <w:lvlText w:val="%2."/>
      <w:lvlJc w:val="left"/>
      <w:pPr>
        <w:tabs>
          <w:tab w:val="num" w:pos="1080"/>
        </w:tabs>
        <w:ind w:left="1080" w:hanging="360"/>
      </w:pPr>
    </w:lvl>
    <w:lvl w:ilvl="2" w:tplc="0F4899A4">
      <w:start w:val="1"/>
      <w:numFmt w:val="lowerRoman"/>
      <w:lvlText w:val="%3."/>
      <w:lvlJc w:val="right"/>
      <w:pPr>
        <w:tabs>
          <w:tab w:val="num" w:pos="1800"/>
        </w:tabs>
        <w:ind w:left="1800" w:hanging="180"/>
      </w:pPr>
    </w:lvl>
    <w:lvl w:ilvl="3" w:tplc="BFE41C9C">
      <w:start w:val="1"/>
      <w:numFmt w:val="decimal"/>
      <w:lvlText w:val="%4."/>
      <w:lvlJc w:val="left"/>
      <w:pPr>
        <w:tabs>
          <w:tab w:val="num" w:pos="2520"/>
        </w:tabs>
        <w:ind w:left="2520" w:hanging="360"/>
      </w:pPr>
    </w:lvl>
    <w:lvl w:ilvl="4" w:tplc="E8C80572">
      <w:start w:val="1"/>
      <w:numFmt w:val="lowerLetter"/>
      <w:lvlText w:val="%5."/>
      <w:lvlJc w:val="left"/>
      <w:pPr>
        <w:tabs>
          <w:tab w:val="num" w:pos="3240"/>
        </w:tabs>
        <w:ind w:left="3240" w:hanging="360"/>
      </w:pPr>
    </w:lvl>
    <w:lvl w:ilvl="5" w:tplc="3DF2E8AA">
      <w:start w:val="1"/>
      <w:numFmt w:val="lowerRoman"/>
      <w:lvlText w:val="%6."/>
      <w:lvlJc w:val="right"/>
      <w:pPr>
        <w:tabs>
          <w:tab w:val="num" w:pos="3960"/>
        </w:tabs>
        <w:ind w:left="3960" w:hanging="180"/>
      </w:pPr>
    </w:lvl>
    <w:lvl w:ilvl="6" w:tplc="4580B57E">
      <w:start w:val="1"/>
      <w:numFmt w:val="decimal"/>
      <w:lvlText w:val="%7."/>
      <w:lvlJc w:val="left"/>
      <w:pPr>
        <w:tabs>
          <w:tab w:val="num" w:pos="4680"/>
        </w:tabs>
        <w:ind w:left="4680" w:hanging="360"/>
      </w:pPr>
    </w:lvl>
    <w:lvl w:ilvl="7" w:tplc="2DF69384">
      <w:start w:val="1"/>
      <w:numFmt w:val="lowerLetter"/>
      <w:lvlText w:val="%8."/>
      <w:lvlJc w:val="left"/>
      <w:pPr>
        <w:tabs>
          <w:tab w:val="num" w:pos="5400"/>
        </w:tabs>
        <w:ind w:left="5400" w:hanging="360"/>
      </w:pPr>
    </w:lvl>
    <w:lvl w:ilvl="8" w:tplc="DB88807E">
      <w:start w:val="1"/>
      <w:numFmt w:val="lowerRoman"/>
      <w:lvlText w:val="%9."/>
      <w:lvlJc w:val="right"/>
      <w:pPr>
        <w:tabs>
          <w:tab w:val="num" w:pos="6120"/>
        </w:tabs>
        <w:ind w:left="6120" w:hanging="180"/>
      </w:pPr>
    </w:lvl>
  </w:abstractNum>
  <w:abstractNum w:abstractNumId="36" w15:restartNumberingAfterBreak="0">
    <w:nsid w:val="7B2914A9"/>
    <w:multiLevelType w:val="hybridMultilevel"/>
    <w:tmpl w:val="93827E54"/>
    <w:lvl w:ilvl="0" w:tplc="E37CBAE0">
      <w:start w:val="1"/>
      <w:numFmt w:val="decimal"/>
      <w:lvlText w:val="%1-"/>
      <w:lvlJc w:val="left"/>
      <w:pPr>
        <w:ind w:left="720" w:hanging="360"/>
      </w:pPr>
    </w:lvl>
    <w:lvl w:ilvl="1" w:tplc="D5B63486">
      <w:start w:val="1"/>
      <w:numFmt w:val="lowerLetter"/>
      <w:lvlText w:val="%2."/>
      <w:lvlJc w:val="left"/>
      <w:pPr>
        <w:ind w:left="1440" w:hanging="360"/>
      </w:pPr>
    </w:lvl>
    <w:lvl w:ilvl="2" w:tplc="71A075C4">
      <w:start w:val="1"/>
      <w:numFmt w:val="lowerRoman"/>
      <w:lvlText w:val="%3."/>
      <w:lvlJc w:val="right"/>
      <w:pPr>
        <w:ind w:left="2160" w:hanging="180"/>
      </w:pPr>
    </w:lvl>
    <w:lvl w:ilvl="3" w:tplc="744851F4">
      <w:start w:val="1"/>
      <w:numFmt w:val="decimal"/>
      <w:lvlText w:val="%4."/>
      <w:lvlJc w:val="left"/>
      <w:pPr>
        <w:ind w:left="2880" w:hanging="360"/>
      </w:pPr>
    </w:lvl>
    <w:lvl w:ilvl="4" w:tplc="73F85C9E">
      <w:start w:val="1"/>
      <w:numFmt w:val="lowerLetter"/>
      <w:lvlText w:val="%5."/>
      <w:lvlJc w:val="left"/>
      <w:pPr>
        <w:ind w:left="3600" w:hanging="360"/>
      </w:pPr>
    </w:lvl>
    <w:lvl w:ilvl="5" w:tplc="9C7CCF5E">
      <w:start w:val="1"/>
      <w:numFmt w:val="lowerRoman"/>
      <w:lvlText w:val="%6."/>
      <w:lvlJc w:val="right"/>
      <w:pPr>
        <w:ind w:left="4320" w:hanging="180"/>
      </w:pPr>
    </w:lvl>
    <w:lvl w:ilvl="6" w:tplc="EC368446">
      <w:start w:val="1"/>
      <w:numFmt w:val="decimal"/>
      <w:lvlText w:val="%7."/>
      <w:lvlJc w:val="left"/>
      <w:pPr>
        <w:ind w:left="5040" w:hanging="360"/>
      </w:pPr>
    </w:lvl>
    <w:lvl w:ilvl="7" w:tplc="EC82E042">
      <w:start w:val="1"/>
      <w:numFmt w:val="lowerLetter"/>
      <w:lvlText w:val="%8."/>
      <w:lvlJc w:val="left"/>
      <w:pPr>
        <w:ind w:left="5760" w:hanging="360"/>
      </w:pPr>
    </w:lvl>
    <w:lvl w:ilvl="8" w:tplc="D744D06E">
      <w:start w:val="1"/>
      <w:numFmt w:val="lowerRoman"/>
      <w:lvlText w:val="%9."/>
      <w:lvlJc w:val="right"/>
      <w:pPr>
        <w:ind w:left="6480" w:hanging="180"/>
      </w:pPr>
    </w:lvl>
  </w:abstractNum>
  <w:abstractNum w:abstractNumId="37" w15:restartNumberingAfterBreak="0">
    <w:nsid w:val="7BAC5B62"/>
    <w:multiLevelType w:val="hybridMultilevel"/>
    <w:tmpl w:val="2CB6AEC4"/>
    <w:lvl w:ilvl="0" w:tplc="11C62276">
      <w:start w:val="1"/>
      <w:numFmt w:val="decimal"/>
      <w:lvlText w:val="%1-"/>
      <w:lvlJc w:val="left"/>
      <w:pPr>
        <w:ind w:left="720" w:hanging="360"/>
      </w:pPr>
    </w:lvl>
    <w:lvl w:ilvl="1" w:tplc="87B004E4">
      <w:start w:val="1"/>
      <w:numFmt w:val="lowerLetter"/>
      <w:lvlText w:val="%2."/>
      <w:lvlJc w:val="left"/>
      <w:pPr>
        <w:ind w:left="1440" w:hanging="360"/>
      </w:pPr>
    </w:lvl>
    <w:lvl w:ilvl="2" w:tplc="1278014E">
      <w:start w:val="1"/>
      <w:numFmt w:val="lowerRoman"/>
      <w:lvlText w:val="%3."/>
      <w:lvlJc w:val="right"/>
      <w:pPr>
        <w:ind w:left="2160" w:hanging="180"/>
      </w:pPr>
    </w:lvl>
    <w:lvl w:ilvl="3" w:tplc="4D8C8878">
      <w:start w:val="1"/>
      <w:numFmt w:val="decimal"/>
      <w:lvlText w:val="%4."/>
      <w:lvlJc w:val="left"/>
      <w:pPr>
        <w:ind w:left="2880" w:hanging="360"/>
      </w:pPr>
    </w:lvl>
    <w:lvl w:ilvl="4" w:tplc="D82CC9A8">
      <w:start w:val="1"/>
      <w:numFmt w:val="lowerLetter"/>
      <w:lvlText w:val="%5."/>
      <w:lvlJc w:val="left"/>
      <w:pPr>
        <w:ind w:left="3600" w:hanging="360"/>
      </w:pPr>
    </w:lvl>
    <w:lvl w:ilvl="5" w:tplc="C2BE862C">
      <w:start w:val="1"/>
      <w:numFmt w:val="lowerRoman"/>
      <w:lvlText w:val="%6."/>
      <w:lvlJc w:val="right"/>
      <w:pPr>
        <w:ind w:left="4320" w:hanging="180"/>
      </w:pPr>
    </w:lvl>
    <w:lvl w:ilvl="6" w:tplc="E97A7D64">
      <w:start w:val="1"/>
      <w:numFmt w:val="decimal"/>
      <w:lvlText w:val="%7."/>
      <w:lvlJc w:val="left"/>
      <w:pPr>
        <w:ind w:left="5040" w:hanging="360"/>
      </w:pPr>
    </w:lvl>
    <w:lvl w:ilvl="7" w:tplc="E47E7498">
      <w:start w:val="1"/>
      <w:numFmt w:val="lowerLetter"/>
      <w:lvlText w:val="%8."/>
      <w:lvlJc w:val="left"/>
      <w:pPr>
        <w:ind w:left="5760" w:hanging="360"/>
      </w:pPr>
    </w:lvl>
    <w:lvl w:ilvl="8" w:tplc="49E8C4FC">
      <w:start w:val="1"/>
      <w:numFmt w:val="lowerRoman"/>
      <w:lvlText w:val="%9."/>
      <w:lvlJc w:val="right"/>
      <w:pPr>
        <w:ind w:left="6480" w:hanging="180"/>
      </w:pPr>
    </w:lvl>
  </w:abstractNum>
  <w:abstractNum w:abstractNumId="38" w15:restartNumberingAfterBreak="0">
    <w:nsid w:val="7CD70C14"/>
    <w:multiLevelType w:val="hybridMultilevel"/>
    <w:tmpl w:val="03D2E3B8"/>
    <w:lvl w:ilvl="0" w:tplc="87042D0A">
      <w:start w:val="5"/>
      <w:numFmt w:val="decimal"/>
      <w:lvlText w:val="%1)"/>
      <w:lvlJc w:val="left"/>
      <w:pPr>
        <w:ind w:left="662" w:hanging="360"/>
      </w:pPr>
    </w:lvl>
    <w:lvl w:ilvl="1" w:tplc="58FAD590">
      <w:start w:val="1"/>
      <w:numFmt w:val="lowerLetter"/>
      <w:lvlText w:val="%2."/>
      <w:lvlJc w:val="left"/>
      <w:pPr>
        <w:ind w:left="1382" w:hanging="360"/>
      </w:pPr>
    </w:lvl>
    <w:lvl w:ilvl="2" w:tplc="B270F7B0">
      <w:start w:val="1"/>
      <w:numFmt w:val="lowerRoman"/>
      <w:lvlText w:val="%3."/>
      <w:lvlJc w:val="right"/>
      <w:pPr>
        <w:ind w:left="2102" w:hanging="180"/>
      </w:pPr>
    </w:lvl>
    <w:lvl w:ilvl="3" w:tplc="CABE618C">
      <w:start w:val="1"/>
      <w:numFmt w:val="decimal"/>
      <w:lvlText w:val="%4."/>
      <w:lvlJc w:val="left"/>
      <w:pPr>
        <w:ind w:left="2822" w:hanging="360"/>
      </w:pPr>
    </w:lvl>
    <w:lvl w:ilvl="4" w:tplc="B106C5FA">
      <w:start w:val="1"/>
      <w:numFmt w:val="lowerLetter"/>
      <w:lvlText w:val="%5."/>
      <w:lvlJc w:val="left"/>
      <w:pPr>
        <w:ind w:left="3542" w:hanging="360"/>
      </w:pPr>
    </w:lvl>
    <w:lvl w:ilvl="5" w:tplc="C102EAF8">
      <w:start w:val="1"/>
      <w:numFmt w:val="lowerRoman"/>
      <w:lvlText w:val="%6."/>
      <w:lvlJc w:val="right"/>
      <w:pPr>
        <w:ind w:left="4262" w:hanging="180"/>
      </w:pPr>
    </w:lvl>
    <w:lvl w:ilvl="6" w:tplc="C79C64D6">
      <w:start w:val="1"/>
      <w:numFmt w:val="decimal"/>
      <w:lvlText w:val="%7."/>
      <w:lvlJc w:val="left"/>
      <w:pPr>
        <w:ind w:left="4982" w:hanging="360"/>
      </w:pPr>
    </w:lvl>
    <w:lvl w:ilvl="7" w:tplc="F3AA8400">
      <w:start w:val="1"/>
      <w:numFmt w:val="lowerLetter"/>
      <w:lvlText w:val="%8."/>
      <w:lvlJc w:val="left"/>
      <w:pPr>
        <w:ind w:left="5702" w:hanging="360"/>
      </w:pPr>
    </w:lvl>
    <w:lvl w:ilvl="8" w:tplc="5BECE8B8">
      <w:start w:val="1"/>
      <w:numFmt w:val="lowerRoman"/>
      <w:lvlText w:val="%9."/>
      <w:lvlJc w:val="right"/>
      <w:pPr>
        <w:ind w:left="6422" w:hanging="180"/>
      </w:pPr>
    </w:lvl>
  </w:abstractNum>
  <w:abstractNum w:abstractNumId="39" w15:restartNumberingAfterBreak="0">
    <w:nsid w:val="7FAF2992"/>
    <w:multiLevelType w:val="hybridMultilevel"/>
    <w:tmpl w:val="EE3E6D34"/>
    <w:lvl w:ilvl="0" w:tplc="002870B8">
      <w:start w:val="1"/>
      <w:numFmt w:val="bullet"/>
      <w:lvlText w:val="-"/>
      <w:lvlJc w:val="left"/>
      <w:pPr>
        <w:ind w:left="927" w:hanging="360"/>
      </w:pPr>
      <w:rPr>
        <w:rFonts w:ascii="Simplified Arabic" w:eastAsiaTheme="minorHAnsi" w:hAnsi="Simplified Arabic" w:cs="Simplified Arabic"/>
      </w:rPr>
    </w:lvl>
    <w:lvl w:ilvl="1" w:tplc="BF8C088A">
      <w:start w:val="1"/>
      <w:numFmt w:val="bullet"/>
      <w:lvlText w:val="o"/>
      <w:lvlJc w:val="left"/>
      <w:pPr>
        <w:ind w:left="1647" w:hanging="360"/>
      </w:pPr>
      <w:rPr>
        <w:rFonts w:ascii="Courier New" w:hAnsi="Courier New" w:cs="Courier New"/>
      </w:rPr>
    </w:lvl>
    <w:lvl w:ilvl="2" w:tplc="F0965CB6">
      <w:start w:val="1"/>
      <w:numFmt w:val="bullet"/>
      <w:lvlText w:val=""/>
      <w:lvlJc w:val="left"/>
      <w:pPr>
        <w:ind w:left="2367" w:hanging="360"/>
      </w:pPr>
      <w:rPr>
        <w:rFonts w:ascii="Wingdings" w:hAnsi="Wingdings"/>
      </w:rPr>
    </w:lvl>
    <w:lvl w:ilvl="3" w:tplc="360CE19E">
      <w:start w:val="1"/>
      <w:numFmt w:val="bullet"/>
      <w:lvlText w:val=""/>
      <w:lvlJc w:val="left"/>
      <w:pPr>
        <w:ind w:left="3087" w:hanging="360"/>
      </w:pPr>
      <w:rPr>
        <w:rFonts w:ascii="Symbol" w:hAnsi="Symbol"/>
      </w:rPr>
    </w:lvl>
    <w:lvl w:ilvl="4" w:tplc="29306850">
      <w:start w:val="1"/>
      <w:numFmt w:val="bullet"/>
      <w:lvlText w:val="o"/>
      <w:lvlJc w:val="left"/>
      <w:pPr>
        <w:ind w:left="3807" w:hanging="360"/>
      </w:pPr>
      <w:rPr>
        <w:rFonts w:ascii="Courier New" w:hAnsi="Courier New" w:cs="Courier New"/>
      </w:rPr>
    </w:lvl>
    <w:lvl w:ilvl="5" w:tplc="32BA7556">
      <w:start w:val="1"/>
      <w:numFmt w:val="bullet"/>
      <w:lvlText w:val=""/>
      <w:lvlJc w:val="left"/>
      <w:pPr>
        <w:ind w:left="4527" w:hanging="360"/>
      </w:pPr>
      <w:rPr>
        <w:rFonts w:ascii="Wingdings" w:hAnsi="Wingdings"/>
      </w:rPr>
    </w:lvl>
    <w:lvl w:ilvl="6" w:tplc="E7343A64">
      <w:start w:val="1"/>
      <w:numFmt w:val="bullet"/>
      <w:lvlText w:val=""/>
      <w:lvlJc w:val="left"/>
      <w:pPr>
        <w:ind w:left="5247" w:hanging="360"/>
      </w:pPr>
      <w:rPr>
        <w:rFonts w:ascii="Symbol" w:hAnsi="Symbol"/>
      </w:rPr>
    </w:lvl>
    <w:lvl w:ilvl="7" w:tplc="9B4AEC3C">
      <w:start w:val="1"/>
      <w:numFmt w:val="bullet"/>
      <w:lvlText w:val="o"/>
      <w:lvlJc w:val="left"/>
      <w:pPr>
        <w:ind w:left="5967" w:hanging="360"/>
      </w:pPr>
      <w:rPr>
        <w:rFonts w:ascii="Courier New" w:hAnsi="Courier New" w:cs="Courier New"/>
      </w:rPr>
    </w:lvl>
    <w:lvl w:ilvl="8" w:tplc="5E7E6A12">
      <w:start w:val="1"/>
      <w:numFmt w:val="bullet"/>
      <w:lvlText w:val=""/>
      <w:lvlJc w:val="left"/>
      <w:pPr>
        <w:ind w:left="6687" w:hanging="360"/>
      </w:pPr>
      <w:rPr>
        <w:rFonts w:ascii="Wingdings" w:hAnsi="Wingdings"/>
      </w:rPr>
    </w:lvl>
  </w:abstractNum>
  <w:num w:numId="1">
    <w:abstractNumId w:val="18"/>
  </w:num>
  <w:num w:numId="2">
    <w:abstractNumId w:val="7"/>
  </w:num>
  <w:num w:numId="3">
    <w:abstractNumId w:val="6"/>
  </w:num>
  <w:num w:numId="4">
    <w:abstractNumId w:val="17"/>
  </w:num>
  <w:num w:numId="5">
    <w:abstractNumId w:val="38"/>
  </w:num>
  <w:num w:numId="6">
    <w:abstractNumId w:val="34"/>
  </w:num>
  <w:num w:numId="7">
    <w:abstractNumId w:val="2"/>
  </w:num>
  <w:num w:numId="8">
    <w:abstractNumId w:val="12"/>
  </w:num>
  <w:num w:numId="9">
    <w:abstractNumId w:val="10"/>
  </w:num>
  <w:num w:numId="10">
    <w:abstractNumId w:val="0"/>
  </w:num>
  <w:num w:numId="11">
    <w:abstractNumId w:val="26"/>
  </w:num>
  <w:num w:numId="12">
    <w:abstractNumId w:val="3"/>
  </w:num>
  <w:num w:numId="13">
    <w:abstractNumId w:val="31"/>
  </w:num>
  <w:num w:numId="14">
    <w:abstractNumId w:val="37"/>
  </w:num>
  <w:num w:numId="15">
    <w:abstractNumId w:val="14"/>
  </w:num>
  <w:num w:numId="16">
    <w:abstractNumId w:val="27"/>
  </w:num>
  <w:num w:numId="17">
    <w:abstractNumId w:val="24"/>
  </w:num>
  <w:num w:numId="18">
    <w:abstractNumId w:val="22"/>
  </w:num>
  <w:num w:numId="19">
    <w:abstractNumId w:val="16"/>
  </w:num>
  <w:num w:numId="20">
    <w:abstractNumId w:val="29"/>
  </w:num>
  <w:num w:numId="21">
    <w:abstractNumId w:val="1"/>
  </w:num>
  <w:num w:numId="22">
    <w:abstractNumId w:val="13"/>
  </w:num>
  <w:num w:numId="23">
    <w:abstractNumId w:val="20"/>
  </w:num>
  <w:num w:numId="24">
    <w:abstractNumId w:val="21"/>
  </w:num>
  <w:num w:numId="25">
    <w:abstractNumId w:val="4"/>
  </w:num>
  <w:num w:numId="26">
    <w:abstractNumId w:val="30"/>
  </w:num>
  <w:num w:numId="27">
    <w:abstractNumId w:val="9"/>
  </w:num>
  <w:num w:numId="28">
    <w:abstractNumId w:val="19"/>
  </w:num>
  <w:num w:numId="29">
    <w:abstractNumId w:val="11"/>
  </w:num>
  <w:num w:numId="30">
    <w:abstractNumId w:val="33"/>
  </w:num>
  <w:num w:numId="31">
    <w:abstractNumId w:val="39"/>
  </w:num>
  <w:num w:numId="32">
    <w:abstractNumId w:val="35"/>
  </w:num>
  <w:num w:numId="33">
    <w:abstractNumId w:val="32"/>
  </w:num>
  <w:num w:numId="34">
    <w:abstractNumId w:val="23"/>
  </w:num>
  <w:num w:numId="35">
    <w:abstractNumId w:val="15"/>
  </w:num>
  <w:num w:numId="36">
    <w:abstractNumId w:val="28"/>
  </w:num>
  <w:num w:numId="37">
    <w:abstractNumId w:val="8"/>
  </w:num>
  <w:num w:numId="38">
    <w:abstractNumId w:val="36"/>
  </w:num>
  <w:num w:numId="39">
    <w:abstractNumId w:val="2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defaultTabStop w:val="720"/>
  <w:drawingGridHorizontalSpacing w:val="120"/>
  <w:drawingGridVerticalSpacing w:val="435"/>
  <w:displayHorizontalDrawingGridEvery w:val="2"/>
  <w:characterSpacingControl w:val="doNotCompress"/>
  <w:hdrShapeDefaults>
    <o:shapedefaults v:ext="edit" spidmax="2049"/>
  </w:hdrShapeDefaults>
  <w:footnotePr>
    <w:pos w:val="docEnd"/>
    <w:numFmt w:val="low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71"/>
    <w:rsid w:val="00001B3B"/>
    <w:rsid w:val="00001C51"/>
    <w:rsid w:val="000029B3"/>
    <w:rsid w:val="000074B5"/>
    <w:rsid w:val="00011FE9"/>
    <w:rsid w:val="00013F66"/>
    <w:rsid w:val="00016786"/>
    <w:rsid w:val="00016DBF"/>
    <w:rsid w:val="00017E7C"/>
    <w:rsid w:val="00017ECC"/>
    <w:rsid w:val="0002455A"/>
    <w:rsid w:val="00024E56"/>
    <w:rsid w:val="000320D9"/>
    <w:rsid w:val="00041B17"/>
    <w:rsid w:val="00056109"/>
    <w:rsid w:val="00056F00"/>
    <w:rsid w:val="0006420D"/>
    <w:rsid w:val="0006591F"/>
    <w:rsid w:val="00066681"/>
    <w:rsid w:val="00071A93"/>
    <w:rsid w:val="000824E7"/>
    <w:rsid w:val="00085015"/>
    <w:rsid w:val="000A03E6"/>
    <w:rsid w:val="000A0E63"/>
    <w:rsid w:val="000A19FB"/>
    <w:rsid w:val="000A3DCF"/>
    <w:rsid w:val="000A79F4"/>
    <w:rsid w:val="000B16B9"/>
    <w:rsid w:val="000B1E06"/>
    <w:rsid w:val="000B2D66"/>
    <w:rsid w:val="000C0C3A"/>
    <w:rsid w:val="000C4F38"/>
    <w:rsid w:val="000D395B"/>
    <w:rsid w:val="000D72AE"/>
    <w:rsid w:val="000E0804"/>
    <w:rsid w:val="000E523B"/>
    <w:rsid w:val="000F1D14"/>
    <w:rsid w:val="000F2529"/>
    <w:rsid w:val="000F301B"/>
    <w:rsid w:val="000F767F"/>
    <w:rsid w:val="00101239"/>
    <w:rsid w:val="0010349B"/>
    <w:rsid w:val="00114B02"/>
    <w:rsid w:val="00115C8F"/>
    <w:rsid w:val="00121D44"/>
    <w:rsid w:val="00125AC2"/>
    <w:rsid w:val="00130679"/>
    <w:rsid w:val="0013760B"/>
    <w:rsid w:val="00143FEA"/>
    <w:rsid w:val="001519AF"/>
    <w:rsid w:val="001558FA"/>
    <w:rsid w:val="0016199B"/>
    <w:rsid w:val="00164EA8"/>
    <w:rsid w:val="0018403A"/>
    <w:rsid w:val="00185764"/>
    <w:rsid w:val="00186440"/>
    <w:rsid w:val="00187940"/>
    <w:rsid w:val="00191806"/>
    <w:rsid w:val="00196CC3"/>
    <w:rsid w:val="001A23CF"/>
    <w:rsid w:val="001A32D3"/>
    <w:rsid w:val="001A5D97"/>
    <w:rsid w:val="001B0331"/>
    <w:rsid w:val="001B3324"/>
    <w:rsid w:val="001B5680"/>
    <w:rsid w:val="001B5ACA"/>
    <w:rsid w:val="001C0F2D"/>
    <w:rsid w:val="001D0130"/>
    <w:rsid w:val="001D2E1F"/>
    <w:rsid w:val="001D3EE2"/>
    <w:rsid w:val="001D491F"/>
    <w:rsid w:val="001D5559"/>
    <w:rsid w:val="001D5AEA"/>
    <w:rsid w:val="001E1158"/>
    <w:rsid w:val="001E5973"/>
    <w:rsid w:val="001F2C60"/>
    <w:rsid w:val="00204845"/>
    <w:rsid w:val="00207378"/>
    <w:rsid w:val="00212ADA"/>
    <w:rsid w:val="00214C5A"/>
    <w:rsid w:val="002159AA"/>
    <w:rsid w:val="00216ACE"/>
    <w:rsid w:val="002174E1"/>
    <w:rsid w:val="0022026E"/>
    <w:rsid w:val="0022077B"/>
    <w:rsid w:val="00225970"/>
    <w:rsid w:val="00226BEE"/>
    <w:rsid w:val="00230563"/>
    <w:rsid w:val="00231D05"/>
    <w:rsid w:val="00231F8A"/>
    <w:rsid w:val="00234C22"/>
    <w:rsid w:val="002364B8"/>
    <w:rsid w:val="0024066F"/>
    <w:rsid w:val="0024439F"/>
    <w:rsid w:val="002502A4"/>
    <w:rsid w:val="00253CD7"/>
    <w:rsid w:val="002547CF"/>
    <w:rsid w:val="00261683"/>
    <w:rsid w:val="00262EBE"/>
    <w:rsid w:val="00273258"/>
    <w:rsid w:val="002758E0"/>
    <w:rsid w:val="002801CC"/>
    <w:rsid w:val="00286C65"/>
    <w:rsid w:val="002A4491"/>
    <w:rsid w:val="002A6240"/>
    <w:rsid w:val="002B4B80"/>
    <w:rsid w:val="002C382E"/>
    <w:rsid w:val="002C4C86"/>
    <w:rsid w:val="002C4E25"/>
    <w:rsid w:val="002D2E9D"/>
    <w:rsid w:val="002D36BC"/>
    <w:rsid w:val="002D48EB"/>
    <w:rsid w:val="002E0E3D"/>
    <w:rsid w:val="002E2360"/>
    <w:rsid w:val="002E4BD4"/>
    <w:rsid w:val="002E62CF"/>
    <w:rsid w:val="002F6593"/>
    <w:rsid w:val="003026F6"/>
    <w:rsid w:val="00305A12"/>
    <w:rsid w:val="00320B31"/>
    <w:rsid w:val="0032376E"/>
    <w:rsid w:val="0032599C"/>
    <w:rsid w:val="00325CBD"/>
    <w:rsid w:val="003262AB"/>
    <w:rsid w:val="003276CE"/>
    <w:rsid w:val="0033142F"/>
    <w:rsid w:val="00334AF7"/>
    <w:rsid w:val="00340141"/>
    <w:rsid w:val="0034274E"/>
    <w:rsid w:val="00345478"/>
    <w:rsid w:val="0035193A"/>
    <w:rsid w:val="00353CC9"/>
    <w:rsid w:val="00354F77"/>
    <w:rsid w:val="0036055D"/>
    <w:rsid w:val="00362F71"/>
    <w:rsid w:val="0036518C"/>
    <w:rsid w:val="00367D50"/>
    <w:rsid w:val="00370057"/>
    <w:rsid w:val="00375204"/>
    <w:rsid w:val="003767DF"/>
    <w:rsid w:val="0038277A"/>
    <w:rsid w:val="00382F11"/>
    <w:rsid w:val="00387B07"/>
    <w:rsid w:val="00390F32"/>
    <w:rsid w:val="003919BE"/>
    <w:rsid w:val="003A1736"/>
    <w:rsid w:val="003A71A5"/>
    <w:rsid w:val="003B1D94"/>
    <w:rsid w:val="003B460A"/>
    <w:rsid w:val="003B5D99"/>
    <w:rsid w:val="003B6B50"/>
    <w:rsid w:val="003C266E"/>
    <w:rsid w:val="003C6309"/>
    <w:rsid w:val="003C6BF1"/>
    <w:rsid w:val="003D0520"/>
    <w:rsid w:val="003D1B35"/>
    <w:rsid w:val="003D2CDF"/>
    <w:rsid w:val="003D703E"/>
    <w:rsid w:val="003D782A"/>
    <w:rsid w:val="003E15BF"/>
    <w:rsid w:val="003E46FE"/>
    <w:rsid w:val="003E6593"/>
    <w:rsid w:val="003F02AC"/>
    <w:rsid w:val="003F182C"/>
    <w:rsid w:val="003F7CC7"/>
    <w:rsid w:val="004148F4"/>
    <w:rsid w:val="00416F68"/>
    <w:rsid w:val="0043129E"/>
    <w:rsid w:val="00433DCA"/>
    <w:rsid w:val="004379BB"/>
    <w:rsid w:val="00441441"/>
    <w:rsid w:val="00443CA8"/>
    <w:rsid w:val="0044762A"/>
    <w:rsid w:val="00456719"/>
    <w:rsid w:val="0046240E"/>
    <w:rsid w:val="004665E7"/>
    <w:rsid w:val="00470242"/>
    <w:rsid w:val="0047674A"/>
    <w:rsid w:val="00477468"/>
    <w:rsid w:val="0048785C"/>
    <w:rsid w:val="004908FC"/>
    <w:rsid w:val="00490BA2"/>
    <w:rsid w:val="004920B6"/>
    <w:rsid w:val="004945CC"/>
    <w:rsid w:val="0049794F"/>
    <w:rsid w:val="004A3B4D"/>
    <w:rsid w:val="004A4E76"/>
    <w:rsid w:val="004B08E1"/>
    <w:rsid w:val="004B7D99"/>
    <w:rsid w:val="004C02CC"/>
    <w:rsid w:val="004C0F4F"/>
    <w:rsid w:val="004C6D86"/>
    <w:rsid w:val="004C6FBD"/>
    <w:rsid w:val="004D5288"/>
    <w:rsid w:val="004F03BD"/>
    <w:rsid w:val="004F3E02"/>
    <w:rsid w:val="004F4058"/>
    <w:rsid w:val="004F5337"/>
    <w:rsid w:val="004F7106"/>
    <w:rsid w:val="0050594C"/>
    <w:rsid w:val="00506035"/>
    <w:rsid w:val="005121DF"/>
    <w:rsid w:val="00516DE2"/>
    <w:rsid w:val="00520130"/>
    <w:rsid w:val="00523978"/>
    <w:rsid w:val="00525750"/>
    <w:rsid w:val="005315F3"/>
    <w:rsid w:val="005322EE"/>
    <w:rsid w:val="0053275F"/>
    <w:rsid w:val="005416BC"/>
    <w:rsid w:val="005451AF"/>
    <w:rsid w:val="00546144"/>
    <w:rsid w:val="00547A0D"/>
    <w:rsid w:val="00547B54"/>
    <w:rsid w:val="005536F6"/>
    <w:rsid w:val="0055467E"/>
    <w:rsid w:val="00560944"/>
    <w:rsid w:val="00570287"/>
    <w:rsid w:val="00571791"/>
    <w:rsid w:val="00572507"/>
    <w:rsid w:val="00572A55"/>
    <w:rsid w:val="00576CE0"/>
    <w:rsid w:val="005776B4"/>
    <w:rsid w:val="00577BAE"/>
    <w:rsid w:val="00580A27"/>
    <w:rsid w:val="00580DB2"/>
    <w:rsid w:val="0058609C"/>
    <w:rsid w:val="00586205"/>
    <w:rsid w:val="005876AA"/>
    <w:rsid w:val="00591E35"/>
    <w:rsid w:val="00597C4E"/>
    <w:rsid w:val="005A4217"/>
    <w:rsid w:val="005B4C1C"/>
    <w:rsid w:val="005C4A50"/>
    <w:rsid w:val="005C5F13"/>
    <w:rsid w:val="005D06A2"/>
    <w:rsid w:val="005D0D62"/>
    <w:rsid w:val="005D1AA7"/>
    <w:rsid w:val="005E2123"/>
    <w:rsid w:val="005E4295"/>
    <w:rsid w:val="005F4033"/>
    <w:rsid w:val="005F7B15"/>
    <w:rsid w:val="00603DE5"/>
    <w:rsid w:val="0061131D"/>
    <w:rsid w:val="00620DFB"/>
    <w:rsid w:val="00620E00"/>
    <w:rsid w:val="006216EF"/>
    <w:rsid w:val="00621A48"/>
    <w:rsid w:val="0062645A"/>
    <w:rsid w:val="00630233"/>
    <w:rsid w:val="00631F89"/>
    <w:rsid w:val="00646570"/>
    <w:rsid w:val="00647C2B"/>
    <w:rsid w:val="00654FC3"/>
    <w:rsid w:val="00660CE8"/>
    <w:rsid w:val="006620BE"/>
    <w:rsid w:val="00664B4E"/>
    <w:rsid w:val="006730DF"/>
    <w:rsid w:val="00675631"/>
    <w:rsid w:val="00677785"/>
    <w:rsid w:val="00677B5F"/>
    <w:rsid w:val="00680E2B"/>
    <w:rsid w:val="00682754"/>
    <w:rsid w:val="00691183"/>
    <w:rsid w:val="00691804"/>
    <w:rsid w:val="00691D5F"/>
    <w:rsid w:val="00692B73"/>
    <w:rsid w:val="006947E7"/>
    <w:rsid w:val="006A2511"/>
    <w:rsid w:val="006A5A88"/>
    <w:rsid w:val="006A64D7"/>
    <w:rsid w:val="006B1777"/>
    <w:rsid w:val="006C154A"/>
    <w:rsid w:val="006C2E39"/>
    <w:rsid w:val="006C3F03"/>
    <w:rsid w:val="006D2520"/>
    <w:rsid w:val="006D4D58"/>
    <w:rsid w:val="006E26F7"/>
    <w:rsid w:val="006E50CD"/>
    <w:rsid w:val="006F19D5"/>
    <w:rsid w:val="006F2629"/>
    <w:rsid w:val="006F46C3"/>
    <w:rsid w:val="006F4B0B"/>
    <w:rsid w:val="007000EC"/>
    <w:rsid w:val="007068C0"/>
    <w:rsid w:val="007146D9"/>
    <w:rsid w:val="00720F39"/>
    <w:rsid w:val="007218C0"/>
    <w:rsid w:val="00726E00"/>
    <w:rsid w:val="007272F6"/>
    <w:rsid w:val="00737AD1"/>
    <w:rsid w:val="00744B45"/>
    <w:rsid w:val="00745165"/>
    <w:rsid w:val="0074703B"/>
    <w:rsid w:val="007503C6"/>
    <w:rsid w:val="007504D0"/>
    <w:rsid w:val="00750E77"/>
    <w:rsid w:val="00751CD9"/>
    <w:rsid w:val="00754CE9"/>
    <w:rsid w:val="00755DA4"/>
    <w:rsid w:val="007672E8"/>
    <w:rsid w:val="00773EE2"/>
    <w:rsid w:val="00775EBA"/>
    <w:rsid w:val="007811F5"/>
    <w:rsid w:val="007863F0"/>
    <w:rsid w:val="0079347B"/>
    <w:rsid w:val="0079734A"/>
    <w:rsid w:val="007A3123"/>
    <w:rsid w:val="007A5350"/>
    <w:rsid w:val="007B341F"/>
    <w:rsid w:val="007B79B5"/>
    <w:rsid w:val="007C326D"/>
    <w:rsid w:val="007C5907"/>
    <w:rsid w:val="007E17F1"/>
    <w:rsid w:val="007E48AF"/>
    <w:rsid w:val="007F395C"/>
    <w:rsid w:val="007F795E"/>
    <w:rsid w:val="00804CBE"/>
    <w:rsid w:val="0081610B"/>
    <w:rsid w:val="0081752D"/>
    <w:rsid w:val="008202EB"/>
    <w:rsid w:val="00826CCB"/>
    <w:rsid w:val="008341FD"/>
    <w:rsid w:val="00845309"/>
    <w:rsid w:val="00850B42"/>
    <w:rsid w:val="008558F6"/>
    <w:rsid w:val="008567FE"/>
    <w:rsid w:val="0086274B"/>
    <w:rsid w:val="00863C3E"/>
    <w:rsid w:val="00867F2B"/>
    <w:rsid w:val="00873642"/>
    <w:rsid w:val="00873747"/>
    <w:rsid w:val="008763D9"/>
    <w:rsid w:val="008779B6"/>
    <w:rsid w:val="008801D9"/>
    <w:rsid w:val="00884135"/>
    <w:rsid w:val="008849E7"/>
    <w:rsid w:val="008852A5"/>
    <w:rsid w:val="0089550E"/>
    <w:rsid w:val="0089631F"/>
    <w:rsid w:val="008A3692"/>
    <w:rsid w:val="008B48FC"/>
    <w:rsid w:val="008C4D61"/>
    <w:rsid w:val="008C52C6"/>
    <w:rsid w:val="008C56E1"/>
    <w:rsid w:val="008C7A58"/>
    <w:rsid w:val="008D05BE"/>
    <w:rsid w:val="008D6284"/>
    <w:rsid w:val="008D6FB9"/>
    <w:rsid w:val="008D70D2"/>
    <w:rsid w:val="008E5756"/>
    <w:rsid w:val="008E5956"/>
    <w:rsid w:val="008E7B56"/>
    <w:rsid w:val="008F22EF"/>
    <w:rsid w:val="008F57A4"/>
    <w:rsid w:val="008F7220"/>
    <w:rsid w:val="008F7789"/>
    <w:rsid w:val="00900AF7"/>
    <w:rsid w:val="0090568B"/>
    <w:rsid w:val="0090659A"/>
    <w:rsid w:val="00913E9A"/>
    <w:rsid w:val="0091623C"/>
    <w:rsid w:val="00916889"/>
    <w:rsid w:val="00917BE5"/>
    <w:rsid w:val="00921CFF"/>
    <w:rsid w:val="00922A98"/>
    <w:rsid w:val="00923FB9"/>
    <w:rsid w:val="00926728"/>
    <w:rsid w:val="00927B1C"/>
    <w:rsid w:val="009358DE"/>
    <w:rsid w:val="00940ABC"/>
    <w:rsid w:val="00943D7B"/>
    <w:rsid w:val="009472C6"/>
    <w:rsid w:val="0095662D"/>
    <w:rsid w:val="00962E00"/>
    <w:rsid w:val="00964BD5"/>
    <w:rsid w:val="00972BFF"/>
    <w:rsid w:val="00976450"/>
    <w:rsid w:val="00981D4E"/>
    <w:rsid w:val="0098356C"/>
    <w:rsid w:val="0098506A"/>
    <w:rsid w:val="00986E60"/>
    <w:rsid w:val="009924A3"/>
    <w:rsid w:val="00997CF4"/>
    <w:rsid w:val="009A1156"/>
    <w:rsid w:val="009A2DB9"/>
    <w:rsid w:val="009B2D55"/>
    <w:rsid w:val="009B64DA"/>
    <w:rsid w:val="009C12D5"/>
    <w:rsid w:val="009D061C"/>
    <w:rsid w:val="009D3F6F"/>
    <w:rsid w:val="009D5AC1"/>
    <w:rsid w:val="009D7AD3"/>
    <w:rsid w:val="009D7C1C"/>
    <w:rsid w:val="009D7FB5"/>
    <w:rsid w:val="00A01438"/>
    <w:rsid w:val="00A0278D"/>
    <w:rsid w:val="00A1332F"/>
    <w:rsid w:val="00A1764D"/>
    <w:rsid w:val="00A2129C"/>
    <w:rsid w:val="00A263A9"/>
    <w:rsid w:val="00A3024B"/>
    <w:rsid w:val="00A32EF9"/>
    <w:rsid w:val="00A37242"/>
    <w:rsid w:val="00A40DBD"/>
    <w:rsid w:val="00A42FAC"/>
    <w:rsid w:val="00A531DE"/>
    <w:rsid w:val="00A60B7D"/>
    <w:rsid w:val="00A703AA"/>
    <w:rsid w:val="00A73356"/>
    <w:rsid w:val="00A75B8C"/>
    <w:rsid w:val="00A75E4E"/>
    <w:rsid w:val="00A800C8"/>
    <w:rsid w:val="00A81093"/>
    <w:rsid w:val="00A817C5"/>
    <w:rsid w:val="00A84B3B"/>
    <w:rsid w:val="00A87A7F"/>
    <w:rsid w:val="00A87AF2"/>
    <w:rsid w:val="00A9503E"/>
    <w:rsid w:val="00AA3BF0"/>
    <w:rsid w:val="00AA5847"/>
    <w:rsid w:val="00AA7CA2"/>
    <w:rsid w:val="00AB4A7A"/>
    <w:rsid w:val="00AB4CC7"/>
    <w:rsid w:val="00AB6D14"/>
    <w:rsid w:val="00AC5092"/>
    <w:rsid w:val="00AD03E4"/>
    <w:rsid w:val="00AD640A"/>
    <w:rsid w:val="00AD7B8C"/>
    <w:rsid w:val="00AE2755"/>
    <w:rsid w:val="00AE3683"/>
    <w:rsid w:val="00AE6450"/>
    <w:rsid w:val="00AF10AE"/>
    <w:rsid w:val="00AF2CF7"/>
    <w:rsid w:val="00AF5885"/>
    <w:rsid w:val="00B0498B"/>
    <w:rsid w:val="00B07A2C"/>
    <w:rsid w:val="00B07A5F"/>
    <w:rsid w:val="00B1350A"/>
    <w:rsid w:val="00B153FD"/>
    <w:rsid w:val="00B1621E"/>
    <w:rsid w:val="00B17A5C"/>
    <w:rsid w:val="00B22303"/>
    <w:rsid w:val="00B24EEB"/>
    <w:rsid w:val="00B253FB"/>
    <w:rsid w:val="00B27676"/>
    <w:rsid w:val="00B32FCA"/>
    <w:rsid w:val="00B35D70"/>
    <w:rsid w:val="00B375A9"/>
    <w:rsid w:val="00B40255"/>
    <w:rsid w:val="00B522B7"/>
    <w:rsid w:val="00B635C0"/>
    <w:rsid w:val="00B66AF6"/>
    <w:rsid w:val="00B72225"/>
    <w:rsid w:val="00B73CC8"/>
    <w:rsid w:val="00B807BC"/>
    <w:rsid w:val="00B84AA5"/>
    <w:rsid w:val="00B95721"/>
    <w:rsid w:val="00BA1573"/>
    <w:rsid w:val="00BA2A58"/>
    <w:rsid w:val="00BB2DDD"/>
    <w:rsid w:val="00BB2F73"/>
    <w:rsid w:val="00BB32C7"/>
    <w:rsid w:val="00BC224C"/>
    <w:rsid w:val="00BC65AB"/>
    <w:rsid w:val="00BD0A63"/>
    <w:rsid w:val="00BD3C08"/>
    <w:rsid w:val="00BD54DC"/>
    <w:rsid w:val="00BE1CAF"/>
    <w:rsid w:val="00BE29F6"/>
    <w:rsid w:val="00BE2C7C"/>
    <w:rsid w:val="00BE3904"/>
    <w:rsid w:val="00BE58A2"/>
    <w:rsid w:val="00BE74E5"/>
    <w:rsid w:val="00BF4B06"/>
    <w:rsid w:val="00BF50A5"/>
    <w:rsid w:val="00C02770"/>
    <w:rsid w:val="00C102F5"/>
    <w:rsid w:val="00C114E0"/>
    <w:rsid w:val="00C1416F"/>
    <w:rsid w:val="00C15D07"/>
    <w:rsid w:val="00C161A5"/>
    <w:rsid w:val="00C17655"/>
    <w:rsid w:val="00C210DE"/>
    <w:rsid w:val="00C223C5"/>
    <w:rsid w:val="00C25C45"/>
    <w:rsid w:val="00C35454"/>
    <w:rsid w:val="00C37BFB"/>
    <w:rsid w:val="00C4130F"/>
    <w:rsid w:val="00C50515"/>
    <w:rsid w:val="00C51F66"/>
    <w:rsid w:val="00C5287F"/>
    <w:rsid w:val="00C53872"/>
    <w:rsid w:val="00C53C7B"/>
    <w:rsid w:val="00C54FB6"/>
    <w:rsid w:val="00C61219"/>
    <w:rsid w:val="00C637C8"/>
    <w:rsid w:val="00C64BA0"/>
    <w:rsid w:val="00C71D41"/>
    <w:rsid w:val="00C746A4"/>
    <w:rsid w:val="00C77573"/>
    <w:rsid w:val="00C81D27"/>
    <w:rsid w:val="00C84830"/>
    <w:rsid w:val="00C84CC6"/>
    <w:rsid w:val="00C86481"/>
    <w:rsid w:val="00C9358C"/>
    <w:rsid w:val="00C95C83"/>
    <w:rsid w:val="00C95CF7"/>
    <w:rsid w:val="00CA06EF"/>
    <w:rsid w:val="00CA1B21"/>
    <w:rsid w:val="00CA646B"/>
    <w:rsid w:val="00CA668F"/>
    <w:rsid w:val="00CB59AE"/>
    <w:rsid w:val="00CC374F"/>
    <w:rsid w:val="00CD17AE"/>
    <w:rsid w:val="00CD40D4"/>
    <w:rsid w:val="00CD75C3"/>
    <w:rsid w:val="00CE0B2E"/>
    <w:rsid w:val="00CE65A9"/>
    <w:rsid w:val="00CF14A1"/>
    <w:rsid w:val="00CF28A7"/>
    <w:rsid w:val="00CF4EE9"/>
    <w:rsid w:val="00CF5039"/>
    <w:rsid w:val="00D002AF"/>
    <w:rsid w:val="00D0479E"/>
    <w:rsid w:val="00D108F8"/>
    <w:rsid w:val="00D124B4"/>
    <w:rsid w:val="00D20299"/>
    <w:rsid w:val="00D24BBF"/>
    <w:rsid w:val="00D27512"/>
    <w:rsid w:val="00D27E79"/>
    <w:rsid w:val="00D3464B"/>
    <w:rsid w:val="00D34F43"/>
    <w:rsid w:val="00D41470"/>
    <w:rsid w:val="00D436E5"/>
    <w:rsid w:val="00D44B49"/>
    <w:rsid w:val="00D460C8"/>
    <w:rsid w:val="00D47566"/>
    <w:rsid w:val="00D526D1"/>
    <w:rsid w:val="00D60476"/>
    <w:rsid w:val="00D61B80"/>
    <w:rsid w:val="00D707B0"/>
    <w:rsid w:val="00D709D3"/>
    <w:rsid w:val="00D719EF"/>
    <w:rsid w:val="00D76AAD"/>
    <w:rsid w:val="00D80362"/>
    <w:rsid w:val="00D83AE5"/>
    <w:rsid w:val="00D86125"/>
    <w:rsid w:val="00DA2A37"/>
    <w:rsid w:val="00DB051E"/>
    <w:rsid w:val="00DB157A"/>
    <w:rsid w:val="00DB274F"/>
    <w:rsid w:val="00DB3C55"/>
    <w:rsid w:val="00DB429A"/>
    <w:rsid w:val="00DB4548"/>
    <w:rsid w:val="00DB5F4A"/>
    <w:rsid w:val="00DC034F"/>
    <w:rsid w:val="00DC0676"/>
    <w:rsid w:val="00DD24D9"/>
    <w:rsid w:val="00DE018F"/>
    <w:rsid w:val="00DE0CE5"/>
    <w:rsid w:val="00DE109C"/>
    <w:rsid w:val="00DE5285"/>
    <w:rsid w:val="00DE78D5"/>
    <w:rsid w:val="00DE7B87"/>
    <w:rsid w:val="00DF276A"/>
    <w:rsid w:val="00DF3FD4"/>
    <w:rsid w:val="00DF4A14"/>
    <w:rsid w:val="00E02A94"/>
    <w:rsid w:val="00E116FD"/>
    <w:rsid w:val="00E208DD"/>
    <w:rsid w:val="00E24E76"/>
    <w:rsid w:val="00E2516E"/>
    <w:rsid w:val="00E26E97"/>
    <w:rsid w:val="00E33704"/>
    <w:rsid w:val="00E3453F"/>
    <w:rsid w:val="00E3726A"/>
    <w:rsid w:val="00E4266C"/>
    <w:rsid w:val="00E44E94"/>
    <w:rsid w:val="00E45CAD"/>
    <w:rsid w:val="00E500F6"/>
    <w:rsid w:val="00E537ED"/>
    <w:rsid w:val="00E54176"/>
    <w:rsid w:val="00E5591E"/>
    <w:rsid w:val="00E575B2"/>
    <w:rsid w:val="00E60643"/>
    <w:rsid w:val="00E62D67"/>
    <w:rsid w:val="00E66B4C"/>
    <w:rsid w:val="00E7569C"/>
    <w:rsid w:val="00E7756A"/>
    <w:rsid w:val="00E90828"/>
    <w:rsid w:val="00E90A75"/>
    <w:rsid w:val="00E93920"/>
    <w:rsid w:val="00E9482D"/>
    <w:rsid w:val="00E97F30"/>
    <w:rsid w:val="00EA325E"/>
    <w:rsid w:val="00EA3EE7"/>
    <w:rsid w:val="00EA5525"/>
    <w:rsid w:val="00EB1D75"/>
    <w:rsid w:val="00EB1EBB"/>
    <w:rsid w:val="00EB2C45"/>
    <w:rsid w:val="00EC000F"/>
    <w:rsid w:val="00EC051A"/>
    <w:rsid w:val="00EC493D"/>
    <w:rsid w:val="00EC5B18"/>
    <w:rsid w:val="00ED1428"/>
    <w:rsid w:val="00ED31FD"/>
    <w:rsid w:val="00ED3E68"/>
    <w:rsid w:val="00ED6831"/>
    <w:rsid w:val="00EE334D"/>
    <w:rsid w:val="00EE5D40"/>
    <w:rsid w:val="00EE73FA"/>
    <w:rsid w:val="00EF4EBF"/>
    <w:rsid w:val="00EF5C60"/>
    <w:rsid w:val="00F009F2"/>
    <w:rsid w:val="00F04CCA"/>
    <w:rsid w:val="00F101F9"/>
    <w:rsid w:val="00F107F9"/>
    <w:rsid w:val="00F1372D"/>
    <w:rsid w:val="00F1735E"/>
    <w:rsid w:val="00F17F9A"/>
    <w:rsid w:val="00F20628"/>
    <w:rsid w:val="00F2283E"/>
    <w:rsid w:val="00F33F41"/>
    <w:rsid w:val="00F34DB7"/>
    <w:rsid w:val="00F352A9"/>
    <w:rsid w:val="00F40059"/>
    <w:rsid w:val="00F42136"/>
    <w:rsid w:val="00F44370"/>
    <w:rsid w:val="00F443AD"/>
    <w:rsid w:val="00F56409"/>
    <w:rsid w:val="00F6148C"/>
    <w:rsid w:val="00F64683"/>
    <w:rsid w:val="00F71274"/>
    <w:rsid w:val="00F75373"/>
    <w:rsid w:val="00F77B1E"/>
    <w:rsid w:val="00F925B2"/>
    <w:rsid w:val="00F96C44"/>
    <w:rsid w:val="00FA18A9"/>
    <w:rsid w:val="00FA20EB"/>
    <w:rsid w:val="00FA5F95"/>
    <w:rsid w:val="00FA693A"/>
    <w:rsid w:val="00FA74B5"/>
    <w:rsid w:val="00FB2212"/>
    <w:rsid w:val="00FB3F6D"/>
    <w:rsid w:val="00FB4A23"/>
    <w:rsid w:val="00FB60ED"/>
    <w:rsid w:val="00FC2A3B"/>
    <w:rsid w:val="00FC2F19"/>
    <w:rsid w:val="00FC5E73"/>
    <w:rsid w:val="00FD64A0"/>
    <w:rsid w:val="00FE025F"/>
    <w:rsid w:val="00FF46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7FDEDF-196C-4B40-AD02-D70C8FCC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AL-Mohanad Bold"/>
        <w:sz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bidi/>
    </w:pPr>
    <w:rPr>
      <w:rFonts w:ascii="Times New Roman" w:eastAsia="Times New Roman" w:hAnsi="Times New Roman" w:cs="Times New Roman"/>
      <w:sz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9"/>
    <w:qFormat/>
    <w:pPr>
      <w:keepNext/>
      <w:spacing w:before="240" w:after="60" w:line="360" w:lineRule="auto"/>
      <w:outlineLvl w:val="1"/>
    </w:pPr>
    <w:rPr>
      <w:rFonts w:ascii="Arial" w:eastAsia="Calibri" w:hAnsi="Arial" w:cs="Arial"/>
      <w:b/>
      <w:i/>
      <w:sz w:val="28"/>
    </w:rPr>
  </w:style>
  <w:style w:type="paragraph" w:styleId="Heading3">
    <w:name w:val="heading 3"/>
    <w:basedOn w:val="Normal"/>
    <w:next w:val="Normal"/>
    <w:link w:val="Heading3Char"/>
    <w:uiPriority w:val="9"/>
    <w:unhideWhenUsed/>
    <w:qFormat/>
    <w:pPr>
      <w:bidi w:val="0"/>
      <w:spacing w:before="200" w:line="271" w:lineRule="auto"/>
      <w:outlineLvl w:val="2"/>
    </w:pPr>
    <w:rPr>
      <w:rFonts w:ascii="Cambria" w:hAnsi="Cambria"/>
      <w:b/>
      <w:sz w:val="22"/>
      <w:lang w:bidi="en-US"/>
    </w:rPr>
  </w:style>
  <w:style w:type="paragraph" w:styleId="Heading4">
    <w:name w:val="heading 4"/>
    <w:basedOn w:val="Normal"/>
    <w:next w:val="Normal"/>
    <w:link w:val="Heading4Char"/>
    <w:uiPriority w:val="99"/>
    <w:qFormat/>
    <w:pPr>
      <w:keepNext/>
      <w:spacing w:before="240" w:after="60"/>
      <w:outlineLvl w:val="3"/>
    </w:pPr>
    <w:rPr>
      <w:b/>
      <w:sz w:val="28"/>
    </w:rPr>
  </w:style>
  <w:style w:type="paragraph" w:styleId="Heading5">
    <w:name w:val="heading 5"/>
    <w:basedOn w:val="Normal"/>
    <w:next w:val="Normal"/>
    <w:link w:val="Heading5Char"/>
    <w:uiPriority w:val="9"/>
    <w:unhideWhenUsed/>
    <w:qFormat/>
    <w:pPr>
      <w:bidi w:val="0"/>
      <w:spacing w:before="200" w:line="276" w:lineRule="auto"/>
      <w:outlineLvl w:val="4"/>
    </w:pPr>
    <w:rPr>
      <w:rFonts w:ascii="Cambria" w:hAnsi="Cambria"/>
      <w:b/>
      <w:color w:val="7F7F7F"/>
      <w:sz w:val="22"/>
      <w:lang w:bidi="en-US"/>
    </w:rPr>
  </w:style>
  <w:style w:type="paragraph" w:styleId="Heading6">
    <w:name w:val="heading 6"/>
    <w:basedOn w:val="Normal"/>
    <w:next w:val="Normal"/>
    <w:link w:val="Heading6Char"/>
    <w:uiPriority w:val="9"/>
    <w:qFormat/>
    <w:pPr>
      <w:keepNext/>
      <w:jc w:val="center"/>
      <w:outlineLvl w:val="5"/>
    </w:pPr>
    <w:rPr>
      <w:b/>
      <w:sz w:val="20"/>
    </w:rPr>
  </w:style>
  <w:style w:type="paragraph" w:styleId="Heading7">
    <w:name w:val="heading 7"/>
    <w:basedOn w:val="Normal"/>
    <w:next w:val="Normal"/>
    <w:link w:val="Heading7Char"/>
    <w:uiPriority w:val="99"/>
    <w:unhideWhenUsed/>
    <w:qFormat/>
    <w:pPr>
      <w:spacing w:before="240" w:after="60" w:line="276" w:lineRule="auto"/>
      <w:outlineLvl w:val="6"/>
    </w:pPr>
    <w:rPr>
      <w:rFonts w:ascii="Calibri" w:hAnsi="Calibri"/>
    </w:rPr>
  </w:style>
  <w:style w:type="paragraph" w:styleId="Heading8">
    <w:name w:val="heading 8"/>
    <w:basedOn w:val="Normal"/>
    <w:next w:val="Normal"/>
    <w:link w:val="Heading8Char"/>
    <w:uiPriority w:val="99"/>
    <w:qFormat/>
    <w:pPr>
      <w:spacing w:before="240" w:after="60"/>
      <w:outlineLvl w:val="7"/>
    </w:pPr>
    <w:rPr>
      <w:i/>
    </w:rPr>
  </w:style>
  <w:style w:type="paragraph" w:styleId="Heading9">
    <w:name w:val="heading 9"/>
    <w:basedOn w:val="Normal"/>
    <w:next w:val="Normal"/>
    <w:link w:val="Heading9Char"/>
    <w:uiPriority w:val="99"/>
    <w:qFormat/>
    <w:pPr>
      <w:spacing w:before="240" w:after="6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1">
    <w:name w:val="Fontstyle31"/>
    <w:uiPriority w:val="99"/>
    <w:rPr>
      <w:rFonts w:ascii="SimplifiedArabic" w:hAnsi="SimplifiedArabic"/>
      <w:b w:val="0"/>
      <w:i w:val="0"/>
      <w:color w:val="000000"/>
      <w:sz w:val="30"/>
    </w:rPr>
  </w:style>
  <w:style w:type="character" w:styleId="IntenseReference">
    <w:name w:val="Intense Reference"/>
    <w:uiPriority w:val="32"/>
    <w:qFormat/>
    <w:rPr>
      <w:smallCaps/>
      <w:spacing w:val="5"/>
      <w:u w:val="single"/>
    </w:rPr>
  </w:style>
  <w:style w:type="character" w:customStyle="1" w:styleId="Char2">
    <w:name w:val="نص تعليق ختامي Char2"/>
    <w:uiPriority w:val="99"/>
  </w:style>
  <w:style w:type="paragraph" w:customStyle="1" w:styleId="BodyText21">
    <w:name w:val="Body Text 21"/>
    <w:basedOn w:val="Normal"/>
    <w:uiPriority w:val="99"/>
    <w:rPr>
      <w:b/>
      <w:sz w:val="40"/>
    </w:rPr>
  </w:style>
  <w:style w:type="paragraph" w:customStyle="1" w:styleId="11">
    <w:name w:val="عنوان 11"/>
    <w:basedOn w:val="Normal"/>
    <w:link w:val="1Char"/>
    <w:uiPriority w:val="9"/>
    <w:pPr>
      <w:bidi w:val="0"/>
    </w:pPr>
    <w:rPr>
      <w:rFonts w:ascii="Cambria" w:hAnsi="Cambria"/>
      <w:b/>
      <w:color w:val="365F91"/>
      <w:sz w:val="28"/>
    </w:rPr>
  </w:style>
  <w:style w:type="table" w:customStyle="1" w:styleId="110">
    <w:name w:val="شبكة جدول11"/>
    <w:basedOn w:val="TableNormal"/>
    <w:uiPriority w:val="9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بلا قائمة11"/>
    <w:uiPriority w:val="99"/>
    <w:semiHidden/>
    <w:unhideWhenUsed/>
  </w:style>
  <w:style w:type="paragraph" w:customStyle="1" w:styleId="112">
    <w:name w:val="سرد الفقرات11"/>
    <w:basedOn w:val="Normal"/>
    <w:uiPriority w:val="99"/>
    <w:qFormat/>
    <w:pPr>
      <w:bidi w:val="0"/>
      <w:spacing w:after="200" w:line="276" w:lineRule="auto"/>
      <w:ind w:left="720"/>
      <w:contextualSpacing/>
    </w:pPr>
    <w:rPr>
      <w:rFonts w:ascii="Calibri" w:eastAsia="Calibri" w:hAnsi="Calibri" w:cs="Arial"/>
      <w:sz w:val="22"/>
    </w:rPr>
  </w:style>
  <w:style w:type="character" w:customStyle="1" w:styleId="EndnoteTextChar">
    <w:name w:val="Endnote Text Char"/>
    <w:basedOn w:val="DefaultParagraphFont"/>
    <w:link w:val="EndnoteText"/>
    <w:uiPriority w:val="99"/>
    <w:rPr>
      <w:rFonts w:ascii="Calibri" w:eastAsia="Times New Roman" w:hAnsi="Calibri" w:cs="Arial"/>
      <w:sz w:val="20"/>
      <w:lang w:bidi="en-US"/>
    </w:rPr>
  </w:style>
  <w:style w:type="character" w:styleId="SubtleReference">
    <w:name w:val="Subtle Reference"/>
    <w:uiPriority w:val="31"/>
    <w:qFormat/>
    <w:rPr>
      <w:smallCaps/>
    </w:rPr>
  </w:style>
  <w:style w:type="paragraph" w:customStyle="1" w:styleId="113">
    <w:name w:val="بلا تباعد11"/>
    <w:uiPriority w:val="99"/>
    <w:pPr>
      <w:bidi/>
    </w:pPr>
    <w:rPr>
      <w:rFonts w:ascii="Calibri" w:eastAsia="Times New Roman" w:hAnsi="Calibri" w:cs="Arial"/>
      <w:sz w:val="22"/>
    </w:rPr>
  </w:style>
  <w:style w:type="numbering" w:customStyle="1" w:styleId="121">
    <w:name w:val="بلا قائمة121"/>
    <w:uiPriority w:val="99"/>
    <w:semiHidden/>
    <w:unhideWhenUsed/>
  </w:style>
  <w:style w:type="paragraph" w:styleId="FootnoteText">
    <w:name w:val="footnote text"/>
    <w:basedOn w:val="Normal"/>
    <w:link w:val="FootnoteTextChar"/>
    <w:uiPriority w:val="99"/>
    <w:qFormat/>
    <w:rPr>
      <w:sz w:val="20"/>
    </w:rPr>
  </w:style>
  <w:style w:type="paragraph" w:customStyle="1" w:styleId="1">
    <w:name w:val="رأس صفحة1"/>
    <w:basedOn w:val="Normal"/>
    <w:next w:val="Footer"/>
    <w:link w:val="Char1"/>
    <w:uiPriority w:val="99"/>
    <w:unhideWhenUsed/>
    <w:pPr>
      <w:tabs>
        <w:tab w:val="center" w:pos="4153"/>
        <w:tab w:val="right" w:pos="8306"/>
      </w:tabs>
    </w:pPr>
    <w:rPr>
      <w:rFonts w:cs="Al-Sadiq Bold"/>
      <w:lang w:bidi="ar-IQ"/>
    </w:rPr>
  </w:style>
  <w:style w:type="character" w:customStyle="1" w:styleId="7Char1">
    <w:name w:val="عنوان 7 Char1"/>
    <w:basedOn w:val="DefaultParagraphFont"/>
    <w:uiPriority w:val="9"/>
    <w:semiHidden/>
    <w:rPr>
      <w:rFonts w:asciiTheme="majorHAnsi" w:eastAsiaTheme="majorEastAsia" w:hAnsiTheme="majorHAnsi" w:cstheme="majorBidi"/>
      <w:i/>
      <w:color w:val="243F60" w:themeColor="accent1" w:themeShade="7F"/>
    </w:rPr>
  </w:style>
  <w:style w:type="character" w:customStyle="1" w:styleId="Fontstyle21">
    <w:name w:val="Fontstyle21"/>
    <w:uiPriority w:val="99"/>
    <w:rPr>
      <w:rFonts w:ascii="SimplifiedArabic" w:hAnsi="SimplifiedArabic"/>
      <w:b w:val="0"/>
      <w:i w:val="0"/>
      <w:color w:val="000000"/>
      <w:sz w:val="30"/>
    </w:rPr>
  </w:style>
  <w:style w:type="paragraph" w:customStyle="1" w:styleId="10">
    <w:name w:val="سرد الفقرات1"/>
    <w:basedOn w:val="Normal"/>
    <w:uiPriority w:val="99"/>
    <w:qFormat/>
    <w:pPr>
      <w:bidi w:val="0"/>
      <w:spacing w:after="200" w:line="276" w:lineRule="auto"/>
      <w:ind w:left="720"/>
      <w:contextualSpacing/>
    </w:pPr>
    <w:rPr>
      <w:rFonts w:ascii="Calibri" w:eastAsia="Calibri" w:hAnsi="Calibri" w:cs="Arial"/>
      <w:sz w:val="22"/>
    </w:rPr>
  </w:style>
  <w:style w:type="paragraph" w:customStyle="1" w:styleId="12">
    <w:name w:val="نص حاشية سفلية1"/>
    <w:basedOn w:val="Normal"/>
    <w:link w:val="Char"/>
    <w:uiPriority w:val="99"/>
    <w:pPr>
      <w:bidi w:val="0"/>
    </w:pPr>
    <w:rPr>
      <w:rFonts w:ascii="Calibri" w:eastAsia="Calibri" w:hAnsi="Calibri" w:cs="Arial"/>
      <w:sz w:val="20"/>
    </w:rPr>
  </w:style>
  <w:style w:type="paragraph" w:customStyle="1" w:styleId="13">
    <w:name w:val="رأس الصفحة1"/>
    <w:basedOn w:val="Normal"/>
    <w:uiPriority w:val="99"/>
    <w:pPr>
      <w:bidi w:val="0"/>
    </w:pPr>
    <w:rPr>
      <w:rFonts w:ascii="Calibri" w:eastAsia="Calibri" w:hAnsi="Calibri" w:cs="Arial"/>
      <w:sz w:val="22"/>
    </w:rPr>
  </w:style>
  <w:style w:type="paragraph" w:customStyle="1" w:styleId="14">
    <w:name w:val="تذييل الصفحة1"/>
    <w:basedOn w:val="Normal"/>
    <w:uiPriority w:val="99"/>
    <w:pPr>
      <w:bidi w:val="0"/>
    </w:pPr>
    <w:rPr>
      <w:rFonts w:ascii="Calibri" w:eastAsia="Calibri" w:hAnsi="Calibri" w:cs="Arial"/>
      <w:sz w:val="22"/>
    </w:rPr>
  </w:style>
  <w:style w:type="table" w:customStyle="1" w:styleId="15">
    <w:name w:val="شبكة جدول1"/>
    <w:basedOn w:val="TableNormal"/>
    <w:uiPriority w:val="9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style>
  <w:style w:type="table" w:customStyle="1" w:styleId="18">
    <w:name w:val="شبكة جدول18"/>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eclarative">
    <w:name w:val="A-declarative"/>
    <w:basedOn w:val="DefaultParagraphFont"/>
    <w:uiPriority w:val="99"/>
  </w:style>
  <w:style w:type="table" w:customStyle="1" w:styleId="19">
    <w:name w:val="شبكة جدول19"/>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بلا قائمة111"/>
    <w:uiPriority w:val="99"/>
    <w:semiHidden/>
  </w:style>
  <w:style w:type="character" w:customStyle="1" w:styleId="Char10">
    <w:name w:val="رأس الصفحة Char1"/>
    <w:uiPriority w:val="99"/>
    <w:rPr>
      <w:sz w:val="24"/>
      <w:lang w:bidi="ar-IQ"/>
    </w:rPr>
  </w:style>
  <w:style w:type="character" w:customStyle="1" w:styleId="IntenseQuoteChar">
    <w:name w:val="Intense Quote Char"/>
    <w:basedOn w:val="DefaultParagraphFont"/>
    <w:link w:val="IntenseQuote"/>
    <w:uiPriority w:val="30"/>
    <w:rPr>
      <w:rFonts w:ascii="Calibri" w:eastAsia="Times New Roman" w:hAnsi="Calibri" w:cs="Arial"/>
      <w:b/>
      <w:i/>
      <w:sz w:val="22"/>
      <w:lang w:bidi="en-US"/>
    </w:rPr>
  </w:style>
  <w:style w:type="character" w:customStyle="1" w:styleId="Char11">
    <w:name w:val="نص تعليق ختامي Char1"/>
    <w:uiPriority w:val="99"/>
    <w:rPr>
      <w:rFonts w:ascii="Times New Roman" w:eastAsia="Times New Roman" w:hAnsi="Times New Roman" w:cs="Times New Roman"/>
    </w:rPr>
  </w:style>
  <w:style w:type="paragraph" w:customStyle="1" w:styleId="EndnoteText1">
    <w:name w:val="Endnote Text1"/>
    <w:basedOn w:val="Normal"/>
    <w:next w:val="EndnoteText"/>
    <w:uiPriority w:val="99"/>
    <w:rPr>
      <w:rFonts w:ascii="Calibri" w:eastAsia="Calibri" w:hAnsi="Calibri" w:cs="Arial"/>
      <w:sz w:val="20"/>
    </w:rPr>
  </w:style>
  <w:style w:type="table" w:customStyle="1" w:styleId="120">
    <w:name w:val="شبكة جدول12"/>
    <w:basedOn w:val="TableNormal"/>
    <w:uiPriority w:val="9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بلا قائمة12"/>
    <w:uiPriority w:val="99"/>
    <w:semiHidden/>
    <w:unhideWhenUsed/>
  </w:style>
  <w:style w:type="paragraph" w:customStyle="1" w:styleId="1a">
    <w:name w:val="بلا تباعد1"/>
    <w:link w:val="NoSpacingChar"/>
    <w:uiPriority w:val="99"/>
    <w:qFormat/>
    <w:pPr>
      <w:bidi/>
      <w:jc w:val="both"/>
    </w:pPr>
    <w:rPr>
      <w:rFonts w:cs="Simplified Arabic"/>
      <w:sz w:val="30"/>
    </w:rPr>
  </w:style>
  <w:style w:type="table" w:customStyle="1" w:styleId="MediumShading11">
    <w:name w:val="Medium Shading 11"/>
    <w:basedOn w:val="TableNormal"/>
    <w:uiPriority w:val="63"/>
    <w:rPr>
      <w:rFonts w:ascii="Calibri" w:eastAsia="Calibri" w:hAnsi="Calibri"/>
      <w:sz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
    <w:name w:val="شبكة جدول2"/>
    <w:basedOn w:val="TableNormal"/>
    <w:uiPriority w:val="9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uiPriority w:val="5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153"/>
        <w:tab w:val="right" w:pos="8306"/>
      </w:tabs>
    </w:pPr>
  </w:style>
  <w:style w:type="table" w:customStyle="1" w:styleId="4">
    <w:name w:val="شبكة جدول4"/>
    <w:basedOn w:val="TableNormal"/>
    <w:uiPriority w:val="9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uiPriority w:val="9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uiPriority w:val="5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1">
    <w:name w:val="Medium Shading 111"/>
    <w:basedOn w:val="TableNormal"/>
    <w:uiPriority w:val="63"/>
    <w:rPr>
      <w:rFonts w:ascii="Calibri" w:eastAsia="Calibri" w:hAnsi="Calibri"/>
      <w:sz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7">
    <w:name w:val="شبكة جدول7"/>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rPr>
      <w:rFonts w:asciiTheme="minorHAnsi" w:eastAsiaTheme="minorHAnsi" w:hAnsiTheme="minorHAnsi" w:cs="AL-Mohanad Bold"/>
      <w:sz w:val="32"/>
    </w:rPr>
  </w:style>
  <w:style w:type="table" w:customStyle="1" w:styleId="8">
    <w:name w:val="شبكة جدول8"/>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uiPriority w:val="99"/>
    <w:pPr>
      <w:tabs>
        <w:tab w:val="left" w:pos="-720"/>
      </w:tabs>
      <w:spacing w:after="200" w:line="276" w:lineRule="auto"/>
    </w:pPr>
    <w:rPr>
      <w:rFonts w:ascii="Courier New" w:eastAsia="Times New Roman" w:hAnsi="Courier New" w:cs="Times New Roman"/>
      <w:b/>
      <w:sz w:val="29"/>
      <w:u w:val="single"/>
    </w:rPr>
  </w:style>
  <w:style w:type="table" w:customStyle="1" w:styleId="9">
    <w:name w:val="شبكة جدول9"/>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rPr>
  </w:style>
  <w:style w:type="character" w:customStyle="1" w:styleId="Heading3Char">
    <w:name w:val="Heading 3 Char"/>
    <w:basedOn w:val="DefaultParagraphFont"/>
    <w:link w:val="Heading3"/>
    <w:uiPriority w:val="9"/>
    <w:rPr>
      <w:rFonts w:ascii="Cambria" w:eastAsia="Times New Roman" w:hAnsi="Cambria" w:cs="Times New Roman"/>
      <w:b/>
      <w:sz w:val="22"/>
      <w:lang w:bidi="en-US"/>
    </w:rPr>
  </w:style>
  <w:style w:type="table" w:customStyle="1" w:styleId="20">
    <w:name w:val="شبكة جدول20"/>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عنوان 21"/>
    <w:basedOn w:val="Normal"/>
    <w:link w:val="2Char"/>
    <w:uiPriority w:val="99"/>
    <w:pPr>
      <w:bidi w:val="0"/>
    </w:pPr>
    <w:rPr>
      <w:rFonts w:ascii="Cambria" w:hAnsi="Cambria"/>
      <w:b/>
      <w:color w:val="4F81BD"/>
      <w:sz w:val="26"/>
    </w:rPr>
  </w:style>
  <w:style w:type="character" w:customStyle="1" w:styleId="DocumentMapChar">
    <w:name w:val="Document Map Char"/>
    <w:basedOn w:val="DefaultParagraphFont"/>
    <w:link w:val="DocumentMap"/>
    <w:uiPriority w:val="99"/>
    <w:semiHidden/>
    <w:rPr>
      <w:rFonts w:ascii="Tahoma" w:eastAsia="Times New Roman" w:hAnsi="Tahoma" w:cs="Tahoma"/>
      <w:sz w:val="20"/>
      <w:shd w:val="clear" w:color="auto" w:fill="000080"/>
    </w:rPr>
  </w:style>
  <w:style w:type="character" w:customStyle="1" w:styleId="BalloonTextChar1">
    <w:name w:val="Balloon Text Char1"/>
    <w:basedOn w:val="DefaultParagraphFont"/>
    <w:link w:val="BalloonText1"/>
    <w:uiPriority w:val="99"/>
    <w:rPr>
      <w:rFonts w:ascii="Tahoma" w:eastAsia="Times New Roman" w:hAnsi="Tahoma" w:cs="Tahoma"/>
      <w:sz w:val="16"/>
    </w:rPr>
  </w:style>
  <w:style w:type="table" w:customStyle="1" w:styleId="22">
    <w:name w:val="شبكة جدول22"/>
    <w:basedOn w:val="TableNormal"/>
    <w:uiPriority w:val="9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controls">
    <w:name w:val="Postcontrols"/>
    <w:basedOn w:val="DefaultParagraphFont"/>
    <w:uiPriority w:val="99"/>
  </w:style>
  <w:style w:type="table" w:customStyle="1" w:styleId="23">
    <w:name w:val="شبكة جدول23"/>
    <w:basedOn w:val="TableNormal"/>
    <w:uiPriority w:val="9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شبكة جدول24"/>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شبكة جدول28"/>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Pr>
      <w:rFonts w:ascii="Cambria" w:eastAsia="Times New Roman" w:hAnsi="Cambria" w:cs="Times New Roman"/>
      <w:i/>
      <w:spacing w:val="13"/>
      <w:sz w:val="24"/>
      <w:lang w:bidi="en-US"/>
    </w:rPr>
  </w:style>
  <w:style w:type="paragraph" w:styleId="BlockText">
    <w:name w:val="Block Text"/>
    <w:basedOn w:val="Normal"/>
    <w:uiPriority w:val="99"/>
    <w:pPr>
      <w:ind w:right="720"/>
      <w:jc w:val="both"/>
    </w:pPr>
    <w:rPr>
      <w:b/>
      <w:sz w:val="32"/>
    </w:rPr>
  </w:style>
  <w:style w:type="character" w:customStyle="1" w:styleId="2Char">
    <w:name w:val="عنوان 2 Char"/>
    <w:basedOn w:val="DefaultParagraphFont"/>
    <w:link w:val="21"/>
    <w:uiPriority w:val="99"/>
    <w:rPr>
      <w:rFonts w:ascii="Cambria" w:eastAsia="Times New Roman" w:hAnsi="Cambria" w:cs="Times New Roman"/>
      <w:b/>
      <w:color w:val="4F81BD"/>
      <w:sz w:val="26"/>
    </w:rPr>
  </w:style>
  <w:style w:type="numbering" w:customStyle="1" w:styleId="1120">
    <w:name w:val="بلا قائمة112"/>
    <w:uiPriority w:val="99"/>
    <w:semiHidden/>
  </w:style>
  <w:style w:type="character" w:styleId="FollowedHyperlink">
    <w:name w:val="FollowedHyperlink"/>
    <w:basedOn w:val="DefaultParagraphFont"/>
    <w:uiPriority w:val="99"/>
    <w:unhideWhenUsed/>
    <w:rPr>
      <w:color w:val="800080" w:themeColor="followedHyperlink"/>
      <w:u w:val="single"/>
    </w:rPr>
  </w:style>
  <w:style w:type="table" w:customStyle="1" w:styleId="130">
    <w:name w:val="شبكة جدول13"/>
    <w:basedOn w:val="TableNormal"/>
    <w:uiPriority w:val="9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Pr>
      <w:i/>
    </w:rPr>
  </w:style>
  <w:style w:type="numbering" w:customStyle="1" w:styleId="131">
    <w:name w:val="بلا قائمة13"/>
    <w:uiPriority w:val="99"/>
    <w:semiHidden/>
  </w:style>
  <w:style w:type="paragraph" w:customStyle="1" w:styleId="Tayeeb">
    <w:name w:val="Tayeeb"/>
    <w:basedOn w:val="Normal"/>
    <w:uiPriority w:val="99"/>
    <w:pPr>
      <w:spacing w:line="360" w:lineRule="auto"/>
      <w:ind w:firstLine="720"/>
      <w:jc w:val="both"/>
    </w:pPr>
    <w:rPr>
      <w:sz w:val="28"/>
    </w:rPr>
  </w:style>
  <w:style w:type="numbering" w:customStyle="1" w:styleId="1b">
    <w:name w:val="بلا قائمة1"/>
    <w:uiPriority w:val="99"/>
    <w:semiHidden/>
  </w:style>
  <w:style w:type="paragraph" w:customStyle="1" w:styleId="Ibn">
    <w:name w:val="Ibn"/>
    <w:basedOn w:val="Normal"/>
    <w:uiPriority w:val="99"/>
    <w:pPr>
      <w:tabs>
        <w:tab w:val="left" w:pos="720"/>
      </w:tabs>
      <w:spacing w:line="360" w:lineRule="auto"/>
      <w:jc w:val="both"/>
    </w:pPr>
    <w:rPr>
      <w:sz w:val="28"/>
    </w:rPr>
  </w:style>
  <w:style w:type="numbering" w:customStyle="1" w:styleId="1112">
    <w:name w:val="بلا قائمة1112"/>
    <w:uiPriority w:val="99"/>
    <w:semiHidden/>
    <w:unhideWhenUsed/>
  </w:style>
  <w:style w:type="numbering" w:customStyle="1" w:styleId="1111">
    <w:name w:val="بلا قائمة1111"/>
    <w:uiPriority w:val="99"/>
    <w:semiHidden/>
    <w:unhideWhenUsed/>
  </w:style>
  <w:style w:type="table" w:styleId="LightList-Accent4">
    <w:name w:val="Light List Accent 4"/>
    <w:basedOn w:val="TableNormal"/>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color w:val="FFFFFF" w:themeColor="background1"/>
      </w:rPr>
      <w:tblPr/>
      <w:tcPr>
        <w:shd w:val="clear" w:color="auto" w:fill="8064A2" w:themeFill="accent4"/>
      </w:tcPr>
    </w:tblStylePr>
    <w:tblStylePr w:type="lastRow">
      <w:pPr>
        <w:spacing w:before="0" w:after="0" w:line="240" w:lineRule="auto"/>
      </w:pPr>
      <w:rPr>
        <w:b/>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rPr>
    </w:tblStylePr>
    <w:tblStylePr w:type="lastCol">
      <w:rPr>
        <w:b/>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color w:val="FFFFFF" w:themeColor="background1"/>
      </w:rPr>
      <w:tblPr/>
      <w:tcPr>
        <w:shd w:val="clear" w:color="auto" w:fill="9BBB59" w:themeFill="accent3"/>
      </w:tcPr>
    </w:tblStylePr>
    <w:tblStylePr w:type="lastRow">
      <w:pPr>
        <w:spacing w:before="0" w:after="0" w:line="240" w:lineRule="auto"/>
      </w:pPr>
      <w:rPr>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rPr>
    </w:tblStylePr>
    <w:tblStylePr w:type="lastCol">
      <w:rPr>
        <w:b/>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6">
    <w:name w:val="Light List Accent 6"/>
    <w:basedOn w:val="TableNormal"/>
    <w:uiPriority w:val="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color w:val="FFFFFF" w:themeColor="background1"/>
      </w:rPr>
      <w:tblPr/>
      <w:tcPr>
        <w:shd w:val="clear" w:color="auto" w:fill="F79646" w:themeFill="accent6"/>
      </w:tcPr>
    </w:tblStylePr>
    <w:tblStylePr w:type="lastRow">
      <w:pPr>
        <w:spacing w:before="0" w:after="0" w:line="240" w:lineRule="auto"/>
      </w:pPr>
      <w:rPr>
        <w:b/>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rPr>
    </w:tblStylePr>
    <w:tblStylePr w:type="lastCol">
      <w:rPr>
        <w:b/>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color w:val="FFFFFF" w:themeColor="background1"/>
      </w:rPr>
      <w:tblPr/>
      <w:tcPr>
        <w:shd w:val="clear" w:color="auto" w:fill="4BACC6" w:themeFill="accent5"/>
      </w:tcPr>
    </w:tblStylePr>
    <w:tblStylePr w:type="lastRow">
      <w:pPr>
        <w:spacing w:before="0" w:after="0" w:line="240" w:lineRule="auto"/>
      </w:pPr>
      <w:rPr>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rPr>
    </w:tblStylePr>
    <w:tblStylePr w:type="lastCol">
      <w:rPr>
        <w:b/>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Articlenewspaper">
    <w:name w:val="Articlenewspaper"/>
    <w:basedOn w:val="DefaultParagraphFont"/>
    <w:uiPriority w:val="99"/>
  </w:style>
  <w:style w:type="character" w:customStyle="1" w:styleId="CharAttribute7">
    <w:name w:val="CharAttribute7"/>
    <w:uiPriority w:val="99"/>
    <w:rPr>
      <w:rFonts w:ascii="Calibri" w:eastAsia="Calibri" w:hAnsi="Calibri"/>
      <w:b/>
      <w:sz w:val="32"/>
    </w:rPr>
  </w:style>
  <w:style w:type="table" w:customStyle="1" w:styleId="30">
    <w:name w:val="شبكة جدول30"/>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4">
    <w:name w:val="Table List 4"/>
    <w:basedOn w:val="TableNormal"/>
    <w:uiPriority w:val="99"/>
    <w:semiHidden/>
    <w:unhideWhenUsed/>
    <w:pPr>
      <w:spacing w:after="200" w:line="276" w:lineRule="auto"/>
      <w:jc w:val="right"/>
    </w:pPr>
    <w:rPr>
      <w:rFonts w:ascii="Times New Roman" w:eastAsia="Times New Roman" w:hAnsi="Times New Roman" w:cs="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color w:val="FFFFFF"/>
      </w:rPr>
      <w:tblPr/>
      <w:tcPr>
        <w:tcBorders>
          <w:bottom w:val="single" w:sz="12" w:space="0" w:color="000000"/>
        </w:tcBorders>
        <w:shd w:val="solid" w:color="808080" w:fill="FFFFFF"/>
      </w:tcPr>
    </w:tblStylePr>
  </w:style>
  <w:style w:type="table" w:customStyle="1" w:styleId="31">
    <w:name w:val="شبكة جدول31"/>
    <w:basedOn w:val="TableNormal"/>
    <w:uiPriority w:val="5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uiPriority w:val="99"/>
    <w:unhideWhenUsed/>
    <w:rPr>
      <w:rFonts w:asciiTheme="majorHAnsi" w:eastAsiaTheme="majorEastAsia" w:hAnsiTheme="majorHAnsi" w:cstheme="majorBidi"/>
      <w:sz w:val="20"/>
    </w:rPr>
  </w:style>
  <w:style w:type="table" w:customStyle="1" w:styleId="33">
    <w:name w:val="شبكة جدول33"/>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uiPriority w:val="99"/>
  </w:style>
  <w:style w:type="paragraph" w:customStyle="1" w:styleId="a">
    <w:name w:val="حمود"/>
    <w:basedOn w:val="Normal"/>
    <w:uiPriority w:val="99"/>
    <w:pPr>
      <w:tabs>
        <w:tab w:val="left" w:pos="480"/>
        <w:tab w:val="left" w:pos="960"/>
        <w:tab w:val="left" w:pos="1440"/>
        <w:tab w:val="left" w:pos="1920"/>
        <w:tab w:val="left" w:pos="2400"/>
        <w:tab w:val="left" w:pos="2880"/>
        <w:tab w:val="left" w:pos="3360"/>
        <w:tab w:val="left" w:pos="3840"/>
        <w:tab w:val="left" w:pos="4320"/>
      </w:tabs>
      <w:bidi w:val="0"/>
    </w:pPr>
    <w:rPr>
      <w:rFonts w:ascii="Courier New" w:cs="Simplified Arabic"/>
    </w:rPr>
  </w:style>
  <w:style w:type="table" w:customStyle="1" w:styleId="34">
    <w:name w:val="شبكة جدول34"/>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5"/>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rPr>
  </w:style>
  <w:style w:type="table" w:customStyle="1" w:styleId="37">
    <w:name w:val="شبكة جدول37"/>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style>
  <w:style w:type="table" w:customStyle="1" w:styleId="140">
    <w:name w:val="شبكة جدول14"/>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uiPriority w:val="99"/>
    <w:semiHidden/>
  </w:style>
  <w:style w:type="numbering" w:customStyle="1" w:styleId="2a">
    <w:name w:val="بلا قائمة2"/>
    <w:uiPriority w:val="99"/>
    <w:semiHidden/>
  </w:style>
  <w:style w:type="paragraph" w:customStyle="1" w:styleId="2b">
    <w:name w:val="بلا تباعد2"/>
    <w:uiPriority w:val="99"/>
    <w:pPr>
      <w:bidi/>
    </w:pPr>
    <w:rPr>
      <w:rFonts w:ascii="Calibri" w:eastAsia="Times New Roman" w:hAnsi="Calibri" w:cs="Arial"/>
      <w:sz w:val="22"/>
    </w:rPr>
  </w:style>
  <w:style w:type="paragraph" w:styleId="z-BottomofForm">
    <w:name w:val="HTML Bottom of Form"/>
    <w:basedOn w:val="Normal"/>
    <w:next w:val="Normal"/>
    <w:link w:val="z-BottomofFormChar"/>
    <w:hidden/>
    <w:uiPriority w:val="99"/>
    <w:pPr>
      <w:pBdr>
        <w:top w:val="single" w:sz="6" w:space="0" w:color="auto"/>
      </w:pBdr>
      <w:jc w:val="center"/>
    </w:pPr>
    <w:rPr>
      <w:rFonts w:ascii="Arial" w:hAnsi="Arial" w:cs="Arial"/>
      <w:vanish/>
      <w:sz w:val="16"/>
    </w:rPr>
  </w:style>
  <w:style w:type="character" w:customStyle="1" w:styleId="Heading1Char1">
    <w:name w:val="Heading 1 Char1"/>
    <w:basedOn w:val="DefaultParagraphFont"/>
    <w:uiPriority w:val="9"/>
    <w:rPr>
      <w:rFonts w:ascii="Cambria" w:eastAsia="Times New Roman" w:hAnsi="Cambria" w:cs="Times New Roman"/>
      <w:b/>
      <w:color w:val="365F91"/>
      <w:sz w:val="28"/>
    </w:rPr>
  </w:style>
  <w:style w:type="character" w:customStyle="1" w:styleId="Heading7Char">
    <w:name w:val="Heading 7 Char"/>
    <w:basedOn w:val="DefaultParagraphFont"/>
    <w:link w:val="Heading7"/>
    <w:uiPriority w:val="99"/>
    <w:rPr>
      <w:rFonts w:ascii="Calibri" w:eastAsia="Times New Roman" w:hAnsi="Calibri" w:cs="Times New Roman"/>
      <w:sz w:val="24"/>
    </w:rPr>
  </w:style>
  <w:style w:type="paragraph" w:styleId="Footer">
    <w:name w:val="footer"/>
    <w:basedOn w:val="Normal"/>
    <w:link w:val="FooterChar"/>
    <w:uiPriority w:val="99"/>
    <w:unhideWhenUsed/>
    <w:pPr>
      <w:tabs>
        <w:tab w:val="center" w:pos="4153"/>
        <w:tab w:val="right" w:pos="8306"/>
      </w:tabs>
    </w:pPr>
  </w:style>
  <w:style w:type="paragraph" w:styleId="TOCHeading">
    <w:name w:val="TOC Heading"/>
    <w:basedOn w:val="Heading1"/>
    <w:next w:val="Normal"/>
    <w:uiPriority w:val="39"/>
    <w:semiHidden/>
    <w:unhideWhenUsed/>
    <w:qFormat/>
    <w:pPr>
      <w:keepNext w:val="0"/>
      <w:keepLines w:val="0"/>
      <w:bidi w:val="0"/>
      <w:spacing w:line="276" w:lineRule="auto"/>
      <w:contextualSpacing/>
    </w:pPr>
    <w:rPr>
      <w:rFonts w:ascii="Cambria" w:eastAsia="Times New Roman" w:hAnsi="Cambria" w:cs="Times New Roman"/>
      <w:color w:val="auto"/>
      <w:lang w:bidi="en-US"/>
    </w:rPr>
  </w:style>
  <w:style w:type="table" w:customStyle="1" w:styleId="40">
    <w:name w:val="شبكة جدول40"/>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شبكة جدول41"/>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table" w:customStyle="1" w:styleId="43">
    <w:name w:val="شبكة جدول43"/>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Pr>
      <w:rFonts w:ascii="Times New Roman" w:eastAsia="Times New Roman" w:hAnsi="Times New Roman" w:cs="Times New Roman"/>
      <w:sz w:val="24"/>
    </w:rPr>
  </w:style>
  <w:style w:type="numbering" w:customStyle="1" w:styleId="44">
    <w:name w:val="بلا قائمة4"/>
    <w:uiPriority w:val="99"/>
    <w:semiHidden/>
    <w:unhideWhenUsed/>
  </w:style>
  <w:style w:type="character" w:customStyle="1" w:styleId="Articletitle">
    <w:name w:val="Articletitle"/>
    <w:basedOn w:val="DefaultParagraphFont"/>
    <w:uiPriority w:val="99"/>
  </w:style>
  <w:style w:type="character" w:customStyle="1" w:styleId="Heading9Char">
    <w:name w:val="Heading 9 Char"/>
    <w:basedOn w:val="DefaultParagraphFont"/>
    <w:link w:val="Heading9"/>
    <w:uiPriority w:val="99"/>
    <w:rPr>
      <w:rFonts w:ascii="Arial" w:eastAsia="Times New Roman" w:hAnsi="Arial" w:cs="Times New Roman"/>
      <w:sz w:val="20"/>
    </w:rPr>
  </w:style>
  <w:style w:type="character" w:customStyle="1" w:styleId="FootnoteTextChar1">
    <w:name w:val="Footnote Text Char1"/>
    <w:uiPriority w:val="99"/>
    <w:rPr>
      <w:rFonts w:ascii="Calibri" w:eastAsia="Times New Roman" w:hAnsi="Calibri" w:cs="Arial"/>
      <w:sz w:val="20"/>
    </w:rPr>
  </w:style>
  <w:style w:type="character" w:customStyle="1" w:styleId="Shorttext">
    <w:name w:val="Short_text"/>
    <w:basedOn w:val="DefaultParagraphFont"/>
    <w:uiPriority w:val="99"/>
  </w:style>
  <w:style w:type="table" w:customStyle="1" w:styleId="MediumShading21">
    <w:name w:val="Medium Shading 2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
    <w:name w:val="شبكة جدول2111"/>
    <w:basedOn w:val="TableNormal"/>
    <w:uiPriority w:val="59"/>
    <w:rPr>
      <w:rFonts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uiPriority w:val="99"/>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شبكة جدول15"/>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Pr>
      <w:b/>
    </w:rPr>
  </w:style>
  <w:style w:type="numbering" w:customStyle="1" w:styleId="151">
    <w:name w:val="بلا قائمة15"/>
    <w:uiPriority w:val="99"/>
    <w:semiHidden/>
  </w:style>
  <w:style w:type="numbering" w:customStyle="1" w:styleId="3a">
    <w:name w:val="بلا قائمة3"/>
    <w:uiPriority w:val="99"/>
    <w:semiHidden/>
  </w:style>
  <w:style w:type="paragraph" w:customStyle="1" w:styleId="3b">
    <w:name w:val="بلا تباعد3"/>
    <w:uiPriority w:val="99"/>
    <w:pPr>
      <w:bidi/>
    </w:pPr>
    <w:rPr>
      <w:rFonts w:ascii="Calibri" w:eastAsia="Times New Roman" w:hAnsi="Calibri" w:cs="Arial"/>
      <w:sz w:val="22"/>
    </w:rPr>
  </w:style>
  <w:style w:type="character" w:customStyle="1" w:styleId="1Char1">
    <w:name w:val="عنوان 1 Char1"/>
    <w:uiPriority w:val="9"/>
    <w:rPr>
      <w:rFonts w:ascii="Arial" w:eastAsia="Calibri" w:hAnsi="Arial" w:cs="Arial"/>
      <w:b/>
      <w:sz w:val="32"/>
    </w:rPr>
  </w:style>
  <w:style w:type="table" w:customStyle="1" w:styleId="MediumShading2-Accent11">
    <w:name w:val="Medium Shading 2 - Accent 1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velopeAddress">
    <w:name w:val="envelope address"/>
    <w:basedOn w:val="Normal"/>
    <w:uiPriority w:val="99"/>
    <w:unhideWhenUsed/>
    <w:pPr>
      <w:ind w:left="2880"/>
    </w:pPr>
    <w:rPr>
      <w:rFonts w:asciiTheme="majorHAnsi" w:eastAsiaTheme="majorEastAsia" w:hAnsiTheme="majorHAnsi" w:cstheme="majorBidi"/>
    </w:rPr>
  </w:style>
  <w:style w:type="character" w:customStyle="1" w:styleId="Char0">
    <w:name w:val="تذييل الصفحة Char"/>
    <w:uiPriority w:val="99"/>
    <w:rPr>
      <w:rFonts w:eastAsia="Times New Roman"/>
      <w:lang w:bidi="en-US"/>
    </w:rPr>
  </w:style>
  <w:style w:type="character" w:customStyle="1" w:styleId="Details">
    <w:name w:val="Details"/>
    <w:uiPriority w:val="99"/>
  </w:style>
  <w:style w:type="character" w:customStyle="1" w:styleId="Char1">
    <w:name w:val="تذييل الصفحة Char1"/>
    <w:link w:val="1"/>
    <w:uiPriority w:val="99"/>
    <w:rPr>
      <w:rFonts w:ascii="Times New Roman" w:eastAsia="Times New Roman" w:hAnsi="Times New Roman" w:cs="Al-Sadiq Bold"/>
      <w:sz w:val="24"/>
      <w:lang w:bidi="ar-IQ"/>
    </w:rPr>
  </w:style>
  <w:style w:type="numbering" w:customStyle="1" w:styleId="50">
    <w:name w:val="بلا قائمة5"/>
    <w:uiPriority w:val="99"/>
    <w:semiHidden/>
    <w:unhideWhenUsed/>
  </w:style>
  <w:style w:type="paragraph" w:customStyle="1" w:styleId="BalloonText1">
    <w:name w:val="Balloon Text1"/>
    <w:basedOn w:val="Normal"/>
    <w:next w:val="BalloonText"/>
    <w:link w:val="BalloonTextChar1"/>
    <w:uiPriority w:val="99"/>
    <w:rPr>
      <w:rFonts w:ascii="Tahoma" w:hAnsi="Tahoma" w:cs="Tahoma"/>
      <w:sz w:val="16"/>
    </w:rPr>
  </w:style>
  <w:style w:type="character" w:customStyle="1" w:styleId="Char">
    <w:name w:val="نص حاشية سفلية Char"/>
    <w:basedOn w:val="DefaultParagraphFont"/>
    <w:link w:val="12"/>
    <w:uiPriority w:val="99"/>
    <w:rPr>
      <w:rFonts w:ascii="Calibri" w:eastAsia="Calibri" w:hAnsi="Calibri" w:cs="Arial"/>
      <w:sz w:val="20"/>
    </w:rPr>
  </w:style>
  <w:style w:type="numbering" w:customStyle="1" w:styleId="51">
    <w:name w:val="بلا قائمة51"/>
    <w:uiPriority w:val="99"/>
    <w:semiHidden/>
    <w:unhideWhenUsed/>
  </w:style>
  <w:style w:type="character" w:customStyle="1" w:styleId="Mw-editsection1">
    <w:name w:val="Mw-editsection1"/>
    <w:basedOn w:val="DefaultParagraphFont"/>
    <w:uiPriority w:val="99"/>
  </w:style>
  <w:style w:type="character" w:customStyle="1" w:styleId="Spelle">
    <w:name w:val="Spelle"/>
    <w:basedOn w:val="DefaultParagraphFont"/>
    <w:uiPriority w:val="99"/>
  </w:style>
  <w:style w:type="paragraph" w:customStyle="1" w:styleId="Optxtp">
    <w:name w:val="Op_txt_p"/>
    <w:basedOn w:val="Normal"/>
    <w:uiPriority w:val="99"/>
    <w:pPr>
      <w:bidi w:val="0"/>
      <w:spacing w:before="100" w:after="100"/>
    </w:pPr>
  </w:style>
  <w:style w:type="character" w:styleId="CommentReference">
    <w:name w:val="annotation reference"/>
    <w:uiPriority w:val="99"/>
    <w:semiHidden/>
    <w:unhideWhenUsed/>
    <w:rPr>
      <w:sz w:val="16"/>
    </w:rPr>
  </w:style>
  <w:style w:type="character" w:customStyle="1" w:styleId="TegnTegn7">
    <w:name w:val="Tegn Tegn7"/>
    <w:basedOn w:val="DefaultParagraphFont"/>
    <w:uiPriority w:val="99"/>
    <w:rPr>
      <w:rFonts w:ascii="Cambria" w:eastAsia="Times New Roman" w:hAnsi="Cambria" w:cs="Times New Roman"/>
      <w:b/>
      <w:sz w:val="26"/>
    </w:rPr>
  </w:style>
  <w:style w:type="numbering" w:customStyle="1" w:styleId="60">
    <w:name w:val="بلا قائمة6"/>
    <w:uiPriority w:val="99"/>
    <w:semiHidden/>
    <w:unhideWhenUsed/>
  </w:style>
  <w:style w:type="table" w:customStyle="1" w:styleId="LightShading1">
    <w:name w:val="Light Shading1"/>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Spacing1">
    <w:name w:val="No Spacing1"/>
    <w:uiPriority w:val="99"/>
    <w:qFormat/>
    <w:pPr>
      <w:bidi/>
    </w:pPr>
    <w:rPr>
      <w:rFonts w:ascii="Calibri" w:eastAsia="Calibri" w:hAnsi="Calibri" w:cs="Arial"/>
      <w:color w:val="7030A0"/>
      <w:sz w:val="40"/>
    </w:r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4Char">
    <w:name w:val="Heading 4 Char"/>
    <w:basedOn w:val="DefaultParagraphFont"/>
    <w:link w:val="Heading4"/>
    <w:uiPriority w:val="99"/>
    <w:rPr>
      <w:rFonts w:ascii="Times New Roman" w:eastAsia="Times New Roman" w:hAnsi="Times New Roman" w:cs="Times New Roman"/>
      <w:b/>
      <w:sz w:val="28"/>
    </w:r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basedOn w:val="DefaultParagraphFont"/>
    <w:link w:val="Footer"/>
    <w:uiPriority w:val="99"/>
    <w:rPr>
      <w:rFonts w:ascii="Times New Roman" w:eastAsia="Times New Roman" w:hAnsi="Times New Roman" w:cs="Times New Roman"/>
      <w:sz w:val="24"/>
    </w:rPr>
  </w:style>
  <w:style w:type="paragraph" w:styleId="CommentText">
    <w:name w:val="annotation text"/>
    <w:basedOn w:val="Normal"/>
    <w:link w:val="CommentTextChar"/>
    <w:uiPriority w:val="99"/>
    <w:unhideWhenUsed/>
    <w:pPr>
      <w:spacing w:after="200"/>
    </w:pPr>
    <w:rPr>
      <w:rFonts w:ascii="Calibri" w:eastAsia="Calibri" w:hAnsi="Calibri"/>
      <w:sz w:val="20"/>
    </w:rPr>
  </w:style>
  <w:style w:type="character" w:customStyle="1" w:styleId="CharChar1">
    <w:name w:val="Char Char1"/>
    <w:uiPriority w:val="99"/>
    <w:rPr>
      <w:rFonts w:ascii="Calibri" w:eastAsia="Calibri" w:hAnsi="Calibri" w:cs="Arial"/>
      <w:sz w:val="22"/>
    </w:rPr>
  </w:style>
  <w:style w:type="character" w:customStyle="1" w:styleId="QuoteChar">
    <w:name w:val="Quote Char"/>
    <w:basedOn w:val="DefaultParagraphFont"/>
    <w:link w:val="Quote"/>
    <w:uiPriority w:val="29"/>
    <w:rPr>
      <w:rFonts w:ascii="Calibri" w:eastAsia="Times New Roman" w:hAnsi="Calibri" w:cs="Arial"/>
      <w:i/>
      <w:sz w:val="22"/>
      <w:lang w:bidi="en-US"/>
    </w:rPr>
  </w:style>
  <w:style w:type="paragraph" w:styleId="BodyTextIndent">
    <w:name w:val="Body Text Indent"/>
    <w:basedOn w:val="Normal"/>
    <w:link w:val="BodyTextIndentChar"/>
    <w:uiPriority w:val="99"/>
    <w:pPr>
      <w:snapToGrid w:val="0"/>
      <w:ind w:firstLine="720"/>
    </w:pPr>
    <w:rPr>
      <w:sz w:val="32"/>
    </w:rPr>
  </w:style>
  <w:style w:type="character" w:customStyle="1" w:styleId="z-TopofFormChar">
    <w:name w:val="z-Top of Form Char"/>
    <w:basedOn w:val="DefaultParagraphFont"/>
    <w:link w:val="z-TopofForm"/>
    <w:uiPriority w:val="99"/>
    <w:rPr>
      <w:rFonts w:ascii="Arial" w:eastAsia="Times New Roman" w:hAnsi="Arial" w:cs="Arial"/>
      <w:vanish/>
      <w:sz w:val="16"/>
    </w:rPr>
  </w:style>
  <w:style w:type="paragraph" w:customStyle="1" w:styleId="71">
    <w:name w:val="عنوان 71"/>
    <w:basedOn w:val="Normal"/>
    <w:next w:val="Normal"/>
    <w:uiPriority w:val="99"/>
    <w:semiHidden/>
    <w:unhideWhenUsed/>
    <w:qFormat/>
    <w:pPr>
      <w:keepNext/>
      <w:keepLines/>
      <w:spacing w:before="200"/>
    </w:pPr>
    <w:rPr>
      <w:rFonts w:ascii="Cambria" w:hAnsi="Cambria"/>
      <w:i/>
      <w:color w:val="404040"/>
    </w:rPr>
  </w:style>
  <w:style w:type="character" w:customStyle="1" w:styleId="Fontstyle01">
    <w:name w:val="Fontstyle01"/>
    <w:basedOn w:val="DefaultParagraphFont"/>
    <w:uiPriority w:val="99"/>
    <w:rPr>
      <w:rFonts w:ascii="SimplifiedArabic" w:hAnsi="SimplifiedArabic"/>
      <w:b w:val="0"/>
      <w:i w:val="0"/>
      <w:color w:val="000000"/>
      <w:sz w:val="24"/>
    </w:rPr>
  </w:style>
  <w:style w:type="character" w:customStyle="1" w:styleId="Citation">
    <w:name w:val="Citation"/>
    <w:uiPriority w:val="99"/>
    <w:rPr>
      <w:rFonts w:ascii="Times New Roman" w:hAnsi="Times New Roman" w:cs="Times New Roman"/>
    </w:rPr>
  </w:style>
  <w:style w:type="character" w:styleId="EndnoteReference">
    <w:name w:val="endnote reference"/>
    <w:uiPriority w:val="99"/>
    <w:unhideWhenUsed/>
    <w:rPr>
      <w:vertAlign w:val="superscript"/>
    </w:rPr>
  </w:style>
  <w:style w:type="paragraph" w:styleId="Title">
    <w:name w:val="Title"/>
    <w:basedOn w:val="Normal"/>
    <w:link w:val="TitleChar"/>
    <w:uiPriority w:val="10"/>
    <w:qFormat/>
    <w:pPr>
      <w:jc w:val="center"/>
    </w:pPr>
    <w:rPr>
      <w:b/>
      <w:sz w:val="20"/>
    </w:rPr>
  </w:style>
  <w:style w:type="paragraph" w:styleId="Quote">
    <w:name w:val="Quote"/>
    <w:basedOn w:val="Normal"/>
    <w:next w:val="Normal"/>
    <w:link w:val="QuoteChar"/>
    <w:uiPriority w:val="29"/>
    <w:qFormat/>
    <w:pPr>
      <w:bidi w:val="0"/>
      <w:spacing w:before="200" w:line="276" w:lineRule="auto"/>
      <w:ind w:left="360" w:right="360"/>
    </w:pPr>
    <w:rPr>
      <w:rFonts w:ascii="Calibri" w:hAnsi="Calibri" w:cs="Arial"/>
      <w:i/>
      <w:sz w:val="22"/>
      <w:lang w:bidi="en-US"/>
    </w:rPr>
  </w:style>
  <w:style w:type="table" w:styleId="TableGrid">
    <w:name w:val="Table Grid"/>
    <w:basedOn w:val="TableNormal"/>
    <w:uiPriority w:val="99"/>
    <w:pPr>
      <w:bidi/>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Pr>
      <w:b/>
    </w:rPr>
  </w:style>
  <w:style w:type="paragraph" w:styleId="IntenseQuote">
    <w:name w:val="Intense Quote"/>
    <w:basedOn w:val="Normal"/>
    <w:next w:val="Normal"/>
    <w:link w:val="IntenseQuoteChar"/>
    <w:uiPriority w:val="30"/>
    <w:qFormat/>
    <w:pPr>
      <w:pBdr>
        <w:bottom w:val="single" w:sz="4" w:space="0" w:color="auto"/>
      </w:pBdr>
      <w:bidi w:val="0"/>
      <w:spacing w:before="200" w:after="280" w:line="276" w:lineRule="auto"/>
      <w:ind w:left="1008" w:right="1152"/>
      <w:jc w:val="both"/>
    </w:pPr>
    <w:rPr>
      <w:rFonts w:ascii="Calibri" w:hAnsi="Calibri" w:cs="Arial"/>
      <w:b/>
      <w:i/>
      <w:sz w:val="22"/>
      <w:lang w:bidi="en-US"/>
    </w:rPr>
  </w:style>
  <w:style w:type="character" w:customStyle="1" w:styleId="CommentSubjectChar">
    <w:name w:val="Comment Subject Char"/>
    <w:basedOn w:val="CommentTextChar"/>
    <w:link w:val="CommentSubject"/>
    <w:uiPriority w:val="99"/>
    <w:semiHidden/>
    <w:rPr>
      <w:rFonts w:ascii="Calibri" w:eastAsia="Calibri" w:hAnsi="Calibri" w:cs="Times New Roman"/>
      <w:b/>
      <w:sz w:val="20"/>
    </w:rPr>
  </w:style>
  <w:style w:type="paragraph" w:styleId="BodyTextIndent3">
    <w:name w:val="Body Text Indent 3"/>
    <w:basedOn w:val="Normal"/>
    <w:link w:val="BodyTextIndent3Char"/>
    <w:uiPriority w:val="99"/>
    <w:pPr>
      <w:spacing w:after="120"/>
      <w:ind w:left="360"/>
    </w:pPr>
    <w:rPr>
      <w:sz w:val="16"/>
    </w:rPr>
  </w:style>
  <w:style w:type="paragraph" w:styleId="PlainText">
    <w:name w:val="Plain Text"/>
    <w:basedOn w:val="Normal"/>
    <w:link w:val="PlainTextChar"/>
    <w:uiPriority w:val="99"/>
    <w:rPr>
      <w:rFonts w:ascii="Courier New" w:hAnsi="Courier New"/>
      <w:b/>
    </w:rPr>
  </w:style>
  <w:style w:type="paragraph" w:styleId="BodyTextIndent2">
    <w:name w:val="Body Text Indent 2"/>
    <w:basedOn w:val="Normal"/>
    <w:link w:val="BodyTextIndent2Char"/>
    <w:uiPriority w:val="99"/>
    <w:pPr>
      <w:spacing w:after="120" w:line="480" w:lineRule="auto"/>
      <w:ind w:left="360"/>
    </w:pPr>
  </w:style>
  <w:style w:type="paragraph" w:customStyle="1" w:styleId="81">
    <w:name w:val="عنوان 81"/>
    <w:basedOn w:val="Normal"/>
    <w:next w:val="Normal"/>
    <w:uiPriority w:val="99"/>
    <w:semiHidden/>
    <w:unhideWhenUsed/>
    <w:qFormat/>
    <w:pPr>
      <w:keepNext/>
      <w:keepLines/>
      <w:spacing w:before="200"/>
    </w:pPr>
    <w:rPr>
      <w:rFonts w:ascii="Cambria" w:hAnsi="Cambria"/>
      <w:color w:val="404040"/>
      <w:sz w:val="20"/>
    </w:rPr>
  </w:style>
  <w:style w:type="character" w:customStyle="1" w:styleId="Heading2Char1">
    <w:name w:val="Heading 2 Char1"/>
    <w:uiPriority w:val="99"/>
    <w:rPr>
      <w:rFonts w:ascii="Cambria" w:eastAsia="Calibri" w:hAnsi="Cambria" w:cs="Times New Roman"/>
      <w:b/>
      <w:color w:val="4F81BD"/>
      <w:sz w:val="26"/>
    </w:rPr>
  </w:style>
  <w:style w:type="character" w:customStyle="1" w:styleId="HeaderChar">
    <w:name w:val="Header Char"/>
    <w:basedOn w:val="DefaultParagraphFont"/>
    <w:link w:val="Header"/>
    <w:uiPriority w:val="99"/>
    <w:rPr>
      <w:rFonts w:ascii="Times New Roman" w:eastAsia="Times New Roman" w:hAnsi="Times New Roman" w:cs="Times New Roman"/>
      <w:sz w:val="24"/>
    </w:rPr>
  </w:style>
  <w:style w:type="character" w:customStyle="1" w:styleId="Heading8Char">
    <w:name w:val="Heading 8 Char"/>
    <w:basedOn w:val="DefaultParagraphFont"/>
    <w:link w:val="Heading8"/>
    <w:uiPriority w:val="99"/>
    <w:rPr>
      <w:rFonts w:ascii="Times New Roman" w:eastAsia="Times New Roman" w:hAnsi="Times New Roman" w:cs="Times New Roman"/>
      <w:i/>
      <w:sz w:val="24"/>
    </w:rPr>
  </w:style>
  <w:style w:type="character" w:customStyle="1" w:styleId="Grame">
    <w:name w:val="Grame"/>
    <w:uiPriority w:val="99"/>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rPr>
  </w:style>
  <w:style w:type="table" w:styleId="LightShading-Accent6">
    <w:name w:val="Light Shading Accent 6"/>
    <w:basedOn w:val="TableNormal"/>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Number">
    <w:name w:val="Number"/>
    <w:basedOn w:val="DefaultParagraphFont"/>
    <w:uiPriority w:val="99"/>
  </w:style>
  <w:style w:type="table" w:styleId="LightShading-Accent3">
    <w:name w:val="Light Shading Accent 3"/>
    <w:basedOn w:val="TableNorma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Toctext">
    <w:name w:val="Toctext"/>
    <w:uiPriority w:val="99"/>
    <w:rPr>
      <w:rFonts w:ascii="Times New Roman" w:hAnsi="Times New Roman" w:cs="Times New Roman"/>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rPr>
  </w:style>
  <w:style w:type="paragraph" w:customStyle="1" w:styleId="91">
    <w:name w:val="عنوان 91"/>
    <w:basedOn w:val="Normal"/>
    <w:next w:val="Normal"/>
    <w:uiPriority w:val="99"/>
    <w:semiHidden/>
    <w:unhideWhenUsed/>
    <w:qFormat/>
    <w:pPr>
      <w:keepNext/>
      <w:keepLines/>
      <w:spacing w:before="200"/>
    </w:pPr>
    <w:rPr>
      <w:rFonts w:ascii="Cambria" w:hAnsi="Cambria"/>
      <w:i/>
      <w:color w:val="404040"/>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themeColor="accent1" w:themeShade="BF"/>
      <w:sz w:val="28"/>
    </w:rPr>
  </w:style>
  <w:style w:type="character" w:customStyle="1" w:styleId="BodyText2Char">
    <w:name w:val="Body Text 2 Char"/>
    <w:basedOn w:val="DefaultParagraphFont"/>
    <w:link w:val="BodyText2"/>
    <w:uiPriority w:val="99"/>
    <w:rPr>
      <w:rFonts w:ascii="Times New Roman" w:eastAsia="Times New Roman" w:hAnsi="Times New Roman" w:cs="Times New Roman"/>
      <w:b/>
      <w:sz w:val="24"/>
    </w:rPr>
  </w:style>
  <w:style w:type="character" w:customStyle="1" w:styleId="z-BottomofFormChar">
    <w:name w:val="z-Bottom of Form Char"/>
    <w:basedOn w:val="DefaultParagraphFont"/>
    <w:link w:val="z-BottomofForm"/>
    <w:uiPriority w:val="99"/>
    <w:rPr>
      <w:rFonts w:ascii="Arial" w:eastAsia="Times New Roman" w:hAnsi="Arial" w:cs="Arial"/>
      <w:vanish/>
      <w:sz w:val="16"/>
    </w:rPr>
  </w:style>
  <w:style w:type="character" w:styleId="Emphasis">
    <w:name w:val="Emphasis"/>
    <w:uiPriority w:val="99"/>
    <w:qFormat/>
    <w:rPr>
      <w:b/>
      <w:i/>
      <w:spacing w:val="10"/>
      <w:bdr w:val="none" w:sz="4" w:space="0" w:color="auto"/>
      <w:shd w:val="clear" w:color="auto" w:fill="auto"/>
    </w:rPr>
  </w:style>
  <w:style w:type="character" w:styleId="FootnoteReference">
    <w:name w:val="footnote reference"/>
    <w:basedOn w:val="DefaultParagraphFont"/>
    <w:uiPriority w:val="99"/>
    <w:rPr>
      <w:vertAlign w:val="superscript"/>
    </w:rPr>
  </w:style>
  <w:style w:type="character" w:customStyle="1" w:styleId="Index">
    <w:name w:val="Index"/>
    <w:basedOn w:val="DefaultParagraphFont"/>
    <w:uiPriority w:val="99"/>
  </w:style>
  <w:style w:type="paragraph" w:styleId="Subtitle">
    <w:name w:val="Subtitle"/>
    <w:basedOn w:val="Normal"/>
    <w:next w:val="Normal"/>
    <w:link w:val="SubtitleChar"/>
    <w:uiPriority w:val="11"/>
    <w:qFormat/>
    <w:pPr>
      <w:bidi w:val="0"/>
      <w:spacing w:after="600" w:line="276" w:lineRule="auto"/>
    </w:pPr>
    <w:rPr>
      <w:rFonts w:ascii="Cambria" w:hAnsi="Cambria"/>
      <w:i/>
      <w:spacing w:val="13"/>
      <w:lang w:bidi="en-US"/>
    </w:rPr>
  </w:style>
  <w:style w:type="table" w:styleId="ColorfulShading-Accent6">
    <w:name w:val="Colorful Shading Accent 6"/>
    <w:basedOn w:val="TableNormal"/>
    <w:uiPriority w:val="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8Char1">
    <w:name w:val="عنوان 8 Char1"/>
    <w:basedOn w:val="DefaultParagraphFont"/>
    <w:uiPriority w:val="9"/>
    <w:semiHidden/>
    <w:rPr>
      <w:rFonts w:asciiTheme="majorHAnsi" w:eastAsiaTheme="majorEastAsia" w:hAnsiTheme="majorHAnsi" w:cstheme="majorBidi"/>
      <w:color w:val="272727" w:themeColor="text1" w:themeTint="D8"/>
      <w:sz w:val="21"/>
    </w:rPr>
  </w:style>
  <w:style w:type="character" w:customStyle="1" w:styleId="Storiessource">
    <w:name w:val="Storiessource"/>
    <w:basedOn w:val="DefaultParagraphFont"/>
    <w:uiPriority w:val="99"/>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rPr>
  </w:style>
  <w:style w:type="character" w:styleId="HTMLCite">
    <w:name w:val="HTML Cite"/>
    <w:basedOn w:val="DefaultParagraphFont"/>
    <w:uiPriority w:val="99"/>
    <w:unhideWhenUsed/>
    <w:rPr>
      <w:i/>
    </w:rPr>
  </w:style>
  <w:style w:type="numbering" w:customStyle="1" w:styleId="11111">
    <w:name w:val="بلا قائمة11111"/>
    <w:uiPriority w:val="99"/>
    <w:semiHidden/>
  </w:style>
  <w:style w:type="table" w:customStyle="1" w:styleId="LightShading-Accent11">
    <w:name w:val="Light Shading - Accent 11"/>
    <w:basedOn w:val="TableNormal"/>
    <w:uiPriority w:val="60"/>
    <w:rPr>
      <w:rFonts w:ascii="Calibri" w:eastAsia="Calibri" w:hAnsi="Calibri"/>
      <w:color w:val="365F91"/>
      <w:sz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
    <w:name w:val="Light Shading - Accent 111"/>
    <w:basedOn w:val="TableNormal"/>
    <w:uiPriority w:val="60"/>
    <w:rPr>
      <w:rFonts w:ascii="Calibri" w:eastAsia="Calibri" w:hAnsi="Calibri"/>
      <w:color w:val="365F91"/>
      <w:sz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2">
    <w:name w:val="بلا قائمة11112"/>
    <w:uiPriority w:val="99"/>
    <w:semiHidden/>
  </w:style>
  <w:style w:type="paragraph" w:styleId="NormalWeb">
    <w:name w:val="Normal (Web)"/>
    <w:basedOn w:val="Normal"/>
    <w:uiPriority w:val="99"/>
    <w:unhideWhenUsed/>
    <w:pPr>
      <w:bidi w:val="0"/>
      <w:spacing w:before="100" w:after="100"/>
    </w:pPr>
  </w:style>
  <w:style w:type="character" w:customStyle="1" w:styleId="Articlecontent">
    <w:name w:val="Articlecontent"/>
    <w:uiPriority w:val="99"/>
  </w:style>
  <w:style w:type="table" w:customStyle="1" w:styleId="4111">
    <w:name w:val="قائمة جدول 4111"/>
    <w:basedOn w:val="TableNormal"/>
    <w:uiPriority w:val="99"/>
    <w:pPr>
      <w:bidi/>
      <w:spacing w:after="200" w:line="276" w:lineRule="auto"/>
    </w:pPr>
    <w:rPr>
      <w:rFonts w:ascii="Times New Roman" w:eastAsia="Times New Roman" w:hAnsi="Times New Roman" w:cs="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cBorders>
        <w:shd w:val="solid" w:color="808080" w:fill="FFFFFF"/>
      </w:tcPr>
    </w:tblStylePr>
  </w:style>
  <w:style w:type="character" w:customStyle="1" w:styleId="Apple-style-span">
    <w:name w:val="Apple-style-span"/>
    <w:basedOn w:val="DefaultParagraphFont"/>
    <w:uiPriority w:val="99"/>
  </w:style>
  <w:style w:type="character" w:styleId="BookTitle">
    <w:name w:val="Book Title"/>
    <w:uiPriority w:val="33"/>
    <w:qFormat/>
    <w:rPr>
      <w:i/>
      <w:smallCaps/>
      <w:spacing w:val="5"/>
    </w:rPr>
  </w:style>
  <w:style w:type="table" w:customStyle="1" w:styleId="TableGrid1">
    <w:name w:val="Table Grid1"/>
    <w:basedOn w:val="TableNormal"/>
    <w:uiPriority w:val="59"/>
    <w:rPr>
      <w:rFonts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Calibri" w:eastAsia="Calibri" w:hAnsi="Calibri" w:cs="Times New Roman"/>
      <w:sz w:val="20"/>
    </w:rPr>
  </w:style>
  <w:style w:type="paragraph" w:customStyle="1" w:styleId="Heading21">
    <w:name w:val="Heading 21"/>
    <w:basedOn w:val="Normal"/>
    <w:next w:val="Normal"/>
    <w:uiPriority w:val="9"/>
    <w:qFormat/>
    <w:pPr>
      <w:keepNext/>
      <w:keepLines/>
      <w:spacing w:before="200" w:line="276" w:lineRule="auto"/>
    </w:pPr>
    <w:rPr>
      <w:rFonts w:ascii="Cambria" w:hAnsi="Cambria"/>
      <w:b/>
      <w:color w:val="4F81BD"/>
      <w:sz w:val="26"/>
    </w:rPr>
  </w:style>
  <w:style w:type="table" w:customStyle="1" w:styleId="410">
    <w:name w:val="قائمة جدول 41"/>
    <w:basedOn w:val="TableNormal"/>
    <w:uiPriority w:val="99"/>
    <w:pPr>
      <w:bidi/>
      <w:spacing w:after="200" w:line="276" w:lineRule="auto"/>
    </w:pPr>
    <w:rPr>
      <w:rFonts w:ascii="Times New Roman" w:eastAsia="Times New Roman" w:hAnsi="Times New Roman" w:cs="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cBorders>
        <w:shd w:val="solid" w:color="808080" w:fill="FFFFFF"/>
      </w:tcPr>
    </w:tblStylePr>
  </w:style>
  <w:style w:type="table" w:customStyle="1" w:styleId="411">
    <w:name w:val="قائمة جدول 411"/>
    <w:basedOn w:val="TableNormal"/>
    <w:uiPriority w:val="99"/>
    <w:pPr>
      <w:bidi/>
      <w:spacing w:after="200" w:line="276" w:lineRule="auto"/>
    </w:pPr>
    <w:rPr>
      <w:rFonts w:ascii="Times New Roman" w:eastAsia="Times New Roman" w:hAnsi="Times New Roman" w:cs="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cBorders>
        <w:shd w:val="solid" w:color="808080" w:fill="FFFFFF"/>
      </w:tcPr>
    </w:tblStylePr>
  </w:style>
  <w:style w:type="table" w:customStyle="1" w:styleId="412">
    <w:name w:val="قائمة جدول 412"/>
    <w:basedOn w:val="TableNormal"/>
    <w:uiPriority w:val="99"/>
    <w:pPr>
      <w:bidi/>
      <w:spacing w:after="200" w:line="276" w:lineRule="auto"/>
    </w:pPr>
    <w:rPr>
      <w:rFonts w:ascii="Times New Roman" w:eastAsia="Times New Roman" w:hAnsi="Times New Roman" w:cs="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cBorders>
        <w:shd w:val="solid" w:color="808080" w:fill="FFFFFF"/>
      </w:tcPr>
    </w:tblStylePr>
  </w:style>
  <w:style w:type="character" w:customStyle="1" w:styleId="Char3">
    <w:name w:val="رأس الصفحة Char"/>
    <w:uiPriority w:val="99"/>
    <w:rPr>
      <w:rFonts w:eastAsia="Times New Roman"/>
      <w:lang w:bidi="en-US"/>
    </w:rPr>
  </w:style>
  <w:style w:type="numbering" w:customStyle="1" w:styleId="413">
    <w:name w:val="بلا قائمة41"/>
    <w:uiPriority w:val="99"/>
    <w:semiHidden/>
    <w:unhideWhenUsed/>
  </w:style>
  <w:style w:type="paragraph" w:styleId="BodyText">
    <w:name w:val="Body Text"/>
    <w:basedOn w:val="Normal"/>
    <w:link w:val="BodyTextChar"/>
    <w:uiPriority w:val="99"/>
    <w:pPr>
      <w:spacing w:after="120"/>
    </w:pPr>
  </w:style>
  <w:style w:type="character" w:customStyle="1" w:styleId="Heading5Char">
    <w:name w:val="Heading 5 Char"/>
    <w:basedOn w:val="DefaultParagraphFont"/>
    <w:link w:val="Heading5"/>
    <w:uiPriority w:val="9"/>
    <w:rPr>
      <w:rFonts w:ascii="Cambria" w:eastAsia="Times New Roman" w:hAnsi="Cambria" w:cs="Times New Roman"/>
      <w:b/>
      <w:color w:val="7F7F7F"/>
      <w:sz w:val="22"/>
      <w:lang w:bidi="en-US"/>
    </w:rPr>
  </w:style>
  <w:style w:type="paragraph" w:customStyle="1" w:styleId="Default">
    <w:name w:val="Default"/>
    <w:uiPriority w:val="99"/>
    <w:rPr>
      <w:rFonts w:ascii="Book Antiqua" w:eastAsia="Calibri" w:hAnsi="Book Antiqua" w:cs="Book Antiqua"/>
      <w:color w:val="000000"/>
      <w:sz w:val="24"/>
    </w:rPr>
  </w:style>
  <w:style w:type="character" w:customStyle="1" w:styleId="BalloonTextChar">
    <w:name w:val="Balloon Text Char"/>
    <w:basedOn w:val="DefaultParagraphFont"/>
    <w:link w:val="BalloonText"/>
    <w:uiPriority w:val="99"/>
    <w:rPr>
      <w:rFonts w:ascii="Tahoma" w:eastAsia="Times New Roman" w:hAnsi="Tahoma" w:cs="Tahoma"/>
      <w:sz w:val="16"/>
    </w:rPr>
  </w:style>
  <w:style w:type="paragraph" w:customStyle="1" w:styleId="Heading11">
    <w:name w:val="Heading 11"/>
    <w:basedOn w:val="Normal"/>
    <w:next w:val="Normal"/>
    <w:uiPriority w:val="99"/>
    <w:qFormat/>
    <w:pPr>
      <w:keepNext/>
      <w:keepLines/>
      <w:spacing w:before="480" w:line="276" w:lineRule="auto"/>
    </w:pPr>
    <w:rPr>
      <w:rFonts w:ascii="Cambria" w:hAnsi="Cambria"/>
      <w:b/>
      <w:color w:val="365F91"/>
      <w:sz w:val="28"/>
    </w:rPr>
  </w:style>
  <w:style w:type="table" w:customStyle="1" w:styleId="420">
    <w:name w:val="قائمة جدول 42"/>
    <w:basedOn w:val="TableNormal"/>
    <w:uiPriority w:val="99"/>
    <w:pPr>
      <w:bidi/>
      <w:spacing w:after="200" w:line="276" w:lineRule="auto"/>
    </w:pPr>
    <w:rPr>
      <w:rFonts w:ascii="Times New Roman" w:eastAsia="Times New Roman" w:hAnsi="Times New Roman" w:cs="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cBorders>
        <w:shd w:val="solid" w:color="808080" w:fill="FFFFFF"/>
      </w:tcPr>
    </w:tblStylePr>
  </w:style>
  <w:style w:type="table" w:customStyle="1" w:styleId="421">
    <w:name w:val="قائمة جدول 421"/>
    <w:basedOn w:val="TableNormal"/>
    <w:uiPriority w:val="99"/>
    <w:pPr>
      <w:bidi/>
      <w:spacing w:after="200" w:line="276" w:lineRule="auto"/>
    </w:pPr>
    <w:rPr>
      <w:rFonts w:ascii="Times New Roman" w:eastAsia="Times New Roman" w:hAnsi="Times New Roman" w:cs="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cBorders>
        <w:shd w:val="solid" w:color="808080" w:fill="FFFFFF"/>
      </w:tcPr>
    </w:tblStylePr>
  </w:style>
  <w:style w:type="paragraph" w:customStyle="1" w:styleId="ListParagraph3">
    <w:name w:val="List Paragraph3"/>
    <w:basedOn w:val="Normal"/>
    <w:uiPriority w:val="34"/>
    <w:qFormat/>
    <w:pPr>
      <w:spacing w:before="120" w:after="120" w:line="276" w:lineRule="auto"/>
      <w:ind w:left="1080" w:hanging="360"/>
      <w:contextualSpacing/>
      <w:jc w:val="both"/>
    </w:pPr>
    <w:rPr>
      <w:rFonts w:ascii="Simplified Arabic" w:hAnsi="Simplified Arabic" w:cs="Simplified Arabic"/>
      <w:b/>
      <w:sz w:val="32"/>
    </w:rPr>
  </w:style>
  <w:style w:type="paragraph" w:customStyle="1" w:styleId="ListParagraph1">
    <w:name w:val="List Paragraph1"/>
    <w:basedOn w:val="Normal"/>
    <w:next w:val="ListParagraph"/>
    <w:uiPriority w:val="99"/>
    <w:qFormat/>
    <w:pPr>
      <w:spacing w:after="200" w:line="276" w:lineRule="auto"/>
      <w:ind w:left="720"/>
      <w:contextualSpacing/>
    </w:pPr>
    <w:rPr>
      <w:rFonts w:ascii="Calibri" w:hAnsi="Calibri" w:cs="Arial"/>
      <w:sz w:val="22"/>
    </w:rPr>
  </w:style>
  <w:style w:type="paragraph" w:styleId="BodyText2">
    <w:name w:val="Body Text 2"/>
    <w:basedOn w:val="Normal"/>
    <w:link w:val="BodyText2Char"/>
    <w:uiPriority w:val="99"/>
    <w:pPr>
      <w:jc w:val="center"/>
    </w:pPr>
    <w:rPr>
      <w:b/>
    </w:rPr>
  </w:style>
  <w:style w:type="character" w:customStyle="1" w:styleId="Mw-headline">
    <w:name w:val="Mw-headline"/>
    <w:basedOn w:val="DefaultParagraphFont"/>
    <w:uiPriority w:val="99"/>
  </w:style>
  <w:style w:type="paragraph" w:styleId="BodyText3">
    <w:name w:val="Body Text 3"/>
    <w:basedOn w:val="Normal"/>
    <w:link w:val="BodyText3Char"/>
    <w:uiPriority w:val="99"/>
    <w:rPr>
      <w:sz w:val="32"/>
    </w:rPr>
  </w:style>
  <w:style w:type="character" w:customStyle="1" w:styleId="ListParagraphChar">
    <w:name w:val="List Paragraph Char"/>
    <w:basedOn w:val="DefaultParagraphFont"/>
    <w:link w:val="ListParagraph"/>
    <w:uiPriority w:val="34"/>
  </w:style>
  <w:style w:type="character" w:customStyle="1" w:styleId="BodyText3Char">
    <w:name w:val="Body Text 3 Char"/>
    <w:basedOn w:val="DefaultParagraphFont"/>
    <w:link w:val="BodyText3"/>
    <w:uiPriority w:val="99"/>
    <w:rPr>
      <w:rFonts w:ascii="Times New Roman" w:eastAsia="Times New Roman" w:hAnsi="Times New Roman" w:cs="Times New Roman"/>
    </w:rPr>
  </w:style>
  <w:style w:type="paragraph" w:customStyle="1" w:styleId="CharCharCharCharCharChar1">
    <w:name w:val="نص حاشية سفلية Char Char Char Char Char Char1"/>
    <w:basedOn w:val="Normal"/>
    <w:next w:val="FootnoteText"/>
    <w:uiPriority w:val="99"/>
    <w:qFormat/>
    <w:rPr>
      <w:rFonts w:ascii="Calibri" w:eastAsia="Calibri" w:hAnsi="Calibri" w:cs="Arial"/>
      <w:sz w:val="20"/>
    </w:rPr>
  </w:style>
  <w:style w:type="table" w:styleId="MediumShading1-Accent4">
    <w:name w:val="Medium Shading 1 Accent 4"/>
    <w:basedOn w:val="TableNormal"/>
    <w:uiPriority w:val="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rPr>
    </w:tblStylePr>
    <w:tblStylePr w:type="lastCol">
      <w:rPr>
        <w:b/>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Grid-Accent6">
    <w:name w:val="Light Grid Accent 6"/>
    <w:basedOn w:val="TableNormal"/>
    <w:uiPriority w:val="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rPr>
    </w:tblStylePr>
    <w:tblStylePr w:type="lastCol">
      <w:rPr>
        <w:rFonts w:asciiTheme="majorHAnsi" w:eastAsiaTheme="majorEastAsia" w:hAnsiTheme="majorHAnsi" w:cstheme="majorBidi"/>
        <w:b/>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rPr>
    </w:tblStylePr>
    <w:tblStylePr w:type="lastCol">
      <w:rPr>
        <w:b/>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rPr>
    </w:tblStylePr>
    <w:tblStylePr w:type="lastCol">
      <w:rPr>
        <w:b/>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rPr>
    </w:tblStylePr>
    <w:tblStylePr w:type="lastCol">
      <w:rPr>
        <w:b/>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Reference-text">
    <w:name w:val="Reference-text"/>
    <w:uiPriority w:val="99"/>
    <w:rPr>
      <w:rFonts w:ascii="Times New Roman" w:hAnsi="Times New Roman" w:cs="Times New Roman"/>
    </w:rPr>
  </w:style>
  <w:style w:type="table" w:customStyle="1" w:styleId="430">
    <w:name w:val="قائمة جدول 43"/>
    <w:basedOn w:val="TableNormal"/>
    <w:uiPriority w:val="99"/>
    <w:pPr>
      <w:bidi/>
      <w:spacing w:after="200" w:line="276" w:lineRule="auto"/>
    </w:pPr>
    <w:rPr>
      <w:rFonts w:ascii="Times New Roman" w:eastAsia="Times New Roman" w:hAnsi="Times New Roman" w:cs="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cBorders>
        <w:shd w:val="solid" w:color="808080" w:fill="FFFFFF"/>
      </w:tcPr>
    </w:tblStylePr>
  </w:style>
  <w:style w:type="numbering" w:customStyle="1" w:styleId="310">
    <w:name w:val="بلا قائمة31"/>
    <w:uiPriority w:val="99"/>
    <w:semiHidden/>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rPr>
  </w:style>
  <w:style w:type="paragraph" w:customStyle="1" w:styleId="Ingenafstand">
    <w:name w:val="Ingen afstand"/>
    <w:uiPriority w:val="99"/>
    <w:qFormat/>
    <w:pPr>
      <w:bidi/>
    </w:pPr>
    <w:rPr>
      <w:rFonts w:ascii="Calibri" w:eastAsia="Calibri" w:hAnsi="Calibri" w:cs="Arial"/>
      <w:sz w:val="22"/>
    </w:rPr>
  </w:style>
  <w:style w:type="character" w:customStyle="1" w:styleId="Tocnumber">
    <w:name w:val="Tocnumber"/>
    <w:uiPriority w:val="99"/>
    <w:rPr>
      <w:rFonts w:ascii="Times New Roman" w:hAnsi="Times New Roman" w:cs="Times New Roman"/>
    </w:rPr>
  </w:style>
  <w:style w:type="character" w:customStyle="1" w:styleId="Mw-editsection-bracket1">
    <w:name w:val="Mw-editsection-bracket1"/>
    <w:basedOn w:val="DefaultParagraphFont"/>
    <w:uiPriority w:val="99"/>
    <w:rPr>
      <w:color w:val="C0C0C0"/>
    </w:rPr>
  </w:style>
  <w:style w:type="character" w:customStyle="1" w:styleId="Heading2Char">
    <w:name w:val="Heading 2 Char"/>
    <w:basedOn w:val="DefaultParagraphFont"/>
    <w:link w:val="Heading2"/>
    <w:uiPriority w:val="99"/>
    <w:rPr>
      <w:rFonts w:ascii="Arial" w:eastAsia="Calibri" w:hAnsi="Arial" w:cs="Arial"/>
      <w:b/>
      <w:i/>
      <w:sz w:val="28"/>
    </w:rPr>
  </w:style>
  <w:style w:type="paragraph" w:customStyle="1" w:styleId="Title1">
    <w:name w:val="Title1"/>
    <w:basedOn w:val="Normal"/>
    <w:next w:val="Normal"/>
    <w:uiPriority w:val="10"/>
    <w:qFormat/>
    <w:pPr>
      <w:pBdr>
        <w:bottom w:val="single" w:sz="8" w:space="0" w:color="4F81BD"/>
      </w:pBdr>
      <w:spacing w:after="300"/>
      <w:contextualSpacing/>
    </w:pPr>
    <w:rPr>
      <w:rFonts w:ascii="Cambria" w:hAnsi="Cambria"/>
      <w:color w:val="17365D"/>
      <w:spacing w:val="5"/>
      <w:sz w:val="52"/>
    </w:rPr>
  </w:style>
  <w:style w:type="character" w:customStyle="1" w:styleId="Z3988">
    <w:name w:val="Z3988"/>
    <w:uiPriority w:val="99"/>
    <w:rPr>
      <w:rFonts w:ascii="Times New Roman" w:hAnsi="Times New Roman" w:cs="Times New Roman"/>
    </w:rPr>
  </w:style>
  <w:style w:type="character" w:customStyle="1" w:styleId="NoSpacingChar">
    <w:name w:val="No Spacing Char"/>
    <w:basedOn w:val="DefaultParagraphFont"/>
    <w:link w:val="1a"/>
    <w:uiPriority w:val="1"/>
    <w:rPr>
      <w:rFonts w:cs="Simplified Arabic"/>
      <w:sz w:val="30"/>
    </w:rPr>
  </w:style>
  <w:style w:type="character" w:customStyle="1" w:styleId="TitleChar">
    <w:name w:val="Title Char"/>
    <w:basedOn w:val="DefaultParagraphFont"/>
    <w:link w:val="Title"/>
    <w:uiPriority w:val="10"/>
    <w:rPr>
      <w:rFonts w:ascii="Times New Roman" w:eastAsia="Times New Roman" w:hAnsi="Times New Roman" w:cs="Times New Roman"/>
      <w:b/>
      <w:sz w:val="20"/>
    </w:rPr>
  </w:style>
  <w:style w:type="character" w:customStyle="1" w:styleId="Caseintro">
    <w:name w:val="Caseintro"/>
    <w:basedOn w:val="DefaultParagraphFont"/>
    <w:uiPriority w:val="99"/>
  </w:style>
  <w:style w:type="character" w:customStyle="1" w:styleId="2Char1">
    <w:name w:val="عنوان 2 Char1"/>
    <w:uiPriority w:val="9"/>
    <w:rPr>
      <w:rFonts w:ascii="Cambria" w:eastAsia="Calibri" w:hAnsi="Cambria"/>
      <w:b/>
      <w:color w:val="4F81BD"/>
      <w:sz w:val="26"/>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Longtext">
    <w:name w:val="Long_text"/>
    <w:uiPriority w:val="99"/>
  </w:style>
  <w:style w:type="paragraph" w:styleId="z-TopofForm">
    <w:name w:val="HTML Top of Form"/>
    <w:basedOn w:val="Normal"/>
    <w:next w:val="Normal"/>
    <w:link w:val="z-TopofFormChar"/>
    <w:hidden/>
    <w:uiPriority w:val="99"/>
    <w:pPr>
      <w:pBdr>
        <w:bottom w:val="single" w:sz="6" w:space="0" w:color="auto"/>
      </w:pBdr>
      <w:jc w:val="center"/>
    </w:pPr>
    <w:rPr>
      <w:rFonts w:ascii="Arial" w:hAnsi="Arial" w:cs="Arial"/>
      <w:vanish/>
      <w:sz w:val="16"/>
    </w:rPr>
  </w:style>
  <w:style w:type="paragraph" w:styleId="CommentSubject">
    <w:name w:val="annotation subject"/>
    <w:basedOn w:val="CommentText"/>
    <w:next w:val="CommentText"/>
    <w:link w:val="CommentSubjectChar"/>
    <w:uiPriority w:val="99"/>
    <w:semiHidden/>
    <w:unhideWhenUsed/>
    <w:rPr>
      <w:b/>
    </w:rPr>
  </w:style>
  <w:style w:type="paragraph" w:styleId="BalloonText">
    <w:name w:val="Balloon Text"/>
    <w:basedOn w:val="Normal"/>
    <w:link w:val="BalloonTextChar"/>
    <w:uiPriority w:val="99"/>
    <w:unhideWhenUsed/>
    <w:rPr>
      <w:rFonts w:ascii="Tahoma" w:hAnsi="Tahoma" w:cs="Tahoma"/>
      <w:sz w:val="16"/>
    </w:rPr>
  </w:style>
  <w:style w:type="character" w:customStyle="1" w:styleId="Lineheight">
    <w:name w:val="Line_height"/>
    <w:uiPriority w:val="99"/>
  </w:style>
  <w:style w:type="character" w:customStyle="1" w:styleId="9Char1">
    <w:name w:val="عنوان 9 Char1"/>
    <w:basedOn w:val="DefaultParagraphFont"/>
    <w:uiPriority w:val="9"/>
    <w:semiHidden/>
    <w:rPr>
      <w:rFonts w:asciiTheme="majorHAnsi" w:eastAsiaTheme="majorEastAsia" w:hAnsiTheme="majorHAnsi" w:cstheme="majorBidi"/>
      <w:i/>
      <w:color w:val="272727" w:themeColor="text1" w:themeTint="D8"/>
      <w:sz w:val="21"/>
    </w:rPr>
  </w:style>
  <w:style w:type="character" w:styleId="PlaceholderText">
    <w:name w:val="Placeholder Text"/>
    <w:basedOn w:val="DefaultParagraphFont"/>
    <w:uiPriority w:val="99"/>
    <w:semiHidden/>
    <w:rPr>
      <w:color w:val="808080"/>
    </w:rPr>
  </w:style>
  <w:style w:type="character" w:customStyle="1" w:styleId="TitleChar1">
    <w:name w:val="Title Char1"/>
    <w:basedOn w:val="DefaultParagraphFont"/>
    <w:uiPriority w:val="10"/>
    <w:rPr>
      <w:rFonts w:ascii="Cambria" w:eastAsia="Times New Roman" w:hAnsi="Cambria" w:cs="Times New Roman"/>
      <w:color w:val="17365D"/>
      <w:spacing w:val="5"/>
      <w:sz w:val="52"/>
    </w:rPr>
  </w:style>
  <w:style w:type="table" w:customStyle="1" w:styleId="210">
    <w:name w:val="شبكة جدول21"/>
    <w:basedOn w:val="TableNormal"/>
    <w:uiPriority w:val="5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article">
    <w:name w:val="Svarticle"/>
    <w:basedOn w:val="Normal"/>
    <w:uiPriority w:val="99"/>
    <w:pPr>
      <w:bidi w:val="0"/>
      <w:spacing w:before="100" w:after="100"/>
    </w:pPr>
  </w:style>
  <w:style w:type="numbering" w:customStyle="1" w:styleId="212">
    <w:name w:val="بلا قائمة21"/>
    <w:uiPriority w:val="99"/>
    <w:semiHidden/>
  </w:style>
  <w:style w:type="character" w:styleId="PageNumber">
    <w:name w:val="page number"/>
    <w:basedOn w:val="DefaultParagraphFont"/>
    <w:uiPriority w:val="99"/>
  </w:style>
  <w:style w:type="paragraph" w:styleId="EndnoteText">
    <w:name w:val="endnote text"/>
    <w:basedOn w:val="Normal"/>
    <w:link w:val="EndnoteTextChar"/>
    <w:uiPriority w:val="99"/>
    <w:unhideWhenUsed/>
    <w:pPr>
      <w:bidi w:val="0"/>
    </w:pPr>
    <w:rPr>
      <w:rFonts w:ascii="Calibri" w:hAnsi="Calibri" w:cs="Arial"/>
      <w:sz w:val="20"/>
      <w:lang w:bidi="en-US"/>
    </w:rPr>
  </w:style>
  <w:style w:type="numbering" w:customStyle="1" w:styleId="1310">
    <w:name w:val="بلا قائمة131"/>
    <w:uiPriority w:val="99"/>
    <w:semiHidden/>
  </w:style>
  <w:style w:type="character" w:customStyle="1" w:styleId="Flagicon">
    <w:name w:val="Flagicon"/>
    <w:uiPriority w:val="99"/>
    <w:rPr>
      <w:rFonts w:ascii="Times New Roman" w:hAnsi="Times New Roman" w:cs="Times New Roman"/>
    </w:rPr>
  </w:style>
  <w:style w:type="paragraph" w:styleId="NoSpacing">
    <w:name w:val="No Spacing"/>
    <w:uiPriority w:val="1"/>
    <w:qFormat/>
    <w:pPr>
      <w:bidi/>
    </w:pPr>
    <w:rPr>
      <w:rFonts w:cstheme="minorBidi"/>
      <w:sz w:val="22"/>
    </w:rPr>
  </w:style>
  <w:style w:type="character" w:customStyle="1" w:styleId="Field-content">
    <w:name w:val="Field-content"/>
    <w:basedOn w:val="DefaultParagraphFont"/>
    <w:uiPriority w:val="99"/>
  </w:style>
  <w:style w:type="paragraph" w:customStyle="1" w:styleId="Msolistparagraph0">
    <w:name w:val="Msolistparagraph"/>
    <w:basedOn w:val="Normal"/>
    <w:uiPriority w:val="99"/>
    <w:pPr>
      <w:bidi w:val="0"/>
      <w:spacing w:after="200" w:line="276" w:lineRule="auto"/>
      <w:ind w:left="720"/>
      <w:contextualSpacing/>
    </w:pPr>
    <w:rPr>
      <w:rFonts w:ascii="Calibri" w:eastAsia="Calibri" w:hAnsi="Calibri" w:cs="Arial"/>
      <w:sz w:val="22"/>
    </w:rPr>
  </w:style>
  <w:style w:type="paragraph" w:styleId="Caption">
    <w:name w:val="caption"/>
    <w:basedOn w:val="Normal"/>
    <w:next w:val="Normal"/>
    <w:uiPriority w:val="35"/>
    <w:unhideWhenUsed/>
    <w:qFormat/>
    <w:pPr>
      <w:bidi w:val="0"/>
      <w:spacing w:after="200"/>
    </w:pPr>
    <w:rPr>
      <w:rFonts w:asciiTheme="minorHAnsi" w:eastAsiaTheme="minorEastAsia" w:hAnsiTheme="minorHAnsi" w:cstheme="minorBidi"/>
      <w:b/>
      <w:color w:val="4F81BD" w:themeColor="accent1"/>
      <w:sz w:val="18"/>
      <w:lang w:eastAsia="zh-CN"/>
    </w:rPr>
  </w:style>
  <w:style w:type="character" w:customStyle="1" w:styleId="Heading6Char">
    <w:name w:val="Heading 6 Char"/>
    <w:basedOn w:val="DefaultParagraphFont"/>
    <w:link w:val="Heading6"/>
    <w:uiPriority w:val="9"/>
    <w:rPr>
      <w:rFonts w:ascii="Times New Roman" w:eastAsia="Times New Roman" w:hAnsi="Times New Roman" w:cs="Times New Roman"/>
      <w:b/>
      <w:sz w:val="20"/>
    </w:rPr>
  </w:style>
  <w:style w:type="paragraph" w:customStyle="1" w:styleId="a0">
    <w:name w:val="سرد الفقرات"/>
    <w:basedOn w:val="Normal"/>
    <w:uiPriority w:val="99"/>
    <w:qFormat/>
    <w:pPr>
      <w:spacing w:after="200" w:line="276" w:lineRule="auto"/>
      <w:ind w:left="720"/>
      <w:contextualSpacing/>
    </w:pPr>
    <w:rPr>
      <w:rFonts w:ascii="Calibri" w:eastAsia="Calibri" w:hAnsi="Calibri" w:cs="Arial"/>
      <w:sz w:val="22"/>
    </w:rPr>
  </w:style>
  <w:style w:type="paragraph" w:customStyle="1" w:styleId="a1">
    <w:name w:val="نص جدول"/>
    <w:basedOn w:val="Normal"/>
    <w:uiPriority w:val="99"/>
    <w:pPr>
      <w:spacing w:after="120"/>
      <w:ind w:left="72"/>
    </w:pPr>
    <w:rPr>
      <w:rFonts w:ascii="Arial" w:hAnsi="Arial" w:cs="Simplified Arabic"/>
      <w:sz w:val="20"/>
    </w:rPr>
  </w:style>
  <w:style w:type="numbering" w:customStyle="1" w:styleId="220">
    <w:name w:val="بلا قائمة22"/>
    <w:uiPriority w:val="99"/>
    <w:semiHidden/>
  </w:style>
  <w:style w:type="character" w:customStyle="1" w:styleId="St1">
    <w:name w:val="St1"/>
    <w:basedOn w:val="DefaultParagraphFont"/>
    <w:uiPriority w:val="99"/>
  </w:style>
  <w:style w:type="paragraph" w:customStyle="1" w:styleId="a2">
    <w:name w:val="الطيب"/>
    <w:basedOn w:val="Normal"/>
    <w:uiPriority w:val="99"/>
    <w:pPr>
      <w:spacing w:line="360" w:lineRule="auto"/>
      <w:ind w:firstLine="720"/>
      <w:jc w:val="both"/>
    </w:pPr>
    <w:rPr>
      <w:sz w:val="28"/>
    </w:rPr>
  </w:style>
  <w:style w:type="table" w:customStyle="1" w:styleId="100">
    <w:name w:val="شبكة جدول10"/>
    <w:basedOn w:val="TableNormal"/>
    <w:uiPriority w:val="39"/>
    <w:rPr>
      <w:rFonts w:ascii="Calibri" w:eastAsia="Calibri" w:hAnsi="Calibri" w:cs="Simplified Arab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basedOn w:val="DefaultParagraphFont"/>
    <w:uiPriority w:val="99"/>
    <w:rPr>
      <w:rFonts w:ascii="Times New Roman" w:eastAsia="Times New Roman" w:hAnsi="Times New Roman" w:cs="Times New Roman"/>
      <w:sz w:val="20"/>
    </w:rPr>
  </w:style>
  <w:style w:type="character" w:customStyle="1" w:styleId="FooterChar1">
    <w:name w:val="Footer Char1"/>
    <w:basedOn w:val="DefaultParagraphFont"/>
    <w:uiPriority w:val="99"/>
    <w:semiHidden/>
  </w:style>
  <w:style w:type="character" w:customStyle="1" w:styleId="1Char">
    <w:name w:val="عنوان 1 Char"/>
    <w:basedOn w:val="DefaultParagraphFont"/>
    <w:link w:val="11"/>
    <w:uiPriority w:val="9"/>
    <w:rPr>
      <w:rFonts w:ascii="Cambria" w:eastAsia="Times New Roman" w:hAnsi="Cambria" w:cs="Times New Roman"/>
      <w:b/>
      <w:color w:val="365F91"/>
      <w:sz w:val="28"/>
    </w:rPr>
  </w:style>
  <w:style w:type="paragraph" w:customStyle="1" w:styleId="Msonormal0">
    <w:name w:val="Msonormal"/>
    <w:basedOn w:val="Normal"/>
    <w:uiPriority w:val="99"/>
    <w:pPr>
      <w:bidi w:val="0"/>
      <w:spacing w:before="100" w:after="100"/>
    </w:pPr>
  </w:style>
  <w:style w:type="character" w:customStyle="1" w:styleId="BodyTextChar">
    <w:name w:val="Body Text Char"/>
    <w:basedOn w:val="DefaultParagraphFont"/>
    <w:link w:val="BodyText"/>
    <w:uiPriority w:val="99"/>
    <w:rPr>
      <w:rFonts w:ascii="Times New Roman" w:eastAsia="Times New Roman" w:hAnsi="Times New Roman" w:cs="Times New Roman"/>
      <w:sz w:val="24"/>
    </w:rPr>
  </w:style>
  <w:style w:type="character" w:customStyle="1" w:styleId="PlainTextChar">
    <w:name w:val="Plain Text Char"/>
    <w:basedOn w:val="DefaultParagraphFont"/>
    <w:link w:val="PlainText"/>
    <w:uiPriority w:val="99"/>
    <w:rPr>
      <w:rFonts w:ascii="Courier New" w:eastAsia="Times New Roman" w:hAnsi="Courier New" w:cs="Times New Roman"/>
      <w:b/>
      <w:sz w:val="24"/>
    </w:rPr>
  </w:style>
  <w:style w:type="character" w:customStyle="1" w:styleId="Reference-accessdate">
    <w:name w:val="Reference-accessdate"/>
    <w:uiPriority w:val="99"/>
    <w:rPr>
      <w:rFonts w:ascii="Times New Roman" w:hAnsi="Times New Roman" w:cs="Times New Roman"/>
    </w:rPr>
  </w:style>
  <w:style w:type="character" w:customStyle="1" w:styleId="y2iqfc">
    <w:name w:val="y2iqfc"/>
    <w:basedOn w:val="DefaultParagraphFont"/>
    <w:rsid w:val="0082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98194">
      <w:bodyDiv w:val="1"/>
      <w:marLeft w:val="0"/>
      <w:marRight w:val="0"/>
      <w:marTop w:val="0"/>
      <w:marBottom w:val="0"/>
      <w:divBdr>
        <w:top w:val="none" w:sz="0" w:space="0" w:color="auto"/>
        <w:left w:val="none" w:sz="0" w:space="0" w:color="auto"/>
        <w:bottom w:val="none" w:sz="0" w:space="0" w:color="auto"/>
        <w:right w:val="none" w:sz="0" w:space="0" w:color="auto"/>
      </w:divBdr>
    </w:div>
    <w:div w:id="142476622">
      <w:bodyDiv w:val="1"/>
      <w:marLeft w:val="0"/>
      <w:marRight w:val="0"/>
      <w:marTop w:val="0"/>
      <w:marBottom w:val="0"/>
      <w:divBdr>
        <w:top w:val="none" w:sz="0" w:space="0" w:color="auto"/>
        <w:left w:val="none" w:sz="0" w:space="0" w:color="auto"/>
        <w:bottom w:val="none" w:sz="0" w:space="0" w:color="auto"/>
        <w:right w:val="none" w:sz="0" w:space="0" w:color="auto"/>
      </w:divBdr>
      <w:divsChild>
        <w:div w:id="1755737726">
          <w:marLeft w:val="0"/>
          <w:marRight w:val="0"/>
          <w:marTop w:val="0"/>
          <w:marBottom w:val="0"/>
          <w:divBdr>
            <w:top w:val="none" w:sz="0" w:space="0" w:color="auto"/>
            <w:left w:val="none" w:sz="0" w:space="0" w:color="auto"/>
            <w:bottom w:val="none" w:sz="0" w:space="0" w:color="auto"/>
            <w:right w:val="none" w:sz="0" w:space="0" w:color="auto"/>
          </w:divBdr>
          <w:divsChild>
            <w:div w:id="1921786665">
              <w:marLeft w:val="0"/>
              <w:marRight w:val="0"/>
              <w:marTop w:val="0"/>
              <w:marBottom w:val="0"/>
              <w:divBdr>
                <w:top w:val="none" w:sz="0" w:space="0" w:color="auto"/>
                <w:left w:val="none" w:sz="0" w:space="0" w:color="auto"/>
                <w:bottom w:val="none" w:sz="0" w:space="0" w:color="auto"/>
                <w:right w:val="none" w:sz="0" w:space="0" w:color="auto"/>
              </w:divBdr>
              <w:divsChild>
                <w:div w:id="758599735">
                  <w:marLeft w:val="0"/>
                  <w:marRight w:val="0"/>
                  <w:marTop w:val="0"/>
                  <w:marBottom w:val="0"/>
                  <w:divBdr>
                    <w:top w:val="none" w:sz="0" w:space="0" w:color="auto"/>
                    <w:left w:val="none" w:sz="0" w:space="0" w:color="auto"/>
                    <w:bottom w:val="none" w:sz="0" w:space="0" w:color="auto"/>
                    <w:right w:val="none" w:sz="0" w:space="0" w:color="auto"/>
                  </w:divBdr>
                  <w:divsChild>
                    <w:div w:id="1759475164">
                      <w:marLeft w:val="0"/>
                      <w:marRight w:val="0"/>
                      <w:marTop w:val="0"/>
                      <w:marBottom w:val="0"/>
                      <w:divBdr>
                        <w:top w:val="none" w:sz="0" w:space="0" w:color="auto"/>
                        <w:left w:val="none" w:sz="0" w:space="0" w:color="auto"/>
                        <w:bottom w:val="none" w:sz="0" w:space="0" w:color="auto"/>
                        <w:right w:val="none" w:sz="0" w:space="0" w:color="auto"/>
                      </w:divBdr>
                      <w:divsChild>
                        <w:div w:id="10520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54978">
      <w:bodyDiv w:val="1"/>
      <w:marLeft w:val="0"/>
      <w:marRight w:val="0"/>
      <w:marTop w:val="0"/>
      <w:marBottom w:val="0"/>
      <w:divBdr>
        <w:top w:val="none" w:sz="0" w:space="0" w:color="auto"/>
        <w:left w:val="none" w:sz="0" w:space="0" w:color="auto"/>
        <w:bottom w:val="none" w:sz="0" w:space="0" w:color="auto"/>
        <w:right w:val="none" w:sz="0" w:space="0" w:color="auto"/>
      </w:divBdr>
    </w:div>
    <w:div w:id="320236036">
      <w:bodyDiv w:val="1"/>
      <w:marLeft w:val="0"/>
      <w:marRight w:val="0"/>
      <w:marTop w:val="0"/>
      <w:marBottom w:val="0"/>
      <w:divBdr>
        <w:top w:val="none" w:sz="0" w:space="0" w:color="auto"/>
        <w:left w:val="none" w:sz="0" w:space="0" w:color="auto"/>
        <w:bottom w:val="none" w:sz="0" w:space="0" w:color="auto"/>
        <w:right w:val="none" w:sz="0" w:space="0" w:color="auto"/>
      </w:divBdr>
      <w:divsChild>
        <w:div w:id="1139493600">
          <w:marLeft w:val="0"/>
          <w:marRight w:val="0"/>
          <w:marTop w:val="0"/>
          <w:marBottom w:val="0"/>
          <w:divBdr>
            <w:top w:val="none" w:sz="0" w:space="0" w:color="auto"/>
            <w:left w:val="none" w:sz="0" w:space="0" w:color="auto"/>
            <w:bottom w:val="none" w:sz="0" w:space="0" w:color="auto"/>
            <w:right w:val="none" w:sz="0" w:space="0" w:color="auto"/>
          </w:divBdr>
        </w:div>
      </w:divsChild>
    </w:div>
    <w:div w:id="534971584">
      <w:bodyDiv w:val="1"/>
      <w:marLeft w:val="0"/>
      <w:marRight w:val="0"/>
      <w:marTop w:val="0"/>
      <w:marBottom w:val="0"/>
      <w:divBdr>
        <w:top w:val="none" w:sz="0" w:space="0" w:color="auto"/>
        <w:left w:val="none" w:sz="0" w:space="0" w:color="auto"/>
        <w:bottom w:val="none" w:sz="0" w:space="0" w:color="auto"/>
        <w:right w:val="none" w:sz="0" w:space="0" w:color="auto"/>
      </w:divBdr>
    </w:div>
    <w:div w:id="788671790">
      <w:bodyDiv w:val="1"/>
      <w:marLeft w:val="0"/>
      <w:marRight w:val="0"/>
      <w:marTop w:val="0"/>
      <w:marBottom w:val="0"/>
      <w:divBdr>
        <w:top w:val="none" w:sz="0" w:space="0" w:color="auto"/>
        <w:left w:val="none" w:sz="0" w:space="0" w:color="auto"/>
        <w:bottom w:val="none" w:sz="0" w:space="0" w:color="auto"/>
        <w:right w:val="none" w:sz="0" w:space="0" w:color="auto"/>
      </w:divBdr>
      <w:divsChild>
        <w:div w:id="1013217403">
          <w:marLeft w:val="0"/>
          <w:marRight w:val="0"/>
          <w:marTop w:val="0"/>
          <w:marBottom w:val="0"/>
          <w:divBdr>
            <w:top w:val="none" w:sz="0" w:space="0" w:color="auto"/>
            <w:left w:val="none" w:sz="0" w:space="0" w:color="auto"/>
            <w:bottom w:val="none" w:sz="0" w:space="0" w:color="auto"/>
            <w:right w:val="none" w:sz="0" w:space="0" w:color="auto"/>
          </w:divBdr>
        </w:div>
      </w:divsChild>
    </w:div>
    <w:div w:id="836268342">
      <w:bodyDiv w:val="1"/>
      <w:marLeft w:val="0"/>
      <w:marRight w:val="0"/>
      <w:marTop w:val="0"/>
      <w:marBottom w:val="0"/>
      <w:divBdr>
        <w:top w:val="none" w:sz="0" w:space="0" w:color="auto"/>
        <w:left w:val="none" w:sz="0" w:space="0" w:color="auto"/>
        <w:bottom w:val="none" w:sz="0" w:space="0" w:color="auto"/>
        <w:right w:val="none" w:sz="0" w:space="0" w:color="auto"/>
      </w:divBdr>
      <w:divsChild>
        <w:div w:id="1223558289">
          <w:marLeft w:val="0"/>
          <w:marRight w:val="0"/>
          <w:marTop w:val="0"/>
          <w:marBottom w:val="0"/>
          <w:divBdr>
            <w:top w:val="none" w:sz="0" w:space="0" w:color="auto"/>
            <w:left w:val="none" w:sz="0" w:space="0" w:color="auto"/>
            <w:bottom w:val="none" w:sz="0" w:space="0" w:color="auto"/>
            <w:right w:val="none" w:sz="0" w:space="0" w:color="auto"/>
          </w:divBdr>
        </w:div>
      </w:divsChild>
    </w:div>
    <w:div w:id="897280440">
      <w:bodyDiv w:val="1"/>
      <w:marLeft w:val="0"/>
      <w:marRight w:val="0"/>
      <w:marTop w:val="0"/>
      <w:marBottom w:val="0"/>
      <w:divBdr>
        <w:top w:val="none" w:sz="0" w:space="0" w:color="auto"/>
        <w:left w:val="none" w:sz="0" w:space="0" w:color="auto"/>
        <w:bottom w:val="none" w:sz="0" w:space="0" w:color="auto"/>
        <w:right w:val="none" w:sz="0" w:space="0" w:color="auto"/>
      </w:divBdr>
    </w:div>
    <w:div w:id="1171486196">
      <w:bodyDiv w:val="1"/>
      <w:marLeft w:val="0"/>
      <w:marRight w:val="0"/>
      <w:marTop w:val="0"/>
      <w:marBottom w:val="0"/>
      <w:divBdr>
        <w:top w:val="none" w:sz="0" w:space="0" w:color="auto"/>
        <w:left w:val="none" w:sz="0" w:space="0" w:color="auto"/>
        <w:bottom w:val="none" w:sz="0" w:space="0" w:color="auto"/>
        <w:right w:val="none" w:sz="0" w:space="0" w:color="auto"/>
      </w:divBdr>
    </w:div>
    <w:div w:id="1245383611">
      <w:bodyDiv w:val="1"/>
      <w:marLeft w:val="0"/>
      <w:marRight w:val="0"/>
      <w:marTop w:val="0"/>
      <w:marBottom w:val="0"/>
      <w:divBdr>
        <w:top w:val="none" w:sz="0" w:space="0" w:color="auto"/>
        <w:left w:val="none" w:sz="0" w:space="0" w:color="auto"/>
        <w:bottom w:val="none" w:sz="0" w:space="0" w:color="auto"/>
        <w:right w:val="none" w:sz="0" w:space="0" w:color="auto"/>
      </w:divBdr>
    </w:div>
    <w:div w:id="1307514134">
      <w:bodyDiv w:val="1"/>
      <w:marLeft w:val="0"/>
      <w:marRight w:val="0"/>
      <w:marTop w:val="0"/>
      <w:marBottom w:val="0"/>
      <w:divBdr>
        <w:top w:val="none" w:sz="0" w:space="0" w:color="auto"/>
        <w:left w:val="none" w:sz="0" w:space="0" w:color="auto"/>
        <w:bottom w:val="none" w:sz="0" w:space="0" w:color="auto"/>
        <w:right w:val="none" w:sz="0" w:space="0" w:color="auto"/>
      </w:divBdr>
    </w:div>
    <w:div w:id="1392270843">
      <w:bodyDiv w:val="1"/>
      <w:marLeft w:val="0"/>
      <w:marRight w:val="0"/>
      <w:marTop w:val="0"/>
      <w:marBottom w:val="0"/>
      <w:divBdr>
        <w:top w:val="none" w:sz="0" w:space="0" w:color="auto"/>
        <w:left w:val="none" w:sz="0" w:space="0" w:color="auto"/>
        <w:bottom w:val="none" w:sz="0" w:space="0" w:color="auto"/>
        <w:right w:val="none" w:sz="0" w:space="0" w:color="auto"/>
      </w:divBdr>
      <w:divsChild>
        <w:div w:id="1121532797">
          <w:marLeft w:val="0"/>
          <w:marRight w:val="0"/>
          <w:marTop w:val="0"/>
          <w:marBottom w:val="0"/>
          <w:divBdr>
            <w:top w:val="none" w:sz="0" w:space="0" w:color="auto"/>
            <w:left w:val="none" w:sz="0" w:space="0" w:color="auto"/>
            <w:bottom w:val="none" w:sz="0" w:space="0" w:color="auto"/>
            <w:right w:val="none" w:sz="0" w:space="0" w:color="auto"/>
          </w:divBdr>
        </w:div>
      </w:divsChild>
    </w:div>
    <w:div w:id="1587615961">
      <w:bodyDiv w:val="1"/>
      <w:marLeft w:val="0"/>
      <w:marRight w:val="0"/>
      <w:marTop w:val="0"/>
      <w:marBottom w:val="0"/>
      <w:divBdr>
        <w:top w:val="none" w:sz="0" w:space="0" w:color="auto"/>
        <w:left w:val="none" w:sz="0" w:space="0" w:color="auto"/>
        <w:bottom w:val="none" w:sz="0" w:space="0" w:color="auto"/>
        <w:right w:val="none" w:sz="0" w:space="0" w:color="auto"/>
      </w:divBdr>
    </w:div>
    <w:div w:id="1731658569">
      <w:bodyDiv w:val="1"/>
      <w:marLeft w:val="0"/>
      <w:marRight w:val="0"/>
      <w:marTop w:val="0"/>
      <w:marBottom w:val="0"/>
      <w:divBdr>
        <w:top w:val="none" w:sz="0" w:space="0" w:color="auto"/>
        <w:left w:val="none" w:sz="0" w:space="0" w:color="auto"/>
        <w:bottom w:val="none" w:sz="0" w:space="0" w:color="auto"/>
        <w:right w:val="none" w:sz="0" w:space="0" w:color="auto"/>
      </w:divBdr>
    </w:div>
    <w:div w:id="1908105183">
      <w:bodyDiv w:val="1"/>
      <w:marLeft w:val="0"/>
      <w:marRight w:val="0"/>
      <w:marTop w:val="0"/>
      <w:marBottom w:val="0"/>
      <w:divBdr>
        <w:top w:val="none" w:sz="0" w:space="0" w:color="auto"/>
        <w:left w:val="none" w:sz="0" w:space="0" w:color="auto"/>
        <w:bottom w:val="none" w:sz="0" w:space="0" w:color="auto"/>
        <w:right w:val="none" w:sz="0" w:space="0" w:color="auto"/>
      </w:divBdr>
      <w:divsChild>
        <w:div w:id="1511679506">
          <w:marLeft w:val="0"/>
          <w:marRight w:val="0"/>
          <w:marTop w:val="0"/>
          <w:marBottom w:val="0"/>
          <w:divBdr>
            <w:top w:val="none" w:sz="0" w:space="0" w:color="auto"/>
            <w:left w:val="none" w:sz="0" w:space="0" w:color="auto"/>
            <w:bottom w:val="none" w:sz="0" w:space="0" w:color="auto"/>
            <w:right w:val="none" w:sz="0" w:space="0" w:color="auto"/>
          </w:divBdr>
        </w:div>
      </w:divsChild>
    </w:div>
    <w:div w:id="1997686438">
      <w:bodyDiv w:val="1"/>
      <w:marLeft w:val="0"/>
      <w:marRight w:val="0"/>
      <w:marTop w:val="0"/>
      <w:marBottom w:val="0"/>
      <w:divBdr>
        <w:top w:val="none" w:sz="0" w:space="0" w:color="auto"/>
        <w:left w:val="none" w:sz="0" w:space="0" w:color="auto"/>
        <w:bottom w:val="none" w:sz="0" w:space="0" w:color="auto"/>
        <w:right w:val="none" w:sz="0" w:space="0" w:color="auto"/>
      </w:divBdr>
    </w:div>
    <w:div w:id="2065063563">
      <w:bodyDiv w:val="1"/>
      <w:marLeft w:val="0"/>
      <w:marRight w:val="0"/>
      <w:marTop w:val="0"/>
      <w:marBottom w:val="0"/>
      <w:divBdr>
        <w:top w:val="none" w:sz="0" w:space="0" w:color="auto"/>
        <w:left w:val="none" w:sz="0" w:space="0" w:color="auto"/>
        <w:bottom w:val="none" w:sz="0" w:space="0" w:color="auto"/>
        <w:right w:val="none" w:sz="0" w:space="0" w:color="auto"/>
      </w:divBdr>
      <w:divsChild>
        <w:div w:id="249241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E1115-B7A9-4628-A4C3-67ED2669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5187</Words>
  <Characters>29571</Characters>
  <Application>Microsoft Office Word</Application>
  <DocSecurity>0</DocSecurity>
  <Lines>246</Lines>
  <Paragraphs>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Shamfuture</Company>
  <LinksUpToDate>false</LinksUpToDate>
  <CharactersWithSpaces>34689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Windows User</cp:lastModifiedBy>
  <cp:revision>2</cp:revision>
  <cp:lastPrinted>2018-10-08T07:08:00Z</cp:lastPrinted>
  <dcterms:created xsi:type="dcterms:W3CDTF">2026-05-28T15:21:00Z</dcterms:created>
  <dcterms:modified xsi:type="dcterms:W3CDTF">2026-05-28T15:21:00Z</dcterms:modified>
</cp:coreProperties>
</file>