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6E" w:rsidRDefault="00836315" w:rsidP="006F3A5A">
      <w:pPr>
        <w:spacing w:after="240" w:line="240" w:lineRule="auto"/>
        <w:ind w:left="0" w:firstLine="0"/>
        <w:jc w:val="center"/>
      </w:pPr>
      <w:bookmarkStart w:id="0" w:name="OLE_LINK16"/>
      <w:r>
        <w:rPr>
          <w:b/>
          <w:sz w:val="36"/>
        </w:rPr>
        <w:t>Cosmological Tensions an</w:t>
      </w:r>
      <w:r>
        <w:rPr>
          <w:b/>
          <w:sz w:val="36"/>
        </w:rPr>
        <w:t xml:space="preserve">d the Interacting Dark Sector: </w:t>
      </w:r>
      <w:r w:rsidR="0039728F">
        <w:rPr>
          <w:b/>
          <w:sz w:val="36"/>
        </w:rPr>
        <w:t>O</w:t>
      </w:r>
      <w:r>
        <w:rPr>
          <w:b/>
          <w:sz w:val="36"/>
        </w:rPr>
        <w:t>b</w:t>
      </w:r>
      <w:r>
        <w:rPr>
          <w:b/>
          <w:sz w:val="36"/>
        </w:rPr>
        <w:t>servational Motivation and Theoretical Constraints</w:t>
      </w:r>
    </w:p>
    <w:bookmarkEnd w:id="0"/>
    <w:p w:rsidR="006F3A5A" w:rsidRPr="0039728F" w:rsidRDefault="00836315" w:rsidP="0039728F">
      <w:pPr>
        <w:spacing w:after="240" w:line="240" w:lineRule="auto"/>
        <w:ind w:left="0" w:firstLine="0"/>
        <w:jc w:val="center"/>
        <w:rPr>
          <w:b/>
          <w:bCs/>
          <w:color w:val="auto"/>
        </w:rPr>
      </w:pPr>
      <w:proofErr w:type="spellStart"/>
      <w:r w:rsidRPr="0039728F">
        <w:rPr>
          <w:b/>
          <w:bCs/>
          <w:color w:val="auto"/>
        </w:rPr>
        <w:t>Prithvi</w:t>
      </w:r>
      <w:proofErr w:type="spellEnd"/>
      <w:r w:rsidRPr="0039728F">
        <w:rPr>
          <w:b/>
          <w:bCs/>
          <w:color w:val="auto"/>
        </w:rPr>
        <w:t xml:space="preserve"> Sharma</w:t>
      </w:r>
    </w:p>
    <w:p w:rsidR="0039728F" w:rsidRPr="005F26C9" w:rsidRDefault="0039728F" w:rsidP="0039728F">
      <w:pPr>
        <w:tabs>
          <w:tab w:val="left" w:pos="360"/>
        </w:tabs>
        <w:spacing w:after="240" w:line="240" w:lineRule="auto"/>
        <w:ind w:right="-41"/>
        <w:jc w:val="center"/>
        <w:rPr>
          <w:b/>
        </w:rPr>
      </w:pPr>
      <w:r w:rsidRPr="005F26C9">
        <w:rPr>
          <w:rFonts w:eastAsia="Aptos"/>
          <w:b/>
          <w:bCs/>
        </w:rPr>
        <w:t xml:space="preserve">DOI: </w:t>
      </w:r>
      <w:hyperlink r:id="rId7" w:history="1">
        <w:r>
          <w:rPr>
            <w:rFonts w:eastAsia="Aptos"/>
            <w:b/>
            <w:bCs/>
            <w:color w:val="467886"/>
            <w:u w:val="single"/>
          </w:rPr>
          <w:t>https://doi.org/10.51584/IJRIAS.2026.110100122</w:t>
        </w:r>
      </w:hyperlink>
    </w:p>
    <w:p w:rsidR="0039728F" w:rsidRPr="005F26C9" w:rsidRDefault="0039728F" w:rsidP="0039728F">
      <w:pPr>
        <w:tabs>
          <w:tab w:val="left" w:pos="360"/>
        </w:tabs>
        <w:spacing w:after="240" w:line="240" w:lineRule="auto"/>
        <w:ind w:right="-41"/>
        <w:jc w:val="center"/>
        <w:rPr>
          <w:rFonts w:eastAsia="Aptos"/>
          <w:b/>
          <w:bCs/>
        </w:rPr>
      </w:pPr>
      <w:r w:rsidRPr="005F26C9">
        <w:rPr>
          <w:rFonts w:eastAsia="Aptos"/>
          <w:b/>
          <w:bCs/>
        </w:rPr>
        <w:t xml:space="preserve">Received: </w:t>
      </w:r>
      <w:r>
        <w:rPr>
          <w:rFonts w:eastAsia="Aptos"/>
          <w:b/>
          <w:bCs/>
        </w:rPr>
        <w:t xml:space="preserve">28 </w:t>
      </w:r>
      <w:r w:rsidRPr="0039728F">
        <w:rPr>
          <w:rFonts w:eastAsia="Aptos"/>
          <w:b/>
          <w:bCs/>
        </w:rPr>
        <w:t>January</w:t>
      </w:r>
      <w:r>
        <w:rPr>
          <w:rFonts w:eastAsia="Aptos"/>
          <w:b/>
          <w:bCs/>
        </w:rPr>
        <w:t xml:space="preserve"> 2026; Accepted: 02</w:t>
      </w:r>
      <w:r w:rsidRPr="005F26C9">
        <w:rPr>
          <w:rFonts w:eastAsia="Aptos"/>
          <w:b/>
          <w:bCs/>
        </w:rPr>
        <w:t xml:space="preserve"> February 2026; Published: 19 February 2026 </w:t>
      </w:r>
    </w:p>
    <w:p w:rsidR="00BB6B6E" w:rsidRDefault="00836315" w:rsidP="006F3A5A">
      <w:pPr>
        <w:pStyle w:val="Heading1"/>
        <w:spacing w:after="240" w:line="240" w:lineRule="auto"/>
        <w:jc w:val="both"/>
      </w:pPr>
      <w:r>
        <w:t>ABSTRACT</w:t>
      </w:r>
      <w:r>
        <w:rPr>
          <w:sz w:val="24"/>
        </w:rPr>
        <w:t xml:space="preserve"> </w:t>
      </w:r>
    </w:p>
    <w:p w:rsidR="00BB6B6E" w:rsidRDefault="00836315" w:rsidP="006F3A5A">
      <w:pPr>
        <w:spacing w:after="240" w:line="240" w:lineRule="auto"/>
        <w:ind w:left="0" w:right="5" w:firstLine="0"/>
        <w:jc w:val="both"/>
      </w:pPr>
      <w:r>
        <w:t xml:space="preserve">The ΛCDM model has been remarkably successful in describing the large-scale evolution of the Universe, yet persistent </w:t>
      </w:r>
      <w:r>
        <w:t>discrepancies in key cosmological parameters increasingly challenge its completeness. In particular, the growing tension between early- and late-Universe measurements of the Hubble constant (H₀), along with inconsistencies in the amplitude of matter cluste</w:t>
      </w:r>
      <w:r>
        <w:t>ring quantified by S₈, suggests that the standard assumption of non-interacting dark components may require revision. This review examines the Interacting Dark Sector (IDS) hypothesis, in which dark matter and dark energy are allowed to exchange energy and</w:t>
      </w:r>
      <w:r>
        <w:t xml:space="preserve"> momentum while preserving total energy–momentum conservation. We survey phenomenological coupling models, including density-dependent interactions and running vacuum scenarios, and discuss their impact on the expansion history, structure formation, and co</w:t>
      </w:r>
      <w:r>
        <w:t>smological observables. By synthesizing recent theoretical developments with constraints from cosmic microwave background measurements, large-scale structure surveys, and distance-ladder observations, we assess the extent to which IDS models can simultaneo</w:t>
      </w:r>
      <w:r>
        <w:t>usly alleviate the H₀ and S₈ tensions. We further examine theoretical challenges associated with stability, thermodynamic consistency, and the lack of a microphysical origin for the coupling. We conclude by outlining observational prospects for testing dar</w:t>
      </w:r>
      <w:r>
        <w:t xml:space="preserve">k sector interactions with forthcoming surveys and discuss whether the interacting paradigm represents a viable extension of ΛCDM in the era of precision cosmology. </w:t>
      </w:r>
    </w:p>
    <w:p w:rsidR="00BB6B6E" w:rsidRDefault="00836315" w:rsidP="006F3A5A">
      <w:pPr>
        <w:spacing w:after="240" w:line="240" w:lineRule="auto"/>
        <w:ind w:left="0" w:right="5" w:firstLine="0"/>
        <w:jc w:val="both"/>
      </w:pPr>
      <w:r>
        <w:rPr>
          <w:b/>
        </w:rPr>
        <w:t xml:space="preserve">Keywords: </w:t>
      </w:r>
      <w:bookmarkStart w:id="1" w:name="OLE_LINK17"/>
      <w:r>
        <w:t>Interacting dark sector; dark energy–dark matter interaction; ΛCDM model; Hubble</w:t>
      </w:r>
      <w:r>
        <w:t xml:space="preserve"> tension; S₈ tension; large-scale structure; cosmic microwave background; vacuum decay; precision cosmology</w:t>
      </w:r>
      <w:r>
        <w:rPr>
          <w:b/>
        </w:rPr>
        <w:t xml:space="preserve"> </w:t>
      </w:r>
    </w:p>
    <w:bookmarkEnd w:id="1"/>
    <w:p w:rsidR="006F3A5A" w:rsidRPr="006F3A5A" w:rsidRDefault="006F3A5A" w:rsidP="006F3A5A">
      <w:pPr>
        <w:pStyle w:val="Heading2"/>
        <w:spacing w:after="240" w:line="240" w:lineRule="auto"/>
        <w:ind w:left="0" w:right="0" w:firstLine="0"/>
        <w:jc w:val="both"/>
        <w:rPr>
          <w:sz w:val="28"/>
          <w:szCs w:val="28"/>
        </w:rPr>
      </w:pPr>
      <w:r w:rsidRPr="006F3A5A">
        <w:rPr>
          <w:sz w:val="28"/>
          <w:szCs w:val="28"/>
        </w:rPr>
        <w:t>INTRODUCTION</w:t>
      </w:r>
    </w:p>
    <w:p w:rsidR="00BB6B6E" w:rsidRDefault="00836315" w:rsidP="006F3A5A">
      <w:pPr>
        <w:pStyle w:val="Heading2"/>
        <w:spacing w:after="240" w:line="240" w:lineRule="auto"/>
        <w:ind w:left="0" w:right="0" w:firstLine="0"/>
        <w:jc w:val="both"/>
      </w:pPr>
      <w:r>
        <w:t>The Success and Strain of</w:t>
      </w:r>
      <w:r>
        <w:rPr>
          <w:i/>
        </w:rPr>
        <w:t xml:space="preserve"> ΛCDM </w:t>
      </w:r>
    </w:p>
    <w:p w:rsidR="00BB6B6E" w:rsidRDefault="00836315" w:rsidP="006F3A5A">
      <w:pPr>
        <w:spacing w:after="240" w:line="240" w:lineRule="auto"/>
        <w:ind w:left="0" w:right="5" w:firstLine="0"/>
        <w:jc w:val="both"/>
      </w:pPr>
      <w:r>
        <w:t xml:space="preserve">The </w:t>
      </w:r>
      <w:r>
        <w:rPr>
          <w:i/>
        </w:rPr>
        <w:t>ΛCDM</w:t>
      </w:r>
      <w:r>
        <w:t xml:space="preserve"> model, comprising a Cosmological Constant (</w:t>
      </w:r>
      <w:r>
        <w:rPr>
          <w:i/>
        </w:rPr>
        <w:t>Λ</w:t>
      </w:r>
      <w:r>
        <w:t>) and Cold Dark Matter (</w:t>
      </w:r>
      <w:r>
        <w:rPr>
          <w:i/>
        </w:rPr>
        <w:t>CDM</w:t>
      </w:r>
      <w:r>
        <w:t>), stands as the stand</w:t>
      </w:r>
      <w:r>
        <w:t>ard paradigm of modern cosmology. Its mathematical simplicity, requiring only six primary parameters, has allowed it to describe the evolution of the universe from the epoch of Big Bang Nucleosynthesis to the current era of accelerated expansion. The model</w:t>
      </w:r>
      <w:r>
        <w:t xml:space="preserve">’s success is anchored in its ability to fit the temperature anisotropies of the Cosmic Microwave Background (CMB) with unprecedented precision, as evidenced by the results from the </w:t>
      </w:r>
      <w:r>
        <w:rPr>
          <w:i/>
        </w:rPr>
        <w:t>Planck</w:t>
      </w:r>
      <w:r>
        <w:t xml:space="preserve"> mission. </w:t>
      </w:r>
    </w:p>
    <w:p w:rsidR="00BB6B6E" w:rsidRDefault="00836315" w:rsidP="006F3A5A">
      <w:pPr>
        <w:spacing w:after="240" w:line="240" w:lineRule="auto"/>
        <w:ind w:left="0" w:right="5" w:firstLine="0"/>
        <w:jc w:val="both"/>
      </w:pPr>
      <w:r>
        <w:t>However, as observational cosmology enters an era of high</w:t>
      </w:r>
      <w:r>
        <w:t xml:space="preserve">-precision data, the </w:t>
      </w:r>
      <w:r>
        <w:rPr>
          <w:i/>
        </w:rPr>
        <w:t>ΛCDM</w:t>
      </w:r>
      <w:r>
        <w:t xml:space="preserve"> model is facing significant "tensions" that suggest the model may be an incomplete description of reality. The most acute of these is the </w:t>
      </w:r>
      <w:r>
        <w:rPr>
          <w:b/>
        </w:rPr>
        <w:t>Hubble Tension</w:t>
      </w:r>
      <w:r>
        <w:t xml:space="preserve">: a 5σ discrepancy between the </w:t>
      </w:r>
      <w:r>
        <w:rPr>
          <w:i/>
        </w:rPr>
        <w:t>H</w:t>
      </w:r>
      <w:r>
        <w:rPr>
          <w:i/>
          <w:vertAlign w:val="subscript"/>
        </w:rPr>
        <w:t>0</w:t>
      </w:r>
      <w:r>
        <w:t xml:space="preserve"> value inferred from the early-universe (appr</w:t>
      </w:r>
      <w:r>
        <w:t xml:space="preserve">ox. </w:t>
      </w:r>
    </w:p>
    <w:p w:rsidR="00BB6B6E" w:rsidRDefault="00836315" w:rsidP="006F3A5A">
      <w:pPr>
        <w:spacing w:after="240" w:line="240" w:lineRule="auto"/>
        <w:ind w:left="0" w:right="5" w:firstLine="0"/>
        <w:jc w:val="both"/>
      </w:pPr>
      <w:r>
        <w:t xml:space="preserve">67.4 km/s/Mpc) and the direct local measurements from Type </w:t>
      </w:r>
      <w:proofErr w:type="gramStart"/>
      <w:r>
        <w:t>Ia</w:t>
      </w:r>
      <w:proofErr w:type="gramEnd"/>
      <w:r>
        <w:t xml:space="preserve"> Supernovae and Cepheid variables (approx. </w:t>
      </w:r>
      <w:r>
        <w:t>73.0 km/s/</w:t>
      </w:r>
      <w:proofErr w:type="spellStart"/>
      <w:r>
        <w:t>Mpc</w:t>
      </w:r>
      <w:proofErr w:type="spellEnd"/>
      <w:r>
        <w:t xml:space="preserve">). This gap suggests that our extrapolation of the universe's expansion history, based on a static cosmological constant, may be flawed. </w:t>
      </w:r>
    </w:p>
    <w:p w:rsidR="00BB6B6E" w:rsidRDefault="00836315" w:rsidP="006F3A5A">
      <w:pPr>
        <w:spacing w:after="240" w:line="240" w:lineRule="auto"/>
        <w:ind w:left="0" w:right="5" w:firstLine="0"/>
        <w:jc w:val="both"/>
      </w:pPr>
      <w:r>
        <w:t xml:space="preserve">Parallel to the Hubble Tension is the </w:t>
      </w:r>
      <w:r>
        <w:rPr>
          <w:b/>
        </w:rPr>
        <w:t>S</w:t>
      </w:r>
      <w:r>
        <w:rPr>
          <w:b/>
          <w:vertAlign w:val="subscript"/>
        </w:rPr>
        <w:t>8</w:t>
      </w:r>
      <w:r>
        <w:rPr>
          <w:b/>
        </w:rPr>
        <w:t xml:space="preserve"> tension</w:t>
      </w:r>
      <w:r>
        <w:t xml:space="preserve">, which relates to the growth of large-scale structures. </w:t>
      </w:r>
      <w:r>
        <w:t xml:space="preserve">Observations from weak gravitational lensing and galaxy clustering, such as those from the Dark Energy </w:t>
      </w:r>
      <w:r>
        <w:t xml:space="preserve">Survey (DES), indicate that the universe is roughly 10% less "clumpy" than the </w:t>
      </w:r>
      <w:r>
        <w:rPr>
          <w:i/>
        </w:rPr>
        <w:t>ΛCDM</w:t>
      </w:r>
      <w:r>
        <w:t xml:space="preserve"> model predicts when calibrated by the CMB. These discrepancies have</w:t>
      </w:r>
      <w:r>
        <w:t xml:space="preserve"> motivated a re-examination of the "Dark Sector," specifically the assumption that Dark Matter and Dark Energy exist as isolated, non-interacting fluids. </w:t>
      </w:r>
    </w:p>
    <w:p w:rsidR="00BB6B6E" w:rsidRDefault="00836315" w:rsidP="006F3A5A">
      <w:pPr>
        <w:spacing w:after="240" w:line="240" w:lineRule="auto"/>
        <w:ind w:left="0" w:right="5" w:firstLine="0"/>
        <w:jc w:val="both"/>
      </w:pPr>
      <w:r>
        <w:lastRenderedPageBreak/>
        <w:t xml:space="preserve">This review explores the </w:t>
      </w:r>
      <w:r>
        <w:rPr>
          <w:b/>
        </w:rPr>
        <w:t>Interacting Dark Sector (IDS)</w:t>
      </w:r>
      <w:r>
        <w:t xml:space="preserve"> hypothesis. Rather than viewing </w:t>
      </w:r>
      <w:r>
        <w:rPr>
          <w:i/>
        </w:rPr>
        <w:t>Λ</w:t>
      </w:r>
      <w:r>
        <w:t xml:space="preserve"> as a rigid c</w:t>
      </w:r>
      <w:r>
        <w:t xml:space="preserve">onstant of nature and </w:t>
      </w:r>
      <w:r>
        <w:rPr>
          <w:i/>
        </w:rPr>
        <w:t>CDM</w:t>
      </w:r>
      <w:r>
        <w:t xml:space="preserve"> as a passive gravitational scaffold, IDS models propose a dynamic exchange of energy and momentum between these components. By allowing a coupling term (</w:t>
      </w:r>
      <w:r>
        <w:rPr>
          <w:i/>
        </w:rPr>
        <w:t>Q</w:t>
      </w:r>
      <w:r>
        <w:t>), we can modify the expansion history and the growth rate of structures, po</w:t>
      </w:r>
      <w:r>
        <w:t xml:space="preserve">tentially harmonizing the conflicting measurements of </w:t>
      </w:r>
      <w:r>
        <w:rPr>
          <w:i/>
        </w:rPr>
        <w:t>H</w:t>
      </w:r>
      <w:r>
        <w:rPr>
          <w:i/>
          <w:vertAlign w:val="subscript"/>
        </w:rPr>
        <w:t>0</w:t>
      </w:r>
      <w:r>
        <w:rPr>
          <w:i/>
        </w:rPr>
        <w:t xml:space="preserve"> </w:t>
      </w:r>
      <w:r>
        <w:t>and</w:t>
      </w:r>
      <w:r>
        <w:rPr>
          <w:i/>
        </w:rPr>
        <w:t xml:space="preserve"> S</w:t>
      </w:r>
      <w:r>
        <w:rPr>
          <w:i/>
          <w:vertAlign w:val="subscript"/>
        </w:rPr>
        <w:t xml:space="preserve">8. </w:t>
      </w:r>
    </w:p>
    <w:p w:rsidR="00BB6B6E" w:rsidRDefault="00836315" w:rsidP="006F3A5A">
      <w:pPr>
        <w:pStyle w:val="Heading2"/>
        <w:spacing w:after="240" w:line="240" w:lineRule="auto"/>
        <w:ind w:left="0" w:right="0" w:firstLine="0"/>
        <w:jc w:val="both"/>
      </w:pPr>
      <w:r>
        <w:t xml:space="preserve">Theoretical Framework of the Interacting Dark Sector (IDS) </w:t>
      </w:r>
    </w:p>
    <w:p w:rsidR="00BB6B6E" w:rsidRDefault="00836315" w:rsidP="006F3A5A">
      <w:pPr>
        <w:spacing w:after="240" w:line="240" w:lineRule="auto"/>
        <w:ind w:left="0" w:right="5" w:firstLine="0"/>
        <w:jc w:val="both"/>
      </w:pPr>
      <w:r>
        <w:t>To move beyond the standard model, we must modify the general relativistic conservation equations. In a flat FLRW universe, the to</w:t>
      </w:r>
      <w:r>
        <w:t xml:space="preserve">tal energy-momentum tensor is conserved, but in IDS, the individual components are not. </w:t>
      </w:r>
    </w:p>
    <w:p w:rsidR="00BB6B6E" w:rsidRDefault="00836315" w:rsidP="006F3A5A">
      <w:pPr>
        <w:pStyle w:val="Heading3"/>
        <w:spacing w:after="240" w:line="240" w:lineRule="auto"/>
        <w:ind w:left="0" w:right="0" w:firstLine="0"/>
        <w:jc w:val="both"/>
      </w:pPr>
      <w:r>
        <w:t xml:space="preserve">Modified Continuity Equations </w:t>
      </w:r>
    </w:p>
    <w:p w:rsidR="00BB6B6E" w:rsidRDefault="00836315" w:rsidP="006F3A5A">
      <w:pPr>
        <w:spacing w:after="240" w:line="240" w:lineRule="auto"/>
        <w:ind w:left="0" w:right="5" w:firstLine="0"/>
        <w:jc w:val="both"/>
      </w:pPr>
      <w:r>
        <w:t xml:space="preserve">We introduce a coupling function </w:t>
      </w:r>
      <w:r>
        <w:rPr>
          <w:i/>
        </w:rPr>
        <w:t xml:space="preserve">Q </w:t>
      </w:r>
      <w:r>
        <w:t>that dictates the rate of energy-density exchange. The evolution equations for the energy densities o</w:t>
      </w:r>
      <w:r>
        <w:t>f Dark Matter (</w:t>
      </w:r>
      <w:proofErr w:type="spellStart"/>
      <w:r>
        <w:rPr>
          <w:i/>
        </w:rPr>
        <w:t>ρ</w:t>
      </w:r>
      <w:r>
        <w:rPr>
          <w:i/>
          <w:vertAlign w:val="subscript"/>
        </w:rPr>
        <w:t>dm</w:t>
      </w:r>
      <w:proofErr w:type="spellEnd"/>
      <w:r>
        <w:t>) and Dark Energy (</w:t>
      </w:r>
      <w:proofErr w:type="spellStart"/>
      <w:r>
        <w:rPr>
          <w:i/>
        </w:rPr>
        <w:t>ρ</w:t>
      </w:r>
      <w:r>
        <w:rPr>
          <w:i/>
          <w:vertAlign w:val="subscript"/>
        </w:rPr>
        <w:t>de</w:t>
      </w:r>
      <w:proofErr w:type="spellEnd"/>
      <w:r>
        <w:t xml:space="preserve">) become: </w:t>
      </w:r>
    </w:p>
    <w:p w:rsidR="00BB6B6E" w:rsidRDefault="00836315" w:rsidP="006F3A5A">
      <w:pPr>
        <w:spacing w:after="240" w:line="240" w:lineRule="auto"/>
        <w:ind w:left="0" w:right="8496" w:firstLine="0"/>
        <w:jc w:val="both"/>
      </w:pPr>
      <w:proofErr w:type="spellStart"/>
      <w:r>
        <w:rPr>
          <w:i/>
        </w:rPr>
        <w:t>ρ’</w:t>
      </w:r>
      <w:r>
        <w:rPr>
          <w:i/>
          <w:vertAlign w:val="subscript"/>
        </w:rPr>
        <w:t>dm</w:t>
      </w:r>
      <w:proofErr w:type="spellEnd"/>
      <w:r>
        <w:rPr>
          <w:i/>
          <w:vertAlign w:val="subscript"/>
        </w:rPr>
        <w:t xml:space="preserve"> </w:t>
      </w:r>
      <w:r>
        <w:rPr>
          <w:i/>
        </w:rPr>
        <w:t>+ 3Hρ</w:t>
      </w:r>
      <w:r>
        <w:rPr>
          <w:i/>
          <w:vertAlign w:val="subscript"/>
        </w:rPr>
        <w:t>dm</w:t>
      </w:r>
      <w:r>
        <w:rPr>
          <w:i/>
        </w:rPr>
        <w:t xml:space="preserve"> = -Q</w:t>
      </w:r>
      <w:r>
        <w:t xml:space="preserve"> </w:t>
      </w:r>
      <w:proofErr w:type="spellStart"/>
      <w:r>
        <w:rPr>
          <w:i/>
        </w:rPr>
        <w:t>ρ’</w:t>
      </w:r>
      <w:r>
        <w:rPr>
          <w:i/>
          <w:vertAlign w:val="subscript"/>
        </w:rPr>
        <w:t>de</w:t>
      </w:r>
      <w:proofErr w:type="spellEnd"/>
      <w:r>
        <w:rPr>
          <w:i/>
        </w:rPr>
        <w:t xml:space="preserve"> + 3Hρ</w:t>
      </w:r>
      <w:r>
        <w:rPr>
          <w:i/>
          <w:vertAlign w:val="subscript"/>
        </w:rPr>
        <w:t>de</w:t>
      </w:r>
      <w:r>
        <w:rPr>
          <w:i/>
        </w:rPr>
        <w:t xml:space="preserve"> = Q</w:t>
      </w:r>
      <w:r>
        <w:t xml:space="preserve"> </w:t>
      </w:r>
    </w:p>
    <w:p w:rsidR="00BB6B6E" w:rsidRDefault="00836315" w:rsidP="006F3A5A">
      <w:pPr>
        <w:spacing w:after="240" w:line="240" w:lineRule="auto"/>
        <w:ind w:left="0" w:right="5" w:firstLine="0"/>
        <w:jc w:val="both"/>
      </w:pPr>
      <w:r>
        <w:t>Here,</w:t>
      </w:r>
      <w:r w:rsidR="0039728F">
        <w:t xml:space="preserve"> </w:t>
      </w:r>
      <w:r>
        <w:rPr>
          <w:i/>
        </w:rPr>
        <w:t>w</w:t>
      </w:r>
      <w:r>
        <w:t xml:space="preserve"> is the equation-of-state parameter for Dark Energy. In the standard </w:t>
      </w:r>
      <w:r>
        <w:rPr>
          <w:i/>
        </w:rPr>
        <w:t xml:space="preserve">ΛCDM </w:t>
      </w:r>
      <w:r>
        <w:t xml:space="preserve">model, </w:t>
      </w:r>
      <w:r>
        <w:rPr>
          <w:i/>
        </w:rPr>
        <w:t>Q=</w:t>
      </w:r>
      <w:proofErr w:type="gramStart"/>
      <w:r>
        <w:rPr>
          <w:i/>
        </w:rPr>
        <w:t xml:space="preserve">0 </w:t>
      </w:r>
      <w:r>
        <w:t xml:space="preserve"> and</w:t>
      </w:r>
      <w:proofErr w:type="gramEnd"/>
      <w:r>
        <w:t xml:space="preserve"> </w:t>
      </w:r>
      <w:r>
        <w:rPr>
          <w:i/>
        </w:rPr>
        <w:t>w=-1</w:t>
      </w:r>
      <w:r>
        <w:t xml:space="preserve">. In the IDS framework, a positive </w:t>
      </w:r>
      <w:r>
        <w:rPr>
          <w:i/>
        </w:rPr>
        <w:t>Q</w:t>
      </w:r>
      <w:r>
        <w:t xml:space="preserve"> represents a flow of energy from</w:t>
      </w:r>
      <w:r>
        <w:t xml:space="preserve"> Dark Matter to Dark Energy. This interaction changes the background evolution of the Hubble parameter </w:t>
      </w:r>
      <w:r>
        <w:rPr>
          <w:i/>
        </w:rPr>
        <w:t>H(z)</w:t>
      </w:r>
      <w:r>
        <w:t xml:space="preserve">, which is governed by the modified Friedmann equation. </w:t>
      </w:r>
    </w:p>
    <w:p w:rsidR="00BB6B6E" w:rsidRDefault="00836315" w:rsidP="006F3A5A">
      <w:pPr>
        <w:spacing w:after="240" w:line="240" w:lineRule="auto"/>
        <w:ind w:left="0" w:right="3874" w:firstLine="0"/>
        <w:jc w:val="both"/>
      </w:pPr>
      <w:r>
        <w:rPr>
          <w:noProof/>
          <w:lang w:val="en-US" w:eastAsia="en-US"/>
        </w:rPr>
        <w:drawing>
          <wp:inline distT="0" distB="0" distL="0" distR="0">
            <wp:extent cx="4293108" cy="678815"/>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8" cstate="print"/>
                    <a:stretch>
                      <a:fillRect/>
                    </a:stretch>
                  </pic:blipFill>
                  <pic:spPr>
                    <a:xfrm>
                      <a:off x="0" y="0"/>
                      <a:ext cx="4293108" cy="678815"/>
                    </a:xfrm>
                    <a:prstGeom prst="rect">
                      <a:avLst/>
                    </a:prstGeom>
                  </pic:spPr>
                </pic:pic>
              </a:graphicData>
            </a:graphic>
          </wp:inline>
        </w:drawing>
      </w:r>
      <w:r>
        <w:t xml:space="preserve"> </w:t>
      </w:r>
    </w:p>
    <w:p w:rsidR="00BB6B6E" w:rsidRDefault="00836315" w:rsidP="006F3A5A">
      <w:pPr>
        <w:pStyle w:val="Heading3"/>
        <w:spacing w:after="240" w:line="240" w:lineRule="auto"/>
        <w:ind w:left="0" w:right="0" w:firstLine="0"/>
        <w:jc w:val="both"/>
      </w:pPr>
      <w:r>
        <w:t xml:space="preserve">Phenomenological Coupling Models </w:t>
      </w:r>
    </w:p>
    <w:p w:rsidR="00BB6B6E" w:rsidRDefault="00836315" w:rsidP="006F3A5A">
      <w:pPr>
        <w:spacing w:after="240" w:line="240" w:lineRule="auto"/>
        <w:ind w:left="0" w:right="5" w:firstLine="0"/>
        <w:jc w:val="both"/>
      </w:pPr>
      <w:r>
        <w:t>Because we lack a fundamental theory of the dark sector</w:t>
      </w:r>
      <w:r>
        <w:t xml:space="preserve">'s microphysics, </w:t>
      </w:r>
      <w:r>
        <w:rPr>
          <w:i/>
        </w:rPr>
        <w:t>Q</w:t>
      </w:r>
      <w:r>
        <w:t xml:space="preserve"> is usually defined by the densities of the components and the expansion rate. Two primary models dominate the literature: </w:t>
      </w:r>
    </w:p>
    <w:p w:rsidR="00BB6B6E" w:rsidRDefault="00836315" w:rsidP="006F3A5A">
      <w:pPr>
        <w:numPr>
          <w:ilvl w:val="0"/>
          <w:numId w:val="1"/>
        </w:numPr>
        <w:spacing w:after="240" w:line="240" w:lineRule="auto"/>
        <w:ind w:left="0" w:right="5" w:firstLine="0"/>
        <w:jc w:val="both"/>
      </w:pPr>
      <w:r>
        <w:rPr>
          <w:b/>
          <w:i/>
        </w:rPr>
        <w:t>Q=</w:t>
      </w:r>
      <w:proofErr w:type="spellStart"/>
      <w:r>
        <w:rPr>
          <w:b/>
          <w:i/>
        </w:rPr>
        <w:t>ξHρ</w:t>
      </w:r>
      <w:r>
        <w:rPr>
          <w:b/>
          <w:i/>
          <w:vertAlign w:val="subscript"/>
        </w:rPr>
        <w:t>dm</w:t>
      </w:r>
      <w:proofErr w:type="spellEnd"/>
      <w:r>
        <w:rPr>
          <w:b/>
        </w:rPr>
        <w:t>:</w:t>
      </w:r>
      <w:r>
        <w:t xml:space="preserve"> In this model, the interaction is driven by the density of Dark Matter. If </w:t>
      </w:r>
      <w:r>
        <w:rPr>
          <w:i/>
        </w:rPr>
        <w:t>ξ</w:t>
      </w:r>
      <w:r>
        <w:t>&gt;</w:t>
      </w:r>
      <w:r>
        <w:t xml:space="preserve">0, Dark Matter gradually "decays" into Dark Energy. This is particularly effective at reducing the </w:t>
      </w:r>
      <w:proofErr w:type="gramStart"/>
      <w:r>
        <w:rPr>
          <w:i/>
        </w:rPr>
        <w:t>S</w:t>
      </w:r>
      <w:r>
        <w:rPr>
          <w:i/>
          <w:vertAlign w:val="subscript"/>
        </w:rPr>
        <w:t>8</w:t>
      </w:r>
      <w:r>
        <w:rPr>
          <w:i/>
        </w:rPr>
        <w:t xml:space="preserve"> </w:t>
      </w:r>
      <w:r>
        <w:t xml:space="preserve"> tension</w:t>
      </w:r>
      <w:proofErr w:type="gramEnd"/>
      <w:r>
        <w:t xml:space="preserve"> because it reduces the amount of matter available for gravitational collapse at late times. </w:t>
      </w:r>
    </w:p>
    <w:p w:rsidR="00BB6B6E" w:rsidRDefault="00836315" w:rsidP="006F3A5A">
      <w:pPr>
        <w:numPr>
          <w:ilvl w:val="0"/>
          <w:numId w:val="1"/>
        </w:numPr>
        <w:spacing w:after="240" w:line="240" w:lineRule="auto"/>
        <w:ind w:left="0" w:right="5" w:firstLine="0"/>
        <w:jc w:val="both"/>
      </w:pPr>
      <w:r>
        <w:rPr>
          <w:b/>
        </w:rPr>
        <w:t>Vacuum Decay [</w:t>
      </w:r>
      <w:r>
        <w:rPr>
          <w:b/>
          <w:i/>
        </w:rPr>
        <w:t>Λ(H)</w:t>
      </w:r>
      <w:r>
        <w:rPr>
          <w:b/>
        </w:rPr>
        <w:t>]:</w:t>
      </w:r>
      <w:r>
        <w:t xml:space="preserve"> This model treats the cosmological constant not as a true constant, but as a "running" parameter that depends on the energy scale of the universe (represented by </w:t>
      </w:r>
      <w:r>
        <w:rPr>
          <w:i/>
        </w:rPr>
        <w:t>H</w:t>
      </w:r>
      <w:r>
        <w:t xml:space="preserve">). As </w:t>
      </w:r>
      <w:r>
        <w:rPr>
          <w:i/>
        </w:rPr>
        <w:t>H</w:t>
      </w:r>
      <w:r>
        <w:t xml:space="preserve"> decreases with the expansion of the universe, the vacuum energy density decays, tran</w:t>
      </w:r>
      <w:r>
        <w:t xml:space="preserve">sferring its energy into Dark Matter particles. </w:t>
      </w:r>
    </w:p>
    <w:p w:rsidR="00BB6B6E" w:rsidRDefault="00836315" w:rsidP="006F3A5A">
      <w:pPr>
        <w:pStyle w:val="Heading3"/>
        <w:spacing w:after="240" w:line="240" w:lineRule="auto"/>
        <w:ind w:left="0" w:right="0" w:firstLine="0"/>
        <w:jc w:val="both"/>
      </w:pPr>
      <w:r>
        <w:t xml:space="preserve">Mathematical Impact on </w:t>
      </w:r>
      <w:r>
        <w:rPr>
          <w:i/>
        </w:rPr>
        <w:t>H</w:t>
      </w:r>
      <w:r>
        <w:rPr>
          <w:i/>
          <w:vertAlign w:val="subscript"/>
        </w:rPr>
        <w:t>0</w:t>
      </w:r>
      <w:r>
        <w:t xml:space="preserve"> </w:t>
      </w:r>
    </w:p>
    <w:p w:rsidR="00BB6B6E" w:rsidRDefault="00836315" w:rsidP="006F3A5A">
      <w:pPr>
        <w:spacing w:after="240" w:line="240" w:lineRule="auto"/>
        <w:ind w:left="0" w:right="5" w:firstLine="0"/>
        <w:jc w:val="both"/>
      </w:pPr>
      <w:r>
        <w:t xml:space="preserve">The inclusion of </w:t>
      </w:r>
      <w:r>
        <w:rPr>
          <w:i/>
        </w:rPr>
        <w:t>Q</w:t>
      </w:r>
      <w:r>
        <w:t xml:space="preserve"> alters the "sound horizon" (</w:t>
      </w:r>
      <w:proofErr w:type="spellStart"/>
      <w:r>
        <w:rPr>
          <w:i/>
        </w:rPr>
        <w:t>r</w:t>
      </w:r>
      <w:r>
        <w:rPr>
          <w:i/>
          <w:vertAlign w:val="subscript"/>
        </w:rPr>
        <w:t>s</w:t>
      </w:r>
      <w:proofErr w:type="spellEnd"/>
      <w:r>
        <w:t>) at the time of recombination. By changing the energy density ratios in the early and late universe, IDS models can shift the valu</w:t>
      </w:r>
      <w:r>
        <w:t xml:space="preserve">e of </w:t>
      </w:r>
      <w:proofErr w:type="gramStart"/>
      <w:r>
        <w:rPr>
          <w:i/>
        </w:rPr>
        <w:t>H</w:t>
      </w:r>
      <w:r>
        <w:rPr>
          <w:i/>
          <w:vertAlign w:val="subscript"/>
        </w:rPr>
        <w:t xml:space="preserve">0 </w:t>
      </w:r>
      <w:r>
        <w:rPr>
          <w:i/>
        </w:rPr>
        <w:t xml:space="preserve"> </w:t>
      </w:r>
      <w:r>
        <w:t>needed</w:t>
      </w:r>
      <w:proofErr w:type="gramEnd"/>
      <w:r>
        <w:t xml:space="preserve"> to keep the angular size of the CMB fluctuations constant, effectively bridging the </w:t>
      </w:r>
      <w:r>
        <w:rPr>
          <w:i/>
        </w:rPr>
        <w:t xml:space="preserve">5σ </w:t>
      </w:r>
      <w:r>
        <w:t xml:space="preserve">gap. </w:t>
      </w:r>
    </w:p>
    <w:p w:rsidR="00BB6B6E" w:rsidRDefault="00836315" w:rsidP="006F3A5A">
      <w:pPr>
        <w:pStyle w:val="Heading2"/>
        <w:spacing w:after="240" w:line="240" w:lineRule="auto"/>
        <w:ind w:left="0" w:right="0" w:firstLine="0"/>
        <w:jc w:val="both"/>
      </w:pPr>
      <w:r>
        <w:t xml:space="preserve">Resolving Cosmological Tensions via the Dark Sector </w:t>
      </w:r>
    </w:p>
    <w:p w:rsidR="00BB6B6E" w:rsidRDefault="00836315" w:rsidP="006F3A5A">
      <w:pPr>
        <w:spacing w:after="240" w:line="240" w:lineRule="auto"/>
        <w:ind w:left="0" w:right="5" w:firstLine="0"/>
        <w:jc w:val="both"/>
      </w:pPr>
      <w:r>
        <w:t>The central appeal of the Interacting Dark Sector (IDS) hypothesis lies in its dual capacity t</w:t>
      </w:r>
      <w:r>
        <w:t xml:space="preserve">o address the </w:t>
      </w:r>
      <w:r>
        <w:rPr>
          <w:i/>
        </w:rPr>
        <w:t>H</w:t>
      </w:r>
      <w:r>
        <w:rPr>
          <w:i/>
          <w:vertAlign w:val="subscript"/>
        </w:rPr>
        <w:t>0</w:t>
      </w:r>
      <w:r>
        <w:t xml:space="preserve"> and </w:t>
      </w:r>
      <w:r>
        <w:rPr>
          <w:i/>
        </w:rPr>
        <w:t>S</w:t>
      </w:r>
      <w:r>
        <w:rPr>
          <w:i/>
          <w:vertAlign w:val="subscript"/>
        </w:rPr>
        <w:t>8</w:t>
      </w:r>
      <w:r>
        <w:t xml:space="preserve"> tensions simultaneously, a feat that most other modified gravity or early-dark-energy models struggle to achieve. By breaking the conservation of individual dark components, we introduce new degrees of freedom that alter the univers</w:t>
      </w:r>
      <w:r>
        <w:t xml:space="preserve">e's expansion history and growth of structure. </w:t>
      </w:r>
    </w:p>
    <w:p w:rsidR="00BB6B6E" w:rsidRDefault="00836315" w:rsidP="006F3A5A">
      <w:pPr>
        <w:pStyle w:val="Heading3"/>
        <w:spacing w:after="240" w:line="240" w:lineRule="auto"/>
        <w:ind w:left="0" w:right="0" w:firstLine="0"/>
        <w:jc w:val="both"/>
      </w:pPr>
      <w:r>
        <w:lastRenderedPageBreak/>
        <w:t xml:space="preserve">Mechanizing the </w:t>
      </w:r>
      <w:r>
        <w:rPr>
          <w:i/>
        </w:rPr>
        <w:t>H</w:t>
      </w:r>
      <w:r>
        <w:rPr>
          <w:i/>
          <w:vertAlign w:val="subscript"/>
        </w:rPr>
        <w:t>0</w:t>
      </w:r>
      <w:r>
        <w:t xml:space="preserve"> Resolution </w:t>
      </w:r>
    </w:p>
    <w:p w:rsidR="00BB6B6E" w:rsidRDefault="00836315" w:rsidP="006F3A5A">
      <w:pPr>
        <w:spacing w:after="120" w:line="240" w:lineRule="auto"/>
        <w:ind w:left="0" w:right="5" w:firstLine="0"/>
        <w:jc w:val="both"/>
      </w:pPr>
      <w:r>
        <w:t xml:space="preserve">The </w:t>
      </w:r>
      <w:r>
        <w:rPr>
          <w:i/>
        </w:rPr>
        <w:t>H</w:t>
      </w:r>
      <w:r>
        <w:rPr>
          <w:i/>
          <w:vertAlign w:val="subscript"/>
        </w:rPr>
        <w:t>0</w:t>
      </w:r>
      <w:r>
        <w:rPr>
          <w:i/>
        </w:rPr>
        <w:t xml:space="preserve"> </w:t>
      </w:r>
      <w:r>
        <w:t>tension is essentially a mismatch between the "top-down" inference from the Cosmic Microwave Background (CMB) and the "bottom-up" measurements from the local distance lad</w:t>
      </w:r>
      <w:r>
        <w:t xml:space="preserve">der. In the IDS framework, the interaction term </w:t>
      </w:r>
      <w:r>
        <w:rPr>
          <w:i/>
        </w:rPr>
        <w:t>Q</w:t>
      </w:r>
      <w:r>
        <w:t xml:space="preserve"> modifies the late-time expansion rate without significantly altering the physics of the early universe (the sound horizon). </w:t>
      </w:r>
    </w:p>
    <w:p w:rsidR="00BB6B6E" w:rsidRDefault="00836315" w:rsidP="006F3A5A">
      <w:pPr>
        <w:spacing w:after="120" w:line="240" w:lineRule="auto"/>
        <w:ind w:left="0" w:right="5" w:firstLine="0"/>
        <w:jc w:val="both"/>
      </w:pPr>
      <w:r>
        <w:t>If we assume a coupling where energy flows from Dark Matter to Dark Energy (</w:t>
      </w:r>
      <w:r>
        <w:rPr>
          <w:i/>
        </w:rPr>
        <w:t>Q</w:t>
      </w:r>
      <w:r>
        <w:t>&gt;0),</w:t>
      </w:r>
      <w:r>
        <w:t xml:space="preserve"> the energy density of Dark Matter was higher in the past than </w:t>
      </w:r>
      <w:proofErr w:type="gramStart"/>
      <w:r>
        <w:t xml:space="preserve">what  </w:t>
      </w:r>
      <w:r>
        <w:rPr>
          <w:i/>
        </w:rPr>
        <w:t>ΛCDM</w:t>
      </w:r>
      <w:proofErr w:type="gramEnd"/>
      <w:r>
        <w:rPr>
          <w:i/>
        </w:rPr>
        <w:t xml:space="preserve"> </w:t>
      </w:r>
      <w:r>
        <w:t xml:space="preserve">assumes. This higher density in the pre-recombination era changes the calibration of the standard ruler. Consequently, when we project this model forward to </w:t>
      </w:r>
      <w:r>
        <w:rPr>
          <w:i/>
        </w:rPr>
        <w:t>z=0</w:t>
      </w:r>
      <w:r>
        <w:t xml:space="preserve">, the inferred Hubble </w:t>
      </w:r>
      <w:r>
        <w:t xml:space="preserve">constant shifts upward. Recent joint analyses of </w:t>
      </w:r>
      <w:r>
        <w:rPr>
          <w:i/>
        </w:rPr>
        <w:t>Planck</w:t>
      </w:r>
      <w:r>
        <w:t xml:space="preserve"> and </w:t>
      </w:r>
      <w:r>
        <w:rPr>
          <w:i/>
        </w:rPr>
        <w:t>Pantheon+</w:t>
      </w:r>
      <w:r>
        <w:t xml:space="preserve"> data suggest that IDS models can push the </w:t>
      </w:r>
      <w:r>
        <w:rPr>
          <w:i/>
        </w:rPr>
        <w:t>H</w:t>
      </w:r>
      <w:r>
        <w:rPr>
          <w:i/>
          <w:vertAlign w:val="subscript"/>
        </w:rPr>
        <w:t>0</w:t>
      </w:r>
      <w:r>
        <w:t xml:space="preserve"> value toward 71.0-72.0 km/s/Mpc, effectively reducing the tension from a </w:t>
      </w:r>
      <w:r>
        <w:rPr>
          <w:i/>
        </w:rPr>
        <w:t>5σ</w:t>
      </w:r>
      <w:r>
        <w:t xml:space="preserve"> "crisis" to a statistically manageable </w:t>
      </w:r>
      <w:r>
        <w:rPr>
          <w:i/>
        </w:rPr>
        <w:t>2σ</w:t>
      </w:r>
      <w:r>
        <w:t xml:space="preserve"> discrepancy. </w:t>
      </w:r>
    </w:p>
    <w:p w:rsidR="00BB6B6E" w:rsidRDefault="00836315" w:rsidP="006F3A5A">
      <w:pPr>
        <w:pStyle w:val="Heading3"/>
        <w:spacing w:after="120" w:line="240" w:lineRule="auto"/>
        <w:ind w:left="0" w:right="0" w:firstLine="0"/>
        <w:jc w:val="both"/>
      </w:pPr>
      <w:r>
        <w:t>Dampening</w:t>
      </w:r>
      <w:r>
        <w:t xml:space="preserve"> the </w:t>
      </w:r>
      <w:r>
        <w:rPr>
          <w:i/>
        </w:rPr>
        <w:t>S</w:t>
      </w:r>
      <w:r>
        <w:rPr>
          <w:i/>
          <w:vertAlign w:val="subscript"/>
        </w:rPr>
        <w:t>8</w:t>
      </w:r>
      <w:r>
        <w:t xml:space="preserve"> Growth Tension </w:t>
      </w:r>
    </w:p>
    <w:p w:rsidR="00BB6B6E" w:rsidRDefault="00836315" w:rsidP="006F3A5A">
      <w:pPr>
        <w:spacing w:after="120" w:line="240" w:lineRule="auto"/>
        <w:ind w:left="0" w:right="5" w:firstLine="0"/>
        <w:jc w:val="both"/>
      </w:pPr>
      <w:r>
        <w:t xml:space="preserve">The </w:t>
      </w:r>
      <w:r>
        <w:rPr>
          <w:i/>
        </w:rPr>
        <w:t>S</w:t>
      </w:r>
      <w:r>
        <w:rPr>
          <w:i/>
          <w:vertAlign w:val="subscript"/>
        </w:rPr>
        <w:t>8</w:t>
      </w:r>
      <w:r>
        <w:t xml:space="preserve"> tension stems from the fact that </w:t>
      </w:r>
      <w:proofErr w:type="gramStart"/>
      <w:r>
        <w:t xml:space="preserve">standard  </w:t>
      </w:r>
      <w:r>
        <w:rPr>
          <w:i/>
        </w:rPr>
        <w:t>ΛCDM</w:t>
      </w:r>
      <w:proofErr w:type="gramEnd"/>
      <w:r>
        <w:rPr>
          <w:i/>
        </w:rPr>
        <w:t xml:space="preserve"> </w:t>
      </w:r>
      <w:r>
        <w:t xml:space="preserve">predicts a higher degree of matter clustering </w:t>
      </w:r>
    </w:p>
    <w:p w:rsidR="00BB6B6E" w:rsidRDefault="00836315" w:rsidP="006F3A5A">
      <w:pPr>
        <w:spacing w:after="120" w:line="240" w:lineRule="auto"/>
        <w:ind w:left="0" w:right="5" w:firstLine="0"/>
        <w:jc w:val="both"/>
      </w:pPr>
      <w:r>
        <w:t>(</w:t>
      </w:r>
      <w:proofErr w:type="spellStart"/>
      <w:r>
        <w:t>clumpiness</w:t>
      </w:r>
      <w:proofErr w:type="spellEnd"/>
      <w:r>
        <w:t xml:space="preserve">) than what is observed by weak-lensing surveys like the Dark Energy Survey (DES) and the </w:t>
      </w:r>
      <w:proofErr w:type="spellStart"/>
      <w:r>
        <w:t>KiloDegree</w:t>
      </w:r>
      <w:proofErr w:type="spellEnd"/>
      <w:r>
        <w:t xml:space="preserve"> Survey (KiDS-1000). </w:t>
      </w:r>
    </w:p>
    <w:p w:rsidR="00BB6B6E" w:rsidRDefault="00836315" w:rsidP="006F3A5A">
      <w:pPr>
        <w:spacing w:after="120" w:line="240" w:lineRule="auto"/>
        <w:ind w:left="0" w:right="5" w:firstLine="0"/>
        <w:jc w:val="both"/>
      </w:pPr>
      <w:r>
        <w:t xml:space="preserve">In an interacting scenario where Dark Matter "decays" into Dark Energy, two effects occur that suppress structure formation: </w:t>
      </w:r>
    </w:p>
    <w:p w:rsidR="00BB6B6E" w:rsidRDefault="00836315" w:rsidP="006F3A5A">
      <w:pPr>
        <w:numPr>
          <w:ilvl w:val="0"/>
          <w:numId w:val="2"/>
        </w:numPr>
        <w:spacing w:after="120" w:line="240" w:lineRule="auto"/>
        <w:ind w:left="0" w:right="5" w:firstLine="0"/>
        <w:jc w:val="both"/>
      </w:pPr>
      <w:r>
        <w:rPr>
          <w:b/>
        </w:rPr>
        <w:t>Reduced Gravitational Source:</w:t>
      </w:r>
      <w:r>
        <w:t xml:space="preserve"> There is physically less Dark Matter available at late times to act as the gra</w:t>
      </w:r>
      <w:r>
        <w:t xml:space="preserve">vitational "glue" for galaxy clusters. </w:t>
      </w:r>
    </w:p>
    <w:p w:rsidR="00BB6B6E" w:rsidRDefault="00836315" w:rsidP="006F3A5A">
      <w:pPr>
        <w:numPr>
          <w:ilvl w:val="0"/>
          <w:numId w:val="2"/>
        </w:numPr>
        <w:spacing w:after="240" w:line="240" w:lineRule="auto"/>
        <w:ind w:left="0" w:right="5" w:firstLine="0"/>
        <w:jc w:val="both"/>
      </w:pPr>
      <w:r>
        <w:rPr>
          <w:b/>
        </w:rPr>
        <w:t>Increased Drag Force:</w:t>
      </w:r>
      <w:r>
        <w:t xml:space="preserve"> The interaction term </w:t>
      </w:r>
      <w:r>
        <w:rPr>
          <w:i/>
        </w:rPr>
        <w:t>Q</w:t>
      </w:r>
      <w:r>
        <w:t xml:space="preserve"> often manifests as an extra drag force in the equations of motion for Dark Matter perturbations. </w:t>
      </w:r>
    </w:p>
    <w:p w:rsidR="00BB6B6E" w:rsidRDefault="00836315" w:rsidP="006F3A5A">
      <w:pPr>
        <w:spacing w:after="240" w:line="240" w:lineRule="auto"/>
        <w:ind w:left="0" w:firstLine="0"/>
        <w:jc w:val="both"/>
      </w:pPr>
      <w:r>
        <w:t xml:space="preserve">Mathematically, the growth of the matter density contrast </w:t>
      </w:r>
      <w:proofErr w:type="spellStart"/>
      <w:r>
        <w:t>δ</w:t>
      </w:r>
      <w:r>
        <w:rPr>
          <w:vertAlign w:val="subscript"/>
        </w:rPr>
        <w:t>m</w:t>
      </w:r>
      <w:proofErr w:type="spellEnd"/>
      <w:r>
        <w:t xml:space="preserve"> is governed by: </w:t>
      </w:r>
    </w:p>
    <w:p w:rsidR="00BB6B6E" w:rsidRDefault="00836315" w:rsidP="006F3A5A">
      <w:pPr>
        <w:spacing w:after="240" w:line="240" w:lineRule="auto"/>
        <w:ind w:left="0" w:right="3615" w:firstLine="0"/>
        <w:jc w:val="both"/>
      </w:pPr>
      <w:r>
        <w:rPr>
          <w:noProof/>
          <w:lang w:val="en-US" w:eastAsia="en-US"/>
        </w:rPr>
        <w:drawing>
          <wp:inline distT="0" distB="0" distL="0" distR="0">
            <wp:extent cx="4457700" cy="1181100"/>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9" cstate="print"/>
                    <a:stretch>
                      <a:fillRect/>
                    </a:stretch>
                  </pic:blipFill>
                  <pic:spPr>
                    <a:xfrm>
                      <a:off x="0" y="0"/>
                      <a:ext cx="4457700" cy="1181100"/>
                    </a:xfrm>
                    <a:prstGeom prst="rect">
                      <a:avLst/>
                    </a:prstGeom>
                  </pic:spPr>
                </pic:pic>
              </a:graphicData>
            </a:graphic>
          </wp:inline>
        </w:drawing>
      </w:r>
      <w:r>
        <w:t xml:space="preserve"> </w:t>
      </w:r>
    </w:p>
    <w:p w:rsidR="00BB6B6E" w:rsidRDefault="00836315" w:rsidP="006F3A5A">
      <w:pPr>
        <w:spacing w:after="120" w:line="240" w:lineRule="auto"/>
        <w:ind w:left="0" w:right="5" w:firstLine="0"/>
        <w:jc w:val="both"/>
      </w:pPr>
      <w:r>
        <w:t xml:space="preserve">Where </w:t>
      </w:r>
      <w:r>
        <w:rPr>
          <w:i/>
        </w:rPr>
        <w:t>γ</w:t>
      </w:r>
      <w:r>
        <w:t xml:space="preserve"> is a damping term derived from the coupling </w:t>
      </w:r>
      <w:r>
        <w:rPr>
          <w:i/>
        </w:rPr>
        <w:t>Q</w:t>
      </w:r>
      <w:r>
        <w:t xml:space="preserve">. This damping results in a lower amplitude of matter fluctuations today, naturally aligning the theoretical </w:t>
      </w:r>
      <w:r>
        <w:rPr>
          <w:i/>
        </w:rPr>
        <w:t>S</w:t>
      </w:r>
      <w:r>
        <w:rPr>
          <w:i/>
          <w:vertAlign w:val="subscript"/>
        </w:rPr>
        <w:t>8</w:t>
      </w:r>
      <w:r>
        <w:t xml:space="preserve"> prediction with the "smoother" universe observed by lensing surveys. </w:t>
      </w:r>
    </w:p>
    <w:p w:rsidR="00BB6B6E" w:rsidRDefault="00836315" w:rsidP="006F3A5A">
      <w:pPr>
        <w:pStyle w:val="Heading3"/>
        <w:spacing w:after="120" w:line="240" w:lineRule="auto"/>
        <w:ind w:left="0" w:right="0" w:firstLine="0"/>
        <w:jc w:val="both"/>
      </w:pPr>
      <w:r>
        <w:t xml:space="preserve">The "Coincidence Problem" and IDS </w:t>
      </w:r>
    </w:p>
    <w:p w:rsidR="00BB6B6E" w:rsidRDefault="00836315" w:rsidP="006F3A5A">
      <w:pPr>
        <w:spacing w:after="120" w:line="240" w:lineRule="auto"/>
        <w:ind w:left="0" w:right="5" w:firstLine="0"/>
        <w:jc w:val="both"/>
      </w:pPr>
      <w:r>
        <w:t xml:space="preserve">Beyond solving tensions, IDS offers a more natural explanation for the </w:t>
      </w:r>
      <w:r>
        <w:rPr>
          <w:b/>
        </w:rPr>
        <w:t>Coincidence Problem</w:t>
      </w:r>
      <w:r>
        <w:t>, the question of why the energy densities of Dark Matter and Dark Energy (</w:t>
      </w:r>
      <w:proofErr w:type="spellStart"/>
      <w:r>
        <w:rPr>
          <w:i/>
        </w:rPr>
        <w:t>ρ</w:t>
      </w:r>
      <w:r>
        <w:rPr>
          <w:i/>
          <w:vertAlign w:val="subscript"/>
        </w:rPr>
        <w:t>dm</w:t>
      </w:r>
      <w:proofErr w:type="spellEnd"/>
      <w:r>
        <w:rPr>
          <w:i/>
        </w:rPr>
        <w:t xml:space="preserve"> </w:t>
      </w:r>
      <w:r>
        <w:t>and</w:t>
      </w:r>
      <w:r>
        <w:rPr>
          <w:i/>
        </w:rPr>
        <w:t xml:space="preserve"> </w:t>
      </w:r>
      <w:proofErr w:type="spellStart"/>
      <w:r>
        <w:rPr>
          <w:i/>
        </w:rPr>
        <w:t>ρ</w:t>
      </w:r>
      <w:r>
        <w:rPr>
          <w:i/>
          <w:vertAlign w:val="subscript"/>
        </w:rPr>
        <w:t>de</w:t>
      </w:r>
      <w:proofErr w:type="spellEnd"/>
      <w:r>
        <w:t xml:space="preserve">) are of the same order of magnitude exactly </w:t>
      </w:r>
      <w:r>
        <w:t>at the current epoch. In a non-</w:t>
      </w:r>
      <w:proofErr w:type="gramStart"/>
      <w:r>
        <w:t xml:space="preserve">interacting  </w:t>
      </w:r>
      <w:r>
        <w:rPr>
          <w:i/>
        </w:rPr>
        <w:t>ΛCDM</w:t>
      </w:r>
      <w:proofErr w:type="gramEnd"/>
      <w:r>
        <w:rPr>
          <w:i/>
        </w:rPr>
        <w:t xml:space="preserve"> </w:t>
      </w:r>
      <w:r>
        <w:t xml:space="preserve">model, this requires extreme fine-tuning of initial conditions. However, in IDS models, the interaction can create an "attractor solution." In these scenarios, the ratio </w:t>
      </w:r>
      <w:proofErr w:type="spellStart"/>
      <w:r>
        <w:rPr>
          <w:i/>
        </w:rPr>
        <w:t>ρ</w:t>
      </w:r>
      <w:r>
        <w:rPr>
          <w:i/>
          <w:vertAlign w:val="subscript"/>
        </w:rPr>
        <w:t>dm</w:t>
      </w:r>
      <w:proofErr w:type="spellEnd"/>
      <w:r>
        <w:rPr>
          <w:i/>
        </w:rPr>
        <w:t xml:space="preserve"> </w:t>
      </w:r>
      <w:r>
        <w:t>/</w:t>
      </w:r>
      <w:r>
        <w:rPr>
          <w:i/>
        </w:rPr>
        <w:t xml:space="preserve"> </w:t>
      </w:r>
      <w:proofErr w:type="spellStart"/>
      <w:r>
        <w:rPr>
          <w:i/>
        </w:rPr>
        <w:t>ρ</w:t>
      </w:r>
      <w:r>
        <w:rPr>
          <w:i/>
          <w:vertAlign w:val="subscript"/>
        </w:rPr>
        <w:t>de</w:t>
      </w:r>
      <w:proofErr w:type="spellEnd"/>
      <w:r>
        <w:t xml:space="preserve"> tends toward a constant val</w:t>
      </w:r>
      <w:r>
        <w:t xml:space="preserve">ue over time regardless of initial conditions, making our current observations statistically "natural" rather than a cosmic fluke. </w:t>
      </w:r>
    </w:p>
    <w:p w:rsidR="00BB6B6E" w:rsidRDefault="00836315" w:rsidP="006F3A5A">
      <w:pPr>
        <w:pStyle w:val="Heading2"/>
        <w:spacing w:after="120" w:line="240" w:lineRule="auto"/>
        <w:ind w:left="0" w:right="0" w:firstLine="0"/>
        <w:jc w:val="both"/>
      </w:pPr>
      <w:r>
        <w:t xml:space="preserve">Challenges and Theoretical Constraints </w:t>
      </w:r>
    </w:p>
    <w:p w:rsidR="00BB6B6E" w:rsidRDefault="00836315" w:rsidP="006F3A5A">
      <w:pPr>
        <w:spacing w:after="120" w:line="240" w:lineRule="auto"/>
        <w:ind w:left="0" w:right="5" w:firstLine="0"/>
        <w:jc w:val="both"/>
      </w:pPr>
      <w:r>
        <w:t xml:space="preserve">Despite the ability of Interacting Dark Sector models to harmonize </w:t>
      </w:r>
      <w:proofErr w:type="gramStart"/>
      <w:r>
        <w:rPr>
          <w:i/>
        </w:rPr>
        <w:t>H</w:t>
      </w:r>
      <w:r>
        <w:rPr>
          <w:i/>
          <w:vertAlign w:val="subscript"/>
        </w:rPr>
        <w:t>0</w:t>
      </w:r>
      <w:r>
        <w:rPr>
          <w:i/>
        </w:rPr>
        <w:t xml:space="preserve"> </w:t>
      </w:r>
      <w:r>
        <w:t xml:space="preserve"> and</w:t>
      </w:r>
      <w:proofErr w:type="gramEnd"/>
      <w:r>
        <w:t xml:space="preserve"> </w:t>
      </w:r>
      <w:r>
        <w:rPr>
          <w:i/>
        </w:rPr>
        <w:t>S</w:t>
      </w:r>
      <w:r>
        <w:rPr>
          <w:i/>
          <w:vertAlign w:val="subscript"/>
        </w:rPr>
        <w:t>8</w:t>
      </w:r>
      <w:r>
        <w:t xml:space="preserve"> measurements, the hypothesis faces significant theoretical and observational scrutiny. Moving away from the simplicity of </w:t>
      </w:r>
      <w:r>
        <w:rPr>
          <w:i/>
        </w:rPr>
        <w:t>ΛCDM</w:t>
      </w:r>
      <w:r>
        <w:t xml:space="preserve"> introduces new complexities that must be reconciled with the fundamental laws of physics. </w:t>
      </w:r>
    </w:p>
    <w:p w:rsidR="00BB6B6E" w:rsidRDefault="00836315" w:rsidP="006F3A5A">
      <w:pPr>
        <w:pStyle w:val="Heading3"/>
        <w:spacing w:after="240" w:line="240" w:lineRule="auto"/>
        <w:ind w:left="0" w:right="0" w:firstLine="0"/>
        <w:jc w:val="both"/>
      </w:pPr>
      <w:r>
        <w:lastRenderedPageBreak/>
        <w:t xml:space="preserve">Large-Scale Instabilities </w:t>
      </w:r>
    </w:p>
    <w:p w:rsidR="006F3A5A" w:rsidRDefault="00836315" w:rsidP="006F3A5A">
      <w:pPr>
        <w:spacing w:after="240" w:line="240" w:lineRule="auto"/>
        <w:ind w:left="0" w:right="5" w:firstLine="0"/>
        <w:jc w:val="both"/>
      </w:pPr>
      <w:r>
        <w:t>One of the</w:t>
      </w:r>
      <w:r>
        <w:t xml:space="preserve"> primary mathematical hurdles for IDS models is the risk of "non-adiabatic" instabilities. In many models where the equation of state </w:t>
      </w:r>
      <w:r>
        <w:rPr>
          <w:i/>
        </w:rPr>
        <w:t>w</w:t>
      </w:r>
      <w:r>
        <w:t xml:space="preserve"> is close to -1, the perturbations in the dark fluids can grow uncontrollably at early times, leading to a "blow-up" in t</w:t>
      </w:r>
      <w:r>
        <w:t xml:space="preserve">he power spectrum that contradicts CMB observations. To avoid this, physicists must carefully fine-tune the coupling function </w:t>
      </w:r>
      <w:r>
        <w:rPr>
          <w:i/>
        </w:rPr>
        <w:t>Q</w:t>
      </w:r>
      <w:r>
        <w:t xml:space="preserve"> or introduce complex "ghost-free" conditions, which some critics argue makes the model less "natural" than the </w:t>
      </w:r>
      <w:r>
        <w:rPr>
          <w:i/>
        </w:rPr>
        <w:t xml:space="preserve">ΛCDM </w:t>
      </w:r>
      <w:r>
        <w:t xml:space="preserve">it seeks to </w:t>
      </w:r>
      <w:r>
        <w:t xml:space="preserve">replace. </w:t>
      </w:r>
    </w:p>
    <w:p w:rsidR="00BB6B6E" w:rsidRDefault="00836315" w:rsidP="006F3A5A">
      <w:pPr>
        <w:spacing w:after="240" w:line="240" w:lineRule="auto"/>
        <w:ind w:left="0" w:right="5" w:firstLine="0"/>
        <w:jc w:val="both"/>
      </w:pPr>
      <w:r>
        <w:rPr>
          <w:b/>
        </w:rPr>
        <w:t xml:space="preserve">The Nature of the Coupling Term </w:t>
      </w:r>
    </w:p>
    <w:p w:rsidR="00BB6B6E" w:rsidRDefault="00836315" w:rsidP="006F3A5A">
      <w:pPr>
        <w:spacing w:after="240" w:line="240" w:lineRule="auto"/>
        <w:ind w:left="0" w:right="5" w:firstLine="0"/>
        <w:jc w:val="both"/>
      </w:pPr>
      <w:r>
        <w:t xml:space="preserve">The most significant philosophical challenge is the lack of a "First Principles" derivation for the interaction. While we can write </w:t>
      </w:r>
      <w:r>
        <w:rPr>
          <w:i/>
        </w:rPr>
        <w:t>Q=</w:t>
      </w:r>
      <w:proofErr w:type="spellStart"/>
      <w:r>
        <w:rPr>
          <w:i/>
        </w:rPr>
        <w:t>ξHρ</w:t>
      </w:r>
      <w:proofErr w:type="spellEnd"/>
      <w:r>
        <w:t xml:space="preserve"> as a mathematical convenience, we do not yet have a particle physics model </w:t>
      </w:r>
      <w:r>
        <w:t xml:space="preserve">(such as a specific </w:t>
      </w:r>
      <w:proofErr w:type="spellStart"/>
      <w:r>
        <w:t>Lagrangian</w:t>
      </w:r>
      <w:proofErr w:type="spellEnd"/>
      <w:r>
        <w:t xml:space="preserve">) that explains </w:t>
      </w:r>
      <w:r>
        <w:rPr>
          <w:i/>
        </w:rPr>
        <w:t>how</w:t>
      </w:r>
      <w:r>
        <w:t xml:space="preserve"> a Dark Matter particle would exchange energy with a vacuum field. Without a detection of a Dark Matter particle (e.g., via WIMP or Axion searches), the IDS remains a phenomenological "top-down" approach rat</w:t>
      </w:r>
      <w:r>
        <w:t xml:space="preserve">her than a "bottom-up" physical discovery. </w:t>
      </w:r>
    </w:p>
    <w:p w:rsidR="00BB6B6E" w:rsidRDefault="00836315" w:rsidP="006F3A5A">
      <w:pPr>
        <w:pStyle w:val="Heading3"/>
        <w:spacing w:after="240" w:line="240" w:lineRule="auto"/>
        <w:ind w:left="0" w:right="0" w:firstLine="0"/>
        <w:jc w:val="both"/>
      </w:pPr>
      <w:r>
        <w:t xml:space="preserve">Thermodynamic Consistency </w:t>
      </w:r>
    </w:p>
    <w:p w:rsidR="00BB6B6E" w:rsidRDefault="00836315" w:rsidP="006F3A5A">
      <w:pPr>
        <w:spacing w:after="240" w:line="240" w:lineRule="auto"/>
        <w:ind w:left="0" w:right="5" w:firstLine="0"/>
        <w:jc w:val="both"/>
      </w:pPr>
      <w:r>
        <w:t>Any exchange of energy between two fluids must obey the Second Law of Thermodynamics. Some IDS models inadvertently predict a flow of heat from a colder fluid to a hotter one, which wou</w:t>
      </w:r>
      <w:r>
        <w:t>ld be unphysical. Researchers must ensure that the direction of energy flow (</w:t>
      </w:r>
      <w:r>
        <w:rPr>
          <w:i/>
        </w:rPr>
        <w:t>Q</w:t>
      </w:r>
      <w:r>
        <w:t xml:space="preserve"> &gt; 0 vs </w:t>
      </w:r>
      <w:r>
        <w:rPr>
          <w:i/>
        </w:rPr>
        <w:t>Q</w:t>
      </w:r>
      <w:r>
        <w:t xml:space="preserve"> &lt; 0) is consistent with the temperature evolution of the expanding universe. </w:t>
      </w:r>
    </w:p>
    <w:p w:rsidR="00BB6B6E" w:rsidRPr="006F3A5A" w:rsidRDefault="006F3A5A" w:rsidP="006F3A5A">
      <w:pPr>
        <w:pStyle w:val="Heading2"/>
        <w:spacing w:after="240" w:line="240" w:lineRule="auto"/>
        <w:ind w:left="0" w:right="0" w:firstLine="0"/>
        <w:jc w:val="both"/>
        <w:rPr>
          <w:sz w:val="28"/>
          <w:szCs w:val="28"/>
        </w:rPr>
      </w:pPr>
      <w:r w:rsidRPr="006F3A5A">
        <w:rPr>
          <w:sz w:val="28"/>
          <w:szCs w:val="28"/>
        </w:rPr>
        <w:t xml:space="preserve">CONCLUSION AND FUTURE OUTLOOK </w:t>
      </w:r>
    </w:p>
    <w:p w:rsidR="00BB6B6E" w:rsidRDefault="00836315" w:rsidP="006F3A5A">
      <w:pPr>
        <w:spacing w:after="240" w:line="240" w:lineRule="auto"/>
        <w:ind w:left="0" w:right="5" w:firstLine="0"/>
        <w:jc w:val="both"/>
      </w:pPr>
      <w:r>
        <w:t xml:space="preserve">The "Crisis in Cosmology" has reached a point where standard explanations, such as systematic errors in telescopes, are becoming increasingly unlikely. The </w:t>
      </w:r>
      <w:proofErr w:type="gramStart"/>
      <w:r>
        <w:rPr>
          <w:i/>
        </w:rPr>
        <w:t xml:space="preserve">5σ </w:t>
      </w:r>
      <w:r>
        <w:t xml:space="preserve"> tension</w:t>
      </w:r>
      <w:proofErr w:type="gramEnd"/>
      <w:r>
        <w:t xml:space="preserve"> in the Hubble constant suggests that the </w:t>
      </w:r>
      <w:r>
        <w:rPr>
          <w:i/>
        </w:rPr>
        <w:t>ΛCDM</w:t>
      </w:r>
      <w:r>
        <w:t xml:space="preserve"> model, while a brilliant approximation of </w:t>
      </w:r>
      <w:r>
        <w:t xml:space="preserve">the last century's data, may be a limiting case of a more complex, dynamic system. </w:t>
      </w:r>
    </w:p>
    <w:p w:rsidR="00BB6B6E" w:rsidRDefault="00836315" w:rsidP="006F3A5A">
      <w:pPr>
        <w:spacing w:after="240" w:line="240" w:lineRule="auto"/>
        <w:ind w:left="0" w:right="5" w:firstLine="0"/>
        <w:jc w:val="both"/>
      </w:pPr>
      <w:r>
        <w:t xml:space="preserve">As reviewed in this paper, the </w:t>
      </w:r>
      <w:r>
        <w:rPr>
          <w:b/>
        </w:rPr>
        <w:t>Interacting Dark Sector (IDS)</w:t>
      </w:r>
      <w:r>
        <w:t xml:space="preserve"> offers one of the most compelling paths forward. By allowing for a coupling between Dark Matter and Dark Energy</w:t>
      </w:r>
      <w:r>
        <w:t xml:space="preserve">, we gain the flexibility to: </w:t>
      </w:r>
    </w:p>
    <w:p w:rsidR="00BB6B6E" w:rsidRDefault="00836315" w:rsidP="006F3A5A">
      <w:pPr>
        <w:numPr>
          <w:ilvl w:val="0"/>
          <w:numId w:val="3"/>
        </w:numPr>
        <w:spacing w:after="240" w:line="240" w:lineRule="auto"/>
        <w:ind w:left="0" w:right="5" w:firstLine="0"/>
        <w:jc w:val="both"/>
      </w:pPr>
      <w:r>
        <w:rPr>
          <w:b/>
        </w:rPr>
        <w:t>Shift the Hubble Constant</w:t>
      </w:r>
      <w:r>
        <w:t xml:space="preserve"> to match local measurements without discarding CMB data. </w:t>
      </w:r>
    </w:p>
    <w:p w:rsidR="00BB6B6E" w:rsidRDefault="00836315" w:rsidP="006F3A5A">
      <w:pPr>
        <w:numPr>
          <w:ilvl w:val="0"/>
          <w:numId w:val="3"/>
        </w:numPr>
        <w:spacing w:after="240" w:line="240" w:lineRule="auto"/>
        <w:ind w:left="0" w:right="5" w:firstLine="0"/>
        <w:jc w:val="both"/>
      </w:pPr>
      <w:r>
        <w:rPr>
          <w:b/>
        </w:rPr>
        <w:t>Suppress the Growth of Structure</w:t>
      </w:r>
      <w:r>
        <w:t xml:space="preserve"> to align with the "smooth" universe seen in weak-lensing surveys. </w:t>
      </w:r>
    </w:p>
    <w:p w:rsidR="00BB6B6E" w:rsidRDefault="00836315" w:rsidP="006F3A5A">
      <w:pPr>
        <w:numPr>
          <w:ilvl w:val="0"/>
          <w:numId w:val="3"/>
        </w:numPr>
        <w:spacing w:after="240" w:line="240" w:lineRule="auto"/>
        <w:ind w:left="0" w:right="5" w:firstLine="0"/>
        <w:jc w:val="both"/>
      </w:pPr>
      <w:r>
        <w:rPr>
          <w:b/>
        </w:rPr>
        <w:t>Address the Coincidence Problem</w:t>
      </w:r>
      <w:r>
        <w:t xml:space="preserve"> by treating the Dark Sector as an interconnected ecosystem. </w:t>
      </w:r>
    </w:p>
    <w:p w:rsidR="00BB6B6E" w:rsidRDefault="00836315" w:rsidP="006F3A5A">
      <w:pPr>
        <w:spacing w:after="240" w:line="240" w:lineRule="auto"/>
        <w:ind w:left="0" w:right="5" w:firstLine="0"/>
        <w:jc w:val="both"/>
      </w:pPr>
      <w:r>
        <w:t xml:space="preserve">The next five years will be decisive. Next-generation surveys, including the </w:t>
      </w:r>
      <w:r>
        <w:rPr>
          <w:b/>
        </w:rPr>
        <w:t>Euclid Satellite</w:t>
      </w:r>
      <w:r>
        <w:t xml:space="preserve">, the </w:t>
      </w:r>
      <w:r>
        <w:rPr>
          <w:b/>
        </w:rPr>
        <w:t>Dark Energy Spectroscopic Instrument (DESI)</w:t>
      </w:r>
      <w:r>
        <w:t xml:space="preserve">, and the </w:t>
      </w:r>
      <w:r>
        <w:rPr>
          <w:b/>
        </w:rPr>
        <w:t>Vera C. Rubin Observatory</w:t>
      </w:r>
      <w:r>
        <w:t>, will provide th</w:t>
      </w:r>
      <w:r>
        <w:t>e massive datasets required to detect a non-zero coupling strength (</w:t>
      </w:r>
      <w:r>
        <w:rPr>
          <w:i/>
        </w:rPr>
        <w:t>ξ</w:t>
      </w:r>
      <w:r>
        <w:t>). If an interaction is confirmed, it will represent the first major update to our cosmological worldview since the discovery of dark energy itself, transitioning our understanding from a</w:t>
      </w:r>
      <w:r>
        <w:t xml:space="preserve"> static, "dead" Cosmological Constant to a living, evolving Dark Sector. </w:t>
      </w:r>
    </w:p>
    <w:p w:rsidR="00BB6B6E" w:rsidRPr="006F3A5A" w:rsidRDefault="006F3A5A" w:rsidP="006F3A5A">
      <w:pPr>
        <w:pStyle w:val="Heading2"/>
        <w:spacing w:after="240" w:line="240" w:lineRule="auto"/>
        <w:ind w:left="0" w:right="0" w:firstLine="0"/>
        <w:jc w:val="both"/>
        <w:rPr>
          <w:b w:val="0"/>
        </w:rPr>
      </w:pPr>
      <w:r w:rsidRPr="006F3A5A">
        <w:rPr>
          <w:sz w:val="28"/>
          <w:szCs w:val="28"/>
        </w:rPr>
        <w:t>REFERENCES</w:t>
      </w:r>
      <w:r w:rsidRPr="006F3A5A">
        <w:rPr>
          <w:b w:val="0"/>
        </w:rPr>
        <w:t xml:space="preserve"> </w:t>
      </w:r>
    </w:p>
    <w:p w:rsidR="00BB6B6E" w:rsidRPr="006F3A5A" w:rsidRDefault="00836315" w:rsidP="006F3A5A">
      <w:pPr>
        <w:pStyle w:val="ListParagraph"/>
        <w:numPr>
          <w:ilvl w:val="0"/>
          <w:numId w:val="4"/>
        </w:numPr>
        <w:spacing w:after="0" w:line="240" w:lineRule="auto"/>
        <w:jc w:val="both"/>
      </w:pPr>
      <w:r w:rsidRPr="006F3A5A">
        <w:t xml:space="preserve">Planck Collaboration. (2020). Planck 2018 results. VI. Cosmological parameters. Astronomy &amp; Astrophysics, 641, A6. </w:t>
      </w:r>
      <w:hyperlink r:id="rId10">
        <w:r w:rsidRPr="006F3A5A">
          <w:rPr>
            <w:color w:val="1155CC"/>
          </w:rPr>
          <w:t>https://doi.org/10.1051/0004</w:t>
        </w:r>
      </w:hyperlink>
      <w:hyperlink r:id="rId11">
        <w:r w:rsidRPr="006F3A5A">
          <w:rPr>
            <w:color w:val="1155CC"/>
          </w:rPr>
          <w:t>-</w:t>
        </w:r>
      </w:hyperlink>
      <w:hyperlink r:id="rId12">
        <w:r w:rsidRPr="006F3A5A">
          <w:rPr>
            <w:color w:val="1155CC"/>
          </w:rPr>
          <w:t>6361/201833910</w:t>
        </w:r>
      </w:hyperlink>
      <w:hyperlink r:id="rId13">
        <w:r w:rsidRPr="006F3A5A">
          <w:t xml:space="preserve"> </w:t>
        </w:r>
      </w:hyperlink>
    </w:p>
    <w:p w:rsidR="00BB6B6E" w:rsidRPr="006F3A5A" w:rsidRDefault="00836315" w:rsidP="006F3A5A">
      <w:pPr>
        <w:pStyle w:val="ListParagraph"/>
        <w:numPr>
          <w:ilvl w:val="0"/>
          <w:numId w:val="4"/>
        </w:numPr>
        <w:spacing w:after="0" w:line="240" w:lineRule="auto"/>
        <w:jc w:val="both"/>
      </w:pPr>
      <w:r w:rsidRPr="006F3A5A">
        <w:t>Riess, A. G., Casertan</w:t>
      </w:r>
      <w:r w:rsidRPr="006F3A5A">
        <w:t xml:space="preserve">o, S., Yuan, W., Bowers, J. B., Macri, L. M., Zinn, J. C., … </w:t>
      </w:r>
      <w:proofErr w:type="spellStart"/>
      <w:r w:rsidRPr="006F3A5A">
        <w:t>Scolnic</w:t>
      </w:r>
      <w:proofErr w:type="spellEnd"/>
      <w:r w:rsidRPr="006F3A5A">
        <w:t>, D. (2021). A comprehensive measurement of the local value of the Hubble constant with 1 km s⁻¹ Mpc⁻¹ uncertainty from the Hubble Space Telescope and the SH0ES team. The Astrophysical Jou</w:t>
      </w:r>
      <w:r w:rsidRPr="006F3A5A">
        <w:t>rnal Letters, 908(1), L6.</w:t>
      </w:r>
      <w:hyperlink r:id="rId14">
        <w:r w:rsidRPr="006F3A5A">
          <w:t xml:space="preserve"> </w:t>
        </w:r>
      </w:hyperlink>
      <w:hyperlink r:id="rId15">
        <w:r w:rsidRPr="006F3A5A">
          <w:rPr>
            <w:color w:val="1155CC"/>
          </w:rPr>
          <w:t>https://doi.org/10.3847/2041</w:t>
        </w:r>
      </w:hyperlink>
      <w:hyperlink r:id="rId16">
        <w:r w:rsidRPr="006F3A5A">
          <w:rPr>
            <w:color w:val="1155CC"/>
          </w:rPr>
          <w:t>-</w:t>
        </w:r>
      </w:hyperlink>
      <w:hyperlink r:id="rId17">
        <w:r w:rsidRPr="006F3A5A">
          <w:rPr>
            <w:color w:val="1155CC"/>
          </w:rPr>
          <w:t>8213/abdbaf</w:t>
        </w:r>
      </w:hyperlink>
      <w:hyperlink r:id="rId18">
        <w:r w:rsidRPr="006F3A5A">
          <w:rPr>
            <w:color w:val="1155CC"/>
          </w:rPr>
          <w:t xml:space="preserve"> </w:t>
        </w:r>
      </w:hyperlink>
    </w:p>
    <w:p w:rsidR="00BB6B6E" w:rsidRPr="006F3A5A" w:rsidRDefault="00836315" w:rsidP="006F3A5A">
      <w:pPr>
        <w:pStyle w:val="ListParagraph"/>
        <w:numPr>
          <w:ilvl w:val="0"/>
          <w:numId w:val="4"/>
        </w:numPr>
        <w:spacing w:after="0" w:line="240" w:lineRule="auto"/>
        <w:jc w:val="both"/>
      </w:pPr>
      <w:r w:rsidRPr="006F3A5A">
        <w:t xml:space="preserve">Di Valentino, E., Mena, O., Pan, S., </w:t>
      </w:r>
      <w:proofErr w:type="spellStart"/>
      <w:r w:rsidRPr="006F3A5A">
        <w:t>Visinelli</w:t>
      </w:r>
      <w:proofErr w:type="spellEnd"/>
      <w:r w:rsidRPr="006F3A5A">
        <w:t>, L., Yang, W., Melchiorri, A., … Silk, J. (2021). In the realm of the Hubble tension: A review of solutions</w:t>
      </w:r>
      <w:r w:rsidRPr="006F3A5A">
        <w:t xml:space="preserve">. Classical and Quantum Gravity, 38(15), 153001. </w:t>
      </w:r>
      <w:hyperlink r:id="rId19">
        <w:r w:rsidRPr="006F3A5A">
          <w:rPr>
            <w:color w:val="1155CC"/>
          </w:rPr>
          <w:t>In the realm of</w:t>
        </w:r>
      </w:hyperlink>
      <w:hyperlink r:id="rId20">
        <w:r w:rsidRPr="006F3A5A">
          <w:rPr>
            <w:color w:val="1155CC"/>
          </w:rPr>
          <w:t xml:space="preserve"> </w:t>
        </w:r>
      </w:hyperlink>
      <w:hyperlink r:id="rId21">
        <w:r w:rsidRPr="006F3A5A">
          <w:rPr>
            <w:color w:val="1155CC"/>
          </w:rPr>
          <w:t xml:space="preserve">the Hubble </w:t>
        </w:r>
        <w:r w:rsidRPr="006F3A5A">
          <w:rPr>
            <w:color w:val="1155CC"/>
          </w:rPr>
          <w:t>tension</w:t>
        </w:r>
      </w:hyperlink>
      <w:hyperlink r:id="rId22">
        <w:r w:rsidRPr="006F3A5A">
          <w:rPr>
            <w:color w:val="1155CC"/>
          </w:rPr>
          <w:t>—</w:t>
        </w:r>
      </w:hyperlink>
      <w:hyperlink r:id="rId23">
        <w:r w:rsidRPr="006F3A5A">
          <w:rPr>
            <w:color w:val="1155CC"/>
          </w:rPr>
          <w:t xml:space="preserve">a review of solutions </w:t>
        </w:r>
      </w:hyperlink>
      <w:hyperlink r:id="rId24">
        <w:r w:rsidRPr="006F3A5A">
          <w:rPr>
            <w:color w:val="1155CC"/>
          </w:rPr>
          <w:t xml:space="preserve">- </w:t>
        </w:r>
      </w:hyperlink>
      <w:hyperlink r:id="rId25">
        <w:proofErr w:type="spellStart"/>
        <w:r w:rsidRPr="006F3A5A">
          <w:rPr>
            <w:color w:val="1155CC"/>
          </w:rPr>
          <w:t>IOPscience</w:t>
        </w:r>
        <w:proofErr w:type="spellEnd"/>
      </w:hyperlink>
      <w:hyperlink r:id="rId26">
        <w:r w:rsidRPr="006F3A5A">
          <w:t xml:space="preserve"> </w:t>
        </w:r>
      </w:hyperlink>
    </w:p>
    <w:p w:rsidR="00BB6B6E" w:rsidRPr="006F3A5A" w:rsidRDefault="00836315" w:rsidP="006F3A5A">
      <w:pPr>
        <w:pStyle w:val="ListParagraph"/>
        <w:numPr>
          <w:ilvl w:val="0"/>
          <w:numId w:val="4"/>
        </w:numPr>
        <w:spacing w:after="0" w:line="240" w:lineRule="auto"/>
        <w:ind w:right="5"/>
        <w:jc w:val="both"/>
      </w:pPr>
      <w:r w:rsidRPr="006F3A5A">
        <w:lastRenderedPageBreak/>
        <w:t xml:space="preserve">Wang, B., Abdalla, E., </w:t>
      </w:r>
      <w:proofErr w:type="spellStart"/>
      <w:r w:rsidRPr="006F3A5A">
        <w:t>Atrio-Barandela</w:t>
      </w:r>
      <w:proofErr w:type="spellEnd"/>
      <w:r w:rsidRPr="006F3A5A">
        <w:t>, F., &amp; Pavón, D. (2016). Dark matter and dark energy interactions: Theoretical challenges, cosmological implications, and observational sig</w:t>
      </w:r>
      <w:r w:rsidRPr="006F3A5A">
        <w:t xml:space="preserve">natures. Reports on Progress in Physics, 79(9), 096901. </w:t>
      </w:r>
      <w:hyperlink r:id="rId27">
        <w:r w:rsidRPr="006F3A5A">
          <w:rPr>
            <w:color w:val="1155CC"/>
          </w:rPr>
          <w:t>Dark matter and dark energy interactions: theoretical challenges, cosmological</w:t>
        </w:r>
      </w:hyperlink>
      <w:hyperlink r:id="rId28">
        <w:r w:rsidRPr="006F3A5A">
          <w:rPr>
            <w:color w:val="1155CC"/>
          </w:rPr>
          <w:t xml:space="preserve"> </w:t>
        </w:r>
      </w:hyperlink>
      <w:hyperlink r:id="rId29">
        <w:r w:rsidRPr="006F3A5A">
          <w:rPr>
            <w:color w:val="1155CC"/>
          </w:rPr>
          <w:t xml:space="preserve">implications and observational signatures </w:t>
        </w:r>
      </w:hyperlink>
      <w:hyperlink r:id="rId30">
        <w:r w:rsidRPr="006F3A5A">
          <w:rPr>
            <w:color w:val="1155CC"/>
          </w:rPr>
          <w:t xml:space="preserve">- </w:t>
        </w:r>
      </w:hyperlink>
      <w:hyperlink r:id="rId31">
        <w:proofErr w:type="spellStart"/>
        <w:r w:rsidRPr="006F3A5A">
          <w:rPr>
            <w:color w:val="1155CC"/>
          </w:rPr>
          <w:t>IOPscience</w:t>
        </w:r>
        <w:proofErr w:type="spellEnd"/>
      </w:hyperlink>
      <w:hyperlink r:id="rId32">
        <w:r w:rsidRPr="006F3A5A">
          <w:t xml:space="preserve"> </w:t>
        </w:r>
      </w:hyperlink>
    </w:p>
    <w:p w:rsidR="00BB6B6E" w:rsidRPr="006F3A5A" w:rsidRDefault="00836315" w:rsidP="006F3A5A">
      <w:pPr>
        <w:pStyle w:val="ListParagraph"/>
        <w:numPr>
          <w:ilvl w:val="0"/>
          <w:numId w:val="4"/>
        </w:numPr>
        <w:spacing w:after="0" w:line="240" w:lineRule="auto"/>
        <w:ind w:right="5"/>
        <w:jc w:val="both"/>
      </w:pPr>
      <w:r w:rsidRPr="006F3A5A">
        <w:t xml:space="preserve">Amendola, L. (2000). Coupled quintessence. Physical Review D, 62(4), 043511. </w:t>
      </w:r>
      <w:hyperlink r:id="rId33">
        <w:r w:rsidRPr="006F3A5A">
          <w:rPr>
            <w:color w:val="1155CC"/>
          </w:rPr>
          <w:t>Coupled quintessence | Phys.</w:t>
        </w:r>
      </w:hyperlink>
      <w:hyperlink r:id="rId34">
        <w:r w:rsidRPr="006F3A5A">
          <w:rPr>
            <w:color w:val="1155CC"/>
          </w:rPr>
          <w:t xml:space="preserve"> </w:t>
        </w:r>
      </w:hyperlink>
      <w:hyperlink r:id="rId35">
        <w:r w:rsidRPr="006F3A5A">
          <w:rPr>
            <w:color w:val="1155CC"/>
          </w:rPr>
          <w:t>Rev. D</w:t>
        </w:r>
      </w:hyperlink>
      <w:hyperlink r:id="rId36">
        <w:r w:rsidRPr="006F3A5A">
          <w:t xml:space="preserve"> </w:t>
        </w:r>
      </w:hyperlink>
    </w:p>
    <w:p w:rsidR="00BB6B6E" w:rsidRPr="006F3A5A" w:rsidRDefault="00836315" w:rsidP="006F3A5A">
      <w:pPr>
        <w:pStyle w:val="ListParagraph"/>
        <w:numPr>
          <w:ilvl w:val="0"/>
          <w:numId w:val="4"/>
        </w:numPr>
        <w:spacing w:after="0" w:line="240" w:lineRule="auto"/>
        <w:ind w:right="2"/>
        <w:jc w:val="both"/>
      </w:pPr>
      <w:r w:rsidRPr="006F3A5A">
        <w:t xml:space="preserve">Abdalla, E., Di Valentino, E., Mena, O., Pan, S., </w:t>
      </w:r>
      <w:proofErr w:type="spellStart"/>
      <w:r w:rsidRPr="006F3A5A">
        <w:t>Visinelli</w:t>
      </w:r>
      <w:proofErr w:type="spellEnd"/>
      <w:r w:rsidRPr="006F3A5A">
        <w:t>, L., Yang, W., … Silk, J. (2022). Cosmolo</w:t>
      </w:r>
      <w:r w:rsidRPr="006F3A5A">
        <w:t xml:space="preserve">gy intertwined: A review of the Hubble constant and S₈ tensions. Journal of High Energy Astrophysics, 34, 49– 211. </w:t>
      </w:r>
      <w:hyperlink r:id="rId37">
        <w:r w:rsidRPr="006F3A5A">
          <w:rPr>
            <w:color w:val="1155CC"/>
          </w:rPr>
          <w:t>Cosmology intertwined: A review of the particle physics, astrophysics, and cosmo</w:t>
        </w:r>
        <w:r w:rsidRPr="006F3A5A">
          <w:rPr>
            <w:color w:val="1155CC"/>
          </w:rPr>
          <w:t>logy associated with</w:t>
        </w:r>
      </w:hyperlink>
      <w:hyperlink r:id="rId38">
        <w:r w:rsidRPr="006F3A5A">
          <w:rPr>
            <w:color w:val="1155CC"/>
          </w:rPr>
          <w:t xml:space="preserve"> </w:t>
        </w:r>
      </w:hyperlink>
      <w:hyperlink r:id="rId39">
        <w:r w:rsidRPr="006F3A5A">
          <w:rPr>
            <w:color w:val="1155CC"/>
          </w:rPr>
          <w:t xml:space="preserve">the cosmological tensions and anomalies </w:t>
        </w:r>
      </w:hyperlink>
      <w:hyperlink r:id="rId40">
        <w:r w:rsidRPr="006F3A5A">
          <w:rPr>
            <w:color w:val="1155CC"/>
          </w:rPr>
          <w:t xml:space="preserve">- </w:t>
        </w:r>
      </w:hyperlink>
      <w:hyperlink r:id="rId41">
        <w:r w:rsidRPr="006F3A5A">
          <w:rPr>
            <w:color w:val="1155CC"/>
          </w:rPr>
          <w:t>ScienceDirect</w:t>
        </w:r>
      </w:hyperlink>
      <w:hyperlink r:id="rId42">
        <w:r w:rsidRPr="006F3A5A">
          <w:t xml:space="preserve"> </w:t>
        </w:r>
      </w:hyperlink>
    </w:p>
    <w:p w:rsidR="0039728F" w:rsidRDefault="00836315" w:rsidP="006F3A5A">
      <w:pPr>
        <w:pStyle w:val="ListParagraph"/>
        <w:numPr>
          <w:ilvl w:val="0"/>
          <w:numId w:val="4"/>
        </w:numPr>
        <w:spacing w:after="0" w:line="240" w:lineRule="auto"/>
        <w:ind w:right="5"/>
        <w:jc w:val="both"/>
      </w:pPr>
      <w:r w:rsidRPr="006F3A5A">
        <w:t>Salvatelli, V., Said, N., Bruni, M., Melchiorri, A., &amp; Wands, D. (2014). Indications of a late-time interaction in the da</w:t>
      </w:r>
      <w:r w:rsidRPr="006F3A5A">
        <w:t xml:space="preserve">rk sector. Physical Review Letters, 113(18), 181301. </w:t>
      </w:r>
    </w:p>
    <w:p w:rsidR="00BB6B6E" w:rsidRPr="006F3A5A" w:rsidRDefault="00F31DB3" w:rsidP="0039728F">
      <w:pPr>
        <w:pStyle w:val="ListParagraph"/>
        <w:spacing w:after="0" w:line="240" w:lineRule="auto"/>
        <w:ind w:right="5" w:firstLine="0"/>
        <w:jc w:val="both"/>
      </w:pPr>
      <w:hyperlink r:id="rId43">
        <w:r w:rsidR="00836315" w:rsidRPr="006F3A5A">
          <w:rPr>
            <w:color w:val="1155CC"/>
          </w:rPr>
          <w:t>https://doi.org/10.1103/PhysRevLett.113.181301</w:t>
        </w:r>
      </w:hyperlink>
      <w:hyperlink r:id="rId44">
        <w:r w:rsidR="00836315" w:rsidRPr="006F3A5A">
          <w:t xml:space="preserve"> </w:t>
        </w:r>
      </w:hyperlink>
    </w:p>
    <w:p w:rsidR="00BB6B6E" w:rsidRPr="006F3A5A" w:rsidRDefault="00836315" w:rsidP="006F3A5A">
      <w:pPr>
        <w:pStyle w:val="ListParagraph"/>
        <w:numPr>
          <w:ilvl w:val="0"/>
          <w:numId w:val="4"/>
        </w:numPr>
        <w:spacing w:after="0" w:line="240" w:lineRule="auto"/>
        <w:ind w:right="5"/>
        <w:jc w:val="both"/>
      </w:pPr>
      <w:r w:rsidRPr="006F3A5A">
        <w:t xml:space="preserve">Asghari, M., Hazra, D. K., </w:t>
      </w:r>
      <w:proofErr w:type="spellStart"/>
      <w:r w:rsidRPr="006F3A5A">
        <w:t>Pourtsidou</w:t>
      </w:r>
      <w:proofErr w:type="spellEnd"/>
      <w:r w:rsidRPr="006F3A5A">
        <w:t xml:space="preserve">, A., Banerjee, A., &amp; Moscardini, L. (2019). The H₀ and S₈ tensions in the context of interacting dark energy. Journal of Cosmology and </w:t>
      </w:r>
      <w:proofErr w:type="spellStart"/>
      <w:r w:rsidRPr="006F3A5A">
        <w:t>Astroparticle</w:t>
      </w:r>
      <w:proofErr w:type="spellEnd"/>
      <w:r w:rsidRPr="006F3A5A">
        <w:t xml:space="preserve"> Physics, 2019(04), 042. </w:t>
      </w:r>
      <w:hyperlink r:id="rId45">
        <w:r w:rsidRPr="006F3A5A">
          <w:rPr>
            <w:color w:val="1155CC"/>
          </w:rPr>
          <w:t>On</w:t>
        </w:r>
      </w:hyperlink>
      <w:hyperlink r:id="rId46">
        <w:r w:rsidRPr="006F3A5A">
          <w:rPr>
            <w:color w:val="1155CC"/>
          </w:rPr>
          <w:t xml:space="preserve"> </w:t>
        </w:r>
      </w:hyperlink>
      <w:hyperlink r:id="rId47">
        <w:r w:rsidRPr="006F3A5A">
          <w:rPr>
            <w:color w:val="1155CC"/>
          </w:rPr>
          <w:t>structure formation from a small</w:t>
        </w:r>
      </w:hyperlink>
      <w:hyperlink r:id="rId48">
        <w:r w:rsidRPr="006F3A5A">
          <w:rPr>
            <w:color w:val="1155CC"/>
          </w:rPr>
          <w:t>-</w:t>
        </w:r>
      </w:hyperlink>
      <w:hyperlink r:id="rId49">
        <w:r w:rsidRPr="006F3A5A">
          <w:rPr>
            <w:color w:val="1155CC"/>
          </w:rPr>
          <w:t>scales</w:t>
        </w:r>
      </w:hyperlink>
      <w:hyperlink r:id="rId50">
        <w:r w:rsidRPr="006F3A5A">
          <w:rPr>
            <w:color w:val="1155CC"/>
          </w:rPr>
          <w:t>-</w:t>
        </w:r>
      </w:hyperlink>
      <w:hyperlink r:id="rId51">
        <w:r w:rsidRPr="006F3A5A">
          <w:rPr>
            <w:color w:val="1155CC"/>
          </w:rPr>
          <w:t xml:space="preserve">interacting dark sector </w:t>
        </w:r>
      </w:hyperlink>
      <w:hyperlink r:id="rId52">
        <w:r w:rsidRPr="006F3A5A">
          <w:rPr>
            <w:color w:val="1155CC"/>
          </w:rPr>
          <w:t xml:space="preserve">- </w:t>
        </w:r>
      </w:hyperlink>
      <w:hyperlink r:id="rId53">
        <w:proofErr w:type="spellStart"/>
        <w:r w:rsidRPr="006F3A5A">
          <w:rPr>
            <w:color w:val="1155CC"/>
          </w:rPr>
          <w:t>IOPscience</w:t>
        </w:r>
        <w:proofErr w:type="spellEnd"/>
      </w:hyperlink>
      <w:hyperlink r:id="rId54">
        <w:r w:rsidRPr="006F3A5A">
          <w:t xml:space="preserve"> </w:t>
        </w:r>
      </w:hyperlink>
    </w:p>
    <w:p w:rsidR="00BB6B6E" w:rsidRPr="006F3A5A" w:rsidRDefault="00836315" w:rsidP="006F3A5A">
      <w:pPr>
        <w:pStyle w:val="ListParagraph"/>
        <w:numPr>
          <w:ilvl w:val="0"/>
          <w:numId w:val="4"/>
        </w:numPr>
        <w:spacing w:after="0" w:line="240" w:lineRule="auto"/>
        <w:ind w:right="2"/>
        <w:jc w:val="both"/>
      </w:pPr>
      <w:proofErr w:type="spellStart"/>
      <w:r w:rsidRPr="006F3A5A">
        <w:t>Mörtsell</w:t>
      </w:r>
      <w:proofErr w:type="spellEnd"/>
      <w:r w:rsidRPr="006F3A5A">
        <w:t xml:space="preserve">, E., &amp; Dhawan, S. (2018). Does the Hubble constant tension call for new physics? Journal of Cosmology and </w:t>
      </w:r>
      <w:proofErr w:type="spellStart"/>
      <w:r w:rsidRPr="006F3A5A">
        <w:t>Astroparticle</w:t>
      </w:r>
      <w:proofErr w:type="spellEnd"/>
      <w:r w:rsidRPr="006F3A5A">
        <w:t xml:space="preserve"> </w:t>
      </w:r>
      <w:r w:rsidRPr="006F3A5A">
        <w:t xml:space="preserve">Physics, 2018(09), 025. </w:t>
      </w:r>
      <w:hyperlink r:id="rId55">
        <w:r w:rsidRPr="006F3A5A">
          <w:rPr>
            <w:color w:val="1155CC"/>
          </w:rPr>
          <w:t>Does the Hubble constant tension call for new</w:t>
        </w:r>
      </w:hyperlink>
      <w:hyperlink r:id="rId56">
        <w:r w:rsidRPr="006F3A5A">
          <w:rPr>
            <w:color w:val="1155CC"/>
          </w:rPr>
          <w:t xml:space="preserve"> </w:t>
        </w:r>
      </w:hyperlink>
      <w:hyperlink r:id="rId57">
        <w:r w:rsidRPr="006F3A5A">
          <w:rPr>
            <w:color w:val="1155CC"/>
          </w:rPr>
          <w:t xml:space="preserve">physics? </w:t>
        </w:r>
      </w:hyperlink>
      <w:hyperlink r:id="rId58">
        <w:r w:rsidRPr="006F3A5A">
          <w:rPr>
            <w:color w:val="1155CC"/>
          </w:rPr>
          <w:t xml:space="preserve">- </w:t>
        </w:r>
      </w:hyperlink>
      <w:hyperlink r:id="rId59">
        <w:proofErr w:type="spellStart"/>
        <w:r w:rsidRPr="006F3A5A">
          <w:rPr>
            <w:color w:val="1155CC"/>
          </w:rPr>
          <w:t>IOPscience</w:t>
        </w:r>
        <w:proofErr w:type="spellEnd"/>
      </w:hyperlink>
      <w:hyperlink r:id="rId60">
        <w:r w:rsidRPr="006F3A5A">
          <w:t xml:space="preserve"> </w:t>
        </w:r>
      </w:hyperlink>
    </w:p>
    <w:p w:rsidR="00BB6B6E" w:rsidRPr="006F3A5A" w:rsidRDefault="00836315" w:rsidP="006F3A5A">
      <w:pPr>
        <w:pStyle w:val="ListParagraph"/>
        <w:numPr>
          <w:ilvl w:val="0"/>
          <w:numId w:val="4"/>
        </w:numPr>
        <w:spacing w:after="0" w:line="240" w:lineRule="auto"/>
        <w:ind w:right="2"/>
        <w:jc w:val="both"/>
      </w:pPr>
      <w:r w:rsidRPr="006F3A5A">
        <w:t>Li, Y.-H., &amp;</w:t>
      </w:r>
      <w:r w:rsidRPr="006F3A5A">
        <w:t xml:space="preserve"> Zhang, X. (2014). Running the vacuum model and the H₀ tension. Physical Review D, 90(6), 063009. </w:t>
      </w:r>
      <w:hyperlink r:id="rId61">
        <w:r w:rsidRPr="006F3A5A">
          <w:rPr>
            <w:color w:val="1155CC"/>
          </w:rPr>
          <w:t>Late</w:t>
        </w:r>
      </w:hyperlink>
      <w:hyperlink r:id="rId62">
        <w:r w:rsidRPr="006F3A5A">
          <w:rPr>
            <w:color w:val="1155CC"/>
          </w:rPr>
          <w:t>-</w:t>
        </w:r>
      </w:hyperlink>
      <w:hyperlink r:id="rId63">
        <w:r w:rsidRPr="006F3A5A">
          <w:rPr>
            <w:color w:val="1155CC"/>
          </w:rPr>
          <w:t>time vacuum phase transitions: Connecting sub</w:t>
        </w:r>
      </w:hyperlink>
      <w:hyperlink r:id="rId64">
        <w:r w:rsidRPr="006F3A5A">
          <w:rPr>
            <w:color w:val="1155CC"/>
          </w:rPr>
          <w:t>-</w:t>
        </w:r>
      </w:hyperlink>
      <w:hyperlink r:id="rId65">
        <w:r w:rsidRPr="006F3A5A">
          <w:rPr>
            <w:color w:val="1155CC"/>
          </w:rPr>
          <w:t>eV scale physics with cosmological structure</w:t>
        </w:r>
      </w:hyperlink>
      <w:hyperlink r:id="rId66">
        <w:r w:rsidRPr="006F3A5A">
          <w:rPr>
            <w:color w:val="1155CC"/>
          </w:rPr>
          <w:t xml:space="preserve"> </w:t>
        </w:r>
      </w:hyperlink>
      <w:hyperlink r:id="rId67">
        <w:r w:rsidRPr="006F3A5A">
          <w:rPr>
            <w:color w:val="1155CC"/>
          </w:rPr>
          <w:t>formation</w:t>
        </w:r>
      </w:hyperlink>
      <w:hyperlink r:id="rId68">
        <w:r w:rsidRPr="006F3A5A">
          <w:t xml:space="preserve"> </w:t>
        </w:r>
      </w:hyperlink>
    </w:p>
    <w:p w:rsidR="00BB6B6E" w:rsidRPr="006F3A5A" w:rsidRDefault="00836315" w:rsidP="006F3A5A">
      <w:pPr>
        <w:pStyle w:val="ListParagraph"/>
        <w:numPr>
          <w:ilvl w:val="0"/>
          <w:numId w:val="4"/>
        </w:numPr>
        <w:spacing w:after="0" w:line="240" w:lineRule="auto"/>
        <w:jc w:val="both"/>
      </w:pPr>
      <w:r w:rsidRPr="006F3A5A">
        <w:t>He, J.-H., Wang, B., &amp; Abdalla, E. (2009). Stability of the perturbations in intera</w:t>
      </w:r>
      <w:r w:rsidRPr="006F3A5A">
        <w:t xml:space="preserve">cting dark energy models. </w:t>
      </w:r>
    </w:p>
    <w:p w:rsidR="00BB6B6E" w:rsidRPr="006F3A5A" w:rsidRDefault="00836315" w:rsidP="006F3A5A">
      <w:pPr>
        <w:pStyle w:val="ListParagraph"/>
        <w:numPr>
          <w:ilvl w:val="0"/>
          <w:numId w:val="4"/>
        </w:numPr>
        <w:spacing w:after="0" w:line="240" w:lineRule="auto"/>
        <w:ind w:right="2"/>
        <w:jc w:val="both"/>
      </w:pPr>
      <w:r w:rsidRPr="006F3A5A">
        <w:t xml:space="preserve">Physics Letters B, 671(2), 139–145. </w:t>
      </w:r>
      <w:hyperlink r:id="rId69">
        <w:r w:rsidRPr="006F3A5A">
          <w:rPr>
            <w:color w:val="1155CC"/>
          </w:rPr>
          <w:t xml:space="preserve">On phantom thermodynamics with negative temperature </w:t>
        </w:r>
      </w:hyperlink>
      <w:hyperlink r:id="rId70">
        <w:r w:rsidRPr="006F3A5A">
          <w:rPr>
            <w:color w:val="1155CC"/>
          </w:rPr>
          <w:t xml:space="preserve">- </w:t>
        </w:r>
      </w:hyperlink>
      <w:hyperlink r:id="rId71">
        <w:r w:rsidRPr="006F3A5A">
          <w:rPr>
            <w:color w:val="1155CC"/>
          </w:rPr>
          <w:t>ScienceDirect</w:t>
        </w:r>
      </w:hyperlink>
      <w:hyperlink r:id="rId72">
        <w:r w:rsidRPr="006F3A5A">
          <w:t xml:space="preserve"> </w:t>
        </w:r>
      </w:hyperlink>
    </w:p>
    <w:p w:rsidR="00BB6B6E" w:rsidRPr="006F3A5A" w:rsidRDefault="00836315" w:rsidP="006F3A5A">
      <w:pPr>
        <w:pStyle w:val="ListParagraph"/>
        <w:numPr>
          <w:ilvl w:val="0"/>
          <w:numId w:val="4"/>
        </w:numPr>
        <w:spacing w:after="0" w:line="240" w:lineRule="auto"/>
        <w:ind w:right="2"/>
        <w:jc w:val="both"/>
      </w:pPr>
      <w:r w:rsidRPr="006F3A5A">
        <w:t>Bielefeld, J., Caldwell, R. R., &amp; Linder, E. V. (2015). Dark energy and dark matter: Unified dark fluids or coupled systems?</w:t>
      </w:r>
      <w:r w:rsidRPr="006F3A5A">
        <w:t xml:space="preserve"> Physical Review D, 91(12), 123514. </w:t>
      </w:r>
      <w:hyperlink r:id="rId73">
        <w:r w:rsidRPr="006F3A5A">
          <w:rPr>
            <w:color w:val="1155CC"/>
          </w:rPr>
          <w:t>Gamma</w:t>
        </w:r>
      </w:hyperlink>
      <w:hyperlink r:id="rId74">
        <w:r w:rsidRPr="006F3A5A">
          <w:rPr>
            <w:color w:val="1155CC"/>
          </w:rPr>
          <w:t>-</w:t>
        </w:r>
      </w:hyperlink>
      <w:hyperlink r:id="rId75">
        <w:r w:rsidRPr="006F3A5A">
          <w:rPr>
            <w:color w:val="1155CC"/>
          </w:rPr>
          <w:t>ray observations of blazars and th</w:t>
        </w:r>
        <w:r w:rsidRPr="006F3A5A">
          <w:rPr>
            <w:color w:val="1155CC"/>
          </w:rPr>
          <w:t>e</w:t>
        </w:r>
      </w:hyperlink>
      <w:hyperlink r:id="rId76">
        <w:r w:rsidRPr="006F3A5A">
          <w:rPr>
            <w:color w:val="1155CC"/>
          </w:rPr>
          <w:t xml:space="preserve"> </w:t>
        </w:r>
      </w:hyperlink>
      <w:hyperlink r:id="rId77">
        <w:r w:rsidRPr="006F3A5A">
          <w:rPr>
            <w:color w:val="1155CC"/>
          </w:rPr>
          <w:t>intergalactic magnetic field spectrum | Phys. Rev. D</w:t>
        </w:r>
      </w:hyperlink>
      <w:hyperlink r:id="rId78">
        <w:r w:rsidRPr="006F3A5A">
          <w:t xml:space="preserve"> </w:t>
        </w:r>
      </w:hyperlink>
    </w:p>
    <w:p w:rsidR="00BB6B6E" w:rsidRPr="006F3A5A" w:rsidRDefault="00836315" w:rsidP="006F3A5A">
      <w:pPr>
        <w:pStyle w:val="ListParagraph"/>
        <w:numPr>
          <w:ilvl w:val="0"/>
          <w:numId w:val="4"/>
        </w:numPr>
        <w:spacing w:after="0" w:line="240" w:lineRule="auto"/>
        <w:ind w:right="5"/>
        <w:jc w:val="both"/>
      </w:pPr>
      <w:proofErr w:type="spellStart"/>
      <w:r w:rsidRPr="006F3A5A">
        <w:t>Nesseris</w:t>
      </w:r>
      <w:proofErr w:type="spellEnd"/>
      <w:r w:rsidRPr="006F3A5A">
        <w:t xml:space="preserve">, S., &amp; </w:t>
      </w:r>
      <w:proofErr w:type="spellStart"/>
      <w:r w:rsidRPr="006F3A5A">
        <w:t>Peri</w:t>
      </w:r>
      <w:r w:rsidRPr="006F3A5A">
        <w:t>volaropoulos</w:t>
      </w:r>
      <w:proofErr w:type="spellEnd"/>
      <w:r w:rsidRPr="006F3A5A">
        <w:t xml:space="preserve">, L. (2007). Testing ΛCDM with the growth of structure. Physical Review D, 77(2), 023504. </w:t>
      </w:r>
      <w:hyperlink r:id="rId79">
        <w:r w:rsidRPr="006F3A5A">
          <w:rPr>
            <w:color w:val="1155CC"/>
          </w:rPr>
          <w:t>https://doi.org/10.1103/PhysRevD.77.023504</w:t>
        </w:r>
      </w:hyperlink>
      <w:hyperlink r:id="rId80">
        <w:r w:rsidRPr="006F3A5A">
          <w:t xml:space="preserve"> </w:t>
        </w:r>
      </w:hyperlink>
    </w:p>
    <w:p w:rsidR="00BB6B6E" w:rsidRPr="006F3A5A" w:rsidRDefault="00836315" w:rsidP="006F3A5A">
      <w:pPr>
        <w:pStyle w:val="Heading2"/>
        <w:numPr>
          <w:ilvl w:val="0"/>
          <w:numId w:val="4"/>
        </w:numPr>
        <w:spacing w:after="0" w:line="240" w:lineRule="auto"/>
        <w:ind w:right="0"/>
        <w:jc w:val="both"/>
        <w:rPr>
          <w:b w:val="0"/>
        </w:rPr>
      </w:pPr>
      <w:r w:rsidRPr="006F3A5A">
        <w:rPr>
          <w:b w:val="0"/>
        </w:rPr>
        <w:t xml:space="preserve">Efstathiou, G. (2020). A lock on the Hubble constant. Monthly Notices of the Royal Astronomical Society, </w:t>
      </w:r>
    </w:p>
    <w:p w:rsidR="00BB6B6E" w:rsidRPr="006F3A5A" w:rsidRDefault="00836315" w:rsidP="006F3A5A">
      <w:pPr>
        <w:pStyle w:val="ListParagraph"/>
        <w:numPr>
          <w:ilvl w:val="0"/>
          <w:numId w:val="4"/>
        </w:numPr>
        <w:spacing w:after="0" w:line="240" w:lineRule="auto"/>
        <w:ind w:right="2"/>
        <w:jc w:val="both"/>
      </w:pPr>
      <w:r w:rsidRPr="006F3A5A">
        <w:t xml:space="preserve">505(3), 3866–3872. </w:t>
      </w:r>
      <w:hyperlink r:id="rId81">
        <w:r w:rsidRPr="006F3A5A">
          <w:rPr>
            <w:color w:val="1155CC"/>
          </w:rPr>
          <w:t>Spectral analys</w:t>
        </w:r>
        <w:r w:rsidRPr="006F3A5A">
          <w:rPr>
            <w:color w:val="1155CC"/>
          </w:rPr>
          <w:t>is of the quiescent low</w:t>
        </w:r>
      </w:hyperlink>
      <w:hyperlink r:id="rId82">
        <w:r w:rsidRPr="006F3A5A">
          <w:rPr>
            <w:color w:val="1155CC"/>
          </w:rPr>
          <w:t>-</w:t>
        </w:r>
      </w:hyperlink>
      <w:hyperlink r:id="rId83">
        <w:r w:rsidRPr="006F3A5A">
          <w:rPr>
            <w:color w:val="1155CC"/>
          </w:rPr>
          <w:t>mass X</w:t>
        </w:r>
      </w:hyperlink>
      <w:hyperlink r:id="rId84">
        <w:r w:rsidRPr="006F3A5A">
          <w:rPr>
            <w:color w:val="1155CC"/>
          </w:rPr>
          <w:t>-</w:t>
        </w:r>
      </w:hyperlink>
      <w:hyperlink r:id="rId85">
        <w:r w:rsidRPr="006F3A5A">
          <w:rPr>
            <w:color w:val="1155CC"/>
          </w:rPr>
          <w:t>r</w:t>
        </w:r>
        <w:r w:rsidRPr="006F3A5A">
          <w:rPr>
            <w:color w:val="1155CC"/>
          </w:rPr>
          <w:t>ay binary in the globular cluster M30 |</w:t>
        </w:r>
      </w:hyperlink>
      <w:hyperlink r:id="rId86">
        <w:r w:rsidRPr="006F3A5A">
          <w:rPr>
            <w:color w:val="1155CC"/>
          </w:rPr>
          <w:t xml:space="preserve"> </w:t>
        </w:r>
      </w:hyperlink>
      <w:hyperlink r:id="rId87">
        <w:r w:rsidRPr="006F3A5A">
          <w:rPr>
            <w:color w:val="1155CC"/>
          </w:rPr>
          <w:t>Monthly Notices of the Royal Astronomical Society | Oxford Academic</w:t>
        </w:r>
      </w:hyperlink>
      <w:hyperlink r:id="rId88">
        <w:r w:rsidRPr="006F3A5A">
          <w:t xml:space="preserve"> </w:t>
        </w:r>
      </w:hyperlink>
    </w:p>
    <w:p w:rsidR="00BB6B6E" w:rsidRPr="006F3A5A" w:rsidRDefault="00836315" w:rsidP="006F3A5A">
      <w:pPr>
        <w:pStyle w:val="ListParagraph"/>
        <w:numPr>
          <w:ilvl w:val="0"/>
          <w:numId w:val="4"/>
        </w:numPr>
        <w:spacing w:after="0" w:line="240" w:lineRule="auto"/>
        <w:jc w:val="both"/>
      </w:pPr>
      <w:r w:rsidRPr="006F3A5A">
        <w:t xml:space="preserve">Perlmutter, S., </w:t>
      </w:r>
      <w:proofErr w:type="spellStart"/>
      <w:r w:rsidRPr="006F3A5A">
        <w:t>Aldering</w:t>
      </w:r>
      <w:proofErr w:type="spellEnd"/>
      <w:r w:rsidRPr="006F3A5A">
        <w:t>, G., Goldhaber, G., Knop, R. A., Nugent, P., Castro, P. G., … Supernova Cosmology Project. (1999). Measurements of Ω and Λ from 42 high-redshift supernovae. The Astrophysical Journal, 517(2), 565–586.</w:t>
      </w:r>
      <w:hyperlink r:id="rId89">
        <w:r w:rsidRPr="006F3A5A">
          <w:t xml:space="preserve"> </w:t>
        </w:r>
      </w:hyperlink>
      <w:hyperlink r:id="rId90">
        <w:r w:rsidRPr="006F3A5A">
          <w:rPr>
            <w:color w:val="1155CC"/>
          </w:rPr>
          <w:t>https://doi.org/10.1086/307221</w:t>
        </w:r>
      </w:hyperlink>
      <w:hyperlink r:id="rId91">
        <w:r w:rsidRPr="006F3A5A">
          <w:rPr>
            <w:color w:val="1155CC"/>
          </w:rPr>
          <w:t xml:space="preserve"> </w:t>
        </w:r>
      </w:hyperlink>
    </w:p>
    <w:p w:rsidR="00BB6B6E" w:rsidRPr="006F3A5A" w:rsidRDefault="00836315" w:rsidP="006F3A5A">
      <w:pPr>
        <w:pStyle w:val="ListParagraph"/>
        <w:numPr>
          <w:ilvl w:val="0"/>
          <w:numId w:val="4"/>
        </w:numPr>
        <w:spacing w:after="0" w:line="240" w:lineRule="auto"/>
        <w:ind w:right="5"/>
        <w:jc w:val="both"/>
      </w:pPr>
      <w:r w:rsidRPr="006F3A5A">
        <w:t>Shah, P., Lemos, P., Lahav, O., &amp; Hobson, M. P. (2021). The S₈ tension: A review of recen</w:t>
      </w:r>
      <w:r w:rsidRPr="006F3A5A">
        <w:t xml:space="preserve">t results. The Astronomy and Astrophysics Review, 29, 9. </w:t>
      </w:r>
      <w:hyperlink r:id="rId92">
        <w:r w:rsidRPr="006F3A5A">
          <w:rPr>
            <w:color w:val="1155CC"/>
          </w:rPr>
          <w:t>A buyer’s guide to the Hubble constant | The Astronomy and</w:t>
        </w:r>
      </w:hyperlink>
      <w:hyperlink r:id="rId93">
        <w:r w:rsidRPr="006F3A5A">
          <w:rPr>
            <w:color w:val="1155CC"/>
          </w:rPr>
          <w:t xml:space="preserve"> </w:t>
        </w:r>
      </w:hyperlink>
      <w:hyperlink r:id="rId94">
        <w:r w:rsidRPr="006F3A5A">
          <w:rPr>
            <w:color w:val="1155CC"/>
          </w:rPr>
          <w:t>Astrophysics Review | Springer Nature Link</w:t>
        </w:r>
      </w:hyperlink>
      <w:hyperlink r:id="rId95">
        <w:r w:rsidRPr="006F3A5A">
          <w:t xml:space="preserve"> </w:t>
        </w:r>
      </w:hyperlink>
    </w:p>
    <w:sectPr w:rsidR="00BB6B6E" w:rsidRPr="006F3A5A" w:rsidSect="0039728F">
      <w:headerReference w:type="even" r:id="rId96"/>
      <w:headerReference w:type="default" r:id="rId97"/>
      <w:footerReference w:type="even" r:id="rId98"/>
      <w:footerReference w:type="default" r:id="rId99"/>
      <w:headerReference w:type="first" r:id="rId100"/>
      <w:footerReference w:type="first" r:id="rId101"/>
      <w:pgSz w:w="11906" w:h="16838"/>
      <w:pgMar w:top="719" w:right="605" w:bottom="661" w:left="605" w:header="288" w:footer="140" w:gutter="0"/>
      <w:pgNumType w:start="1468"/>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315" w:rsidRDefault="00836315">
      <w:pPr>
        <w:spacing w:after="0" w:line="240" w:lineRule="auto"/>
      </w:pPr>
      <w:r>
        <w:separator/>
      </w:r>
    </w:p>
  </w:endnote>
  <w:endnote w:type="continuationSeparator" w:id="0">
    <w:p w:rsidR="00836315" w:rsidRDefault="00836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6E" w:rsidRDefault="00F31DB3">
    <w:pPr>
      <w:tabs>
        <w:tab w:val="center" w:pos="5348"/>
        <w:tab w:val="center" w:pos="7276"/>
      </w:tabs>
      <w:spacing w:after="6" w:line="259" w:lineRule="auto"/>
      <w:ind w:left="0" w:firstLine="0"/>
    </w:pPr>
    <w:r w:rsidRPr="00F31DB3">
      <w:rPr>
        <w:rFonts w:ascii="Calibri" w:eastAsia="Calibri" w:hAnsi="Calibri" w:cs="Calibri"/>
        <w:noProof/>
        <w:sz w:val="22"/>
      </w:rPr>
      <w:pict>
        <v:group id="Group 9145" o:spid="_x0000_s1041" style="position:absolute;margin-left:30.25pt;margin-top:810.25pt;width:534.95pt;height:.5pt;z-index:251659264;mso-position-horizontal-relative:page;mso-position-vertical-relative:page" coordsize="67939,60">
          <v:shape id="Shape 9324" o:spid="_x0000_s1046" style="position:absolute;width:22424;height:91" coordsize="2242439,9144" path="m,l2242439,r,9144l,9144,,e" fillcolor="black" stroked="f" strokeweight="0">
            <v:stroke opacity="0" miterlimit="10" joinstyle="miter"/>
          </v:shape>
          <v:shape id="Shape 9325" o:spid="_x0000_s1045" style="position:absolute;left:22424;width:91;height:91" coordsize="9144,9144" path="m,l9144,r,9144l,9144,,e" fillcolor="black" stroked="f" strokeweight="0">
            <v:stroke opacity="0" miterlimit="10" joinstyle="miter"/>
          </v:shape>
          <v:shape id="Shape 9326" o:spid="_x0000_s1044" style="position:absolute;left:22485;width:23030;height:91" coordsize="2303018,9144" path="m,l2303018,r,9144l,9144,,e" fillcolor="black" stroked="f" strokeweight="0">
            <v:stroke opacity="0" miterlimit="10" joinstyle="miter"/>
          </v:shape>
          <v:shape id="Shape 9327" o:spid="_x0000_s1043" style="position:absolute;left:45515;width:91;height:91" coordsize="9144,9144" path="m,l9144,r,9144l,9144,,e" fillcolor="black" stroked="f" strokeweight="0">
            <v:stroke opacity="0" miterlimit="10" joinstyle="miter"/>
          </v:shape>
          <v:shape id="Shape 9328" o:spid="_x0000_s1042" style="position:absolute;left:45576;width:22363;height:91" coordsize="2236343,9144" path="m,l2236343,r,9144l,9144,,e" fillcolor="black" stroked="f" strokeweight="0">
            <v:stroke opacity="0" miterlimit="10" joinstyle="miter"/>
          </v:shape>
          <w10:wrap type="square" anchorx="page" anchory="page"/>
        </v:group>
      </w:pict>
    </w:r>
    <w:r w:rsidR="00836315">
      <w:rPr>
        <w:sz w:val="20"/>
      </w:rPr>
      <w:t xml:space="preserve">Page </w:t>
    </w:r>
    <w:r w:rsidRPr="00F31DB3">
      <w:fldChar w:fldCharType="begin"/>
    </w:r>
    <w:r w:rsidR="00836315">
      <w:instrText xml:space="preserve"> PAGE   \* MERGEFORMAT </w:instrText>
    </w:r>
    <w:r w:rsidRPr="00F31DB3">
      <w:fldChar w:fldCharType="separate"/>
    </w:r>
    <w:r w:rsidR="00836315">
      <w:rPr>
        <w:sz w:val="20"/>
      </w:rPr>
      <w:t>1</w:t>
    </w:r>
    <w:r>
      <w:rPr>
        <w:sz w:val="20"/>
      </w:rPr>
      <w:fldChar w:fldCharType="end"/>
    </w:r>
    <w:r w:rsidR="00836315">
      <w:rPr>
        <w:sz w:val="20"/>
      </w:rPr>
      <w:t xml:space="preserve"> </w:t>
    </w:r>
    <w:r w:rsidR="00836315">
      <w:rPr>
        <w:sz w:val="20"/>
      </w:rPr>
      <w:tab/>
      <w:t xml:space="preserve">www.rsisinternational.org </w:t>
    </w:r>
    <w:r w:rsidR="00836315">
      <w:rPr>
        <w:sz w:val="20"/>
      </w:rPr>
      <w:tab/>
      <w:t xml:space="preserve"> </w:t>
    </w:r>
  </w:p>
  <w:p w:rsidR="00BB6B6E" w:rsidRDefault="00836315">
    <w:pPr>
      <w:spacing w:after="0" w:line="259" w:lineRule="auto"/>
      <w:ind w:left="0" w:firstLine="0"/>
    </w:pPr>
    <w:r>
      <w:rPr>
        <w:rFonts w:ascii="Arial" w:eastAsia="Arial" w:hAnsi="Arial" w:cs="Arial"/>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5A" w:rsidRDefault="00836315" w:rsidP="006F3A5A">
    <w:pPr>
      <w:tabs>
        <w:tab w:val="center" w:pos="4680"/>
        <w:tab w:val="left" w:pos="8980"/>
        <w:tab w:val="right" w:pos="9360"/>
        <w:tab w:val="right" w:pos="10696"/>
      </w:tabs>
      <w:spacing w:after="0"/>
    </w:pPr>
    <w:r w:rsidRPr="006F3A5A">
      <w:rPr>
        <w:rFonts w:eastAsia="Arial"/>
      </w:rPr>
      <w:t xml:space="preserve"> </w:t>
    </w:r>
    <w:r w:rsidR="00F31DB3" w:rsidRPr="00F31DB3">
      <w:rPr>
        <w:noProof/>
      </w:rPr>
      <w:pict>
        <v:rect id="Rectangle 1390794730" o:spid="_x0000_s1040" style="position:absolute;left:0;text-align:left;margin-left:29.85pt;margin-top:807pt;width:525.3pt;height:1.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" fillcolor="gray" stroked="f">
          <w10:wrap anchorx="page" anchory="page"/>
        </v:rect>
      </w:pict>
    </w:r>
    <w:r w:rsidR="006F3A5A" w:rsidRPr="00D17DD4">
      <w:rPr>
        <w:rFonts w:eastAsia="Calibri"/>
      </w:rPr>
      <w:t xml:space="preserve"> </w:t>
    </w:r>
    <w:r w:rsidR="00F31DB3" w:rsidRPr="00F31DB3">
      <w:rPr>
        <w:noProof/>
      </w:rPr>
      <w:pict>
        <v:shapetype id="_x0000_t202" coordsize="21600,21600" o:spt="202" path="m,l,21600r21600,l21600,xe">
          <v:stroke joinstyle="miter"/>
          <v:path gradientshapeok="t" o:connecttype="rect"/>
        </v:shapetype>
        <v:shape id="Text Box 1390794728" o:spid="_x0000_s1039" type="#_x0000_t202" style="position:absolute;left:0;text-align:left;margin-left:230.4pt;margin-top:815.4pt;width:171pt;height:25.8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" filled="f" stroked="f">
          <v:textbox inset="0,0,0,0">
            <w:txbxContent>
              <w:p w:rsidR="006F3A5A" w:rsidRPr="006F5623" w:rsidRDefault="006F3A5A" w:rsidP="006F3A5A">
                <w:pPr>
                  <w:ind w:left="20" w:hanging="20"/>
                  <w:jc w:val="center"/>
                  <w:rPr>
                    <w:rStyle w:val="Strong"/>
                    <w:b w:val="0"/>
                    <w:bCs w:val="0"/>
                    <w:sz w:val="20"/>
                    <w:szCs w:val="20"/>
                  </w:rPr>
                </w:pPr>
                <w:r w:rsidRPr="006F5623">
                  <w:rPr>
                    <w:rStyle w:val="Strong"/>
                    <w:b w:val="0"/>
                    <w:bCs w:val="0"/>
                    <w:sz w:val="20"/>
                    <w:szCs w:val="20"/>
                  </w:rPr>
                  <w:t>www.rsisinternational.org</w:t>
                </w:r>
              </w:p>
            </w:txbxContent>
          </v:textbox>
          <w10:wrap anchorx="page" anchory="page"/>
        </v:shape>
      </w:pict>
    </w:r>
    <w:r w:rsidR="00F31DB3" w:rsidRPr="00F31DB3">
      <w:rPr>
        <w:noProof/>
      </w:rPr>
      <w:pict>
        <v:shape id="Text Box 1390794729" o:spid="_x0000_s1028" type="#_x0000_t202" style="position:absolute;left:0;text-align:left;margin-left:30pt;margin-top:817.8pt;width:142.2pt;height:28.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" filled="f" stroked="f">
          <v:textbox inset="0,0,0,0">
            <w:txbxContent>
              <w:p w:rsidR="006F3A5A" w:rsidRPr="004939B0" w:rsidRDefault="006F3A5A" w:rsidP="006F3A5A">
                <w:pPr>
                  <w:jc w:val="both"/>
                  <w:rPr>
                    <w:sz w:val="20"/>
                    <w:szCs w:val="20"/>
                  </w:rPr>
                </w:pPr>
                <w:r w:rsidRPr="004939B0">
                  <w:rPr>
                    <w:sz w:val="20"/>
                    <w:szCs w:val="20"/>
                  </w:rPr>
                  <w:t xml:space="preserve">Page </w:t>
                </w:r>
                <w:r w:rsidR="00F31DB3" w:rsidRPr="004939B0">
                  <w:rPr>
                    <w:sz w:val="20"/>
                    <w:szCs w:val="20"/>
                  </w:rPr>
                  <w:fldChar w:fldCharType="begin"/>
                </w:r>
                <w:r w:rsidRPr="004939B0">
                  <w:rPr>
                    <w:sz w:val="20"/>
                    <w:szCs w:val="20"/>
                  </w:rPr>
                  <w:instrText xml:space="preserve"> PAGE </w:instrText>
                </w:r>
                <w:r w:rsidR="00F31DB3" w:rsidRPr="004939B0">
                  <w:rPr>
                    <w:sz w:val="20"/>
                    <w:szCs w:val="20"/>
                  </w:rPr>
                  <w:fldChar w:fldCharType="separate"/>
                </w:r>
                <w:r w:rsidR="0039728F">
                  <w:rPr>
                    <w:noProof/>
                    <w:sz w:val="20"/>
                    <w:szCs w:val="20"/>
                  </w:rPr>
                  <w:t>1468</w:t>
                </w:r>
                <w:r w:rsidR="00F31DB3" w:rsidRPr="004939B0">
                  <w:rPr>
                    <w:sz w:val="20"/>
                    <w:szCs w:val="20"/>
                  </w:rPr>
                  <w:fldChar w:fldCharType="end"/>
                </w:r>
              </w:p>
            </w:txbxContent>
          </v:textbox>
          <w10:wrap anchorx="page" anchory="page"/>
        </v:shape>
      </w:pict>
    </w:r>
  </w:p>
  <w:p w:rsidR="00BB6B6E" w:rsidRPr="006F3A5A" w:rsidRDefault="00BB6B6E" w:rsidP="006F3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6E" w:rsidRDefault="00F31DB3">
    <w:pPr>
      <w:tabs>
        <w:tab w:val="center" w:pos="5348"/>
        <w:tab w:val="center" w:pos="7276"/>
      </w:tabs>
      <w:spacing w:after="6" w:line="259" w:lineRule="auto"/>
      <w:ind w:left="0" w:firstLine="0"/>
    </w:pPr>
    <w:r w:rsidRPr="00F31DB3">
      <w:rPr>
        <w:rFonts w:ascii="Calibri" w:eastAsia="Calibri" w:hAnsi="Calibri" w:cs="Calibri"/>
        <w:noProof/>
        <w:sz w:val="22"/>
      </w:rPr>
      <w:pict>
        <v:group id="Group 9053" o:spid="_x0000_s1029" style="position:absolute;margin-left:30.25pt;margin-top:810.25pt;width:534.95pt;height:.5pt;z-index:251661312;mso-position-horizontal-relative:page;mso-position-vertical-relative:page" coordsize="67939,60">
          <v:shape id="Shape 9304" o:spid="_x0000_s1034" style="position:absolute;width:22424;height:91" coordsize="2242439,9144" path="m,l2242439,r,9144l,9144,,e" fillcolor="black" stroked="f" strokeweight="0">
            <v:stroke opacity="0" miterlimit="10" joinstyle="miter"/>
          </v:shape>
          <v:shape id="Shape 9305" o:spid="_x0000_s1033" style="position:absolute;left:22424;width:91;height:91" coordsize="9144,9144" path="m,l9144,r,9144l,9144,,e" fillcolor="black" stroked="f" strokeweight="0">
            <v:stroke opacity="0" miterlimit="10" joinstyle="miter"/>
          </v:shape>
          <v:shape id="Shape 9306" o:spid="_x0000_s1032" style="position:absolute;left:22485;width:23030;height:91" coordsize="2303018,9144" path="m,l2303018,r,9144l,9144,,e" fillcolor="black" stroked="f" strokeweight="0">
            <v:stroke opacity="0" miterlimit="10" joinstyle="miter"/>
          </v:shape>
          <v:shape id="Shape 9307" o:spid="_x0000_s1031" style="position:absolute;left:45515;width:91;height:91" coordsize="9144,9144" path="m,l9144,r,9144l,9144,,e" fillcolor="black" stroked="f" strokeweight="0">
            <v:stroke opacity="0" miterlimit="10" joinstyle="miter"/>
          </v:shape>
          <v:shape id="Shape 9308" o:spid="_x0000_s1030" style="position:absolute;left:45576;width:22363;height:91" coordsize="2236343,9144" path="m,l2236343,r,9144l,9144,,e" fillcolor="black" stroked="f" strokeweight="0">
            <v:stroke opacity="0" miterlimit="10" joinstyle="miter"/>
          </v:shape>
          <w10:wrap type="square" anchorx="page" anchory="page"/>
        </v:group>
      </w:pict>
    </w:r>
    <w:r w:rsidR="00836315">
      <w:rPr>
        <w:sz w:val="20"/>
      </w:rPr>
      <w:t xml:space="preserve">Page </w:t>
    </w:r>
    <w:r w:rsidRPr="00F31DB3">
      <w:fldChar w:fldCharType="begin"/>
    </w:r>
    <w:r w:rsidR="00836315">
      <w:instrText xml:space="preserve"> PAGE   \* MERGEFORMAT </w:instrText>
    </w:r>
    <w:r w:rsidRPr="00F31DB3">
      <w:fldChar w:fldCharType="separate"/>
    </w:r>
    <w:r w:rsidR="00836315">
      <w:rPr>
        <w:sz w:val="20"/>
      </w:rPr>
      <w:t>1</w:t>
    </w:r>
    <w:r>
      <w:rPr>
        <w:sz w:val="20"/>
      </w:rPr>
      <w:fldChar w:fldCharType="end"/>
    </w:r>
    <w:r w:rsidR="00836315">
      <w:rPr>
        <w:sz w:val="20"/>
      </w:rPr>
      <w:t xml:space="preserve"> </w:t>
    </w:r>
    <w:r w:rsidR="00836315">
      <w:rPr>
        <w:sz w:val="20"/>
      </w:rPr>
      <w:tab/>
      <w:t xml:space="preserve">www.rsisinternational.org </w:t>
    </w:r>
    <w:r w:rsidR="00836315">
      <w:rPr>
        <w:sz w:val="20"/>
      </w:rPr>
      <w:tab/>
      <w:t xml:space="preserve"> </w:t>
    </w:r>
  </w:p>
  <w:p w:rsidR="00BB6B6E" w:rsidRDefault="00836315">
    <w:pPr>
      <w:spacing w:after="0" w:line="259" w:lineRule="auto"/>
      <w:ind w:left="0" w:firstLine="0"/>
    </w:pPr>
    <w:r>
      <w:rPr>
        <w:rFonts w:ascii="Arial" w:eastAsia="Arial" w:hAnsi="Arial" w:cs="Arial"/>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315" w:rsidRDefault="00836315">
      <w:pPr>
        <w:spacing w:after="0" w:line="240" w:lineRule="auto"/>
      </w:pPr>
      <w:r>
        <w:separator/>
      </w:r>
    </w:p>
  </w:footnote>
  <w:footnote w:type="continuationSeparator" w:id="0">
    <w:p w:rsidR="00836315" w:rsidRDefault="00836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6E" w:rsidRDefault="00F31DB3">
    <w:pPr>
      <w:tabs>
        <w:tab w:val="right" w:pos="10697"/>
      </w:tabs>
      <w:spacing w:after="0" w:line="259" w:lineRule="auto"/>
      <w:ind w:left="0" w:firstLine="0"/>
    </w:pPr>
    <w:r w:rsidRPr="00F31DB3">
      <w:rPr>
        <w:rFonts w:ascii="Calibri" w:eastAsia="Calibri" w:hAnsi="Calibri" w:cs="Calibri"/>
        <w:noProof/>
        <w:sz w:val="22"/>
      </w:rPr>
      <w:pict>
        <v:group id="Group 9117" o:spid="_x0000_s1048" style="position:absolute;margin-left:29.5pt;margin-top:46.8pt;width:535.7pt;height:.5pt;z-index:251658240;mso-position-horizontal-relative:page;mso-position-vertical-relative:page" coordsize="68031,60">
          <v:shape id="Shape 9296" o:spid="_x0000_s1051" style="position:absolute;width:8324;height:91" coordsize="832409,9144" path="m,l832409,r,9144l,9144,,e" fillcolor="black" stroked="f" strokeweight="0">
            <v:stroke opacity="0" miterlimit="10" joinstyle="miter"/>
          </v:shape>
          <v:shape id="Shape 9297" o:spid="_x0000_s1050" style="position:absolute;left:8232;width:91;height:91" coordsize="9144,9144" path="m,l9144,r,9144l,9144,,e" fillcolor="black" stroked="f" strokeweight="0">
            <v:stroke opacity="0" miterlimit="10" joinstyle="miter"/>
          </v:shape>
          <v:shape id="Shape 9298" o:spid="_x0000_s1049" style="position:absolute;left:8293;width:59738;height:91" coordsize="5973826,9144" path="m,l5973826,r,9144l,9144,,e" fillcolor="black" stroked="f" strokeweight="0">
            <v:stroke opacity="0" miterlimit="10" joinstyle="miter"/>
          </v:shape>
          <w10:wrap type="square" anchorx="page" anchory="page"/>
        </v:group>
      </w:pict>
    </w:r>
    <w:r w:rsidR="00836315">
      <w:rPr>
        <w:rFonts w:ascii="Arial" w:eastAsia="Arial" w:hAnsi="Arial" w:cs="Arial"/>
        <w:sz w:val="22"/>
      </w:rPr>
      <w:t xml:space="preserve"> </w:t>
    </w:r>
    <w:r w:rsidR="00836315">
      <w:rPr>
        <w:rFonts w:ascii="Arial" w:eastAsia="Arial" w:hAnsi="Arial" w:cs="Arial"/>
        <w:sz w:val="22"/>
      </w:rPr>
      <w:tab/>
    </w:r>
    <w:r w:rsidR="00836315">
      <w:rPr>
        <w:b/>
        <w:sz w:val="20"/>
      </w:rPr>
      <w:t xml:space="preserve">INTERNATIONAL JOURNAL OF RESEARCH AND INNOVATION IN APPLIED SCIENCE (IJRIAS) </w:t>
    </w:r>
  </w:p>
  <w:p w:rsidR="00BB6B6E" w:rsidRDefault="00836315">
    <w:pPr>
      <w:spacing w:after="197" w:line="259" w:lineRule="auto"/>
      <w:ind w:left="0" w:right="3" w:firstLine="0"/>
      <w:jc w:val="right"/>
    </w:pPr>
    <w:r>
      <w:rPr>
        <w:b/>
        <w:sz w:val="20"/>
      </w:rPr>
      <w:t xml:space="preserve">ISSN No. 2454-6194 | DOI: 10.51584/IJRIAS | Volume X Issue IX September 2025 </w:t>
    </w:r>
  </w:p>
  <w:p w:rsidR="00BB6B6E" w:rsidRDefault="00836315">
    <w:pPr>
      <w:spacing w:after="0" w:line="259" w:lineRule="auto"/>
      <w:ind w:left="0" w:firstLine="0"/>
    </w:pPr>
    <w:r>
      <w:rPr>
        <w:rFonts w:ascii="Arial" w:eastAsia="Arial" w:hAnsi="Arial" w:cs="Arial"/>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5A" w:rsidRPr="00F13D03" w:rsidRDefault="006F3A5A" w:rsidP="006F3A5A">
    <w:pPr>
      <w:tabs>
        <w:tab w:val="left" w:pos="2556"/>
        <w:tab w:val="center" w:pos="4513"/>
        <w:tab w:val="center" w:pos="5379"/>
        <w:tab w:val="right" w:pos="9026"/>
        <w:tab w:val="right" w:pos="10759"/>
      </w:tabs>
      <w:overflowPunct w:val="0"/>
      <w:adjustRightInd w:val="0"/>
      <w:spacing w:after="240" w:line="256" w:lineRule="auto"/>
      <w:textAlignment w:val="baseline"/>
      <w:rPr>
        <w:rFonts w:eastAsia="DengXian"/>
        <w:noProof/>
        <w:kern w:val="0"/>
        <w:sz w:val="20"/>
        <w:szCs w:val="20"/>
        <w:lang w:val="en-PH" w:eastAsia="en-GB"/>
      </w:rPr>
    </w:pPr>
    <w:r w:rsidRPr="00F13D03">
      <w:rPr>
        <w:noProof/>
        <w:kern w:val="0"/>
        <w:lang w:val="en-US" w:eastAsia="en-US"/>
      </w:rPr>
      <w:drawing>
        <wp:anchor distT="0" distB="0" distL="114300" distR="114300" simplePos="0" relativeHeight="251653120" behindDoc="1" locked="0" layoutInCell="1" allowOverlap="1">
          <wp:simplePos x="0" y="0"/>
          <wp:positionH relativeFrom="margin">
            <wp:posOffset>-12700</wp:posOffset>
          </wp:positionH>
          <wp:positionV relativeFrom="paragraph">
            <wp:posOffset>-97155</wp:posOffset>
          </wp:positionV>
          <wp:extent cx="718185" cy="514350"/>
          <wp:effectExtent l="19050" t="0" r="5715" b="0"/>
          <wp:wrapNone/>
          <wp:docPr id="994828389" name="Picture 994828389"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8185" cy="514350"/>
                  </a:xfrm>
                  <a:prstGeom prst="rect">
                    <a:avLst/>
                  </a:prstGeom>
                  <a:noFill/>
                  <a:ln>
                    <a:noFill/>
                  </a:ln>
                </pic:spPr>
              </pic:pic>
            </a:graphicData>
          </a:graphic>
        </wp:anchor>
      </w:drawing>
    </w:r>
    <w:r>
      <w:rPr>
        <w:rFonts w:ascii="Arial" w:eastAsia="Arial" w:hAnsi="Arial" w:cs="Arial"/>
        <w:sz w:val="22"/>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F31DB3" w:rsidRPr="00F31DB3">
      <w:rPr>
        <w:noProof/>
        <w:kern w:val="0"/>
      </w:rPr>
      <w:pict>
        <v:shapetype id="_x0000_t202" coordsize="21600,21600" o:spt="202" path="m,l,21600r21600,l21600,xe">
          <v:stroke joinstyle="miter"/>
          <v:path gradientshapeok="t" o:connecttype="rect"/>
        </v:shapetype>
        <v:shape id="Text Box 299758433" o:spid="_x0000_s1026" type="#_x0000_t202" style="position:absolute;left:0;text-align:left;margin-left:90.6pt;margin-top:17.4pt;width:474.3pt;height:33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" filled="f" stroked="f">
          <v:textbox style="mso-next-textbox:#Text Box 299758433" inset="0,0,0,0">
            <w:txbxContent>
              <w:p w:rsidR="006F3A5A" w:rsidRPr="00F13D03" w:rsidRDefault="00F31DB3" w:rsidP="006F3A5A">
                <w:pPr>
                  <w:spacing w:after="0"/>
                  <w:ind w:left="0" w:right="132" w:firstLine="0"/>
                  <w:jc w:val="right"/>
                  <w:rPr>
                    <w:b/>
                    <w:i/>
                    <w:sz w:val="20"/>
                  </w:rPr>
                </w:pPr>
                <w:hyperlink r:id="rId2">
                  <w:r w:rsidR="006F3A5A" w:rsidRPr="00F13D03">
                    <w:rPr>
                      <w:b/>
                      <w:sz w:val="20"/>
                    </w:rPr>
                    <w:t>INTERNATIONAL</w:t>
                  </w:r>
                  <w:r w:rsidR="006F3A5A" w:rsidRPr="00F13D03">
                    <w:rPr>
                      <w:b/>
                      <w:spacing w:val="-6"/>
                      <w:sz w:val="20"/>
                    </w:rPr>
                    <w:t xml:space="preserve"> </w:t>
                  </w:r>
                  <w:r w:rsidR="006F3A5A" w:rsidRPr="00F13D03">
                    <w:rPr>
                      <w:b/>
                      <w:sz w:val="20"/>
                    </w:rPr>
                    <w:t>JOURNAL</w:t>
                  </w:r>
                  <w:r w:rsidR="006F3A5A" w:rsidRPr="00F13D03">
                    <w:rPr>
                      <w:b/>
                      <w:spacing w:val="-5"/>
                      <w:sz w:val="20"/>
                    </w:rPr>
                    <w:t xml:space="preserve"> </w:t>
                  </w:r>
                  <w:r w:rsidR="006F3A5A" w:rsidRPr="00F13D03">
                    <w:rPr>
                      <w:b/>
                      <w:sz w:val="20"/>
                    </w:rPr>
                    <w:t>OF RESEARCH</w:t>
                  </w:r>
                  <w:r w:rsidR="006F3A5A" w:rsidRPr="00F13D03">
                    <w:rPr>
                      <w:b/>
                      <w:spacing w:val="-1"/>
                      <w:sz w:val="20"/>
                    </w:rPr>
                    <w:t xml:space="preserve"> </w:t>
                  </w:r>
                  <w:r w:rsidR="006F3A5A" w:rsidRPr="00F13D03">
                    <w:rPr>
                      <w:b/>
                      <w:sz w:val="20"/>
                    </w:rPr>
                    <w:t>AND</w:t>
                  </w:r>
                  <w:r w:rsidR="006F3A5A" w:rsidRPr="00F13D03">
                    <w:rPr>
                      <w:b/>
                      <w:spacing w:val="-6"/>
                      <w:sz w:val="20"/>
                    </w:rPr>
                    <w:t xml:space="preserve"> </w:t>
                  </w:r>
                  <w:r w:rsidR="006F3A5A" w:rsidRPr="00F13D03">
                    <w:rPr>
                      <w:b/>
                      <w:sz w:val="20"/>
                    </w:rPr>
                    <w:t>INNOVATION</w:t>
                  </w:r>
                  <w:r w:rsidR="006F3A5A" w:rsidRPr="00F13D03">
                    <w:rPr>
                      <w:b/>
                      <w:spacing w:val="-6"/>
                      <w:sz w:val="20"/>
                    </w:rPr>
                    <w:t xml:space="preserve"> </w:t>
                  </w:r>
                  <w:r w:rsidR="006F3A5A" w:rsidRPr="00F13D03">
                    <w:rPr>
                      <w:b/>
                      <w:sz w:val="20"/>
                    </w:rPr>
                    <w:t>IN</w:t>
                  </w:r>
                  <w:r w:rsidR="006F3A5A" w:rsidRPr="00F13D03">
                    <w:rPr>
                      <w:b/>
                      <w:spacing w:val="-6"/>
                      <w:sz w:val="20"/>
                    </w:rPr>
                    <w:t xml:space="preserve"> </w:t>
                  </w:r>
                  <w:r w:rsidR="006F3A5A" w:rsidRPr="00F13D03">
                    <w:rPr>
                      <w:b/>
                      <w:sz w:val="20"/>
                    </w:rPr>
                    <w:t>APPLIED</w:t>
                  </w:r>
                  <w:r w:rsidR="006F3A5A" w:rsidRPr="00F13D03">
                    <w:rPr>
                      <w:b/>
                      <w:spacing w:val="-6"/>
                      <w:sz w:val="20"/>
                    </w:rPr>
                    <w:t xml:space="preserve"> </w:t>
                  </w:r>
                  <w:r w:rsidR="006F3A5A" w:rsidRPr="00F13D03">
                    <w:rPr>
                      <w:b/>
                      <w:sz w:val="20"/>
                    </w:rPr>
                    <w:t xml:space="preserve">SCIENCE </w:t>
                  </w:r>
                  <w:r w:rsidR="006F3A5A" w:rsidRPr="00F13D03">
                    <w:rPr>
                      <w:b/>
                      <w:spacing w:val="-2"/>
                      <w:sz w:val="20"/>
                    </w:rPr>
                    <w:t>(IJRIAS)</w:t>
                  </w:r>
                </w:hyperlink>
              </w:p>
              <w:p w:rsidR="006F3A5A" w:rsidRPr="00F13D03" w:rsidRDefault="00F31DB3" w:rsidP="006F3A5A">
                <w:pPr>
                  <w:tabs>
                    <w:tab w:val="left" w:pos="3780"/>
                  </w:tabs>
                  <w:spacing w:after="0"/>
                  <w:ind w:left="0" w:right="42" w:firstLine="0"/>
                  <w:jc w:val="right"/>
                  <w:rPr>
                    <w:i/>
                    <w:sz w:val="20"/>
                  </w:rPr>
                </w:pPr>
                <w:hyperlink r:id="rId3">
                  <w:r w:rsidR="006F3A5A" w:rsidRPr="00F13D03">
                    <w:rPr>
                      <w:sz w:val="20"/>
                    </w:rPr>
                    <w:t>ISSN</w:t>
                  </w:r>
                  <w:r w:rsidR="006F3A5A" w:rsidRPr="00F13D03">
                    <w:rPr>
                      <w:spacing w:val="-4"/>
                      <w:sz w:val="20"/>
                    </w:rPr>
                    <w:t xml:space="preserve"> </w:t>
                  </w:r>
                  <w:r w:rsidR="006F3A5A" w:rsidRPr="00F13D03">
                    <w:rPr>
                      <w:sz w:val="20"/>
                    </w:rPr>
                    <w:t>No.</w:t>
                  </w:r>
                  <w:r w:rsidR="006F3A5A" w:rsidRPr="00F13D03">
                    <w:rPr>
                      <w:spacing w:val="-2"/>
                      <w:sz w:val="20"/>
                    </w:rPr>
                    <w:t xml:space="preserve"> </w:t>
                  </w:r>
                  <w:r w:rsidR="006F3A5A" w:rsidRPr="00F13D03">
                    <w:rPr>
                      <w:sz w:val="20"/>
                    </w:rPr>
                    <w:t>2454-6194</w:t>
                  </w:r>
                  <w:r w:rsidR="006F3A5A" w:rsidRPr="00F13D03">
                    <w:rPr>
                      <w:spacing w:val="-6"/>
                      <w:sz w:val="20"/>
                    </w:rPr>
                    <w:t xml:space="preserve"> </w:t>
                  </w:r>
                  <w:r w:rsidR="006F3A5A" w:rsidRPr="00F13D03">
                    <w:rPr>
                      <w:sz w:val="20"/>
                    </w:rPr>
                    <w:t>|</w:t>
                  </w:r>
                  <w:r w:rsidR="006F3A5A" w:rsidRPr="00F13D03">
                    <w:rPr>
                      <w:spacing w:val="-1"/>
                      <w:sz w:val="20"/>
                    </w:rPr>
                    <w:t xml:space="preserve"> </w:t>
                  </w:r>
                  <w:r w:rsidR="006F3A5A" w:rsidRPr="00F13D03">
                    <w:rPr>
                      <w:sz w:val="20"/>
                    </w:rPr>
                    <w:t>DOI:</w:t>
                  </w:r>
                  <w:r w:rsidR="006F3A5A" w:rsidRPr="00F13D03">
                    <w:rPr>
                      <w:spacing w:val="-10"/>
                      <w:sz w:val="20"/>
                    </w:rPr>
                    <w:t xml:space="preserve"> </w:t>
                  </w:r>
                  <w:r w:rsidR="006F3A5A" w:rsidRPr="00F13D03">
                    <w:rPr>
                      <w:sz w:val="20"/>
                    </w:rPr>
                    <w:t>10.51584/IJRIAS</w:t>
                  </w:r>
                  <w:r w:rsidR="006F3A5A" w:rsidRPr="00F13D03">
                    <w:rPr>
                      <w:spacing w:val="-3"/>
                      <w:sz w:val="20"/>
                    </w:rPr>
                    <w:t xml:space="preserve"> </w:t>
                  </w:r>
                  <w:r w:rsidR="006F3A5A" w:rsidRPr="00F13D03">
                    <w:rPr>
                      <w:sz w:val="20"/>
                    </w:rPr>
                    <w:t>|Volume</w:t>
                  </w:r>
                  <w:r w:rsidR="006F3A5A" w:rsidRPr="00F13D03">
                    <w:rPr>
                      <w:spacing w:val="-2"/>
                      <w:sz w:val="20"/>
                    </w:rPr>
                    <w:t xml:space="preserve"> </w:t>
                  </w:r>
                  <w:r w:rsidR="006F3A5A" w:rsidRPr="00F13D03">
                    <w:rPr>
                      <w:sz w:val="20"/>
                    </w:rPr>
                    <w:t>XI</w:t>
                  </w:r>
                  <w:r w:rsidR="006F3A5A" w:rsidRPr="00F13D03">
                    <w:rPr>
                      <w:spacing w:val="-4"/>
                      <w:sz w:val="20"/>
                    </w:rPr>
                    <w:t xml:space="preserve"> </w:t>
                  </w:r>
                  <w:r w:rsidR="006F3A5A" w:rsidRPr="00F13D03">
                    <w:rPr>
                      <w:sz w:val="20"/>
                    </w:rPr>
                    <w:t>Issue</w:t>
                  </w:r>
                  <w:r w:rsidR="006F3A5A" w:rsidRPr="00F13D03">
                    <w:rPr>
                      <w:spacing w:val="-3"/>
                      <w:sz w:val="20"/>
                    </w:rPr>
                    <w:t xml:space="preserve"> </w:t>
                  </w:r>
                  <w:r w:rsidR="006F3A5A">
                    <w:rPr>
                      <w:sz w:val="20"/>
                    </w:rPr>
                    <w:t>I</w:t>
                  </w:r>
                  <w:r w:rsidR="006F3A5A" w:rsidRPr="00F13D03">
                    <w:rPr>
                      <w:sz w:val="20"/>
                    </w:rPr>
                    <w:t xml:space="preserve"> </w:t>
                  </w:r>
                  <w:r w:rsidR="0039728F" w:rsidRPr="0039728F">
                    <w:rPr>
                      <w:sz w:val="20"/>
                    </w:rPr>
                    <w:t>January</w:t>
                  </w:r>
                  <w:r w:rsidR="0039728F">
                    <w:rPr>
                      <w:sz w:val="20"/>
                    </w:rPr>
                    <w:t xml:space="preserve"> </w:t>
                  </w:r>
                  <w:r w:rsidR="006F3A5A" w:rsidRPr="00F13D03">
                    <w:rPr>
                      <w:spacing w:val="-4"/>
                      <w:sz w:val="20"/>
                    </w:rPr>
                    <w:t>202</w:t>
                  </w:r>
                </w:hyperlink>
                <w:r w:rsidR="006F3A5A" w:rsidRPr="00F13D03">
                  <w:rPr>
                    <w:sz w:val="20"/>
                    <w:szCs w:val="20"/>
                  </w:rPr>
                  <w:t>6</w:t>
                </w:r>
              </w:p>
              <w:p w:rsidR="006F3A5A" w:rsidRPr="00F13D03" w:rsidRDefault="006F3A5A" w:rsidP="006F3A5A">
                <w:pPr>
                  <w:spacing w:after="0"/>
                  <w:rPr>
                    <w:i/>
                    <w:sz w:val="20"/>
                  </w:rPr>
                </w:pPr>
              </w:p>
              <w:p w:rsidR="006F3A5A" w:rsidRPr="00F13D03" w:rsidRDefault="006F3A5A" w:rsidP="006F3A5A">
                <w:pPr>
                  <w:spacing w:after="0"/>
                  <w:jc w:val="right"/>
                  <w:rPr>
                    <w:i/>
                    <w:sz w:val="20"/>
                  </w:rPr>
                </w:pPr>
              </w:p>
              <w:p w:rsidR="006F3A5A" w:rsidRPr="00F13D03" w:rsidRDefault="006F3A5A" w:rsidP="006F3A5A">
                <w:pPr>
                  <w:spacing w:after="0"/>
                  <w:jc w:val="right"/>
                  <w:rPr>
                    <w:i/>
                    <w:sz w:val="20"/>
                  </w:rPr>
                </w:pPr>
              </w:p>
              <w:p w:rsidR="006F3A5A" w:rsidRPr="00F13D03" w:rsidRDefault="006F3A5A" w:rsidP="006F3A5A">
                <w:pPr>
                  <w:spacing w:after="0"/>
                  <w:jc w:val="right"/>
                  <w:rPr>
                    <w:i/>
                    <w:sz w:val="20"/>
                  </w:rPr>
                </w:pPr>
              </w:p>
              <w:p w:rsidR="006F3A5A" w:rsidRPr="00F13D03" w:rsidRDefault="006F3A5A" w:rsidP="006F3A5A">
                <w:pPr>
                  <w:spacing w:after="0"/>
                  <w:jc w:val="right"/>
                  <w:rPr>
                    <w:bCs/>
                    <w:i/>
                    <w:sz w:val="20"/>
                  </w:rPr>
                </w:pPr>
              </w:p>
            </w:txbxContent>
          </v:textbox>
          <w10:wrap anchorx="page" anchory="page"/>
        </v:shape>
      </w:pict>
    </w:r>
    <w:r>
      <w:rPr>
        <w:rFonts w:ascii="Calibri" w:eastAsia="Calibri" w:hAnsi="Calibri" w:cs="Calibri"/>
      </w:rPr>
      <w:tab/>
    </w:r>
    <w:r>
      <w:rPr>
        <w:rFonts w:ascii="Calibri" w:eastAsia="Calibri" w:hAnsi="Calibri" w:cs="Calibri"/>
      </w:rPr>
      <w:tab/>
    </w:r>
    <w:r>
      <w:rPr>
        <w:rFonts w:ascii="Calibri" w:eastAsia="Calibri" w:hAnsi="Calibri" w:cs="Calibri"/>
      </w:rPr>
      <w:tab/>
    </w:r>
  </w:p>
  <w:p w:rsidR="006F3A5A" w:rsidRPr="00F13D03" w:rsidRDefault="006F3A5A" w:rsidP="006F3A5A">
    <w:pPr>
      <w:tabs>
        <w:tab w:val="left" w:pos="2556"/>
        <w:tab w:val="center" w:pos="4513"/>
        <w:tab w:val="right" w:pos="9026"/>
      </w:tabs>
      <w:overflowPunct w:val="0"/>
      <w:adjustRightInd w:val="0"/>
      <w:spacing w:after="0" w:line="240" w:lineRule="auto"/>
      <w:ind w:left="0" w:firstLine="0"/>
      <w:jc w:val="center"/>
      <w:textAlignment w:val="baseline"/>
      <w:rPr>
        <w:rFonts w:eastAsia="DengXian"/>
        <w:b/>
        <w:kern w:val="0"/>
        <w:sz w:val="20"/>
        <w:szCs w:val="20"/>
        <w:lang w:val="en-PH"/>
      </w:rPr>
    </w:pPr>
    <w:r w:rsidRPr="00F13D03">
      <w:rPr>
        <w:rFonts w:eastAsia="DengXian"/>
        <w:noProof/>
        <w:kern w:val="0"/>
        <w:sz w:val="20"/>
        <w:szCs w:val="20"/>
        <w:lang w:val="en-PH" w:eastAsia="en-GB"/>
      </w:rPr>
      <w:t xml:space="preserve"> </w:t>
    </w:r>
    <w:r w:rsidR="00F31DB3" w:rsidRPr="00F31DB3">
      <w:rPr>
        <w:noProof/>
        <w:kern w:val="0"/>
      </w:rPr>
    </w:r>
    <w:r w:rsidR="00F31DB3" w:rsidRPr="00F31DB3">
      <w:rPr>
        <w:noProof/>
        <w:kern w:val="0"/>
      </w:rPr>
      <w:pict>
        <v:group id="Group 1969321276" o:spid="_x0000_s1047"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">
          <v:rect id="Rectangle 14" o:spid="_x0000_s1027" style="position:absolute;width:10506;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" fillcolor="gray" stroked="f"/>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6E" w:rsidRDefault="00F31DB3">
    <w:pPr>
      <w:tabs>
        <w:tab w:val="right" w:pos="10697"/>
      </w:tabs>
      <w:spacing w:after="0" w:line="259" w:lineRule="auto"/>
      <w:ind w:left="0" w:firstLine="0"/>
    </w:pPr>
    <w:r w:rsidRPr="00F31DB3">
      <w:rPr>
        <w:rFonts w:ascii="Calibri" w:eastAsia="Calibri" w:hAnsi="Calibri" w:cs="Calibri"/>
        <w:noProof/>
        <w:sz w:val="22"/>
      </w:rPr>
      <w:pict>
        <v:group id="Group 9025" o:spid="_x0000_s1035" style="position:absolute;margin-left:29.5pt;margin-top:46.8pt;width:535.7pt;height:.5pt;z-index:251660288;mso-position-horizontal-relative:page;mso-position-vertical-relative:page" coordsize="68031,60">
          <v:shape id="Shape 9284" o:spid="_x0000_s1038" style="position:absolute;width:8324;height:91" coordsize="832409,9144" path="m,l832409,r,9144l,9144,,e" fillcolor="black" stroked="f" strokeweight="0">
            <v:stroke opacity="0" miterlimit="10" joinstyle="miter"/>
          </v:shape>
          <v:shape id="Shape 9285" o:spid="_x0000_s1037" style="position:absolute;left:8232;width:91;height:91" coordsize="9144,9144" path="m,l9144,r,9144l,9144,,e" fillcolor="black" stroked="f" strokeweight="0">
            <v:stroke opacity="0" miterlimit="10" joinstyle="miter"/>
          </v:shape>
          <v:shape id="Shape 9286" o:spid="_x0000_s1036" style="position:absolute;left:8293;width:59738;height:91" coordsize="5973826,9144" path="m,l5973826,r,9144l,9144,,e" fillcolor="black" stroked="f" strokeweight="0">
            <v:stroke opacity="0" miterlimit="10" joinstyle="miter"/>
          </v:shape>
          <w10:wrap type="square" anchorx="page" anchory="page"/>
        </v:group>
      </w:pict>
    </w:r>
    <w:r w:rsidR="00836315">
      <w:rPr>
        <w:rFonts w:ascii="Arial" w:eastAsia="Arial" w:hAnsi="Arial" w:cs="Arial"/>
        <w:sz w:val="22"/>
      </w:rPr>
      <w:t xml:space="preserve"> </w:t>
    </w:r>
    <w:r w:rsidR="00836315">
      <w:rPr>
        <w:rFonts w:ascii="Arial" w:eastAsia="Arial" w:hAnsi="Arial" w:cs="Arial"/>
        <w:sz w:val="22"/>
      </w:rPr>
      <w:tab/>
    </w:r>
    <w:r w:rsidR="00836315">
      <w:rPr>
        <w:b/>
        <w:sz w:val="20"/>
      </w:rPr>
      <w:t xml:space="preserve">INTERNATIONAL JOURNAL OF RESEARCH AND INNOVATION IN APPLIED SCIENCE (IJRIAS) </w:t>
    </w:r>
  </w:p>
  <w:p w:rsidR="00BB6B6E" w:rsidRDefault="00836315">
    <w:pPr>
      <w:spacing w:after="197" w:line="259" w:lineRule="auto"/>
      <w:ind w:left="0" w:right="3" w:firstLine="0"/>
      <w:jc w:val="right"/>
    </w:pPr>
    <w:r>
      <w:rPr>
        <w:b/>
        <w:sz w:val="20"/>
      </w:rPr>
      <w:t xml:space="preserve">ISSN No. 2454-6194 | DOI: 10.51584/IJRIAS | Volume X Issue IX September 2025 </w:t>
    </w:r>
  </w:p>
  <w:p w:rsidR="00BB6B6E" w:rsidRDefault="00836315">
    <w:pPr>
      <w:spacing w:after="0" w:line="259" w:lineRule="auto"/>
      <w:ind w:left="0" w:firstLine="0"/>
    </w:pPr>
    <w:r>
      <w:rPr>
        <w:rFonts w:ascii="Arial" w:eastAsia="Arial" w:hAnsi="Arial" w:cs="Arial"/>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C1034"/>
    <w:multiLevelType w:val="hybridMultilevel"/>
    <w:tmpl w:val="87AC4D62"/>
    <w:lvl w:ilvl="0" w:tplc="0914A9B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10BD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5000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A2EB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82C3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2ED9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42F7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06D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8E1B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4BF81B03"/>
    <w:multiLevelType w:val="hybridMultilevel"/>
    <w:tmpl w:val="0ACA5332"/>
    <w:lvl w:ilvl="0" w:tplc="29BC5AF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CEF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485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886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CA15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B090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763E5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023ED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295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5A7E49FF"/>
    <w:multiLevelType w:val="hybridMultilevel"/>
    <w:tmpl w:val="DD861A84"/>
    <w:lvl w:ilvl="0" w:tplc="7B64221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28B7B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054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4248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827B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63BA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D4F2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743F1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203AE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E5B7481"/>
    <w:multiLevelType w:val="hybridMultilevel"/>
    <w:tmpl w:val="917A91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B6B6E"/>
    <w:rsid w:val="00170B49"/>
    <w:rsid w:val="0039728F"/>
    <w:rsid w:val="006F3A5A"/>
    <w:rsid w:val="00836315"/>
    <w:rsid w:val="00BB6B6E"/>
    <w:rsid w:val="00C8455A"/>
    <w:rsid w:val="00F31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B3"/>
    <w:pPr>
      <w:spacing w:after="23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F31DB3"/>
    <w:pPr>
      <w:keepNext/>
      <w:keepLines/>
      <w:spacing w:after="173" w:line="259" w:lineRule="auto"/>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F31DB3"/>
    <w:pPr>
      <w:keepNext/>
      <w:keepLines/>
      <w:spacing w:after="217" w:line="259" w:lineRule="auto"/>
      <w:ind w:left="10" w:right="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F31DB3"/>
    <w:pPr>
      <w:keepNext/>
      <w:keepLines/>
      <w:spacing w:after="217" w:line="259" w:lineRule="auto"/>
      <w:ind w:left="10" w:right="3"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1DB3"/>
    <w:rPr>
      <w:rFonts w:ascii="Times New Roman" w:eastAsia="Times New Roman" w:hAnsi="Times New Roman" w:cs="Times New Roman"/>
      <w:b/>
      <w:color w:val="000000"/>
      <w:sz w:val="28"/>
    </w:rPr>
  </w:style>
  <w:style w:type="character" w:customStyle="1" w:styleId="Heading2Char">
    <w:name w:val="Heading 2 Char"/>
    <w:link w:val="Heading2"/>
    <w:rsid w:val="00F31DB3"/>
    <w:rPr>
      <w:rFonts w:ascii="Times New Roman" w:eastAsia="Times New Roman" w:hAnsi="Times New Roman" w:cs="Times New Roman"/>
      <w:b/>
      <w:color w:val="000000"/>
      <w:sz w:val="24"/>
    </w:rPr>
  </w:style>
  <w:style w:type="character" w:customStyle="1" w:styleId="Heading3Char">
    <w:name w:val="Heading 3 Char"/>
    <w:link w:val="Heading3"/>
    <w:rsid w:val="00F31DB3"/>
    <w:rPr>
      <w:rFonts w:ascii="Times New Roman" w:eastAsia="Times New Roman" w:hAnsi="Times New Roman" w:cs="Times New Roman"/>
      <w:b/>
      <w:color w:val="000000"/>
      <w:sz w:val="24"/>
    </w:rPr>
  </w:style>
  <w:style w:type="paragraph" w:styleId="ListParagraph">
    <w:name w:val="List Paragraph"/>
    <w:basedOn w:val="Normal"/>
    <w:uiPriority w:val="34"/>
    <w:qFormat/>
    <w:rsid w:val="006F3A5A"/>
    <w:pPr>
      <w:ind w:left="720"/>
      <w:contextualSpacing/>
    </w:pPr>
  </w:style>
  <w:style w:type="paragraph" w:styleId="Footer">
    <w:name w:val="footer"/>
    <w:basedOn w:val="Normal"/>
    <w:link w:val="FooterChar"/>
    <w:uiPriority w:val="99"/>
    <w:semiHidden/>
    <w:unhideWhenUsed/>
    <w:rsid w:val="006F3A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3A5A"/>
    <w:rPr>
      <w:rFonts w:ascii="Times New Roman" w:eastAsia="Times New Roman" w:hAnsi="Times New Roman" w:cs="Times New Roman"/>
      <w:color w:val="000000"/>
    </w:rPr>
  </w:style>
  <w:style w:type="character" w:styleId="Strong">
    <w:name w:val="Strong"/>
    <w:uiPriority w:val="22"/>
    <w:qFormat/>
    <w:rsid w:val="006F3A5A"/>
    <w:rPr>
      <w:b/>
      <w:bCs/>
    </w:rPr>
  </w:style>
  <w:style w:type="paragraph" w:styleId="BalloonText">
    <w:name w:val="Balloon Text"/>
    <w:basedOn w:val="Normal"/>
    <w:link w:val="BalloonTextChar"/>
    <w:uiPriority w:val="99"/>
    <w:semiHidden/>
    <w:unhideWhenUsed/>
    <w:rsid w:val="00397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8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doi.org/10.1088/1361-6382/ac086d" TargetMode="External"/><Relationship Id="rId21" Type="http://schemas.openxmlformats.org/officeDocument/2006/relationships/hyperlink" Target="https://doi.org/10.1088/1361-6382/ac086d" TargetMode="External"/><Relationship Id="rId42" Type="http://schemas.openxmlformats.org/officeDocument/2006/relationships/hyperlink" Target="https://doi.org/10.1016/j.jheap.2022.04.002" TargetMode="External"/><Relationship Id="rId47" Type="http://schemas.openxmlformats.org/officeDocument/2006/relationships/hyperlink" Target="https://doi.org/10.1088/1475-7516/2019/04/042" TargetMode="External"/><Relationship Id="rId63" Type="http://schemas.openxmlformats.org/officeDocument/2006/relationships/hyperlink" Target="https://doi.org/10.1103/PhysRevD.90.063009" TargetMode="External"/><Relationship Id="rId68" Type="http://schemas.openxmlformats.org/officeDocument/2006/relationships/hyperlink" Target="https://doi.org/10.1103/PhysRevD.90.063009" TargetMode="External"/><Relationship Id="rId84" Type="http://schemas.openxmlformats.org/officeDocument/2006/relationships/hyperlink" Target="https://doi.org/10.1093/mnras/staa1456" TargetMode="External"/><Relationship Id="rId89" Type="http://schemas.openxmlformats.org/officeDocument/2006/relationships/hyperlink" Target="https://doi.org/10.1086/307221" TargetMode="External"/><Relationship Id="rId7" Type="http://schemas.openxmlformats.org/officeDocument/2006/relationships/hyperlink" Target="https://doi.org/10.51584/IJRIAS.2026.110100122" TargetMode="External"/><Relationship Id="rId71" Type="http://schemas.openxmlformats.org/officeDocument/2006/relationships/hyperlink" Target="https://doi.org/10.1016/j.physletb.2008.12.011" TargetMode="External"/><Relationship Id="rId92" Type="http://schemas.openxmlformats.org/officeDocument/2006/relationships/hyperlink" Target="https://doi.org/10.1007/s00159-021-00137-4" TargetMode="External"/><Relationship Id="rId2" Type="http://schemas.openxmlformats.org/officeDocument/2006/relationships/styles" Target="styles.xml"/><Relationship Id="rId16" Type="http://schemas.openxmlformats.org/officeDocument/2006/relationships/hyperlink" Target="https://doi.org/10.3847/2041-8213/abdbaf" TargetMode="External"/><Relationship Id="rId29" Type="http://schemas.openxmlformats.org/officeDocument/2006/relationships/hyperlink" Target="https://doi.org/10.1088/0034-4885/79/9/096901" TargetMode="External"/><Relationship Id="rId11" Type="http://schemas.openxmlformats.org/officeDocument/2006/relationships/hyperlink" Target="https://doi.org/10.1051/0004-6361/201833910" TargetMode="External"/><Relationship Id="rId24" Type="http://schemas.openxmlformats.org/officeDocument/2006/relationships/hyperlink" Target="https://doi.org/10.1088/1361-6382/ac086d" TargetMode="External"/><Relationship Id="rId32" Type="http://schemas.openxmlformats.org/officeDocument/2006/relationships/hyperlink" Target="https://doi.org/10.1088/0034-4885/79/9/096901" TargetMode="External"/><Relationship Id="rId37" Type="http://schemas.openxmlformats.org/officeDocument/2006/relationships/hyperlink" Target="https://doi.org/10.1016/j.jheap.2022.04.002" TargetMode="External"/><Relationship Id="rId40" Type="http://schemas.openxmlformats.org/officeDocument/2006/relationships/hyperlink" Target="https://doi.org/10.1016/j.jheap.2022.04.002" TargetMode="External"/><Relationship Id="rId45" Type="http://schemas.openxmlformats.org/officeDocument/2006/relationships/hyperlink" Target="https://doi.org/10.1088/1475-7516/2019/04/042" TargetMode="External"/><Relationship Id="rId53" Type="http://schemas.openxmlformats.org/officeDocument/2006/relationships/hyperlink" Target="https://doi.org/10.1088/1475-7516/2019/04/042" TargetMode="External"/><Relationship Id="rId58" Type="http://schemas.openxmlformats.org/officeDocument/2006/relationships/hyperlink" Target="https://doi.org/10.1088/1475-7516/2018/09/025" TargetMode="External"/><Relationship Id="rId66" Type="http://schemas.openxmlformats.org/officeDocument/2006/relationships/hyperlink" Target="https://doi.org/10.1103/PhysRevD.90.063009" TargetMode="External"/><Relationship Id="rId74" Type="http://schemas.openxmlformats.org/officeDocument/2006/relationships/hyperlink" Target="https://doi.org/10.1103/PhysRevD.91.123514" TargetMode="External"/><Relationship Id="rId79" Type="http://schemas.openxmlformats.org/officeDocument/2006/relationships/hyperlink" Target="https://doi.org/10.1103/PhysRevD.77.023504" TargetMode="External"/><Relationship Id="rId87" Type="http://schemas.openxmlformats.org/officeDocument/2006/relationships/hyperlink" Target="https://doi.org/10.1093/mnras/staa1456"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103/PhysRevD.90.063009" TargetMode="External"/><Relationship Id="rId82" Type="http://schemas.openxmlformats.org/officeDocument/2006/relationships/hyperlink" Target="https://doi.org/10.1093/mnras/staa1456" TargetMode="External"/><Relationship Id="rId90" Type="http://schemas.openxmlformats.org/officeDocument/2006/relationships/hyperlink" Target="https://doi.org/10.1086/307221" TargetMode="External"/><Relationship Id="rId95" Type="http://schemas.openxmlformats.org/officeDocument/2006/relationships/hyperlink" Target="https://doi.org/10.1007/s00159-021-00137-4" TargetMode="External"/><Relationship Id="rId19" Type="http://schemas.openxmlformats.org/officeDocument/2006/relationships/hyperlink" Target="https://doi.org/10.1088/1361-6382/ac086d" TargetMode="External"/><Relationship Id="rId14" Type="http://schemas.openxmlformats.org/officeDocument/2006/relationships/hyperlink" Target="https://doi.org/10.3847/2041-8213/abdbaf" TargetMode="External"/><Relationship Id="rId22" Type="http://schemas.openxmlformats.org/officeDocument/2006/relationships/hyperlink" Target="https://doi.org/10.1088/1361-6382/ac086d" TargetMode="External"/><Relationship Id="rId27" Type="http://schemas.openxmlformats.org/officeDocument/2006/relationships/hyperlink" Target="https://doi.org/10.1088/0034-4885/79/9/096901" TargetMode="External"/><Relationship Id="rId30" Type="http://schemas.openxmlformats.org/officeDocument/2006/relationships/hyperlink" Target="https://doi.org/10.1088/0034-4885/79/9/096901" TargetMode="External"/><Relationship Id="rId35" Type="http://schemas.openxmlformats.org/officeDocument/2006/relationships/hyperlink" Target="https://doi.org/10.1103/PhysRevD.62.043511" TargetMode="External"/><Relationship Id="rId43" Type="http://schemas.openxmlformats.org/officeDocument/2006/relationships/hyperlink" Target="https://doi.org/10.1103/PhysRevLett.113.181301" TargetMode="External"/><Relationship Id="rId48" Type="http://schemas.openxmlformats.org/officeDocument/2006/relationships/hyperlink" Target="https://doi.org/10.1088/1475-7516/2019/04/042" TargetMode="External"/><Relationship Id="rId56" Type="http://schemas.openxmlformats.org/officeDocument/2006/relationships/hyperlink" Target="https://doi.org/10.1088/1475-7516/2018/09/025" TargetMode="External"/><Relationship Id="rId64" Type="http://schemas.openxmlformats.org/officeDocument/2006/relationships/hyperlink" Target="https://doi.org/10.1103/PhysRevD.90.063009" TargetMode="External"/><Relationship Id="rId69" Type="http://schemas.openxmlformats.org/officeDocument/2006/relationships/hyperlink" Target="https://doi.org/10.1016/j.physletb.2008.12.011" TargetMode="External"/><Relationship Id="rId77" Type="http://schemas.openxmlformats.org/officeDocument/2006/relationships/hyperlink" Target="https://doi.org/10.1103/PhysRevD.91.123514" TargetMode="External"/><Relationship Id="rId100"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doi.org/10.1088/1475-7516/2019/04/042" TargetMode="External"/><Relationship Id="rId72" Type="http://schemas.openxmlformats.org/officeDocument/2006/relationships/hyperlink" Target="https://doi.org/10.1016/j.physletb.2008.12.011" TargetMode="External"/><Relationship Id="rId80" Type="http://schemas.openxmlformats.org/officeDocument/2006/relationships/hyperlink" Target="https://doi.org/10.1103/PhysRevD.77.023504" TargetMode="External"/><Relationship Id="rId85" Type="http://schemas.openxmlformats.org/officeDocument/2006/relationships/hyperlink" Target="https://doi.org/10.1093/mnras/staa1456" TargetMode="External"/><Relationship Id="rId93" Type="http://schemas.openxmlformats.org/officeDocument/2006/relationships/hyperlink" Target="https://doi.org/10.1007/s00159-021-00137-4"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51/0004-6361/201833910" TargetMode="External"/><Relationship Id="rId17" Type="http://schemas.openxmlformats.org/officeDocument/2006/relationships/hyperlink" Target="https://doi.org/10.3847/2041-8213/abdbaf" TargetMode="External"/><Relationship Id="rId25" Type="http://schemas.openxmlformats.org/officeDocument/2006/relationships/hyperlink" Target="https://doi.org/10.1088/1361-6382/ac086d" TargetMode="External"/><Relationship Id="rId33" Type="http://schemas.openxmlformats.org/officeDocument/2006/relationships/hyperlink" Target="https://doi.org/10.1103/PhysRevD.62.043511" TargetMode="External"/><Relationship Id="rId38" Type="http://schemas.openxmlformats.org/officeDocument/2006/relationships/hyperlink" Target="https://doi.org/10.1016/j.jheap.2022.04.002" TargetMode="External"/><Relationship Id="rId46" Type="http://schemas.openxmlformats.org/officeDocument/2006/relationships/hyperlink" Target="https://doi.org/10.1088/1475-7516/2019/04/042" TargetMode="External"/><Relationship Id="rId59" Type="http://schemas.openxmlformats.org/officeDocument/2006/relationships/hyperlink" Target="https://doi.org/10.1088/1475-7516/2018/09/025" TargetMode="External"/><Relationship Id="rId67" Type="http://schemas.openxmlformats.org/officeDocument/2006/relationships/hyperlink" Target="https://doi.org/10.1103/PhysRevD.90.063009" TargetMode="External"/><Relationship Id="rId103" Type="http://schemas.openxmlformats.org/officeDocument/2006/relationships/theme" Target="theme/theme1.xml"/><Relationship Id="rId20" Type="http://schemas.openxmlformats.org/officeDocument/2006/relationships/hyperlink" Target="https://doi.org/10.1088/1361-6382/ac086d" TargetMode="External"/><Relationship Id="rId41" Type="http://schemas.openxmlformats.org/officeDocument/2006/relationships/hyperlink" Target="https://doi.org/10.1016/j.jheap.2022.04.002" TargetMode="External"/><Relationship Id="rId54" Type="http://schemas.openxmlformats.org/officeDocument/2006/relationships/hyperlink" Target="https://doi.org/10.1088/1475-7516/2019/04/042" TargetMode="External"/><Relationship Id="rId62" Type="http://schemas.openxmlformats.org/officeDocument/2006/relationships/hyperlink" Target="https://doi.org/10.1103/PhysRevD.90.063009" TargetMode="External"/><Relationship Id="rId70" Type="http://schemas.openxmlformats.org/officeDocument/2006/relationships/hyperlink" Target="https://doi.org/10.1016/j.physletb.2008.12.011" TargetMode="External"/><Relationship Id="rId75" Type="http://schemas.openxmlformats.org/officeDocument/2006/relationships/hyperlink" Target="https://doi.org/10.1103/PhysRevD.91.123514" TargetMode="External"/><Relationship Id="rId83" Type="http://schemas.openxmlformats.org/officeDocument/2006/relationships/hyperlink" Target="https://doi.org/10.1093/mnras/staa1456" TargetMode="External"/><Relationship Id="rId88" Type="http://schemas.openxmlformats.org/officeDocument/2006/relationships/hyperlink" Target="https://doi.org/10.1093/mnras/staa1456" TargetMode="External"/><Relationship Id="rId91" Type="http://schemas.openxmlformats.org/officeDocument/2006/relationships/hyperlink" Target="https://doi.org/10.1086/307221"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847/2041-8213/abdbaf" TargetMode="External"/><Relationship Id="rId23" Type="http://schemas.openxmlformats.org/officeDocument/2006/relationships/hyperlink" Target="https://doi.org/10.1088/1361-6382/ac086d" TargetMode="External"/><Relationship Id="rId28" Type="http://schemas.openxmlformats.org/officeDocument/2006/relationships/hyperlink" Target="https://doi.org/10.1088/0034-4885/79/9/096901" TargetMode="External"/><Relationship Id="rId36" Type="http://schemas.openxmlformats.org/officeDocument/2006/relationships/hyperlink" Target="https://doi.org/10.1103/PhysRevD.62.043511" TargetMode="External"/><Relationship Id="rId49" Type="http://schemas.openxmlformats.org/officeDocument/2006/relationships/hyperlink" Target="https://doi.org/10.1088/1475-7516/2019/04/042" TargetMode="External"/><Relationship Id="rId57" Type="http://schemas.openxmlformats.org/officeDocument/2006/relationships/hyperlink" Target="https://doi.org/10.1088/1475-7516/2018/09/025" TargetMode="External"/><Relationship Id="rId10" Type="http://schemas.openxmlformats.org/officeDocument/2006/relationships/hyperlink" Target="https://doi.org/10.1051/0004-6361/201833910" TargetMode="External"/><Relationship Id="rId31" Type="http://schemas.openxmlformats.org/officeDocument/2006/relationships/hyperlink" Target="https://doi.org/10.1088/0034-4885/79/9/096901" TargetMode="External"/><Relationship Id="rId44" Type="http://schemas.openxmlformats.org/officeDocument/2006/relationships/hyperlink" Target="https://doi.org/10.1103/PhysRevLett.113.181301" TargetMode="External"/><Relationship Id="rId52" Type="http://schemas.openxmlformats.org/officeDocument/2006/relationships/hyperlink" Target="https://doi.org/10.1088/1475-7516/2019/04/042" TargetMode="External"/><Relationship Id="rId60" Type="http://schemas.openxmlformats.org/officeDocument/2006/relationships/hyperlink" Target="https://doi.org/10.1088/1475-7516/2018/09/025" TargetMode="External"/><Relationship Id="rId65" Type="http://schemas.openxmlformats.org/officeDocument/2006/relationships/hyperlink" Target="https://doi.org/10.1103/PhysRevD.90.063009" TargetMode="External"/><Relationship Id="rId73" Type="http://schemas.openxmlformats.org/officeDocument/2006/relationships/hyperlink" Target="https://doi.org/10.1103/PhysRevD.91.123514" TargetMode="External"/><Relationship Id="rId78" Type="http://schemas.openxmlformats.org/officeDocument/2006/relationships/hyperlink" Target="https://doi.org/10.1103/PhysRevD.91.123514" TargetMode="External"/><Relationship Id="rId81" Type="http://schemas.openxmlformats.org/officeDocument/2006/relationships/hyperlink" Target="https://doi.org/10.1093/mnras/staa1456" TargetMode="External"/><Relationship Id="rId86" Type="http://schemas.openxmlformats.org/officeDocument/2006/relationships/hyperlink" Target="https://doi.org/10.1093/mnras/staa1456" TargetMode="External"/><Relationship Id="rId94" Type="http://schemas.openxmlformats.org/officeDocument/2006/relationships/hyperlink" Target="https://doi.org/10.1007/s00159-021-00137-4"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doi.org/10.1051/0004-6361/201833910" TargetMode="External"/><Relationship Id="rId18" Type="http://schemas.openxmlformats.org/officeDocument/2006/relationships/hyperlink" Target="https://doi.org/10.3847/2041-8213/abdbaf" TargetMode="External"/><Relationship Id="rId39" Type="http://schemas.openxmlformats.org/officeDocument/2006/relationships/hyperlink" Target="https://doi.org/10.1016/j.jheap.2022.04.002" TargetMode="External"/><Relationship Id="rId34" Type="http://schemas.openxmlformats.org/officeDocument/2006/relationships/hyperlink" Target="https://doi.org/10.1103/PhysRevD.62.043511" TargetMode="External"/><Relationship Id="rId50" Type="http://schemas.openxmlformats.org/officeDocument/2006/relationships/hyperlink" Target="https://doi.org/10.1088/1475-7516/2019/04/042" TargetMode="External"/><Relationship Id="rId55" Type="http://schemas.openxmlformats.org/officeDocument/2006/relationships/hyperlink" Target="https://doi.org/10.1088/1475-7516/2018/09/025" TargetMode="External"/><Relationship Id="rId76" Type="http://schemas.openxmlformats.org/officeDocument/2006/relationships/hyperlink" Target="https://doi.org/10.1103/PhysRevD.91.123514" TargetMode="External"/><Relationship Id="rId9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Cosmological Tensions and the Interacting Dark Sector: Observational Motivation and Theoretical Constraints</dc:title>
  <dc:subject>Science</dc:subject>
  <dc:creator>Prithvi Sharma</dc:creator>
  <cp:keywords>Interacting dark sector; dark energy–dark matter interaction; ΛCDM model; Hubble tension; S₈ tension; large-scale structure; cosmic microwave background; vacuum decay; precision cosmology</cp:keywords>
  <cp:lastModifiedBy>admin</cp:lastModifiedBy>
  <cp:revision>2</cp:revision>
  <dcterms:created xsi:type="dcterms:W3CDTF">2026-02-19T06:44:00Z</dcterms:created>
  <dcterms:modified xsi:type="dcterms:W3CDTF">2026-02-19T06:44:00Z</dcterms:modified>
  <cp:category>Science</cp:category>
</cp:coreProperties>
</file>