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6CFD0A">
      <w:pPr>
        <w:jc w:val="center"/>
        <w:rPr>
          <w:rFonts w:hint="default" w:ascii="Times New Roman" w:hAnsi="Times New Roman" w:cs="Times New Roman"/>
          <w:color w:val="auto"/>
          <w:sz w:val="24"/>
          <w:szCs w:val="24"/>
          <w:lang w:val="en-US"/>
        </w:rPr>
      </w:pPr>
      <w:r>
        <w:rPr>
          <w:rFonts w:ascii="Times New Roman" w:hAnsi="Times New Roman" w:cs="Times New Roman"/>
          <w:b/>
          <w:bCs/>
          <w:sz w:val="28"/>
          <w:szCs w:val="28"/>
        </w:rPr>
        <w:t>DESIGN,  AND</w:t>
      </w:r>
      <w:r>
        <w:rPr>
          <w:rFonts w:hint="default" w:ascii="Times New Roman" w:hAnsi="Times New Roman" w:cs="Times New Roman"/>
          <w:b/>
          <w:bCs/>
          <w:sz w:val="28"/>
          <w:szCs w:val="28"/>
          <w:lang w:val="en-US"/>
        </w:rPr>
        <w:t xml:space="preserve"> MANUFACTURING </w:t>
      </w:r>
      <w:r>
        <w:rPr>
          <w:rFonts w:ascii="Times New Roman" w:hAnsi="Times New Roman" w:cs="Times New Roman"/>
          <w:b/>
          <w:bCs/>
          <w:sz w:val="28"/>
          <w:szCs w:val="28"/>
        </w:rPr>
        <w:t xml:space="preserve"> </w:t>
      </w:r>
      <w:r>
        <w:rPr>
          <w:rFonts w:hint="default" w:ascii="Times New Roman" w:hAnsi="Times New Roman" w:cs="Times New Roman"/>
          <w:b/>
          <w:bCs/>
          <w:sz w:val="28"/>
          <w:szCs w:val="28"/>
          <w:lang w:val="en-US"/>
        </w:rPr>
        <w:t xml:space="preserve">OF </w:t>
      </w:r>
      <w:r>
        <w:rPr>
          <w:rFonts w:ascii="Times New Roman" w:hAnsi="Times New Roman" w:cs="Times New Roman"/>
          <w:b/>
          <w:bCs/>
          <w:sz w:val="28"/>
          <w:szCs w:val="28"/>
        </w:rPr>
        <w:t>MULTI</w:t>
      </w:r>
      <w:r>
        <w:rPr>
          <w:rFonts w:ascii="Times New Roman" w:hAnsi="Times New Roman" w:cs="Times New Roman"/>
          <w:sz w:val="28"/>
          <w:szCs w:val="28"/>
        </w:rPr>
        <w:t>-</w:t>
      </w:r>
      <w:r>
        <w:rPr>
          <w:rFonts w:ascii="Times New Roman" w:hAnsi="Times New Roman" w:cs="Times New Roman"/>
          <w:b/>
          <w:bCs/>
          <w:sz w:val="28"/>
          <w:szCs w:val="28"/>
        </w:rPr>
        <w:t>CEREAL CROP THRESHER</w:t>
      </w:r>
    </w:p>
    <w:p w14:paraId="1C0D4637">
      <w:pPr>
        <w:spacing w:line="360" w:lineRule="auto"/>
        <w:jc w:val="center"/>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Abdurehman Sultan and Abebe Fenta (PhD)</w:t>
      </w:r>
    </w:p>
    <w:p w14:paraId="09050EC8">
      <w:pPr>
        <w:spacing w:line="360" w:lineRule="auto"/>
        <w:jc w:val="both"/>
        <w:rPr>
          <w:rFonts w:ascii="Times New Roman" w:hAnsi="Times New Roman" w:cs="Times New Roman"/>
          <w:color w:val="auto"/>
          <w:sz w:val="24"/>
          <w:szCs w:val="24"/>
        </w:rPr>
      </w:pPr>
      <w:r>
        <w:rPr>
          <w:rFonts w:ascii="Times New Roman" w:hAnsi="Times New Roman" w:eastAsia="Times New Roman" w:cs="Times New Roman"/>
          <w:color w:val="auto"/>
          <w:sz w:val="24"/>
          <w:szCs w:val="23"/>
          <w:shd w:val="clear" w:color="auto" w:fill="FFFFFF"/>
        </w:rPr>
        <w:t>Bako Agricultural Engineering Research Center, Oromia Agricultural Research Institute,</w:t>
      </w:r>
      <w:r>
        <w:rPr>
          <w:rFonts w:ascii="Arial" w:hAnsi="Arial" w:eastAsia="Times New Roman" w:cs="Arial"/>
          <w:color w:val="auto"/>
          <w:sz w:val="24"/>
          <w:szCs w:val="23"/>
          <w:shd w:val="clear" w:color="auto" w:fill="FFFFFF"/>
        </w:rPr>
        <w:t xml:space="preserve"> </w:t>
      </w:r>
      <w:r>
        <w:rPr>
          <w:rFonts w:ascii="Times New Roman" w:hAnsi="Times New Roman" w:eastAsia="Times New Roman" w:cs="Times New Roman"/>
          <w:color w:val="auto"/>
          <w:sz w:val="24"/>
          <w:szCs w:val="23"/>
          <w:shd w:val="clear" w:color="auto" w:fill="FFFFFF"/>
        </w:rPr>
        <w:t>Addis Ababa, Ethiopia</w:t>
      </w:r>
      <w:r>
        <w:rPr>
          <w:rFonts w:ascii="Times New Roman" w:hAnsi="Times New Roman" w:cs="Times New Roman"/>
          <w:color w:val="auto"/>
          <w:sz w:val="24"/>
          <w:szCs w:val="24"/>
        </w:rPr>
        <w:t xml:space="preserve"> </w:t>
      </w:r>
    </w:p>
    <w:p w14:paraId="4DC1B9AC">
      <w:pPr>
        <w:tabs>
          <w:tab w:val="left" w:pos="2314"/>
        </w:tabs>
        <w:spacing w:after="0" w:line="240" w:lineRule="auto"/>
        <w:jc w:val="both"/>
        <w:rPr>
          <w:rFonts w:hint="default" w:ascii="Times New Roman" w:hAnsi="Times New Roman" w:cs="Times New Roman"/>
          <w:b/>
          <w:bCs/>
          <w:color w:val="auto"/>
          <w:sz w:val="28"/>
          <w:szCs w:val="28"/>
          <w:lang w:val="en-US"/>
        </w:rPr>
      </w:pPr>
      <w:r>
        <w:rPr>
          <w:rFonts w:ascii="Times New Roman" w:hAnsi="Times New Roman" w:eastAsia="Times New Roman" w:cs="Times New Roman"/>
          <w:bCs/>
          <w:color w:val="auto"/>
          <w:sz w:val="24"/>
          <w:szCs w:val="24"/>
        </w:rPr>
        <w:t>P.O.Box 07, Bako, West Shoa, Ethiopia, E-mail:</w:t>
      </w:r>
      <w:r>
        <w:rPr>
          <w:rFonts w:ascii="Times New Roman" w:hAnsi="Times New Roman" w:cs="Times New Roman"/>
          <w:color w:val="auto"/>
          <w:sz w:val="24"/>
          <w:szCs w:val="24"/>
        </w:rPr>
        <w:t xml:space="preserve"> </w:t>
      </w:r>
      <w:r>
        <w:rPr>
          <w:rFonts w:hint="default" w:ascii="Times New Roman" w:hAnsi="Times New Roman" w:cs="Times New Roman"/>
          <w:color w:val="auto"/>
          <w:sz w:val="24"/>
          <w:szCs w:val="24"/>
          <w:lang w:val="en-US"/>
        </w:rPr>
        <w:t>abdysultan4@gmail.com</w:t>
      </w:r>
    </w:p>
    <w:p w14:paraId="11D5CFDB">
      <w:pPr>
        <w:pStyle w:val="2"/>
        <w:spacing w:before="120" w:after="120"/>
        <w:jc w:val="center"/>
        <w:rPr>
          <w:rFonts w:ascii="Times New Roman" w:hAnsi="Times New Roman" w:cs="Times New Roman"/>
          <w:b/>
          <w:bCs/>
        </w:rPr>
      </w:pPr>
      <w:bookmarkStart w:id="0" w:name="_Toc183452063"/>
      <w:r>
        <w:rPr>
          <w:rFonts w:ascii="Times New Roman" w:hAnsi="Times New Roman" w:cs="Times New Roman"/>
          <w:b/>
          <w:bCs/>
          <w:color w:val="auto"/>
          <w:sz w:val="28"/>
          <w:szCs w:val="28"/>
        </w:rPr>
        <w:t>ABSTRACT</w:t>
      </w:r>
      <w:bookmarkEnd w:id="0"/>
    </w:p>
    <w:p w14:paraId="59ABEAED">
      <w:pPr>
        <w:autoSpaceDE w:val="0"/>
        <w:autoSpaceDN w:val="0"/>
        <w:adjustRightInd w:val="0"/>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Ethiopia has a diversified agro-ecology, which makes the production of a wide range of cereal crops possible. The major cereal crops are produced almost in all regions of the country though there are variations in volume. Threshing is a key part of cereals processing that involves removing the grains from crop plants, and from crop parts such as chaff, straw and stalk.  In Ethiopia, cereal crops are threshed by beating with sticks manually that require large amount of hard labor accompanied with drudgery or by trampling under animal hooves. In this study, a mechanical multi-cereal crops thresher was designed, manufactured </w:t>
      </w:r>
      <w:r>
        <w:rPr>
          <w:rFonts w:hint="default" w:ascii="Times New Roman" w:hAnsi="Times New Roman" w:cs="Times New Roman"/>
          <w:i/>
          <w:iCs/>
          <w:sz w:val="24"/>
          <w:szCs w:val="24"/>
          <w:lang w:val="en-US"/>
        </w:rPr>
        <w:t>to solve the above problem.</w:t>
      </w:r>
      <w:r>
        <w:rPr>
          <w:rFonts w:ascii="Times New Roman" w:hAnsi="Times New Roman" w:cs="Times New Roman"/>
          <w:i/>
          <w:iCs/>
          <w:sz w:val="24"/>
          <w:szCs w:val="24"/>
        </w:rPr>
        <w:t>.</w:t>
      </w:r>
      <w:bookmarkStart w:id="75" w:name="_GoBack"/>
      <w:bookmarkEnd w:id="75"/>
    </w:p>
    <w:p w14:paraId="7E02AE66">
      <w:pPr>
        <w:autoSpaceDE w:val="0"/>
        <w:autoSpaceDN w:val="0"/>
        <w:adjustRightInd w:val="0"/>
        <w:spacing w:line="360" w:lineRule="auto"/>
        <w:jc w:val="both"/>
        <w:rPr>
          <w:rFonts w:ascii="Times New Roman" w:hAnsi="Times New Roman" w:cs="Times New Roman"/>
          <w:i/>
          <w:iCs/>
          <w:color w:val="000000"/>
          <w:sz w:val="28"/>
          <w:szCs w:val="28"/>
        </w:rPr>
        <w:sectPr>
          <w:headerReference r:id="rId6" w:type="first"/>
          <w:headerReference r:id="rId5" w:type="default"/>
          <w:footerReference r:id="rId7" w:type="default"/>
          <w:pgSz w:w="12240" w:h="15840"/>
          <w:pgMar w:top="1418" w:right="1418" w:bottom="1418" w:left="1701" w:header="720" w:footer="720" w:gutter="0"/>
          <w:pgNumType w:fmt="lowerRoman" w:start="2" w:chapStyle="1"/>
          <w:cols w:space="720" w:num="1"/>
          <w:docGrid w:linePitch="360" w:charSpace="0"/>
        </w:sectPr>
      </w:pPr>
      <w:r>
        <w:rPr>
          <w:rFonts w:ascii="Times New Roman" w:hAnsi="Times New Roman" w:cs="Times New Roman"/>
          <w:b/>
          <w:bCs/>
          <w:i/>
          <w:iCs/>
          <w:sz w:val="24"/>
          <w:szCs w:val="24"/>
        </w:rPr>
        <w:t>Key words:</w:t>
      </w:r>
      <w:r>
        <w:rPr>
          <w:rFonts w:ascii="Times New Roman" w:hAnsi="Times New Roman" w:cs="Times New Roman"/>
          <w:i/>
          <w:iCs/>
          <w:sz w:val="24"/>
          <w:szCs w:val="24"/>
        </w:rPr>
        <w:t xml:space="preserve"> cereal crops, multi-crop thresher, threshing efficiency, cylinder speed, feed rate, fuel consumption.</w:t>
      </w:r>
    </w:p>
    <w:p w14:paraId="4E50FE74">
      <w:pPr>
        <w:autoSpaceDE w:val="0"/>
        <w:autoSpaceDN w:val="0"/>
        <w:adjustRightInd w:val="0"/>
        <w:spacing w:line="360" w:lineRule="auto"/>
        <w:jc w:val="both"/>
        <w:rPr>
          <w:rFonts w:ascii="Times New Roman" w:hAnsi="Times New Roman" w:cs="Times New Roman"/>
          <w:i/>
          <w:iCs/>
          <w:color w:val="000000"/>
          <w:sz w:val="24"/>
          <w:szCs w:val="24"/>
        </w:rPr>
        <w:sectPr>
          <w:headerReference r:id="rId8" w:type="first"/>
          <w:type w:val="continuous"/>
          <w:pgSz w:w="12240" w:h="15840"/>
          <w:pgMar w:top="1418" w:right="1418" w:bottom="1418" w:left="1701" w:header="720" w:footer="720" w:gutter="0"/>
          <w:pgNumType w:fmt="lowerRoman" w:start="2" w:chapStyle="1"/>
          <w:cols w:space="720" w:num="1"/>
          <w:docGrid w:linePitch="360" w:charSpace="0"/>
        </w:sectPr>
      </w:pPr>
    </w:p>
    <w:p w14:paraId="0E942480">
      <w:pPr>
        <w:pStyle w:val="2"/>
        <w:spacing w:before="0"/>
        <w:ind w:left="283"/>
        <w:jc w:val="center"/>
        <w:rPr>
          <w:rFonts w:ascii="Times New Roman" w:hAnsi="Times New Roman" w:cs="Times New Roman"/>
          <w:b/>
          <w:color w:val="auto"/>
          <w:sz w:val="28"/>
          <w:szCs w:val="28"/>
        </w:rPr>
      </w:pPr>
      <w:bookmarkStart w:id="1" w:name="_Toc183452064"/>
      <w:r>
        <w:rPr>
          <w:rFonts w:ascii="Times New Roman" w:hAnsi="Times New Roman" w:cs="Times New Roman"/>
          <w:b/>
          <w:color w:val="auto"/>
          <w:sz w:val="28"/>
          <w:szCs w:val="28"/>
        </w:rPr>
        <w:t>1. INTRODUCTION</w:t>
      </w:r>
      <w:bookmarkEnd w:id="1"/>
    </w:p>
    <w:p w14:paraId="46B063B3">
      <w:pPr>
        <w:pStyle w:val="3"/>
        <w:spacing w:before="120" w:after="120"/>
        <w:rPr>
          <w:rFonts w:ascii="Times New Roman" w:hAnsi="Times New Roman" w:cs="Times New Roman"/>
          <w:color w:val="auto"/>
          <w:sz w:val="28"/>
        </w:rPr>
      </w:pPr>
      <w:bookmarkStart w:id="2" w:name="_Toc183452065"/>
      <w:r>
        <w:rPr>
          <w:rFonts w:ascii="Times New Roman" w:hAnsi="Times New Roman" w:cs="Times New Roman"/>
          <w:color w:val="auto"/>
          <w:sz w:val="28"/>
        </w:rPr>
        <w:t>1.1. Background</w:t>
      </w:r>
      <w:bookmarkEnd w:id="2"/>
      <w:r>
        <w:rPr>
          <w:rFonts w:ascii="Times New Roman" w:hAnsi="Times New Roman" w:cs="Times New Roman"/>
          <w:color w:val="auto"/>
          <w:sz w:val="28"/>
        </w:rPr>
        <w:t xml:space="preserve"> </w:t>
      </w:r>
    </w:p>
    <w:p w14:paraId="573690CE">
      <w:pPr>
        <w:widowControl w:val="0"/>
        <w:autoSpaceDE w:val="0"/>
        <w:autoSpaceDN w:val="0"/>
        <w:adjustRightInd w:val="0"/>
        <w:spacing w:after="240"/>
        <w:jc w:val="both"/>
        <w:rPr>
          <w:rFonts w:ascii="Times New Roman" w:hAnsi="Times New Roman" w:cs="Times New Roman"/>
          <w:sz w:val="24"/>
          <w:szCs w:val="24"/>
        </w:rPr>
      </w:pPr>
      <w:r>
        <w:rPr>
          <w:rFonts w:ascii="Times New Roman" w:hAnsi="Times New Roman" w:cs="Times New Roman"/>
          <w:sz w:val="24"/>
          <w:szCs w:val="24"/>
        </w:rPr>
        <w:t xml:space="preserve">Ethiopia has a diversified agro-ecology , which makes the production of a wide range of cereal crops possible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{"citationItems":[{"id":"ITEM-1","itemData":{"abstract":"… Figure 2.5-4Manual hand operated sheller ..... 18 … Table 4-2 Effect of cylinder speed on performance of multi-crop thresher on maize crop … The primitive people harvested their corn by hand, and hand harvesting is still the rule in areas …","author":[{"dropping-particle":"","family":"Wondmagn","given":"Wudu","non-dropping-particle":"","parse-names":false,"suffix":""}],"container-title":"DSpace Institution DSpace, Manufacturing Engineering http://dspace.org","id":"ITEM-1","issued":{"date-parts":[["2020"]]},"title":"Adaptation , Design and Fabrication of Multipurpose Threshing Machine","type":"article-journal"},"uris":["http://www.mendeley.com/documents/?uuid=0763d601-f77d-441b-8b9f-720b5f749dd2"]}],"mendeley":{"formattedCitation":"(Wondmagn, 2020)","plainTextFormattedCitation":"(Wondmagn, 2020)","previouslyFormattedCitation":"(Wondmagn,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(Wondmagn, 2020)</w:t>
      </w:r>
      <w:r>
        <w:rPr>
          <w:rFonts w:ascii="Times New Roman" w:hAnsi="Times New Roman" w:cs="Times New Roman"/>
          <w:sz w:val="24"/>
          <w:szCs w:val="24"/>
        </w:rPr>
        <w:fldChar w:fldCharType="end"/>
      </w:r>
      <w:r>
        <w:rPr>
          <w:rFonts w:ascii="Times New Roman" w:hAnsi="Times New Roman" w:cs="Times New Roman"/>
          <w:sz w:val="24"/>
          <w:szCs w:val="24"/>
        </w:rPr>
        <w:t xml:space="preserve">. The major cereal crops are produced almost in all regions of the country  though there   are variations in volume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{"citationItems":[{"id":"ITEM-1","itemData":{"abstract":"Abstract The range of data items that the 2010/11 (2003 E.C.) Annual Agricultural Sample Survey (Meher Season) dealt with includes all cereals, pulses and oilseeds and the most commonly grown vegetables, root crops and permanent (perennial) crops. Holders growing at least one or more of these and / or other crops are enumerated and data on crop area and yield condition recorded, hence data on production of these crops acquired. The 2010/11 (2003 E.C.) Annual Agricultural Sample Survey (Meher season) covered the entire rural parts of the country except the non-sedentary population of three zones of Afar &amp; six zones of Somali regions. TABLES Area, Production and Yield of Crops for Private Peasant Holdings Estimation Procedures of Totals, Ratios and Sampling Errors Estimate of Holders, Area, Production, Standard Errors and Coefficient of Variations for Crops Crops: Teff, Barley, Wheat, Maize, Sorghum, Finger Millet, Oats/Aja, Rice, Faba Beans, Field Peas, Haricot Beans, Chick-peas, Lentils, Vetch, Soya Beans, Fenugreek, Gibto, Neug, Linseed, Groundnuts, Sunflower, Sesame, Rapeseed, Lettuce, Head Cabbage, Ethiopian Cabbage, Tomatoes, Green Peppers, Red Peppers, Swiss Chard, Beetroot, Carrot, Onion, Potatoes, Garlic, Taro/Godere, Sweet Potatoes, Avocados, Bananas, Guavas, Lemons, Mangoes, Oranges, Papayas, Pineapples, Chat, Coffee, Hops, Sugar Cane, Enset Regions: Ethiopia, Tigray, Afar, Amhara, Oromia, Somali, Benishangul-Gumuz, S.N.N.P.R., Gambela, Harari, Dire Dawa, North West Tigray, Central Tigray, East Tigray, South Tigray, Western Tigray, North Gondar, South Gondar, North Woho, South Woho, North Shewa, East Gojjam, West Gojjam, Waghemra, Awi, Argoba, West Welega, East Welega, Illubabor, Jimma, West Shewa, East Shewa, Arsi, West Harerge, East Harerge, Bale, Borena, South West Shewa, Guji, Kelem, Horoguduru, West Arsi, Shinele, Jijiga, Liben, Metekel, Asosa, Kemashi, Mao Komo, Gurage, Hadiya, Kembata-Tembaro, Sidama, Gedio, Wolayita, South Omo, Sheka, Keffa, Gamo Gofa, Benchi-Maji, Yem Special Wereda, Amaro Special Wereda, Burji Special Wereda, Konso Special Wereda, Derashe Special Wereda, Dawro, Basketo Special Wereda, Konta Special Wereda, Silitie, Alaba Special Wereda, Gambela Region, Agnuwak, Nuware, Mezhenger, Itang Special, Harari, Dire Dawa,","author":[{"dropping-particle":"","family":"Central Statistical Agency ( CSA)","given":"","non-dropping-particle":"","parse-names":false,"suffix":""}],"id":"ITEM-1","issued":{"date-parts":[["2020"]]},"title":"The Federa Democratic Republic of Ethiopia Report on Area and Production of Majr Crops","type":"article-journal","volume":"I"},"uris":["http://www.mendeley.com/documents/?uuid=7459df76-c1f9-4b4b-8f34-ad46d86e7dad"]}],"mendeley":{"formattedCitation":"(Central Statistical Agency ( CSA), 2020)","manualFormatting":"(CSA,  2020)","plainTextFormattedCitation":"(Central Statistical Agency ( CSA), 2020)","previouslyFormattedCitation":"(Central Statistical Agency ( CSA),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(CSA,  2020)</w:t>
      </w:r>
      <w:r>
        <w:rPr>
          <w:rFonts w:ascii="Times New Roman" w:hAnsi="Times New Roman" w:cs="Times New Roman"/>
          <w:sz w:val="24"/>
          <w:szCs w:val="24"/>
        </w:rPr>
        <w:fldChar w:fldCharType="end"/>
      </w:r>
      <w:r>
        <w:rPr>
          <w:rFonts w:ascii="Times New Roman" w:hAnsi="Times New Roman" w:cs="Times New Roman"/>
          <w:sz w:val="24"/>
          <w:szCs w:val="24"/>
        </w:rPr>
        <w:t>.</w:t>
      </w:r>
    </w:p>
    <w:p w14:paraId="635E1376">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sz w:val="24"/>
          <w:szCs w:val="24"/>
        </w:rPr>
        <w:t xml:space="preserve">The major cereal grains processing operations are threshing, cleaning, drying, storing, and milling. For the farmers to maximize profit from their cereal crops, appropriate technologies that suites their needs must be made available. Proper processing of agricultural products not only prolongs the useful life of these products, but increases the net profit to farmers, and  one of the most important processing operations done to improve quality of cereal crops is shelling or threshing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{"citationItems":[{"id":"ITEM-1","itemData":{"ISSN":"2320-0936","abstract":"Agricultural products like maize, soya bean, millet and rice, when processed into quality forms not only prolongs the useful life of these products, but increases the net profit farmers make from mechanization technologies of such products. One of the most important processing operations done to bring out the quality of maize is de-cobbing or threshing of maize. Consequently, a de-cobbing and separation machine was designed, fabricated and its performance evaluated. Corn at moisture content of 15.14% db sourced locally was used in the experiment and the data collected were analyzed. Results showed that for a total 20kg of sample tested, the average feed and threshing time were 2.37 and 2.95 minutes respectively. The average feed and threshing rates were 2.06 and 1.65 kg/min with an average threshing efficiency of 78.93 %. The average separation efficiency was 56.06 %. These results indicate that threshing and separation can be performed out satisfactorily with the designed machine and it can be used to process about 1 tonne of maize per nine-hour shift.","author":[{"dropping-particle":"","family":"Oriaku E C","given":"","non-dropping-particle":"","parse-names":false,"suffix":""},{"dropping-particle":"","family":"Agulanna C N","given":"","non-dropping-particle":"","parse-names":false,"suffix":""},{"dropping-particle":"","family":"U","given":"Nwannewuihe H","non-dropping-particle":"","parse-names":false,"suffix":""},{"dropping-particle":"","family":"And","given":"Onwukwe M C","non-dropping-particle":"","parse-names":false,"suffix":""},{"dropping-particle":"","family":"Adiele","given":"","non-dropping-particle":"","parse-names":false,"suffix":""}],"container-title":"American Journal of Engineering Research (AJER)","id":"ITEM-1","issue":"06","issued":{"date-parts":[["2014"]]},"page":"127-136","title":"Design and Performance Evaluation of a Corn De-Cobbing and Separating Machine","type":"article-journal","volume":"03"},"uris":["http://www.mendeley.com/documents/?uuid=dc495082-da65-46a7-aeea-bd30a29f5976"]}],"mendeley":{"formattedCitation":"(Oriaku E C &lt;i&gt;et al.&lt;/i&gt;, 2014)","manualFormatting":"(Oriaku et al., 2014)","plainTextFormattedCitation":"(Oriaku E C et al., 2014)","previouslyFormattedCitation":"(Oriaku E C &lt;i&gt;et al.&lt;/i&gt;, 2014)"},"properties":{"noteIndex":0},"schema":"https://github.com/citation-style-language/schema/raw/master/csl-citation.json"}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(Oriaku </w:t>
      </w:r>
      <w:r>
        <w:rPr>
          <w:rFonts w:ascii="Times New Roman" w:hAnsi="Times New Roman" w:cs="Times New Roman"/>
          <w:i/>
          <w:sz w:val="24"/>
          <w:szCs w:val="24"/>
        </w:rPr>
        <w:t>et al.</w:t>
      </w:r>
      <w:r>
        <w:rPr>
          <w:rFonts w:ascii="Times New Roman" w:hAnsi="Times New Roman" w:cs="Times New Roman"/>
          <w:sz w:val="24"/>
          <w:szCs w:val="24"/>
        </w:rPr>
        <w:t>, 2014)</w:t>
      </w:r>
      <w:r>
        <w:rPr>
          <w:rFonts w:ascii="Times New Roman" w:hAnsi="Times New Roman" w:cs="Times New Roman"/>
          <w:sz w:val="24"/>
          <w:szCs w:val="24"/>
        </w:rPr>
        <w:fldChar w:fldCharType="end"/>
      </w:r>
      <w:r>
        <w:rPr>
          <w:rFonts w:ascii="Times New Roman" w:hAnsi="Times New Roman" w:cs="Times New Roman"/>
          <w:sz w:val="24"/>
          <w:szCs w:val="24"/>
        </w:rPr>
        <w:t>.</w:t>
      </w:r>
    </w:p>
    <w:p w14:paraId="480BD06B">
      <w:pPr>
        <w:spacing w:after="240"/>
        <w:jc w:val="both"/>
        <w:rPr>
          <w:rFonts w:ascii="Times New Roman" w:hAnsi="Times New Roman" w:cs="Times New Roman"/>
          <w:sz w:val="24"/>
          <w:szCs w:val="24"/>
        </w:rPr>
      </w:pPr>
      <w:bookmarkStart w:id="3" w:name="_Hlk135837900"/>
      <w:r>
        <w:rPr>
          <w:rFonts w:ascii="Times New Roman" w:hAnsi="Times New Roman" w:cs="Times New Roman"/>
          <w:sz w:val="24"/>
          <w:szCs w:val="24"/>
        </w:rPr>
        <w:t xml:space="preserve">Threshing is physicomechanically detaching the grain from the head or ear of a plant. Threshing can be performed using different methods.  In the case of smallholder farms, threshing is done manually or using farm animals. Manual threshing that involves the use of hands and simple tools.  Manual method of threshing requires a large amount of hard physical labor. The easiest way in manual threshing is beating the crop with sticks or a hinged flail while it is spread on the ground. Animals are also used to trample cereal crops  spread on ground to release grains  </w:t>
      </w:r>
      <w:r>
        <w:fldChar w:fldCharType="begin" w:fldLock="1"/>
      </w:r>
      <w:r>
        <w:rPr>
          <w:rFonts w:ascii="Times New Roman" w:hAnsi="Times New Roman" w:cs="Times New Roman"/>
          <w:sz w:val="24"/>
          <w:szCs w:val="24"/>
        </w:rPr>
        <w:instrText xml:space="preserve">ADDIN CSL_CITATION {"citationItems":[{"id":"ITEM-1","itemData":{"ISBN":"1850003084","ISSN":"1524-4539","PMID":"23393011","abstract":"BACKGROUND Comprehensive stroke centers allow for regionalization of subspecialty stroke care. Efficacy of endovascular treatments, however, may be limited by delays in patient transfer. Our goal was to identify where these delays occurred and to assess the impact of such delays on patient outcome. METHODS AND RESULTS This was a retrospective study evaluating patients treated with endovascular therapy from November 2010 to July 2012 at our institution. We compared patients transferred from outside hospitals with locally treated patients with respect to demographics, imaging, and treatment times. Good outcomes, as defined by 90-day modified Rankin Scale scores of 0 to 2, were analyzed by transfer status as well as time from initial computed tomography to groin puncture (\"picture-to-puncture\" time). A total of 193 patients were analyzed, with a mean age of 65.8 ± 14.5 years and median National Institutes of Health Stroke Scale score of 19 (interquartile range, 15-23). More than two thirds of the patients (132 [68%]) were treated from referring facilities. Outside transfers were noted to have longer picture-to-puncture times (205 minutes [interquartile range, 162-274] versus 89 minutes [interquartile range, 70-119]; P&lt;0.001), which was attributable to the delays in transfer. This corresponded to fewer patients with favorable Alberta Stroke Program Early CT Scores on preprocedural computed tomographic imaging (Alberta Stroke Program Early CT Scores &gt;7: 50% versus 76%; P&lt;0.001) and significantly worse clinical outcomes (29% versus 51%; P=0.003). In a logistic regression model, picture-to-puncture times were independently associated with good outcomes (odds ratio, 0.994; 95% confidence interval, 0.990-0.999; P=0.009). CONCLUSIONS Delays in picture-to-puncture times for interhospital transfers reduce the probability of good outcomes among treated patients. Strategies to reduce such delays herald an opportunity for hospitals to improve patient outcomes.","author":[{"dropping-particle":"","family":"FAO","given":"","non-dropping-particle":"","parse-names":false,"suffix":""}],"container-title":"03/04/2012","id":"ITEM-1","issued":{"date-parts":[["2012"]]},"page":"3","title":"Harvesting &amp; Post-harvest processing","type":"article-journal"},"uris":["http://www.mendeley.com/documents/?uuid=f5bb9682-45fa-4fc1-b5e6-af0a189ad237"]}],"mendeley":{"formattedCitation":"(FAO, 2012)","manualFormatting":"(FAO, 2012)","plainTextFormattedCitation":"(FAO, 2012)","previouslyFormattedCitation":"(FAO, 2012)"},"properties":{"noteIndex":0},"schema":"https://github.com/citation-style-language/schema/raw/master/csl-citation.json"}</w:instrText>
      </w:r>
      <w:r>
        <w:fldChar w:fldCharType="separate"/>
      </w:r>
      <w:r>
        <w:rPr>
          <w:rFonts w:ascii="Times New Roman" w:hAnsi="Times New Roman" w:cs="Times New Roman"/>
          <w:sz w:val="24"/>
          <w:szCs w:val="24"/>
        </w:rPr>
        <w:t>(FAO, 2012)</w:t>
      </w:r>
      <w:r>
        <w:fldChar w:fldCharType="end"/>
      </w:r>
      <w:r>
        <w:rPr>
          <w:rFonts w:ascii="Times New Roman" w:hAnsi="Times New Roman" w:cs="Times New Roman"/>
          <w:sz w:val="24"/>
          <w:szCs w:val="24"/>
        </w:rPr>
        <w:t>.</w:t>
      </w:r>
    </w:p>
    <w:p w14:paraId="061343B8">
      <w:pPr>
        <w:spacing w:after="240"/>
        <w:jc w:val="both"/>
        <w:rPr>
          <w:rFonts w:ascii="Times New Roman" w:hAnsi="Times New Roman" w:cs="Times New Roman"/>
          <w:sz w:val="24"/>
          <w:szCs w:val="24"/>
        </w:rPr>
      </w:pPr>
      <w:r>
        <w:rPr>
          <w:rFonts w:ascii="Times New Roman" w:hAnsi="Times New Roman" w:cs="Times New Roman"/>
          <w:sz w:val="24"/>
          <w:szCs w:val="24"/>
        </w:rPr>
        <w:t xml:space="preserve">Threshing  can be accomplished by impact  from fast moving element too </w:t>
      </w:r>
      <w:r>
        <w:fldChar w:fldCharType="begin" w:fldLock="1"/>
      </w:r>
      <w:r>
        <w:rPr>
          <w:rFonts w:ascii="Times New Roman" w:hAnsi="Times New Roman" w:cs="Times New Roman"/>
          <w:sz w:val="24"/>
          <w:szCs w:val="24"/>
        </w:rPr>
        <w:instrText xml:space="preserve">ADDIN CSL_CITATION {"citationItems":[{"id":"ITEM-1","itemData":{"author":[{"dropping-particle":"","family":"Samuel Admassu, Bedaso T., Wondwossen T., Oumer T., Aberash T.","given":"Mesfin K. and Fikadu C. September","non-dropping-particle":"","parse-names":false,"suffix":""}],"container-title":"SASAKAWA AFRICA ASSOCIATION/SASAKAWA GLOBAL 2000-ETHIOPIA Research","id":"ITEM-1","issue":"04","issued":{"date-parts":[["2015"]]},"title":"Dissemination, Adoption and Impacts of Multi-Crop Threshers in Ethiopia: Experiences of Sasakawa Global 2000","type":"article-journal"},"uris":["http://www.mendeley.com/documents/?uuid=3c902be2-1eba-46d5-aa76-17e5897a18e1"]}],"mendeley":{"formattedCitation":"(Samuel Admassu, Bedaso T., Wondwossen T., Oumer T., Aberash T., 2015)","manualFormatting":"(Samuel et al., 2015)","plainTextFormattedCitation":"(Samuel Admassu, Bedaso T., Wondwossen T., Oumer T., Aberash T., 2015)","previouslyFormattedCitation":"(Samuel Admassu, Bedaso T., Wondwossen T., Oumer T., Aberash T., 2015)"},"properties":{"noteIndex":0},"schema":"https://github.com/citation-style-language/schema/raw/master/csl-citation.json"}</w:instrText>
      </w:r>
      <w:r>
        <w:fldChar w:fldCharType="separate"/>
      </w:r>
      <w:r>
        <w:rPr>
          <w:rFonts w:ascii="Times New Roman" w:hAnsi="Times New Roman" w:cs="Times New Roman"/>
          <w:sz w:val="24"/>
          <w:szCs w:val="24"/>
        </w:rPr>
        <w:t xml:space="preserve">(Samuel </w:t>
      </w:r>
      <w:r>
        <w:rPr>
          <w:rFonts w:ascii="Times New Roman" w:hAnsi="Times New Roman" w:cs="Times New Roman"/>
          <w:i/>
          <w:sz w:val="24"/>
          <w:szCs w:val="24"/>
        </w:rPr>
        <w:t>et al.,</w:t>
      </w:r>
      <w:r>
        <w:rPr>
          <w:rFonts w:ascii="Times New Roman" w:hAnsi="Times New Roman" w:cs="Times New Roman"/>
          <w:sz w:val="24"/>
          <w:szCs w:val="24"/>
        </w:rPr>
        <w:t xml:space="preserve"> 2015)</w:t>
      </w:r>
      <w:r>
        <w:fldChar w:fldCharType="end"/>
      </w:r>
      <w:r>
        <w:rPr>
          <w:rFonts w:ascii="Times New Roman" w:hAnsi="Times New Roman" w:cs="Times New Roman"/>
          <w:sz w:val="24"/>
          <w:szCs w:val="24"/>
        </w:rPr>
        <w:t xml:space="preserve">. It is important to avoid damage of grains during threshing, which is a challenging task under certain crop conditions. Whatever the case be, grain losses, contamination with dirt and dust, excessive time requirement, and loss on produce quality are the phenomena with traditional methods of threshing, </w:t>
      </w:r>
      <w:bookmarkEnd w:id="3"/>
      <w:bookmarkStart w:id="4" w:name="_Hlk135837996"/>
      <w:r>
        <w:rPr>
          <w:rFonts w:ascii="Times New Roman" w:hAnsi="Times New Roman" w:cs="Times New Roman"/>
          <w:sz w:val="24"/>
          <w:szCs w:val="24"/>
        </w:rPr>
        <w:t xml:space="preserve">as a result, </w:t>
      </w:r>
      <w:bookmarkEnd w:id="4"/>
      <w:r>
        <w:rPr>
          <w:rFonts w:ascii="Times New Roman" w:hAnsi="Times New Roman" w:cs="Times New Roman"/>
          <w:sz w:val="24"/>
          <w:szCs w:val="24"/>
        </w:rPr>
        <w:t xml:space="preserve">different research centers, regional and federal, have designed, manufactured, tested and evaluated the performance of a number of stationary multi-cereal crops threshers. The multi-cereal crop threshers were highly successful in threshing cereal crops with similar/identical </w:t>
      </w:r>
      <w:r>
        <w:rPr>
          <w:rFonts w:ascii="Times New Roman" w:hAnsi="Times New Roman" w:cs="Times New Roman"/>
          <w:sz w:val="24"/>
          <w:szCs w:val="24"/>
          <w:shd w:val="clear" w:color="auto" w:fill="FFFFFF" w:themeFill="background1"/>
        </w:rPr>
        <w:t>physicomechanical properties such as size, shape and strength.</w:t>
      </w:r>
      <w:r>
        <w:rPr>
          <w:rFonts w:ascii="Times New Roman" w:hAnsi="Times New Roman" w:cs="Times New Roman"/>
          <w:sz w:val="24"/>
          <w:szCs w:val="24"/>
        </w:rPr>
        <w:t xml:space="preserve"> </w:t>
      </w:r>
    </w:p>
    <w:p w14:paraId="2C19ACAE">
      <w:pPr>
        <w:spacing w:after="240"/>
        <w:jc w:val="both"/>
        <w:rPr>
          <w:rFonts w:ascii="Times New Roman" w:hAnsi="Times New Roman" w:cs="Times New Roman"/>
          <w:sz w:val="24"/>
          <w:szCs w:val="24"/>
        </w:rPr>
      </w:pPr>
      <w:r>
        <w:rPr>
          <w:rFonts w:ascii="Times New Roman" w:hAnsi="Times New Roman" w:cs="Times New Roman"/>
          <w:sz w:val="24"/>
          <w:szCs w:val="24"/>
        </w:rPr>
        <w:t xml:space="preserve">The advantage of multi-cereal crop threshers is that with minor adjustments they can be used to thresh different cereal crops like wheat, oat and barley. Whereas, other types of threshers can thresh a single cereal crop only, though farmers want all in one. An improved mechanical thresher for multi-cereal crops would improve timelines of operation and reduce threshing related losses. </w:t>
      </w:r>
    </w:p>
    <w:p w14:paraId="700269F2">
      <w:pPr>
        <w:spacing w:after="240"/>
        <w:jc w:val="both"/>
        <w:rPr>
          <w:rFonts w:ascii="Times New Roman" w:hAnsi="Times New Roman" w:cs="Times New Roman"/>
          <w:sz w:val="24"/>
          <w:szCs w:val="24"/>
        </w:rPr>
      </w:pPr>
      <w:r>
        <w:rPr>
          <w:rFonts w:ascii="Times New Roman" w:hAnsi="Times New Roman" w:cs="Times New Roman"/>
          <w:sz w:val="24"/>
          <w:szCs w:val="24"/>
        </w:rPr>
        <w:t xml:space="preserve">Even though, efforts were made to design, manufacture, test and evaluate performances, and release multi-cereal crop threshers, most of them cannot thresh efficiently and effectively more than two types of cereal crops with different physicomechanical properties such as maize and wheat. This  was due to lack of provisions  to make all the necessary alterations and adjustments to suit different crops with different  physicomechanical  properties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{"citationItems":[{"id":"ITEM-1","itemData":{"author":[{"dropping-particle":"","family":"Samuel Admassu, Bedaso T., Wondwossen T., Oumer T., Aberash T.","given":"Mesfin K. and Fikadu C. September","non-dropping-particle":"","parse-names":false,"suffix":""}],"container-title":"SASAKAWA AFRICA ASSOCIATION/SASAKAWA GLOBAL 2000-ETHIOPIA Research","id":"ITEM-1","issue":"04","issued":{"date-parts":[["2015"]]},"title":"Dissemination, Adoption and Impacts of Multi-Crop Threshers in Ethiopia: Experiences of Sasakawa Global 2000","type":"article-journal"},"uris":["http://www.mendeley.com/documents/?uuid=3c902be2-1eba-46d5-aa76-17e5897a18e1"]}],"mendeley":{"formattedCitation":"(Samuel Admassu, Bedaso T., Wondwossen T., Oumer T., Aberash T., 2015)","manualFormatting":"(Samuel  et,al., 2015)","plainTextFormattedCitation":"(Samuel Admassu, Bedaso T., Wondwossen T., Oumer T., Aberash T., 2015)","previouslyFormattedCitation":"(Samuel Admassu, Bedaso T., Wondwossen T., Oumer T., Aberash T., 2015)"},"properties":{"noteIndex":0},"schema":"https://github.com/citation-style-language/schema/raw/master/csl-citation.json"}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(Samuel  </w:t>
      </w:r>
      <w:r>
        <w:rPr>
          <w:rFonts w:ascii="Times New Roman" w:hAnsi="Times New Roman" w:cs="Times New Roman"/>
          <w:i/>
          <w:sz w:val="24"/>
          <w:szCs w:val="24"/>
        </w:rPr>
        <w:t>et,al</w:t>
      </w:r>
      <w:r>
        <w:rPr>
          <w:rFonts w:ascii="Times New Roman" w:hAnsi="Times New Roman" w:cs="Times New Roman"/>
          <w:sz w:val="24"/>
          <w:szCs w:val="24"/>
        </w:rPr>
        <w:t>., 2015)</w:t>
      </w:r>
      <w:r>
        <w:rPr>
          <w:rFonts w:ascii="Times New Roman" w:hAnsi="Times New Roman" w:cs="Times New Roman"/>
          <w:sz w:val="24"/>
          <w:szCs w:val="24"/>
        </w:rPr>
        <w:fldChar w:fldCharType="end"/>
      </w:r>
      <w:r>
        <w:rPr>
          <w:rFonts w:ascii="Times New Roman" w:hAnsi="Times New Roman" w:cs="Times New Roman"/>
          <w:sz w:val="24"/>
          <w:szCs w:val="24"/>
        </w:rPr>
        <w:t>.</w:t>
      </w:r>
    </w:p>
    <w:p w14:paraId="75E4ABB0">
      <w:pPr>
        <w:spacing w:after="240"/>
        <w:jc w:val="both"/>
        <w:rPr>
          <w:rFonts w:ascii="Times New Roman" w:hAnsi="Times New Roman" w:cs="Times New Roman"/>
          <w:sz w:val="24"/>
          <w:szCs w:val="24"/>
        </w:rPr>
      </w:pPr>
      <w:r>
        <w:rPr>
          <w:rFonts w:ascii="Times New Roman" w:hAnsi="Times New Roman" w:cs="Times New Roman"/>
          <w:sz w:val="24"/>
          <w:szCs w:val="24"/>
        </w:rPr>
        <w:t>Hence, this MSc thesis research is meant to design, manufacture, test and evaluate the performance of diesel engine driven multi-cereal crop thresher with minimum adjustment requirements.</w:t>
      </w:r>
    </w:p>
    <w:p w14:paraId="38791BF6">
      <w:bookmarkStart w:id="5" w:name="_Toc146550814"/>
    </w:p>
    <w:bookmarkEnd w:id="5"/>
    <w:p w14:paraId="4B2FD110">
      <w:pPr>
        <w:ind w:left="432"/>
        <w:jc w:val="both"/>
        <w:rPr>
          <w:rFonts w:ascii="Times New Roman" w:hAnsi="Times New Roman" w:cs="Times New Roman"/>
          <w:sz w:val="24"/>
          <w:szCs w:val="24"/>
        </w:rPr>
      </w:pPr>
    </w:p>
    <w:p w14:paraId="27BCC6C1">
      <w:pPr>
        <w:ind w:left="288"/>
        <w:jc w:val="both"/>
        <w:rPr>
          <w:rFonts w:ascii="Times New Roman" w:hAnsi="Times New Roman" w:cs="Times New Roman"/>
          <w:sz w:val="24"/>
          <w:szCs w:val="24"/>
        </w:rPr>
      </w:pPr>
    </w:p>
    <w:p w14:paraId="746F526F">
      <w:pPr>
        <w:ind w:left="288"/>
        <w:jc w:val="both"/>
        <w:rPr>
          <w:rFonts w:ascii="Times New Roman" w:hAnsi="Times New Roman" w:cs="Times New Roman"/>
          <w:sz w:val="28"/>
          <w:szCs w:val="28"/>
        </w:rPr>
      </w:pPr>
    </w:p>
    <w:p w14:paraId="428FF1AF">
      <w:pPr>
        <w:ind w:left="288"/>
        <w:jc w:val="both"/>
        <w:rPr>
          <w:rFonts w:ascii="Times New Roman" w:hAnsi="Times New Roman" w:cs="Times New Roman"/>
          <w:sz w:val="28"/>
          <w:szCs w:val="28"/>
        </w:rPr>
      </w:pPr>
    </w:p>
    <w:p w14:paraId="1B541CB8">
      <w:pPr>
        <w:ind w:left="288"/>
        <w:jc w:val="both"/>
        <w:rPr>
          <w:rFonts w:ascii="Times New Roman" w:hAnsi="Times New Roman" w:cs="Times New Roman"/>
          <w:sz w:val="28"/>
          <w:szCs w:val="28"/>
        </w:rPr>
      </w:pPr>
    </w:p>
    <w:p w14:paraId="46504868">
      <w:pPr>
        <w:ind w:left="288"/>
        <w:jc w:val="both"/>
        <w:rPr>
          <w:rFonts w:ascii="Times New Roman" w:hAnsi="Times New Roman" w:cs="Times New Roman"/>
          <w:sz w:val="28"/>
          <w:szCs w:val="28"/>
        </w:rPr>
      </w:pPr>
    </w:p>
    <w:p w14:paraId="0F59DDA1">
      <w:pPr>
        <w:ind w:left="288"/>
        <w:jc w:val="both"/>
        <w:rPr>
          <w:rFonts w:ascii="Times New Roman" w:hAnsi="Times New Roman" w:cs="Times New Roman"/>
          <w:sz w:val="28"/>
          <w:szCs w:val="28"/>
        </w:rPr>
      </w:pPr>
    </w:p>
    <w:p w14:paraId="39B86917">
      <w:pPr>
        <w:ind w:left="288"/>
        <w:jc w:val="both"/>
        <w:rPr>
          <w:rFonts w:ascii="Times New Roman" w:hAnsi="Times New Roman" w:cs="Times New Roman"/>
          <w:sz w:val="28"/>
          <w:szCs w:val="28"/>
        </w:rPr>
      </w:pPr>
    </w:p>
    <w:p w14:paraId="1DEFF029">
      <w:pPr>
        <w:ind w:left="288"/>
        <w:jc w:val="both"/>
        <w:rPr>
          <w:rFonts w:ascii="Times New Roman" w:hAnsi="Times New Roman" w:cs="Times New Roman"/>
          <w:sz w:val="28"/>
          <w:szCs w:val="28"/>
        </w:rPr>
      </w:pPr>
    </w:p>
    <w:p w14:paraId="5D331C76">
      <w:pPr>
        <w:ind w:left="288"/>
        <w:jc w:val="both"/>
        <w:rPr>
          <w:rFonts w:ascii="Times New Roman" w:hAnsi="Times New Roman" w:cs="Times New Roman"/>
          <w:sz w:val="28"/>
          <w:szCs w:val="28"/>
        </w:rPr>
      </w:pPr>
    </w:p>
    <w:p w14:paraId="5F391F57">
      <w:pPr>
        <w:ind w:left="288"/>
        <w:jc w:val="both"/>
        <w:rPr>
          <w:rFonts w:ascii="Times New Roman" w:hAnsi="Times New Roman" w:cs="Times New Roman"/>
          <w:sz w:val="28"/>
          <w:szCs w:val="28"/>
        </w:rPr>
      </w:pPr>
    </w:p>
    <w:p w14:paraId="49D6AADF">
      <w:pPr>
        <w:ind w:left="288"/>
        <w:jc w:val="both"/>
        <w:rPr>
          <w:rFonts w:ascii="Times New Roman" w:hAnsi="Times New Roman" w:cs="Times New Roman"/>
          <w:sz w:val="28"/>
          <w:szCs w:val="28"/>
        </w:rPr>
      </w:pPr>
    </w:p>
    <w:p w14:paraId="3348CCFF">
      <w:pPr>
        <w:ind w:left="288"/>
        <w:jc w:val="both"/>
        <w:rPr>
          <w:rFonts w:ascii="Times New Roman" w:hAnsi="Times New Roman" w:cs="Times New Roman"/>
          <w:sz w:val="28"/>
          <w:szCs w:val="28"/>
        </w:rPr>
      </w:pPr>
    </w:p>
    <w:p w14:paraId="4B1C8B57">
      <w:pPr>
        <w:ind w:left="288"/>
        <w:jc w:val="both"/>
        <w:rPr>
          <w:rFonts w:ascii="Times New Roman" w:hAnsi="Times New Roman" w:cs="Times New Roman"/>
          <w:sz w:val="28"/>
          <w:szCs w:val="28"/>
        </w:rPr>
      </w:pPr>
    </w:p>
    <w:p w14:paraId="4E0570D9">
      <w:pPr>
        <w:pStyle w:val="2"/>
        <w:jc w:val="center"/>
        <w:rPr>
          <w:rFonts w:ascii="Times New Roman" w:hAnsi="Times New Roman" w:cs="Times New Roman"/>
          <w:b/>
          <w:bCs/>
          <w:color w:val="auto"/>
          <w:sz w:val="22"/>
          <w:szCs w:val="22"/>
        </w:rPr>
      </w:pPr>
      <w:bookmarkStart w:id="6" w:name="_Toc183452086"/>
      <w:r>
        <w:rPr>
          <w:rFonts w:hint="default" w:ascii="Times New Roman" w:hAnsi="Times New Roman" w:cs="Times New Roman"/>
          <w:b/>
          <w:bCs/>
          <w:color w:val="auto"/>
          <w:sz w:val="28"/>
          <w:szCs w:val="28"/>
          <w:lang w:val="en-US"/>
        </w:rPr>
        <w:t>2</w:t>
      </w:r>
      <w:r>
        <w:rPr>
          <w:rFonts w:ascii="Times New Roman" w:hAnsi="Times New Roman" w:cs="Times New Roman"/>
          <w:b/>
          <w:bCs/>
          <w:color w:val="auto"/>
          <w:sz w:val="28"/>
          <w:szCs w:val="28"/>
        </w:rPr>
        <w:t>. MATERIALS AND METHODS</w:t>
      </w:r>
      <w:bookmarkEnd w:id="6"/>
    </w:p>
    <w:p w14:paraId="41C72633">
      <w:pPr>
        <w:pStyle w:val="3"/>
        <w:spacing w:before="120" w:after="120"/>
        <w:rPr>
          <w:rFonts w:ascii="Times New Roman" w:hAnsi="Times New Roman" w:cs="Times New Roman"/>
          <w:color w:val="auto"/>
        </w:rPr>
      </w:pPr>
      <w:bookmarkStart w:id="7" w:name="_Toc498631472"/>
      <w:bookmarkStart w:id="8" w:name="_Toc499543293"/>
      <w:bookmarkStart w:id="9" w:name="_Toc499476543"/>
      <w:bookmarkStart w:id="10" w:name="_Toc531890996"/>
      <w:bookmarkStart w:id="11" w:name="_Toc183452087"/>
      <w:r>
        <w:rPr>
          <w:rFonts w:hint="default" w:ascii="Times New Roman" w:hAnsi="Times New Roman" w:cs="Times New Roman"/>
          <w:color w:val="auto"/>
          <w:sz w:val="28"/>
          <w:lang w:val="en-US"/>
        </w:rPr>
        <w:t>2</w:t>
      </w:r>
      <w:r>
        <w:rPr>
          <w:rFonts w:ascii="Times New Roman" w:hAnsi="Times New Roman" w:cs="Times New Roman"/>
          <w:color w:val="auto"/>
          <w:sz w:val="28"/>
        </w:rPr>
        <w:t>.1</w:t>
      </w:r>
      <w:bookmarkEnd w:id="7"/>
      <w:bookmarkEnd w:id="8"/>
      <w:bookmarkEnd w:id="9"/>
      <w:bookmarkEnd w:id="10"/>
      <w:r>
        <w:rPr>
          <w:rFonts w:ascii="Times New Roman" w:hAnsi="Times New Roman" w:cs="Times New Roman"/>
          <w:color w:val="auto"/>
          <w:sz w:val="28"/>
        </w:rPr>
        <w:t>. Description of Study Area</w:t>
      </w:r>
      <w:bookmarkEnd w:id="11"/>
    </w:p>
    <w:p w14:paraId="5A51EE7E">
      <w:pPr>
        <w:tabs>
          <w:tab w:val="left" w:pos="180"/>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The manufacturing of the thresher was done at Bako Agricultural Engineering Research Center (BAERC), which is located in West Shewa Zone at about 245 km from the capital, Addis Ababa. The Center lies between 9</w:t>
      </w:r>
      <w:r>
        <w:rPr>
          <w:rFonts w:ascii="Times New Roman" w:hAnsi="Times New Roman" w:cs="Times New Roman"/>
          <w:sz w:val="24"/>
          <w:szCs w:val="24"/>
          <w:vertAlign w:val="superscript"/>
        </w:rPr>
        <w:t xml:space="preserve">0 </w:t>
      </w:r>
      <w:r>
        <w:rPr>
          <w:rFonts w:ascii="Times New Roman" w:hAnsi="Times New Roman" w:cs="Times New Roman"/>
          <w:sz w:val="24"/>
          <w:szCs w:val="24"/>
        </w:rPr>
        <w:t>04ꞌ 45ꞌꞌ and 9</w:t>
      </w:r>
      <w:r>
        <w:rPr>
          <w:rFonts w:ascii="Times New Roman" w:hAnsi="Times New Roman" w:cs="Times New Roman"/>
          <w:sz w:val="24"/>
          <w:szCs w:val="24"/>
          <w:vertAlign w:val="superscript"/>
        </w:rPr>
        <w:t xml:space="preserve">0 </w:t>
      </w:r>
      <w:r>
        <w:rPr>
          <w:rFonts w:ascii="Times New Roman" w:hAnsi="Times New Roman" w:cs="Times New Roman"/>
          <w:sz w:val="24"/>
          <w:szCs w:val="24"/>
        </w:rPr>
        <w:t>07ꞌ 15ꞌꞌ N latitudes and 37</w:t>
      </w:r>
      <w:r>
        <w:rPr>
          <w:rFonts w:ascii="Times New Roman" w:hAnsi="Times New Roman" w:cs="Times New Roman"/>
          <w:sz w:val="24"/>
          <w:szCs w:val="24"/>
          <w:vertAlign w:val="superscript"/>
        </w:rPr>
        <w:t xml:space="preserve">0 </w:t>
      </w:r>
      <w:r>
        <w:rPr>
          <w:rFonts w:ascii="Times New Roman" w:hAnsi="Times New Roman" w:cs="Times New Roman"/>
          <w:sz w:val="24"/>
          <w:szCs w:val="24"/>
        </w:rPr>
        <w:t>02ꞌ and 37</w:t>
      </w:r>
      <w:r>
        <w:rPr>
          <w:rFonts w:ascii="Times New Roman" w:hAnsi="Times New Roman" w:cs="Times New Roman"/>
          <w:sz w:val="24"/>
          <w:szCs w:val="24"/>
          <w:vertAlign w:val="superscript"/>
        </w:rPr>
        <w:t xml:space="preserve">0 </w:t>
      </w:r>
      <w:r>
        <w:rPr>
          <w:rFonts w:ascii="Times New Roman" w:hAnsi="Times New Roman" w:cs="Times New Roman"/>
          <w:sz w:val="24"/>
          <w:szCs w:val="24"/>
        </w:rPr>
        <w:t>07ꞌ E longitude in sub-humid agro-ecological zon</w:t>
      </w:r>
      <w:r>
        <w:rPr>
          <w:rFonts w:hint="default" w:ascii="Times New Roman" w:hAnsi="Times New Roman" w:cs="Times New Roman"/>
          <w:sz w:val="24"/>
          <w:szCs w:val="24"/>
          <w:lang w:val="en-US"/>
        </w:rPr>
        <w:t>e</w:t>
      </w:r>
      <w:r>
        <w:rPr>
          <w:rFonts w:ascii="Times New Roman" w:hAnsi="Times New Roman" w:cs="Times New Roman"/>
          <w:sz w:val="24"/>
          <w:szCs w:val="24"/>
        </w:rPr>
        <w:t>. The mean minimum and maximum air temperatures are 13.20</w:t>
      </w:r>
      <w:r>
        <w:rPr>
          <w:rFonts w:ascii="Times New Roman" w:hAnsi="Times New Roman" w:cs="Times New Roman"/>
          <w:sz w:val="24"/>
          <w:szCs w:val="24"/>
          <w:vertAlign w:val="superscript"/>
        </w:rPr>
        <w:t>0</w:t>
      </w:r>
      <w:r>
        <w:rPr>
          <w:rFonts w:ascii="Times New Roman" w:hAnsi="Times New Roman" w:cs="Times New Roman"/>
          <w:sz w:val="24"/>
          <w:szCs w:val="24"/>
        </w:rPr>
        <w:t>C and 27.90</w:t>
      </w:r>
      <w:r>
        <w:rPr>
          <w:rFonts w:ascii="Times New Roman" w:hAnsi="Times New Roman" w:cs="Times New Roman"/>
          <w:sz w:val="24"/>
          <w:szCs w:val="24"/>
          <w:vertAlign w:val="superscript"/>
        </w:rPr>
        <w:t>0</w:t>
      </w:r>
      <w:r>
        <w:rPr>
          <w:rFonts w:ascii="Times New Roman" w:hAnsi="Times New Roman" w:cs="Times New Roman"/>
          <w:sz w:val="24"/>
          <w:szCs w:val="24"/>
        </w:rPr>
        <w:t>C, respectively.</w:t>
      </w:r>
    </w:p>
    <w:p w14:paraId="35EB60E1">
      <w:pPr>
        <w:pStyle w:val="8"/>
        <w:keepNext/>
        <w:spacing w:line="360" w:lineRule="auto"/>
        <w:jc w:val="center"/>
      </w:pPr>
    </w:p>
    <w:p w14:paraId="6BCDE671">
      <w:pPr>
        <w:pStyle w:val="8"/>
        <w:jc w:val="center"/>
        <w:rPr>
          <w:rFonts w:ascii="Times New Roman" w:hAnsi="Times New Roman" w:cs="Times New Roman"/>
          <w:i w:val="0"/>
          <w:iCs w:val="0"/>
          <w:color w:val="auto"/>
          <w:sz w:val="24"/>
          <w:szCs w:val="24"/>
        </w:rPr>
      </w:pPr>
      <w:bookmarkStart w:id="12" w:name="_Toc176399101"/>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1</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Map of study area</w:t>
      </w:r>
      <w:bookmarkEnd w:id="12"/>
    </w:p>
    <w:p w14:paraId="237E2BD8">
      <w:pPr>
        <w:pStyle w:val="8"/>
        <w:spacing w:line="360" w:lineRule="auto"/>
        <w:rPr>
          <w:bCs/>
          <w:i w:val="0"/>
          <w:iCs w:val="0"/>
          <w:color w:val="auto"/>
          <w:sz w:val="24"/>
          <w:szCs w:val="24"/>
        </w:rPr>
      </w:pPr>
    </w:p>
    <w:p w14:paraId="1F4DA4B5">
      <w:pPr>
        <w:pStyle w:val="3"/>
        <w:spacing w:before="120" w:after="120"/>
        <w:rPr>
          <w:rFonts w:ascii="Times New Roman" w:hAnsi="Times New Roman" w:cs="Times New Roman"/>
          <w:color w:val="auto"/>
          <w:sz w:val="28"/>
        </w:rPr>
      </w:pPr>
      <w:bookmarkStart w:id="13" w:name="_Toc183452088"/>
      <w:r>
        <w:rPr>
          <w:rFonts w:hint="default" w:ascii="Times New Roman" w:hAnsi="Times New Roman" w:cs="Times New Roman"/>
          <w:color w:val="auto"/>
          <w:sz w:val="28"/>
          <w:lang w:val="en-US"/>
        </w:rPr>
        <w:t>2</w:t>
      </w:r>
      <w:r>
        <w:rPr>
          <w:rFonts w:ascii="Times New Roman" w:hAnsi="Times New Roman" w:cs="Times New Roman"/>
          <w:color w:val="auto"/>
          <w:sz w:val="28"/>
        </w:rPr>
        <w:t>.2. Materials and Instruments</w:t>
      </w:r>
      <w:bookmarkEnd w:id="13"/>
    </w:p>
    <w:p w14:paraId="4DD92148">
      <w:pPr>
        <w:autoSpaceDE w:val="0"/>
        <w:autoSpaceDN w:val="0"/>
        <w:adjustRightInd w:val="0"/>
        <w:jc w:val="both"/>
        <w:rPr>
          <w:rFonts w:ascii="Times New Roman" w:hAnsi="Times New Roman" w:cs="Times New Roman"/>
          <w:sz w:val="28"/>
          <w:szCs w:val="24"/>
        </w:rPr>
      </w:pPr>
      <w:r>
        <w:rPr>
          <w:rFonts w:ascii="Times New Roman" w:hAnsi="Times New Roman" w:cs="Times New Roman"/>
          <w:sz w:val="24"/>
          <w:szCs w:val="24"/>
        </w:rPr>
        <w:t xml:space="preserve">Sheet metal, deformed bar, bolts and nuts, bearings, diesel engine, belts, pulleys, flat iron, angle iron, and </w:t>
      </w:r>
      <w:r>
        <w:rPr>
          <w:rFonts w:ascii="Times New Roman" w:hAnsi="Times New Roman" w:eastAsia="Calibri" w:cs="Times New Roman"/>
          <w:sz w:val="24"/>
          <w:szCs w:val="24"/>
          <w:lang w:val="en-GB"/>
        </w:rPr>
        <w:t>steel shaft were used to manufacture the component parts of the prototype thresher.</w:t>
      </w:r>
    </w:p>
    <w:p w14:paraId="24D50D18">
      <w:pPr>
        <w:pStyle w:val="8"/>
        <w:keepNext/>
        <w:spacing w:line="360" w:lineRule="auto"/>
        <w:jc w:val="both"/>
        <w:rPr>
          <w:color w:val="auto"/>
        </w:rPr>
      </w:pPr>
      <w:r>
        <w:rPr>
          <w:rFonts w:ascii="Times New Roman" w:hAnsi="Times New Roman" w:cs="Times New Roman"/>
          <w:bCs/>
          <w:i w:val="0"/>
          <w:iCs w:val="0"/>
          <w:color w:val="auto"/>
          <w:sz w:val="24"/>
          <w:szCs w:val="24"/>
        </w:rPr>
        <w:t>Wheat, barley and maize crops were</w:t>
      </w:r>
      <w:r>
        <w:rPr>
          <w:rFonts w:ascii="Times New Roman" w:hAnsi="Times New Roman" w:cs="Times New Roman"/>
          <w:i w:val="0"/>
          <w:iCs w:val="0"/>
          <w:color w:val="auto"/>
          <w:sz w:val="24"/>
          <w:szCs w:val="24"/>
        </w:rPr>
        <w:t xml:space="preserve"> used for performance evaluation of the prototype thresher. The following measuring instruments and raw materials were used for determination of physicomechanical properties of the crop grains and performance evaluation of the prototype thresher depending on their application, which are described in Table 1.</w:t>
      </w:r>
      <w:r>
        <w:rPr>
          <w:color w:val="auto"/>
        </w:rPr>
        <w:t xml:space="preserve">    </w:t>
      </w:r>
    </w:p>
    <w:p w14:paraId="2B27071A">
      <w:pPr>
        <w:pStyle w:val="8"/>
        <w:keepNext/>
        <w:spacing w:line="360" w:lineRule="auto"/>
        <w:jc w:val="both"/>
        <w:rPr>
          <w:rFonts w:ascii="Times New Roman" w:hAnsi="Times New Roman" w:cs="Times New Roman"/>
          <w:i w:val="0"/>
          <w:iCs w:val="0"/>
          <w:color w:val="auto"/>
          <w:sz w:val="24"/>
          <w:szCs w:val="24"/>
        </w:rPr>
      </w:pPr>
      <w:r>
        <w:rPr>
          <w:color w:val="auto"/>
        </w:rPr>
        <w:t xml:space="preserve"> </w:t>
      </w:r>
      <w:bookmarkStart w:id="14" w:name="_Toc176532303"/>
      <w:r>
        <w:rPr>
          <w:rFonts w:ascii="Times New Roman" w:hAnsi="Times New Roman" w:cs="Times New Roman"/>
          <w:i w:val="0"/>
          <w:iCs w:val="0"/>
          <w:color w:val="auto"/>
          <w:sz w:val="24"/>
          <w:szCs w:val="24"/>
        </w:rPr>
        <w:t xml:space="preserve">Table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Table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1</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Instruments depending their application</w:t>
      </w:r>
      <w:bookmarkEnd w:id="14"/>
    </w:p>
    <w:tbl>
      <w:tblPr>
        <w:tblStyle w:val="12"/>
        <w:tblpPr w:leftFromText="180" w:rightFromText="180" w:vertAnchor="text" w:horzAnchor="page" w:tblpXSpec="center" w:tblpY="194"/>
        <w:tblW w:w="8800"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5"/>
        <w:gridCol w:w="2076"/>
        <w:gridCol w:w="1270"/>
        <w:gridCol w:w="1762"/>
        <w:gridCol w:w="3037"/>
      </w:tblGrid>
      <w:tr w14:paraId="3A7C255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655" w:type="dxa"/>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tcPr>
          <w:p w14:paraId="060B3B14">
            <w:pPr>
              <w:autoSpaceDE w:val="0"/>
              <w:autoSpaceDN w:val="0"/>
              <w:adjustRightInd w:val="0"/>
              <w:spacing w:after="120" w:line="240" w:lineRule="auto"/>
              <w:jc w:val="center"/>
              <w:rPr>
                <w:rFonts w:ascii="Times New Roman" w:hAnsi="Times New Roman" w:cs="Times New Roman"/>
                <w:color w:val="000000"/>
                <w:sz w:val="24"/>
                <w:szCs w:val="24"/>
              </w:rPr>
            </w:pPr>
            <w:bookmarkStart w:id="15" w:name="_Hlk173771507"/>
            <w:r>
              <w:rPr>
                <w:rFonts w:ascii="Times New Roman" w:hAnsi="Times New Roman" w:cs="Times New Roman"/>
                <w:b/>
                <w:bCs/>
                <w:color w:val="000000"/>
                <w:sz w:val="24"/>
                <w:szCs w:val="24"/>
              </w:rPr>
              <w:t>No</w:t>
            </w:r>
          </w:p>
        </w:tc>
        <w:tc>
          <w:tcPr>
            <w:tcW w:w="2076" w:type="dxa"/>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tcPr>
          <w:p w14:paraId="77E633F2">
            <w:pPr>
              <w:autoSpaceDE w:val="0"/>
              <w:autoSpaceDN w:val="0"/>
              <w:adjustRightInd w:val="0"/>
              <w:spacing w:after="12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Instruments</w:t>
            </w:r>
          </w:p>
        </w:tc>
        <w:tc>
          <w:tcPr>
            <w:tcW w:w="1270" w:type="dxa"/>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tcPr>
          <w:p w14:paraId="5563C845">
            <w:pPr>
              <w:autoSpaceDE w:val="0"/>
              <w:autoSpaceDN w:val="0"/>
              <w:adjustRightInd w:val="0"/>
              <w:spacing w:after="12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Model</w:t>
            </w:r>
          </w:p>
        </w:tc>
        <w:tc>
          <w:tcPr>
            <w:tcW w:w="1762" w:type="dxa"/>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tcPr>
          <w:p w14:paraId="7006D48F">
            <w:pPr>
              <w:autoSpaceDE w:val="0"/>
              <w:autoSpaceDN w:val="0"/>
              <w:adjustRightInd w:val="0"/>
              <w:spacing w:after="12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Precision</w:t>
            </w:r>
          </w:p>
        </w:tc>
        <w:tc>
          <w:tcPr>
            <w:tcW w:w="3037" w:type="dxa"/>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tcPr>
          <w:p w14:paraId="51155574">
            <w:pPr>
              <w:autoSpaceDE w:val="0"/>
              <w:autoSpaceDN w:val="0"/>
              <w:adjustRightInd w:val="0"/>
              <w:spacing w:after="12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Application</w:t>
            </w:r>
          </w:p>
        </w:tc>
      </w:tr>
      <w:tr w14:paraId="24F8DE0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9" w:hRule="atLeast"/>
        </w:trPr>
        <w:tc>
          <w:tcPr>
            <w:tcW w:w="655" w:type="dxa"/>
            <w:tcBorders>
              <w:left w:val="single" w:color="7E7E7E" w:themeColor="text1" w:themeTint="80" w:sz="4" w:space="0"/>
              <w:right w:val="single" w:color="7E7E7E" w:themeColor="text1" w:themeTint="80" w:sz="4" w:space="0"/>
              <w:insideV w:val="single" w:sz="4" w:space="0"/>
            </w:tcBorders>
          </w:tcPr>
          <w:p w14:paraId="47B28C5F">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p>
        </w:tc>
        <w:tc>
          <w:tcPr>
            <w:tcW w:w="2076" w:type="dxa"/>
            <w:tcBorders>
              <w:left w:val="single" w:color="7E7E7E" w:themeColor="text1" w:themeTint="80" w:sz="4" w:space="0"/>
              <w:right w:val="single" w:color="7E7E7E" w:themeColor="text1" w:themeTint="80" w:sz="4" w:space="0"/>
              <w:insideV w:val="single" w:sz="4" w:space="0"/>
            </w:tcBorders>
          </w:tcPr>
          <w:p w14:paraId="27BFF0B4">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Stop watch</w:t>
            </w:r>
          </w:p>
        </w:tc>
        <w:tc>
          <w:tcPr>
            <w:tcW w:w="1270" w:type="dxa"/>
            <w:tcBorders>
              <w:left w:val="single" w:color="7E7E7E" w:themeColor="text1" w:themeTint="80" w:sz="4" w:space="0"/>
              <w:right w:val="single" w:color="7E7E7E" w:themeColor="text1" w:themeTint="80" w:sz="4" w:space="0"/>
              <w:insideV w:val="single" w:sz="4" w:space="0"/>
            </w:tcBorders>
          </w:tcPr>
          <w:p w14:paraId="0981FB37">
            <w:pPr>
              <w:autoSpaceDE w:val="0"/>
              <w:autoSpaceDN w:val="0"/>
              <w:adjustRightInd w:val="0"/>
              <w:spacing w:after="12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762" w:type="dxa"/>
            <w:tcBorders>
              <w:left w:val="single" w:color="7E7E7E" w:themeColor="text1" w:themeTint="80" w:sz="4" w:space="0"/>
              <w:right w:val="single" w:color="7E7E7E" w:themeColor="text1" w:themeTint="80" w:sz="4" w:space="0"/>
              <w:insideV w:val="single" w:sz="4" w:space="0"/>
            </w:tcBorders>
          </w:tcPr>
          <w:p w14:paraId="5A8F2DF1">
            <w:pPr>
              <w:autoSpaceDE w:val="0"/>
              <w:autoSpaceDN w:val="0"/>
              <w:adjustRightInd w:val="0"/>
              <w:spacing w:after="12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37" w:type="dxa"/>
            <w:tcBorders>
              <w:left w:val="single" w:color="7E7E7E" w:themeColor="text1" w:themeTint="80" w:sz="4" w:space="0"/>
              <w:right w:val="single" w:color="7E7E7E" w:themeColor="text1" w:themeTint="80" w:sz="4" w:space="0"/>
              <w:insideV w:val="single" w:sz="4" w:space="0"/>
            </w:tcBorders>
          </w:tcPr>
          <w:p w14:paraId="41E262E6">
            <w:pPr>
              <w:autoSpaceDE w:val="0"/>
              <w:autoSpaceDN w:val="0"/>
              <w:adjustRightInd w:val="0"/>
              <w:spacing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Used to measure duration of test run. </w:t>
            </w:r>
          </w:p>
        </w:tc>
      </w:tr>
      <w:tr w14:paraId="3DC189A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655" w:type="dxa"/>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tcPr>
          <w:p w14:paraId="7A6BAA61">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076" w:type="dxa"/>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tcPr>
          <w:p w14:paraId="0F744FA4">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Measuring caliper </w:t>
            </w:r>
          </w:p>
        </w:tc>
        <w:tc>
          <w:tcPr>
            <w:tcW w:w="1270" w:type="dxa"/>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tcPr>
          <w:p w14:paraId="7C1FF88D">
            <w:pPr>
              <w:autoSpaceDE w:val="0"/>
              <w:autoSpaceDN w:val="0"/>
              <w:adjustRightInd w:val="0"/>
              <w:spacing w:after="12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Starrett</w:t>
            </w:r>
          </w:p>
        </w:tc>
        <w:tc>
          <w:tcPr>
            <w:tcW w:w="1762" w:type="dxa"/>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tcPr>
          <w:p w14:paraId="718F3F57">
            <w:pPr>
              <w:autoSpaceDE w:val="0"/>
              <w:autoSpaceDN w:val="0"/>
              <w:adjustRightInd w:val="0"/>
              <w:spacing w:after="12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0.02 mm</w:t>
            </w:r>
          </w:p>
        </w:tc>
        <w:tc>
          <w:tcPr>
            <w:tcW w:w="3037" w:type="dxa"/>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tcPr>
          <w:p w14:paraId="1F7DF234">
            <w:pPr>
              <w:autoSpaceDE w:val="0"/>
              <w:autoSpaceDN w:val="0"/>
              <w:adjustRightInd w:val="0"/>
              <w:spacing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Used to measure the diameters of grains.</w:t>
            </w:r>
          </w:p>
        </w:tc>
      </w:tr>
      <w:tr w14:paraId="7155DE0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4" w:hRule="atLeast"/>
        </w:trPr>
        <w:tc>
          <w:tcPr>
            <w:tcW w:w="655" w:type="dxa"/>
            <w:tcBorders>
              <w:left w:val="single" w:color="7E7E7E" w:themeColor="text1" w:themeTint="80" w:sz="4" w:space="0"/>
              <w:right w:val="single" w:color="7E7E7E" w:themeColor="text1" w:themeTint="80" w:sz="4" w:space="0"/>
              <w:insideV w:val="single" w:sz="4" w:space="0"/>
            </w:tcBorders>
          </w:tcPr>
          <w:p w14:paraId="44C9F666">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p>
        </w:tc>
        <w:tc>
          <w:tcPr>
            <w:tcW w:w="2076" w:type="dxa"/>
            <w:tcBorders>
              <w:left w:val="single" w:color="7E7E7E" w:themeColor="text1" w:themeTint="80" w:sz="4" w:space="0"/>
              <w:right w:val="single" w:color="7E7E7E" w:themeColor="text1" w:themeTint="80" w:sz="4" w:space="0"/>
              <w:insideV w:val="single" w:sz="4" w:space="0"/>
            </w:tcBorders>
          </w:tcPr>
          <w:p w14:paraId="12FE8C23">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Digital balance and suspended balance</w:t>
            </w:r>
          </w:p>
        </w:tc>
        <w:tc>
          <w:tcPr>
            <w:tcW w:w="1270" w:type="dxa"/>
            <w:tcBorders>
              <w:left w:val="single" w:color="7E7E7E" w:themeColor="text1" w:themeTint="80" w:sz="4" w:space="0"/>
              <w:right w:val="single" w:color="7E7E7E" w:themeColor="text1" w:themeTint="80" w:sz="4" w:space="0"/>
              <w:insideV w:val="single" w:sz="4" w:space="0"/>
            </w:tcBorders>
          </w:tcPr>
          <w:p w14:paraId="4A52CF77">
            <w:pPr>
              <w:autoSpaceDE w:val="0"/>
              <w:autoSpaceDN w:val="0"/>
              <w:adjustRightInd w:val="0"/>
              <w:spacing w:after="120" w:line="240" w:lineRule="auto"/>
              <w:jc w:val="center"/>
              <w:rPr>
                <w:rFonts w:ascii="Times New Roman" w:hAnsi="Times New Roman" w:cs="Times New Roman"/>
                <w:color w:val="FF0000"/>
                <w:sz w:val="24"/>
                <w:szCs w:val="24"/>
              </w:rPr>
            </w:pPr>
            <w:r>
              <w:rPr>
                <w:rFonts w:ascii="Times New Roman" w:hAnsi="Times New Roman" w:cs="Times New Roman"/>
                <w:sz w:val="24"/>
                <w:szCs w:val="24"/>
              </w:rPr>
              <w:t>Kerroo</w:t>
            </w:r>
          </w:p>
        </w:tc>
        <w:tc>
          <w:tcPr>
            <w:tcW w:w="1762" w:type="dxa"/>
            <w:tcBorders>
              <w:left w:val="single" w:color="7E7E7E" w:themeColor="text1" w:themeTint="80" w:sz="4" w:space="0"/>
              <w:right w:val="single" w:color="7E7E7E" w:themeColor="text1" w:themeTint="80" w:sz="4" w:space="0"/>
              <w:insideV w:val="single" w:sz="4" w:space="0"/>
            </w:tcBorders>
          </w:tcPr>
          <w:p w14:paraId="65EDDD46">
            <w:pPr>
              <w:autoSpaceDE w:val="0"/>
              <w:autoSpaceDN w:val="0"/>
              <w:adjustRightInd w:val="0"/>
              <w:spacing w:after="12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0.05 gm</w:t>
            </w:r>
          </w:p>
        </w:tc>
        <w:tc>
          <w:tcPr>
            <w:tcW w:w="3037" w:type="dxa"/>
            <w:tcBorders>
              <w:left w:val="single" w:color="7E7E7E" w:themeColor="text1" w:themeTint="80" w:sz="4" w:space="0"/>
              <w:right w:val="single" w:color="7E7E7E" w:themeColor="text1" w:themeTint="80" w:sz="4" w:space="0"/>
              <w:insideV w:val="single" w:sz="4" w:space="0"/>
            </w:tcBorders>
          </w:tcPr>
          <w:p w14:paraId="714EA67C">
            <w:pPr>
              <w:autoSpaceDE w:val="0"/>
              <w:autoSpaceDN w:val="0"/>
              <w:adjustRightInd w:val="0"/>
              <w:spacing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Used to measure mass of samples.</w:t>
            </w:r>
          </w:p>
        </w:tc>
      </w:tr>
      <w:tr w14:paraId="3D77A8D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2" w:hRule="atLeast"/>
        </w:trPr>
        <w:tc>
          <w:tcPr>
            <w:tcW w:w="655" w:type="dxa"/>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tcPr>
          <w:p w14:paraId="0632A90E">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p>
        </w:tc>
        <w:tc>
          <w:tcPr>
            <w:tcW w:w="2076" w:type="dxa"/>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tcPr>
          <w:p w14:paraId="608C25B9">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Tachometer </w:t>
            </w:r>
          </w:p>
        </w:tc>
        <w:tc>
          <w:tcPr>
            <w:tcW w:w="1270" w:type="dxa"/>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tcPr>
          <w:p w14:paraId="7B90076A">
            <w:pPr>
              <w:autoSpaceDE w:val="0"/>
              <w:autoSpaceDN w:val="0"/>
              <w:adjustRightInd w:val="0"/>
              <w:spacing w:after="120" w:line="240" w:lineRule="auto"/>
              <w:jc w:val="center"/>
              <w:rPr>
                <w:rFonts w:ascii="Times New Roman" w:hAnsi="Times New Roman" w:cs="Times New Roman"/>
                <w:color w:val="000000"/>
                <w:sz w:val="24"/>
                <w:szCs w:val="24"/>
              </w:rPr>
            </w:pPr>
            <w:r>
              <w:rPr>
                <w:rFonts w:ascii="Times New Roman" w:hAnsi="Times New Roman" w:cs="Times New Roman"/>
                <w:sz w:val="24"/>
                <w:szCs w:val="24"/>
              </w:rPr>
              <w:t>G-Tech 2236C</w:t>
            </w:r>
          </w:p>
        </w:tc>
        <w:tc>
          <w:tcPr>
            <w:tcW w:w="1762" w:type="dxa"/>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tcPr>
          <w:p w14:paraId="5F796C36">
            <w:pPr>
              <w:autoSpaceDE w:val="0"/>
              <w:autoSpaceDN w:val="0"/>
              <w:adjustRightInd w:val="0"/>
              <w:spacing w:after="120" w:line="240" w:lineRule="auto"/>
              <w:jc w:val="center"/>
              <w:rPr>
                <w:rFonts w:ascii="Times New Roman" w:hAnsi="Times New Roman" w:cs="Times New Roman"/>
                <w:color w:val="000000"/>
                <w:sz w:val="24"/>
                <w:szCs w:val="24"/>
              </w:rPr>
            </w:pPr>
            <w:r>
              <w:rPr>
                <w:rFonts w:ascii="Times New Roman" w:hAnsi="Times New Roman" w:cs="Times New Roman"/>
                <w:sz w:val="24"/>
                <w:szCs w:val="24"/>
              </w:rPr>
              <w:t>0.50 with 1.00 Accuracy</w:t>
            </w:r>
          </w:p>
        </w:tc>
        <w:tc>
          <w:tcPr>
            <w:tcW w:w="3037" w:type="dxa"/>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tcPr>
          <w:p w14:paraId="50393373">
            <w:pPr>
              <w:autoSpaceDE w:val="0"/>
              <w:autoSpaceDN w:val="0"/>
              <w:adjustRightInd w:val="0"/>
              <w:spacing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Used to measuring the revolution per minute of the engine and power transmitting shaft. </w:t>
            </w:r>
          </w:p>
        </w:tc>
      </w:tr>
      <w:tr w14:paraId="000E0CD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3" w:hRule="atLeast"/>
        </w:trPr>
        <w:tc>
          <w:tcPr>
            <w:tcW w:w="655" w:type="dxa"/>
            <w:tcBorders>
              <w:left w:val="single" w:color="7E7E7E" w:themeColor="text1" w:themeTint="80" w:sz="4" w:space="0"/>
              <w:right w:val="single" w:color="7E7E7E" w:themeColor="text1" w:themeTint="80" w:sz="4" w:space="0"/>
              <w:insideV w:val="single" w:sz="4" w:space="0"/>
            </w:tcBorders>
          </w:tcPr>
          <w:p w14:paraId="3294B5FE">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5 </w:t>
            </w:r>
          </w:p>
        </w:tc>
        <w:tc>
          <w:tcPr>
            <w:tcW w:w="2076" w:type="dxa"/>
            <w:tcBorders>
              <w:left w:val="single" w:color="7E7E7E" w:themeColor="text1" w:themeTint="80" w:sz="4" w:space="0"/>
              <w:right w:val="single" w:color="7E7E7E" w:themeColor="text1" w:themeTint="80" w:sz="4" w:space="0"/>
              <w:insideV w:val="single" w:sz="4" w:space="0"/>
            </w:tcBorders>
          </w:tcPr>
          <w:p w14:paraId="0E16971C">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Moisture meter</w:t>
            </w:r>
          </w:p>
        </w:tc>
        <w:tc>
          <w:tcPr>
            <w:tcW w:w="1270" w:type="dxa"/>
            <w:tcBorders>
              <w:left w:val="single" w:color="7E7E7E" w:themeColor="text1" w:themeTint="80" w:sz="4" w:space="0"/>
              <w:right w:val="single" w:color="7E7E7E" w:themeColor="text1" w:themeTint="80" w:sz="4" w:space="0"/>
              <w:insideV w:val="single" w:sz="4" w:space="0"/>
            </w:tcBorders>
          </w:tcPr>
          <w:p w14:paraId="13AFCBBD">
            <w:pPr>
              <w:autoSpaceDE w:val="0"/>
              <w:autoSpaceDN w:val="0"/>
              <w:adjustRightInd w:val="0"/>
              <w:spacing w:after="120" w:line="240" w:lineRule="auto"/>
              <w:jc w:val="center"/>
              <w:rPr>
                <w:rFonts w:ascii="Times New Roman" w:hAnsi="Times New Roman" w:cs="Times New Roman"/>
                <w:color w:val="000000"/>
                <w:sz w:val="24"/>
                <w:szCs w:val="24"/>
              </w:rPr>
            </w:pPr>
            <w:r>
              <w:rPr>
                <w:rFonts w:ascii="Times New Roman" w:hAnsi="Times New Roman" w:cs="Times New Roman"/>
                <w:sz w:val="24"/>
                <w:szCs w:val="24"/>
              </w:rPr>
              <w:t>Faithful</w:t>
            </w:r>
          </w:p>
        </w:tc>
        <w:tc>
          <w:tcPr>
            <w:tcW w:w="1762" w:type="dxa"/>
            <w:tcBorders>
              <w:left w:val="single" w:color="7E7E7E" w:themeColor="text1" w:themeTint="80" w:sz="4" w:space="0"/>
              <w:right w:val="single" w:color="7E7E7E" w:themeColor="text1" w:themeTint="80" w:sz="4" w:space="0"/>
              <w:insideV w:val="single" w:sz="4" w:space="0"/>
            </w:tcBorders>
          </w:tcPr>
          <w:p w14:paraId="5A27DED6">
            <w:pPr>
              <w:autoSpaceDE w:val="0"/>
              <w:autoSpaceDN w:val="0"/>
              <w:adjustRightInd w:val="0"/>
              <w:spacing w:after="12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0.05</w:t>
            </w:r>
          </w:p>
        </w:tc>
        <w:tc>
          <w:tcPr>
            <w:tcW w:w="3037" w:type="dxa"/>
            <w:tcBorders>
              <w:left w:val="single" w:color="7E7E7E" w:themeColor="text1" w:themeTint="80" w:sz="4" w:space="0"/>
              <w:right w:val="single" w:color="7E7E7E" w:themeColor="text1" w:themeTint="80" w:sz="4" w:space="0"/>
              <w:insideV w:val="single" w:sz="4" w:space="0"/>
            </w:tcBorders>
          </w:tcPr>
          <w:p w14:paraId="469C9507">
            <w:pPr>
              <w:autoSpaceDE w:val="0"/>
              <w:autoSpaceDN w:val="0"/>
              <w:adjustRightInd w:val="0"/>
              <w:spacing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Used to measure the moisture content grains. </w:t>
            </w:r>
          </w:p>
        </w:tc>
      </w:tr>
      <w:tr w14:paraId="724730F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2" w:hRule="atLeast"/>
        </w:trPr>
        <w:tc>
          <w:tcPr>
            <w:tcW w:w="655" w:type="dxa"/>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tcPr>
          <w:p w14:paraId="360FE2D5">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076" w:type="dxa"/>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tcPr>
          <w:p w14:paraId="1A7DE4D7">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Measuring cylinder </w:t>
            </w:r>
          </w:p>
        </w:tc>
        <w:tc>
          <w:tcPr>
            <w:tcW w:w="1270" w:type="dxa"/>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tcPr>
          <w:p w14:paraId="6AC0DCF3">
            <w:pPr>
              <w:autoSpaceDE w:val="0"/>
              <w:autoSpaceDN w:val="0"/>
              <w:adjustRightInd w:val="0"/>
              <w:spacing w:after="12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762" w:type="dxa"/>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tcPr>
          <w:p w14:paraId="03E9561C">
            <w:pPr>
              <w:autoSpaceDE w:val="0"/>
              <w:autoSpaceDN w:val="0"/>
              <w:adjustRightInd w:val="0"/>
              <w:spacing w:after="12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10.00 ml</w:t>
            </w:r>
          </w:p>
        </w:tc>
        <w:tc>
          <w:tcPr>
            <w:tcW w:w="3037" w:type="dxa"/>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insideV w:val="single" w:sz="4" w:space="0"/>
            </w:tcBorders>
          </w:tcPr>
          <w:p w14:paraId="29991F01">
            <w:pPr>
              <w:autoSpaceDE w:val="0"/>
              <w:autoSpaceDN w:val="0"/>
              <w:adjustRightInd w:val="0"/>
              <w:spacing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Used to measure fuel consumption of engine.  </w:t>
            </w:r>
          </w:p>
        </w:tc>
      </w:tr>
      <w:tr w14:paraId="47582A0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655" w:type="dxa"/>
            <w:tcBorders>
              <w:left w:val="single" w:color="7E7E7E" w:themeColor="text1" w:themeTint="80" w:sz="4" w:space="0"/>
              <w:right w:val="single" w:color="7E7E7E" w:themeColor="text1" w:themeTint="80" w:sz="4" w:space="0"/>
              <w:insideV w:val="single" w:sz="4" w:space="0"/>
            </w:tcBorders>
          </w:tcPr>
          <w:p w14:paraId="302F72FD">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076" w:type="dxa"/>
            <w:tcBorders>
              <w:left w:val="single" w:color="7E7E7E" w:themeColor="text1" w:themeTint="80" w:sz="4" w:space="0"/>
              <w:right w:val="single" w:color="7E7E7E" w:themeColor="text1" w:themeTint="80" w:sz="4" w:space="0"/>
              <w:insideV w:val="single" w:sz="4" w:space="0"/>
            </w:tcBorders>
          </w:tcPr>
          <w:p w14:paraId="275B3159">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Digital anemometer (GM)</w:t>
            </w:r>
          </w:p>
        </w:tc>
        <w:tc>
          <w:tcPr>
            <w:tcW w:w="1270" w:type="dxa"/>
            <w:tcBorders>
              <w:left w:val="single" w:color="7E7E7E" w:themeColor="text1" w:themeTint="80" w:sz="4" w:space="0"/>
              <w:right w:val="single" w:color="7E7E7E" w:themeColor="text1" w:themeTint="80" w:sz="4" w:space="0"/>
              <w:insideV w:val="single" w:sz="4" w:space="0"/>
            </w:tcBorders>
          </w:tcPr>
          <w:p w14:paraId="7080EA36">
            <w:pPr>
              <w:autoSpaceDE w:val="0"/>
              <w:autoSpaceDN w:val="0"/>
              <w:adjustRightInd w:val="0"/>
              <w:spacing w:after="12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435 (testo B.V)</w:t>
            </w:r>
          </w:p>
        </w:tc>
        <w:tc>
          <w:tcPr>
            <w:tcW w:w="1762" w:type="dxa"/>
            <w:tcBorders>
              <w:left w:val="single" w:color="7E7E7E" w:themeColor="text1" w:themeTint="80" w:sz="4" w:space="0"/>
              <w:right w:val="single" w:color="7E7E7E" w:themeColor="text1" w:themeTint="80" w:sz="4" w:space="0"/>
              <w:insideV w:val="single" w:sz="4" w:space="0"/>
            </w:tcBorders>
          </w:tcPr>
          <w:p w14:paraId="1CA61361">
            <w:pPr>
              <w:autoSpaceDE w:val="0"/>
              <w:autoSpaceDN w:val="0"/>
              <w:adjustRightInd w:val="0"/>
              <w:spacing w:after="12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0.50 m/s</w:t>
            </w:r>
          </w:p>
        </w:tc>
        <w:tc>
          <w:tcPr>
            <w:tcW w:w="3037" w:type="dxa"/>
            <w:tcBorders>
              <w:left w:val="single" w:color="7E7E7E" w:themeColor="text1" w:themeTint="80" w:sz="4" w:space="0"/>
              <w:right w:val="single" w:color="7E7E7E" w:themeColor="text1" w:themeTint="80" w:sz="4" w:space="0"/>
              <w:insideV w:val="single" w:sz="4" w:space="0"/>
            </w:tcBorders>
          </w:tcPr>
          <w:p w14:paraId="2A422A29">
            <w:pPr>
              <w:autoSpaceDE w:val="0"/>
              <w:autoSpaceDN w:val="0"/>
              <w:adjustRightInd w:val="0"/>
              <w:spacing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To measure the air speed from the fan.</w:t>
            </w:r>
          </w:p>
        </w:tc>
      </w:tr>
      <w:bookmarkEnd w:id="15"/>
    </w:tbl>
    <w:p w14:paraId="700C6FD8">
      <w:pPr>
        <w:tabs>
          <w:tab w:val="left" w:pos="180"/>
        </w:tabs>
        <w:autoSpaceDE w:val="0"/>
        <w:autoSpaceDN w:val="0"/>
        <w:adjustRightInd w:val="0"/>
        <w:jc w:val="both"/>
        <w:rPr>
          <w:rFonts w:ascii="Times New Roman" w:hAnsi="Times New Roman" w:cs="Times New Roman"/>
          <w:b/>
          <w:bCs/>
          <w:sz w:val="28"/>
        </w:rPr>
      </w:pPr>
    </w:p>
    <w:p w14:paraId="75E0B0B6">
      <w:pPr>
        <w:tabs>
          <w:tab w:val="left" w:pos="180"/>
        </w:tabs>
        <w:autoSpaceDE w:val="0"/>
        <w:autoSpaceDN w:val="0"/>
        <w:adjustRightInd w:val="0"/>
        <w:jc w:val="both"/>
        <w:rPr>
          <w:rFonts w:ascii="Times New Roman" w:hAnsi="Times New Roman" w:cs="Times New Roman"/>
          <w:b/>
          <w:bCs/>
          <w:sz w:val="28"/>
        </w:rPr>
      </w:pPr>
    </w:p>
    <w:p w14:paraId="24965187">
      <w:pPr>
        <w:tabs>
          <w:tab w:val="left" w:pos="180"/>
        </w:tabs>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8"/>
        </w:rPr>
        <w:t xml:space="preserve">3.3. </w:t>
      </w:r>
      <w:r>
        <w:rPr>
          <w:rFonts w:ascii="Times New Roman" w:hAnsi="Times New Roman" w:cs="Times New Roman"/>
          <w:b/>
          <w:bCs/>
          <w:color w:val="000000"/>
          <w:sz w:val="28"/>
          <w:szCs w:val="28"/>
        </w:rPr>
        <w:t>Determination of Physicomechanical Properties of the Crops</w:t>
      </w:r>
      <w:r>
        <w:rPr>
          <w:rFonts w:ascii="Times New Roman" w:hAnsi="Times New Roman" w:cs="Times New Roman"/>
          <w:b/>
          <w:bCs/>
          <w:sz w:val="24"/>
          <w:szCs w:val="24"/>
        </w:rPr>
        <w:t xml:space="preserve"> </w:t>
      </w:r>
    </w:p>
    <w:p w14:paraId="4D69E746">
      <w:pPr>
        <w:tabs>
          <w:tab w:val="left" w:pos="180"/>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The physicomechanical properties of experimental grains and/or plants such as moisture content, size, geometric mean diameter, shape/sphericity, bulk density, angle of repose, coefficients of friction, and mean ratio of grain-straw and grain-cob were determined using appropriate devices and adopting established procedures.</w:t>
      </w:r>
    </w:p>
    <w:p w14:paraId="5AF1E71D">
      <w:pPr>
        <w:pStyle w:val="4"/>
        <w:spacing w:before="120" w:after="120"/>
        <w:rPr>
          <w:rFonts w:ascii="Times New Roman" w:hAnsi="Times New Roman" w:cs="Times New Roman"/>
          <w:b/>
          <w:color w:val="auto"/>
        </w:rPr>
      </w:pPr>
      <w:bookmarkStart w:id="16" w:name="_Toc183452089"/>
      <w:r>
        <w:rPr>
          <w:rFonts w:hint="default" w:ascii="Times New Roman" w:hAnsi="Times New Roman" w:cs="Times New Roman"/>
          <w:b/>
          <w:color w:val="auto"/>
          <w:lang w:val="en-US"/>
        </w:rPr>
        <w:t>2</w:t>
      </w:r>
      <w:r>
        <w:rPr>
          <w:rFonts w:ascii="Times New Roman" w:hAnsi="Times New Roman" w:cs="Times New Roman"/>
          <w:b/>
          <w:color w:val="auto"/>
        </w:rPr>
        <w:t>.3.1. Determination of grains moisture content</w:t>
      </w:r>
      <w:bookmarkEnd w:id="16"/>
    </w:p>
    <w:p w14:paraId="39F3A553">
      <w:pPr>
        <w:tabs>
          <w:tab w:val="left" w:pos="180"/>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Moisture contents of grains were determined using digital grain moisture meter with accuracy of 0.05, which is made in Poland.</w:t>
      </w:r>
    </w:p>
    <w:p w14:paraId="3A5E0311">
      <w:pPr>
        <w:pStyle w:val="4"/>
        <w:spacing w:before="120" w:after="120"/>
        <w:rPr>
          <w:rFonts w:ascii="Times New Roman" w:hAnsi="Times New Roman" w:cs="Times New Roman"/>
          <w:b/>
          <w:color w:val="auto"/>
        </w:rPr>
      </w:pPr>
      <w:bookmarkStart w:id="17" w:name="_Toc183452090"/>
      <w:r>
        <w:rPr>
          <w:rFonts w:hint="default" w:ascii="Times New Roman" w:hAnsi="Times New Roman" w:cs="Times New Roman"/>
          <w:b/>
          <w:color w:val="auto"/>
          <w:lang w:val="en-US"/>
        </w:rPr>
        <w:t>2</w:t>
      </w:r>
      <w:r>
        <w:rPr>
          <w:rFonts w:ascii="Times New Roman" w:hAnsi="Times New Roman" w:cs="Times New Roman"/>
          <w:b/>
          <w:color w:val="auto"/>
        </w:rPr>
        <w:t>.3.2. Grain-straw ratio</w:t>
      </w:r>
      <w:bookmarkEnd w:id="17"/>
    </w:p>
    <w:p w14:paraId="46BC2E5F">
      <w:pPr>
        <w:rPr>
          <w:rFonts w:ascii="Times New Roman" w:hAnsi="Times New Roman" w:cs="Times New Roman"/>
          <w:sz w:val="24"/>
          <w:szCs w:val="24"/>
        </w:rPr>
      </w:pPr>
      <w:bookmarkStart w:id="18" w:name="_Hlk175938464"/>
      <w:r>
        <w:rPr>
          <w:rFonts w:ascii="Times New Roman" w:hAnsi="Times New Roman" w:cs="Times New Roman"/>
          <w:sz w:val="24"/>
          <w:szCs w:val="24"/>
        </w:rPr>
        <w:t>Grain-straw/cob ratio was determined using randomly taken three samples for wheat and barley crop, weighing approximately 1.00 kg each. The samples were separately placed in a container, threshed, grain and straw separated and weighed. Unshelled maize was randomly selected, shelled manually and weighed separately the kernel and cob to calculate the ratio. The ratio was calculated using Eqn. (1)</w:t>
      </w:r>
      <w:bookmarkEnd w:id="18"/>
    </w:p>
    <w:p w14:paraId="65363B38">
      <w:pPr>
        <w:rPr>
          <w:rFonts w:ascii="Times New Roman" w:hAnsi="Times New Roman" w:cs="Times New Roman" w:eastAsiaTheme="minorEastAsia"/>
          <w:b/>
          <w:bCs/>
          <w:sz w:val="24"/>
          <w:szCs w:val="24"/>
        </w:rPr>
      </w:pPr>
      <m:oMathPara>
        <m:oMathParaPr>
          <m:jc m:val="center"/>
        </m:oMathParaPr>
        <m:oMath>
          <m:sSub>
            <m:sSubPr>
              <m:ctrlPr>
                <w:rPr>
                  <w:rFonts w:ascii="Cambria Math" w:hAnsi="Cambria Math" w:cs="Times New Roman"/>
                  <w:i/>
                  <w:sz w:val="24"/>
                  <w:szCs w:val="24"/>
                </w:rPr>
              </m:ctrlPr>
            </m:sSubPr>
            <m:e>
              <m:r>
                <m:rPr/>
                <w:rPr>
                  <w:rFonts w:ascii="Cambria Math" w:hAnsi="Cambria Math" w:cs="Times New Roman"/>
                  <w:sz w:val="24"/>
                  <w:szCs w:val="24"/>
                </w:rPr>
                <m:t>G</m:t>
              </m:r>
              <m:ctrlPr>
                <w:rPr>
                  <w:rFonts w:ascii="Cambria Math" w:hAnsi="Cambria Math" w:cs="Times New Roman"/>
                  <w:i/>
                  <w:sz w:val="24"/>
                  <w:szCs w:val="24"/>
                </w:rPr>
              </m:ctrlPr>
            </m:e>
            <m:sub>
              <m:r>
                <m:rPr/>
                <w:rPr>
                  <w:rFonts w:ascii="Cambria Math" w:hAnsi="Cambria Math" w:cs="Times New Roman"/>
                  <w:sz w:val="24"/>
                  <w:szCs w:val="24"/>
                </w:rPr>
                <m:t>sr</m:t>
              </m:r>
              <m:ctrlPr>
                <w:rPr>
                  <w:rFonts w:ascii="Cambria Math" w:hAnsi="Cambria Math" w:cs="Times New Roman"/>
                  <w:i/>
                  <w:sz w:val="24"/>
                  <w:szCs w:val="24"/>
                </w:rPr>
              </m:ctrlPr>
            </m:sub>
          </m:sSub>
          <m:r>
            <m:rPr>
              <m:sty m:val="bi"/>
            </m:rPr>
            <w:rPr>
              <w:rFonts w:ascii="Cambria Math" w:hAnsi="Cambria Math" w:cs="Times New Roman"/>
              <w:sz w:val="24"/>
              <w:szCs w:val="24"/>
            </w:rPr>
            <m:t>=</m:t>
          </m:r>
          <m:f>
            <m:fPr>
              <m:ctrlPr>
                <w:rPr>
                  <w:rFonts w:ascii="Cambria Math" w:hAnsi="Cambria Math" w:cs="Times New Roman"/>
                  <w:sz w:val="24"/>
                  <w:szCs w:val="24"/>
                </w:rPr>
              </m:ctrlPr>
            </m:fPr>
            <m:num>
              <m:r>
                <m:rPr>
                  <m:nor/>
                  <m:sty m:val="p"/>
                </m:rPr>
                <w:rPr>
                  <w:rFonts w:ascii="Times New Roman" w:hAnsi="Times New Roman" w:cs="Times New Roman"/>
                  <w:b w:val="0"/>
                  <w:i w:val="0"/>
                  <w:sz w:val="24"/>
                  <w:szCs w:val="24"/>
                </w:rPr>
                <m:t xml:space="preserve">             weight of grain from the sample" </m:t>
              </m:r>
              <m:r>
                <m:rPr>
                  <m:sty m:val="b"/>
                </m:rPr>
                <w:rPr>
                  <w:rFonts w:ascii="Cambria Math" w:hAnsi="Cambria Math" w:cs="Times New Roman"/>
                  <w:sz w:val="24"/>
                  <w:szCs w:val="24"/>
                </w:rPr>
                <m:t>(</m:t>
              </m:r>
              <m:r>
                <m:rPr>
                  <m:nor/>
                  <m:sty m:val="p"/>
                </m:rPr>
                <w:rPr>
                  <w:rFonts w:ascii="Times New Roman" w:hAnsi="Times New Roman" w:cs="Times New Roman"/>
                  <w:b w:val="0"/>
                  <w:i w:val="0"/>
                  <w:sz w:val="24"/>
                  <w:szCs w:val="24"/>
                </w:rPr>
                <m:t xml:space="preserve">kg </m:t>
              </m:r>
              <m:r>
                <m:rPr>
                  <m:sty m:val="b"/>
                </m:rPr>
                <w:rPr>
                  <w:rFonts w:ascii="Cambria Math" w:hAnsi="Cambria Math" w:cs="Times New Roman"/>
                  <w:sz w:val="24"/>
                  <w:szCs w:val="24"/>
                </w:rPr>
                <m:t>)</m:t>
              </m:r>
              <m:r>
                <m:rPr>
                  <m:nor/>
                  <m:sty m:val="p"/>
                </m:rPr>
                <w:rPr>
                  <w:rFonts w:ascii="Times New Roman" w:hAnsi="Times New Roman" w:cs="Times New Roman"/>
                  <w:b w:val="0"/>
                  <w:i w:val="0"/>
                  <w:sz w:val="24"/>
                  <w:szCs w:val="24"/>
                </w:rPr>
                <m:t xml:space="preserve">                    </m:t>
              </m:r>
              <m:ctrlPr>
                <w:rPr>
                  <w:rFonts w:ascii="Cambria Math" w:hAnsi="Cambria Math" w:cs="Times New Roman"/>
                  <w:sz w:val="24"/>
                  <w:szCs w:val="24"/>
                </w:rPr>
              </m:ctrlPr>
            </m:num>
            <m:den>
              <m:r>
                <m:rPr>
                  <m:nor/>
                  <m:sty m:val="p"/>
                </m:rPr>
                <w:rPr>
                  <w:rFonts w:ascii="Times New Roman" w:hAnsi="Times New Roman" w:cs="Times New Roman"/>
                  <w:b w:val="0"/>
                  <w:i w:val="0"/>
                  <w:sz w:val="24"/>
                  <w:szCs w:val="24"/>
                </w:rPr>
                <m:t xml:space="preserve">weight of straw from the sample  </m:t>
              </m:r>
              <m:r>
                <m:rPr>
                  <m:sty m:val="b"/>
                </m:rPr>
                <w:rPr>
                  <w:rFonts w:ascii="Cambria Math" w:hAnsi="Cambria Math" w:cs="Times New Roman"/>
                  <w:sz w:val="24"/>
                  <w:szCs w:val="24"/>
                </w:rPr>
                <m:t>(</m:t>
              </m:r>
              <m:r>
                <m:rPr>
                  <m:nor/>
                  <m:sty m:val="p"/>
                </m:rPr>
                <w:rPr>
                  <w:rFonts w:ascii="Times New Roman" w:hAnsi="Times New Roman" w:cs="Times New Roman"/>
                  <w:b w:val="0"/>
                  <w:i w:val="0"/>
                  <w:sz w:val="24"/>
                  <w:szCs w:val="24"/>
                </w:rPr>
                <m:t xml:space="preserve">kg </m:t>
              </m:r>
              <m:r>
                <m:rPr>
                  <m:sty m:val="b"/>
                </m:rPr>
                <w:rPr>
                  <w:rFonts w:ascii="Cambria Math" w:hAnsi="Cambria Math" w:cs="Times New Roman"/>
                  <w:sz w:val="24"/>
                  <w:szCs w:val="24"/>
                </w:rPr>
                <m:t>)</m:t>
              </m:r>
              <m:r>
                <m:rPr>
                  <m:nor/>
                  <m:sty m:val="p"/>
                </m:rPr>
                <w:rPr>
                  <w:rFonts w:ascii="Times New Roman" w:hAnsi="Times New Roman" w:cs="Times New Roman"/>
                  <w:b w:val="0"/>
                  <w:i w:val="0"/>
                  <w:sz w:val="24"/>
                  <w:szCs w:val="24"/>
                </w:rPr>
                <m:t xml:space="preserve">       </m:t>
              </m:r>
              <m:ctrlPr>
                <w:rPr>
                  <w:rFonts w:ascii="Cambria Math" w:hAnsi="Cambria Math" w:cs="Times New Roman"/>
                  <w:sz w:val="24"/>
                  <w:szCs w:val="24"/>
                </w:rPr>
              </m:ctrlPr>
            </m:den>
          </m:f>
          <m:r>
            <m:rPr>
              <m:nor/>
              <m:sty m:val="p"/>
            </m:rPr>
            <w:rPr>
              <w:rFonts w:ascii="Times New Roman" w:hAnsi="Times New Roman" w:cs="Times New Roman"/>
              <w:b w:val="0"/>
              <w:i w:val="0"/>
              <w:sz w:val="24"/>
              <w:szCs w:val="24"/>
            </w:rPr>
            <m:t xml:space="preserve">                </m:t>
          </m:r>
          <m:r>
            <m:rPr>
              <m:sty m:val="b"/>
            </m:rPr>
            <w:rPr>
              <w:rFonts w:ascii="Cambria Math" w:hAnsi="Cambria Math" w:cs="Times New Roman"/>
              <w:sz w:val="24"/>
              <w:szCs w:val="24"/>
            </w:rPr>
            <m:t>(</m:t>
          </m:r>
          <m:r>
            <m:rPr>
              <m:nor/>
              <m:sty m:val="p"/>
            </m:rPr>
            <w:rPr>
              <w:rFonts w:ascii="Times New Roman" w:hAnsi="Times New Roman" w:cs="Times New Roman"/>
              <w:b w:val="0"/>
              <w:i w:val="0"/>
              <w:sz w:val="24"/>
              <w:szCs w:val="24"/>
            </w:rPr>
            <m:t>1</m:t>
          </m:r>
          <m:r>
            <m:rPr>
              <m:sty m:val="b"/>
            </m:rPr>
            <w:rPr>
              <w:rFonts w:ascii="Cambria Math" w:hAnsi="Cambria Math" w:cs="Times New Roman"/>
              <w:sz w:val="24"/>
              <w:szCs w:val="24"/>
            </w:rPr>
            <m:t>)</m:t>
          </m:r>
          <m:r>
            <m:rPr>
              <m:sty m:val="bi"/>
            </m:rPr>
            <w:rPr>
              <w:rFonts w:ascii="Cambria Math" w:hAnsi="Cambria Math" w:cs="Times New Roman"/>
              <w:sz w:val="24"/>
              <w:szCs w:val="24"/>
            </w:rPr>
            <m:t xml:space="preserve"> </m:t>
          </m:r>
        </m:oMath>
      </m:oMathPara>
    </w:p>
    <w:p w14:paraId="2CA657FD">
      <w:pPr>
        <w:pStyle w:val="4"/>
        <w:spacing w:before="120" w:after="120"/>
        <w:rPr>
          <w:rFonts w:ascii="Times New Roman" w:hAnsi="Times New Roman" w:cs="Times New Roman" w:eastAsiaTheme="minorEastAsia"/>
          <w:b/>
          <w:bCs/>
          <w:color w:val="auto"/>
        </w:rPr>
      </w:pPr>
      <w:bookmarkStart w:id="19" w:name="_Toc183452091"/>
      <w:r>
        <w:rPr>
          <w:rFonts w:hint="default" w:ascii="Times New Roman" w:hAnsi="Times New Roman" w:cs="Times New Roman" w:eastAsiaTheme="minorEastAsia"/>
          <w:b/>
          <w:bCs/>
          <w:color w:val="auto"/>
          <w:lang w:val="en-US"/>
        </w:rPr>
        <w:t>2</w:t>
      </w:r>
      <w:r>
        <w:rPr>
          <w:rFonts w:ascii="Times New Roman" w:hAnsi="Times New Roman" w:cs="Times New Roman" w:eastAsiaTheme="minorEastAsia"/>
          <w:b/>
          <w:bCs/>
          <w:color w:val="auto"/>
        </w:rPr>
        <w:t>.3.3. Size and shape of the grains</w:t>
      </w:r>
      <w:bookmarkEnd w:id="19"/>
    </w:p>
    <w:p w14:paraId="5D5EFE2B">
      <w:pPr>
        <w:tabs>
          <w:tab w:val="left" w:pos="180"/>
        </w:tabs>
        <w:autoSpaceDE w:val="0"/>
        <w:autoSpaceDN w:val="0"/>
        <w:adjustRightInd w:val="0"/>
        <w:jc w:val="both"/>
        <w:rPr>
          <w:rFonts w:ascii="Times New Roman" w:hAnsi="Times New Roman" w:cs="Times New Roman"/>
          <w:sz w:val="24"/>
          <w:szCs w:val="24"/>
        </w:rPr>
      </w:pPr>
      <w:r>
        <w:rPr>
          <w:rFonts w:ascii="Times New Roman" w:hAnsi="Times New Roman" w:cs="Times New Roman"/>
          <w:color w:val="000000"/>
          <w:sz w:val="24"/>
          <w:szCs w:val="24"/>
        </w:rPr>
        <w:t>To determine the grains sizes, three perpendicular diameters, i.e.  major, intermediate and minor diameters of each grain, were measured using a digital caliper. From the major diameter (L), intermediate diameter (W) and minor diameter (T)  the geometric mean diameter was calculated  using Eqn. (2)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10.13031/2013.20275","ISBN":"2348035929353","author":[{"dropping-particle":"","family":"Ifeanyichukwu","given":"Victor","non-dropping-particle":"","parse-names":false,"suffix":""},{"dropping-particle":"","family":"Ndirika","given":"Obiora","non-dropping-particle":"","parse-names":false,"suffix":""}],"id":"ITEM-1","issue":"March 2006","issued":{"date-parts":[["2015"]]},"title":"Determination of selected physical properties and their relationships with moisture content for millet (Pennisetum glaucum L.)","type":"article-journal"},"uris":["http://www.mendeley.com/documents/?uuid=1f8a3dd6-d687-42d3-a78a-a141f845f1dd"]}],"mendeley":{"formattedCitation":"(Ifeanyichukwu and Ndirika, 2015)","manualFormatting":"Garnayak, 2008)","plainTextFormattedCitation":"(Ifeanyichukwu and Ndirika, 2015)","previouslyFormattedCitation":"(Ifeanyichukwu and Ndirika, 2015)"},"properties":{"noteIndex":0},"schema":"https://github.com/citation-style-language/schema/raw/master/csl-citation.json"}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Garnayak, 2008)</w:t>
      </w:r>
      <w:r>
        <w:rPr>
          <w:rFonts w:ascii="Times New Roman" w:hAnsi="Times New Roman" w:cs="Times New Roman"/>
          <w:sz w:val="24"/>
          <w:szCs w:val="24"/>
        </w:rPr>
        <w:fldChar w:fldCharType="end"/>
      </w:r>
      <w:r>
        <w:rPr>
          <w:rFonts w:ascii="Times New Roman" w:hAnsi="Times New Roman" w:cs="Times New Roman"/>
          <w:sz w:val="24"/>
          <w:szCs w:val="24"/>
        </w:rPr>
        <w:t>.</w:t>
      </w:r>
    </w:p>
    <w:p w14:paraId="76A67420">
      <w:pPr>
        <w:autoSpaceDE w:val="0"/>
        <w:autoSpaceDN w:val="0"/>
        <w:adjustRightInd w:val="0"/>
        <w:ind w:left="432"/>
        <w:jc w:val="both"/>
        <w:rPr>
          <w:rFonts w:ascii="Times New Roman" w:hAnsi="Times New Roman" w:cs="Times New Roman"/>
          <w:color w:val="000000"/>
          <w:sz w:val="24"/>
          <w:szCs w:val="24"/>
        </w:rPr>
      </w:pPr>
      <m:oMathPara>
        <m:oMathParaPr>
          <m:jc m:val="center"/>
        </m:oMathParaPr>
        <m:oMath>
          <m:sSub>
            <m:sSubPr>
              <m:ctrlPr>
                <w:rPr>
                  <w:rFonts w:ascii="Cambria Math" w:hAnsi="Cambria Math" w:cs="Times New Roman"/>
                  <w:i/>
                  <w:color w:val="000000"/>
                  <w:sz w:val="24"/>
                  <w:szCs w:val="24"/>
                </w:rPr>
              </m:ctrlPr>
            </m:sSubPr>
            <m:e>
              <m:r>
                <m:rPr/>
                <w:rPr>
                  <w:rFonts w:ascii="Cambria Math" w:hAnsi="Cambria Math" w:cs="Times New Roman"/>
                  <w:color w:val="000000"/>
                  <w:sz w:val="24"/>
                  <w:szCs w:val="24"/>
                </w:rPr>
                <m:t>G</m:t>
              </m:r>
              <m:ctrlPr>
                <w:rPr>
                  <w:rFonts w:ascii="Cambria Math" w:hAnsi="Cambria Math" w:cs="Times New Roman"/>
                  <w:i/>
                  <w:color w:val="000000"/>
                  <w:sz w:val="24"/>
                  <w:szCs w:val="24"/>
                </w:rPr>
              </m:ctrlPr>
            </m:e>
            <m:sub>
              <m:r>
                <m:rPr/>
                <w:rPr>
                  <w:rFonts w:ascii="Cambria Math" w:hAnsi="Cambria Math" w:cs="Times New Roman"/>
                  <w:color w:val="000000"/>
                  <w:sz w:val="24"/>
                  <w:szCs w:val="24"/>
                </w:rPr>
                <m:t>d</m:t>
              </m:r>
              <m:ctrlPr>
                <w:rPr>
                  <w:rFonts w:ascii="Cambria Math" w:hAnsi="Cambria Math" w:cs="Times New Roman"/>
                  <w:i/>
                  <w:color w:val="000000"/>
                  <w:sz w:val="24"/>
                  <w:szCs w:val="24"/>
                </w:rPr>
              </m:ctrlPr>
            </m:sub>
          </m:sSub>
          <m:r>
            <m:rPr/>
            <w:rPr>
              <w:rFonts w:ascii="Cambria Math" w:hAnsi="Cambria Math" w:cs="Times New Roman"/>
              <w:color w:val="000000"/>
              <w:sz w:val="24"/>
              <w:szCs w:val="24"/>
            </w:rPr>
            <m:t>=</m:t>
          </m:r>
          <m:rad>
            <m:radPr>
              <m:ctrlPr>
                <w:rPr>
                  <w:rFonts w:ascii="Cambria Math" w:hAnsi="Cambria Math" w:cs="Times New Roman"/>
                  <w:i/>
                  <w:color w:val="000000"/>
                  <w:sz w:val="24"/>
                  <w:szCs w:val="24"/>
                </w:rPr>
              </m:ctrlPr>
            </m:radPr>
            <m:deg>
              <m:r>
                <m:rPr/>
                <w:rPr>
                  <w:rFonts w:ascii="Cambria Math" w:hAnsi="Cambria Math" w:cs="Times New Roman"/>
                  <w:color w:val="000000"/>
                  <w:sz w:val="24"/>
                  <w:szCs w:val="24"/>
                </w:rPr>
                <m:t>3</m:t>
              </m:r>
              <m:ctrlPr>
                <w:rPr>
                  <w:rFonts w:ascii="Cambria Math" w:hAnsi="Cambria Math" w:cs="Times New Roman"/>
                  <w:i/>
                  <w:color w:val="000000"/>
                  <w:sz w:val="24"/>
                  <w:szCs w:val="24"/>
                </w:rPr>
              </m:ctrlPr>
            </m:deg>
            <m:e>
              <m:r>
                <m:rPr/>
                <w:rPr>
                  <w:rFonts w:ascii="Cambria Math" w:hAnsi="Cambria Math" w:cs="Times New Roman"/>
                  <w:color w:val="000000"/>
                  <w:sz w:val="24"/>
                  <w:szCs w:val="24"/>
                </w:rPr>
                <m:t>L xWxT</m:t>
              </m:r>
              <m:ctrlPr>
                <w:rPr>
                  <w:rFonts w:ascii="Cambria Math" w:hAnsi="Cambria Math" w:cs="Times New Roman"/>
                  <w:i/>
                  <w:color w:val="000000"/>
                  <w:sz w:val="24"/>
                  <w:szCs w:val="24"/>
                </w:rPr>
              </m:ctrlPr>
            </m:e>
          </m:rad>
          <m:r>
            <m:rPr/>
            <w:rPr>
              <w:rFonts w:ascii="Cambria Math" w:hAnsi="Cambria Math" w:cs="Times New Roman"/>
              <w:color w:val="000000"/>
              <w:sz w:val="24"/>
              <w:szCs w:val="24"/>
            </w:rPr>
            <m:t xml:space="preserve">                                                 (2)</m:t>
          </m:r>
        </m:oMath>
      </m:oMathPara>
    </w:p>
    <w:p w14:paraId="01AAC028">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w:p>
    <w:p w14:paraId="409F60BB">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d</w:t>
      </w:r>
      <w:r>
        <w:rPr>
          <w:rFonts w:ascii="Times New Roman" w:hAnsi="Times New Roman" w:cs="Times New Roman"/>
          <w:color w:val="000000"/>
          <w:sz w:val="24"/>
          <w:szCs w:val="24"/>
        </w:rPr>
        <w:t xml:space="preserve"> = geometric mean diameter (cm); </w:t>
      </w:r>
    </w:p>
    <w:p w14:paraId="05706FB2">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t xml:space="preserve">L = major diameter a of grain (cm); </w:t>
      </w:r>
    </w:p>
    <w:p w14:paraId="008B67A4">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t xml:space="preserve">W = intermediate diameter of a grain (cm); and </w:t>
      </w:r>
    </w:p>
    <w:p w14:paraId="43C09553">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t>T = minor diameter of a grain (cm).</w:t>
      </w:r>
    </w:p>
    <w:p w14:paraId="1AA3CB4E">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sphericity was determined from Eqn. (3).</w:t>
      </w:r>
    </w:p>
    <w:p w14:paraId="6B1069B9">
      <w:pPr>
        <w:autoSpaceDE w:val="0"/>
        <w:autoSpaceDN w:val="0"/>
        <w:adjustRightInd w:val="0"/>
        <w:spacing w:line="240" w:lineRule="auto"/>
        <w:jc w:val="both"/>
        <w:rPr>
          <w:rFonts w:ascii="Times New Roman" w:hAnsi="Times New Roman" w:cs="Times New Roman"/>
          <w:color w:val="000000"/>
          <w:sz w:val="24"/>
          <w:szCs w:val="24"/>
        </w:rPr>
      </w:pPr>
      <m:oMathPara>
        <m:oMath>
          <m:r>
            <m:rPr>
              <m:sty m:val="p"/>
            </m:rPr>
            <w:rPr>
              <w:rFonts w:ascii="Cambria Math" w:hAnsi="Cambria Math" w:cs="Times New Roman"/>
              <w:color w:val="000000"/>
              <w:sz w:val="24"/>
              <w:szCs w:val="24"/>
            </w:rPr>
            <m:t>φ</m:t>
          </m:r>
          <m:r>
            <m:rPr>
              <m:sty m:val="p"/>
            </m:rPr>
            <w:rPr>
              <w:rFonts w:ascii="Cambria Math" w:hAnsi="Times New Roman" w:cs="Times New Roman"/>
              <w:color w:val="000000"/>
              <w:sz w:val="24"/>
              <w:szCs w:val="24"/>
            </w:rPr>
            <m:t>=</m:t>
          </m:r>
          <m:f>
            <m:fPr>
              <m:ctrlPr>
                <w:rPr>
                  <w:rFonts w:ascii="Cambria Math" w:hAnsi="Times New Roman" w:cs="Times New Roman"/>
                  <w:color w:val="000000"/>
                  <w:sz w:val="24"/>
                  <w:szCs w:val="24"/>
                </w:rPr>
              </m:ctrlPr>
            </m:fPr>
            <m:num>
              <m:sSub>
                <m:sSubPr>
                  <m:ctrlPr>
                    <w:rPr>
                      <w:rFonts w:ascii="Cambria Math" w:hAnsi="Times New Roman" w:cs="Times New Roman"/>
                      <w:color w:val="000000"/>
                      <w:sz w:val="24"/>
                      <w:szCs w:val="24"/>
                    </w:rPr>
                  </m:ctrlPr>
                </m:sSubPr>
                <m:e>
                  <m:r>
                    <m:rPr/>
                    <w:rPr>
                      <w:rFonts w:ascii="Cambria Math" w:hAnsi="Times New Roman" w:cs="Times New Roman"/>
                      <w:color w:val="000000"/>
                      <w:sz w:val="24"/>
                      <w:szCs w:val="24"/>
                    </w:rPr>
                    <m:t>G</m:t>
                  </m:r>
                  <m:ctrlPr>
                    <w:rPr>
                      <w:rFonts w:ascii="Cambria Math" w:hAnsi="Times New Roman" w:cs="Times New Roman"/>
                      <w:color w:val="000000"/>
                      <w:sz w:val="24"/>
                      <w:szCs w:val="24"/>
                    </w:rPr>
                  </m:ctrlPr>
                </m:e>
                <m:sub>
                  <m:r>
                    <m:rPr/>
                    <w:rPr>
                      <w:rFonts w:ascii="Cambria Math" w:hAnsi="Times New Roman" w:cs="Times New Roman"/>
                      <w:color w:val="000000"/>
                      <w:sz w:val="24"/>
                      <w:szCs w:val="24"/>
                    </w:rPr>
                    <m:t>d</m:t>
                  </m:r>
                  <m:ctrlPr>
                    <w:rPr>
                      <w:rFonts w:ascii="Cambria Math" w:hAnsi="Times New Roman" w:cs="Times New Roman"/>
                      <w:color w:val="000000"/>
                      <w:sz w:val="24"/>
                      <w:szCs w:val="24"/>
                    </w:rPr>
                  </m:ctrlPr>
                </m:sub>
              </m:sSub>
              <m:ctrlPr>
                <w:rPr>
                  <w:rFonts w:ascii="Cambria Math" w:hAnsi="Times New Roman" w:cs="Times New Roman"/>
                  <w:color w:val="000000"/>
                  <w:sz w:val="24"/>
                  <w:szCs w:val="24"/>
                </w:rPr>
              </m:ctrlPr>
            </m:num>
            <m:den>
              <m:r>
                <m:rPr/>
                <w:rPr>
                  <w:rFonts w:ascii="Cambria Math" w:hAnsi="Times New Roman" w:cs="Times New Roman"/>
                  <w:color w:val="000000"/>
                  <w:sz w:val="24"/>
                  <w:szCs w:val="24"/>
                </w:rPr>
                <m:t>L</m:t>
              </m:r>
              <m:ctrlPr>
                <w:rPr>
                  <w:rFonts w:ascii="Cambria Math" w:hAnsi="Times New Roman" w:cs="Times New Roman"/>
                  <w:color w:val="000000"/>
                  <w:sz w:val="24"/>
                  <w:szCs w:val="24"/>
                </w:rPr>
              </m:ctrlPr>
            </m:den>
          </m:f>
          <m:r>
            <m:rPr/>
            <w:rPr>
              <w:rFonts w:ascii="Cambria Math" w:hAnsi="Times New Roman" w:cs="Times New Roman"/>
              <w:color w:val="000000"/>
              <w:sz w:val="24"/>
              <w:szCs w:val="24"/>
            </w:rPr>
            <m:t xml:space="preserve">                                                   (3)</m:t>
          </m:r>
        </m:oMath>
      </m:oMathPara>
    </w:p>
    <w:p w14:paraId="5EEE2ED4">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w:p>
    <w:p w14:paraId="72875514">
      <w:pPr>
        <w:autoSpaceDE w:val="0"/>
        <w:autoSpaceDN w:val="0"/>
        <w:adjustRightInd w:val="0"/>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φ = Sphericity; </w:t>
      </w:r>
    </w:p>
    <w:p w14:paraId="4CD7C6D8">
      <w:pPr>
        <w:autoSpaceDE w:val="0"/>
        <w:autoSpaceDN w:val="0"/>
        <w:adjustRightInd w:val="0"/>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 xml:space="preserve">d </w:t>
      </w:r>
      <w:r>
        <w:rPr>
          <w:rFonts w:ascii="Times New Roman" w:hAnsi="Times New Roman" w:cs="Times New Roman"/>
          <w:color w:val="000000"/>
          <w:sz w:val="24"/>
          <w:szCs w:val="24"/>
        </w:rPr>
        <w:t xml:space="preserve">= geometric mean diameter (cm) and </w:t>
      </w:r>
    </w:p>
    <w:p w14:paraId="3D98C832">
      <w:pPr>
        <w:autoSpaceDE w:val="0"/>
        <w:autoSpaceDN w:val="0"/>
        <w:adjustRightInd w:val="0"/>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L = seeds major diameter (cm).</w:t>
      </w:r>
    </w:p>
    <w:p w14:paraId="036FC1FC">
      <w:pPr>
        <w:pStyle w:val="4"/>
        <w:spacing w:before="120"/>
        <w:rPr>
          <w:rFonts w:ascii="Times New Roman" w:hAnsi="Times New Roman" w:cs="Times New Roman"/>
          <w:b/>
          <w:bCs/>
          <w:color w:val="auto"/>
        </w:rPr>
      </w:pPr>
      <w:bookmarkStart w:id="20" w:name="_Toc183452092"/>
      <w:r>
        <w:rPr>
          <w:rFonts w:hint="default" w:ascii="Times New Roman" w:hAnsi="Times New Roman" w:cs="Times New Roman"/>
          <w:b/>
          <w:bCs/>
          <w:color w:val="auto"/>
          <w:lang w:val="en-US"/>
        </w:rPr>
        <w:t>2</w:t>
      </w:r>
      <w:r>
        <w:rPr>
          <w:rFonts w:ascii="Times New Roman" w:hAnsi="Times New Roman" w:cs="Times New Roman"/>
          <w:b/>
          <w:bCs/>
          <w:color w:val="auto"/>
        </w:rPr>
        <w:t>.3.4. Bulk Density of crops grain</w:t>
      </w:r>
      <w:bookmarkEnd w:id="20"/>
    </w:p>
    <w:p w14:paraId="29B923C6">
      <w:pPr>
        <w:autoSpaceDE w:val="0"/>
        <w:autoSpaceDN w:val="0"/>
        <w:adjustRightInd w:val="0"/>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The bulk density of the grains was determined using the mass/volume relationship. This was achieved by filling an empty plastic container of a predetermined volume (500 cm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 xml:space="preserve">), The bulk density was determined from Eqn. (4)  given by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{"citationItems":[{"id":"ITEM-1","itemData":{"DOI":"10.17577/ijertv5is110250","abstract":"Teff provides over two-thirds of the human food in Ethiopia, with grain protein content (10-12%) similar to other cereals. In Ethiopia, Teff research to date has focused mostly on breeding and on improving agronomic practices, Mechanization have not been widely researched; conventional methods of threshing Teff crop is done on special flat ground called 'obdi' that is usually plastered by cow dung. Nevertheless, considerable yield losses are incurred while threshing. The Teff threshing process traditionally is tedious, labor demanding, and most of the time cause of children out of school while harvest and threshing. Beside to this, as the threshing is done on the ground, the quality of the Teff crop is affected as it can become mixed with the soil, sand and other contaminants. This affects the market value of Teff significantly as Teff becomes polluted by the foreign matter, predominantly minute grains of sand and soil, which are not easy to clean and cause discomfort the consumption of 'Budena' (www.ata.gov.et). Generally that is why Bako Agricultural Engineering Research Center developed complete teff threshing machine to overcome teff threshing and cleaning challenges, thereby decreasing tremendous teff grain post-harvest loss because of traditional method of threshing and cleaning, due to lack of solely threshing machine of this Ethiopian golden crop. The thresher was evaluated and tested at drum speeds of 700, 750 and 800 rpm and feed rates of 23, 25 and 28 kg/min. Split plot method of experimental design was used and the variables were replicated three times and total of 27 observation were used to analyze data. The results showed that the minimum total grain losses of 2.706 %, threshing efficiency of 99.250% and cleaning efficiency of 99.028 were recorded under drum speed of 750 rpm and feed rate of 23kg/min.","author":[{"dropping-particle":"","family":"Merga Workesa Dula","given":"","non-dropping-particle":"","parse-names":false,"suffix":""}],"container-title":"International Journal of Engineering Research and","id":"ITEM-1","issue":"11","issued":{"date-parts":[["2016"]]},"page":"420-429","title":"Development and Evaluation of Teff Threshing Machine","type":"article-journal","volume":"V5"},"uris":["http://www.mendeley.com/documents/?uuid=adb2a7be-3bbc-485c-b355-0b5c690d7382"]}],"mendeley":{"formattedCitation":"(Merga Workesa Dula, 2016)","manualFormatting":"Ghasemi et al., (2008)","plainTextFormattedCitation":"(Merga Workesa Dula, 2016)","previouslyFormattedCitation":"(Merga Workesa Dula,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color w:val="000000"/>
          <w:sz w:val="24"/>
          <w:szCs w:val="24"/>
        </w:rPr>
        <w:t>Ghasemi</w:t>
      </w:r>
      <w:r>
        <w:rPr>
          <w:rFonts w:ascii="Times New Roman" w:hAnsi="Times New Roman" w:cs="Times New Roman"/>
          <w:i/>
          <w:sz w:val="24"/>
          <w:szCs w:val="24"/>
        </w:rPr>
        <w:t xml:space="preserve"> et al</w:t>
      </w:r>
      <w:r>
        <w:rPr>
          <w:rFonts w:ascii="Times New Roman" w:hAnsi="Times New Roman" w:cs="Times New Roman"/>
          <w:iCs/>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2008)</w:t>
      </w:r>
      <w:r>
        <w:rPr>
          <w:rFonts w:ascii="Times New Roman" w:hAnsi="Times New Roman" w:cs="Times New Roman"/>
          <w:sz w:val="24"/>
          <w:szCs w:val="24"/>
        </w:rPr>
        <w:fldChar w:fldCharType="end"/>
      </w:r>
      <w:r>
        <w:rPr>
          <w:rFonts w:ascii="Times New Roman" w:hAnsi="Times New Roman" w:cs="Times New Roman"/>
          <w:sz w:val="24"/>
          <w:szCs w:val="24"/>
        </w:rPr>
        <w:t>.</w:t>
      </w:r>
    </w:p>
    <w:p w14:paraId="18AED08E">
      <w:pPr>
        <w:autoSpaceDE w:val="0"/>
        <w:autoSpaceDN w:val="0"/>
        <w:adjustRightInd w:val="0"/>
        <w:rPr>
          <w:rFonts w:ascii="Times New Roman" w:hAnsi="Times New Roman" w:cs="Times New Roman"/>
          <w:color w:val="000000"/>
          <w:sz w:val="24"/>
          <w:szCs w:val="24"/>
        </w:rPr>
      </w:pPr>
    </w:p>
    <w:p w14:paraId="2FCC5EE2">
      <w:pPr>
        <w:autoSpaceDE w:val="0"/>
        <w:autoSpaceDN w:val="0"/>
        <w:adjustRightInd w:val="0"/>
        <w:ind w:left="432"/>
        <w:jc w:val="center"/>
        <w:rPr>
          <w:rFonts w:ascii="Times New Roman" w:hAnsi="Times New Roman" w:cs="Times New Roman"/>
          <w:color w:val="000000"/>
          <w:sz w:val="24"/>
          <w:szCs w:val="24"/>
        </w:rPr>
      </w:pPr>
      <m:oMathPara>
        <m:oMath>
          <m:r>
            <m:rPr/>
            <w:rPr>
              <w:rFonts w:ascii="Cambria Math" w:hAnsi="Cambria Math" w:cs="Times New Roman"/>
              <w:color w:val="000000"/>
              <w:sz w:val="24"/>
              <w:szCs w:val="24"/>
            </w:rPr>
            <m:t>ρ=</m:t>
          </m:r>
          <m:f>
            <m:fPr>
              <m:ctrlPr>
                <w:rPr>
                  <w:rFonts w:ascii="Cambria Math" w:hAnsi="Cambria Math" w:cs="Times New Roman"/>
                  <w:i/>
                  <w:color w:val="000000"/>
                  <w:sz w:val="24"/>
                  <w:szCs w:val="24"/>
                </w:rPr>
              </m:ctrlPr>
            </m:fPr>
            <m:num>
              <m:r>
                <m:rPr/>
                <w:rPr>
                  <w:rFonts w:ascii="Cambria Math" w:hAnsi="Cambria Math" w:cs="Times New Roman"/>
                  <w:color w:val="000000"/>
                  <w:sz w:val="24"/>
                  <w:szCs w:val="24"/>
                </w:rPr>
                <m:t>M</m:t>
              </m:r>
              <m:ctrlPr>
                <w:rPr>
                  <w:rFonts w:ascii="Cambria Math" w:hAnsi="Cambria Math" w:cs="Times New Roman"/>
                  <w:i/>
                  <w:color w:val="000000"/>
                  <w:sz w:val="24"/>
                  <w:szCs w:val="24"/>
                </w:rPr>
              </m:ctrlPr>
            </m:num>
            <m:den>
              <m:r>
                <m:rPr/>
                <w:rPr>
                  <w:rFonts w:ascii="Cambria Math" w:hAnsi="Cambria Math" w:cs="Times New Roman"/>
                  <w:color w:val="000000"/>
                  <w:sz w:val="24"/>
                  <w:szCs w:val="24"/>
                </w:rPr>
                <m:t>V</m:t>
              </m:r>
              <m:ctrlPr>
                <w:rPr>
                  <w:rFonts w:ascii="Cambria Math" w:hAnsi="Cambria Math" w:cs="Times New Roman"/>
                  <w:i/>
                  <w:color w:val="000000"/>
                  <w:sz w:val="24"/>
                  <w:szCs w:val="24"/>
                </w:rPr>
              </m:ctrlPr>
            </m:den>
          </m:f>
          <m:r>
            <m:rPr/>
            <w:rPr>
              <w:rFonts w:ascii="Cambria Math" w:hAnsi="Cambria Math" w:cs="Times New Roman"/>
              <w:color w:val="000000"/>
              <w:sz w:val="24"/>
              <w:szCs w:val="24"/>
            </w:rPr>
            <m:t xml:space="preserve">                                             (4)</m:t>
          </m:r>
        </m:oMath>
      </m:oMathPara>
    </w:p>
    <w:p w14:paraId="4E60DB3E">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w:p>
    <w:p w14:paraId="74C7BCE0">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t>ρ = density (kg/m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 xml:space="preserve">);  </w:t>
      </w:r>
    </w:p>
    <w:p w14:paraId="2DA5D809">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t xml:space="preserve">M = mass of the sample (kg;) and </w:t>
      </w:r>
    </w:p>
    <w:p w14:paraId="5171332F">
      <w:pPr>
        <w:autoSpaceDE w:val="0"/>
        <w:autoSpaceDN w:val="0"/>
        <w:adjustRightInd w:val="0"/>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V = volume of the sample (m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w:t>
      </w:r>
    </w:p>
    <w:p w14:paraId="232E2E11">
      <w:pPr>
        <w:pStyle w:val="4"/>
        <w:jc w:val="both"/>
        <w:rPr>
          <w:rFonts w:ascii="Times New Roman" w:hAnsi="Times New Roman" w:cs="Times New Roman"/>
          <w:b/>
          <w:bCs/>
          <w:color w:val="auto"/>
        </w:rPr>
      </w:pPr>
      <w:bookmarkStart w:id="21" w:name="_Toc183452093"/>
      <w:r>
        <w:rPr>
          <w:rFonts w:hint="default" w:ascii="Times New Roman" w:hAnsi="Times New Roman" w:cs="Times New Roman"/>
          <w:b/>
          <w:bCs/>
          <w:color w:val="auto"/>
          <w:lang w:val="en-US"/>
        </w:rPr>
        <w:t>2</w:t>
      </w:r>
      <w:r>
        <w:rPr>
          <w:rFonts w:ascii="Times New Roman" w:hAnsi="Times New Roman" w:cs="Times New Roman"/>
          <w:b/>
          <w:bCs/>
          <w:color w:val="auto"/>
        </w:rPr>
        <w:t>.3.6. Angle of repose of the seed</w:t>
      </w:r>
      <w:bookmarkEnd w:id="21"/>
      <w:r>
        <w:rPr>
          <w:rFonts w:ascii="Times New Roman" w:hAnsi="Times New Roman" w:cs="Times New Roman"/>
          <w:b/>
          <w:bCs/>
          <w:color w:val="auto"/>
        </w:rPr>
        <w:t xml:space="preserve"> </w:t>
      </w:r>
    </w:p>
    <w:p w14:paraId="2EB08EB8">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angle of repose (θ) was determined using an open-ended cylinder made of sheet metal with diameter of 15.00 cm and height of 25.00 cm The cylinder was placed on a wooden leveled table, filled with grains. Then the cylinder was raised gently until grains formed a conical heap. The diameter and height of the cone were measured and recorded. The angle of repose (θ) was calculated using Eqn. (5),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{"citationItems":[{"id":"ITEM-1","itemData":{"DOI":"10.17577/ijertv5is110250","abstract":"Teff provides over two-thirds of the human food in Ethiopia, with grain protein content (10-12%) similar to other cereals. In Ethiopia, Teff research to date has focused mostly on breeding and on improving agronomic practices, Mechanization have not been widely researched; conventional methods of threshing Teff crop is done on special flat ground called 'obdi' that is usually plastered by cow dung. Nevertheless, considerable yield losses are incurred while threshing. The Teff threshing process traditionally is tedious, labor demanding, and most of the time cause of children out of school while harvest and threshing. Beside to this, as the threshing is done on the ground, the quality of the Teff crop is affected as it can become mixed with the soil, sand and other contaminants. This affects the market value of Teff significantly as Teff becomes polluted by the foreign matter, predominantly minute grains of sand and soil, which are not easy to clean and cause discomfort the consumption of 'Budena' (www.ata.gov.et). Generally that is why Bako Agricultural Engineering Research Center developed complete teff threshing machine to overcome teff threshing and cleaning challenges, thereby decreasing tremendous teff grain post-harvest loss because of traditional method of threshing and cleaning, due to lack of solely threshing machine of this Ethiopian golden crop. The thresher was evaluated and tested at drum speeds of 700, 750 and 800 rpm and feed rates of 23, 25 and 28 kg/min. Split plot method of experimental design was used and the variables were replicated three times and total of 27 observation were used to analyze data. The results showed that the minimum total grain losses of 2.706 %, threshing efficiency of 99.250% and cleaning efficiency of 99.028 were recorded under drum speed of 750 rpm and feed rate of 23kg/min.","author":[{"dropping-particle":"","family":"Merga Workesa Dula","given":"","non-dropping-particle":"","parse-names":false,"suffix":""}],"container-title":"International Journal of Engineering Research and","id":"ITEM-1","issue":"11","issued":{"date-parts":[["2016"]]},"page":"420-429","title":"Development and Evaluation of Teff Threshing Machine","type":"article-journal","volume":"V5"},"uris":["http://www.mendeley.com/documents/?uuid=adb2a7be-3bbc-485c-b355-0b5c690d7382"]}],"mendeley":{"formattedCitation":"(Merga Workesa Dula, 2016)","manualFormatting":"(Ozturk et al., 2016)","plainTextFormattedCitation":"(Merga Workesa Dula, 2016)","previouslyFormattedCitation":"(Merga Workesa Dula,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(Ozturk </w:t>
      </w:r>
      <w:r>
        <w:rPr>
          <w:rFonts w:ascii="Times New Roman" w:hAnsi="Times New Roman" w:cs="Times New Roman"/>
          <w:i/>
          <w:sz w:val="24"/>
          <w:szCs w:val="24"/>
        </w:rPr>
        <w:t>et al</w:t>
      </w:r>
      <w:r>
        <w:rPr>
          <w:rFonts w:ascii="Times New Roman" w:hAnsi="Times New Roman" w:cs="Times New Roman"/>
          <w:iCs/>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2016)</w:t>
      </w:r>
      <w:r>
        <w:rPr>
          <w:rFonts w:ascii="Times New Roman" w:hAnsi="Times New Roman" w:cs="Times New Roman"/>
          <w:sz w:val="24"/>
          <w:szCs w:val="24"/>
        </w:rPr>
        <w:fldChar w:fldCharType="end"/>
      </w:r>
      <w:r>
        <w:rPr>
          <w:rFonts w:ascii="Times New Roman" w:hAnsi="Times New Roman" w:cs="Times New Roman"/>
          <w:sz w:val="24"/>
          <w:szCs w:val="24"/>
        </w:rPr>
        <w:t>.</w:t>
      </w:r>
    </w:p>
    <w:p w14:paraId="465FE8E8">
      <w:pPr>
        <w:autoSpaceDE w:val="0"/>
        <w:autoSpaceDN w:val="0"/>
        <w:adjustRightInd w:val="0"/>
        <w:ind w:left="288"/>
        <w:jc w:val="center"/>
        <w:rPr>
          <w:rFonts w:ascii="Times New Roman" w:hAnsi="Times New Roman" w:cs="Times New Roman"/>
          <w:color w:val="000000"/>
          <w:sz w:val="24"/>
          <w:szCs w:val="24"/>
        </w:rPr>
      </w:pPr>
      <m:oMath>
        <m:r>
          <m:rPr>
            <m:sty m:val="p"/>
          </m:rPr>
          <w:rPr>
            <w:rFonts w:ascii="Cambria Math" w:hAnsi="Cambria Math" w:cs="Times New Roman"/>
            <w:color w:val="000000"/>
            <w:sz w:val="24"/>
            <w:szCs w:val="24"/>
          </w:rPr>
          <m:t>θ</m:t>
        </m:r>
        <m:r>
          <m:rPr>
            <m:sty m:val="p"/>
          </m:rPr>
          <w:rPr>
            <w:rFonts w:ascii="Cambria Math" w:hAnsi="Times New Roman" w:cs="Times New Roman"/>
            <w:color w:val="000000"/>
            <w:sz w:val="24"/>
            <w:szCs w:val="24"/>
          </w:rPr>
          <m:t>=</m:t>
        </m:r>
        <m:sSup>
          <m:sSupPr>
            <m:ctrlPr>
              <w:rPr>
                <w:rFonts w:ascii="Cambria Math" w:hAnsi="Cambria Math" w:cs="Times New Roman"/>
                <w:color w:val="000000"/>
                <w:sz w:val="24"/>
                <w:szCs w:val="24"/>
              </w:rPr>
            </m:ctrlPr>
          </m:sSupPr>
          <m:e>
            <m:r>
              <m:rPr>
                <m:sty m:val="p"/>
              </m:rPr>
              <w:rPr>
                <w:rFonts w:ascii="Cambria Math" w:hAnsi="Cambria Math" w:cs="Times New Roman"/>
                <w:color w:val="000000"/>
                <w:sz w:val="24"/>
                <w:szCs w:val="24"/>
              </w:rPr>
              <m:t>tan</m:t>
            </m:r>
            <m:ctrlPr>
              <w:rPr>
                <w:rFonts w:ascii="Cambria Math" w:hAnsi="Cambria Math" w:cs="Times New Roman"/>
                <w:color w:val="000000"/>
                <w:sz w:val="24"/>
                <w:szCs w:val="24"/>
              </w:rPr>
            </m:ctrlPr>
          </m:e>
          <m:sup>
            <m:r>
              <m:rPr>
                <m:sty m:val="p"/>
              </m:rPr>
              <w:rPr>
                <w:rFonts w:ascii="Cambria Math" w:hAnsi="Cambria Math" w:cs="Times New Roman"/>
                <w:color w:val="000000"/>
                <w:sz w:val="24"/>
                <w:szCs w:val="24"/>
              </w:rPr>
              <m:t>−1</m:t>
            </m:r>
            <m:ctrlPr>
              <w:rPr>
                <w:rFonts w:ascii="Cambria Math" w:hAnsi="Cambria Math" w:cs="Times New Roman"/>
                <w:color w:val="000000"/>
                <w:sz w:val="24"/>
                <w:szCs w:val="24"/>
              </w:rPr>
            </m:ctrlPr>
          </m:sup>
        </m:sSup>
        <m:r>
          <m:rPr>
            <m:sty m:val="p"/>
          </m:rPr>
          <w:rPr>
            <w:rFonts w:ascii="Cambria Math" w:hAnsi="Cambria Math" w:cs="Times New Roman"/>
            <w:color w:val="000000"/>
            <w:sz w:val="24"/>
            <w:szCs w:val="24"/>
          </w:rPr>
          <w:sym w:font="Symbol" w:char="F05B"/>
        </m:r>
        <m:f>
          <m:fPr>
            <m:type m:val="skw"/>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rPr>
              <m:t>2H</m:t>
            </m:r>
            <m:ctrlPr>
              <w:rPr>
                <w:rFonts w:ascii="Cambria Math" w:hAnsi="Cambria Math" w:cs="Times New Roman"/>
                <w:color w:val="000000"/>
                <w:sz w:val="24"/>
                <w:szCs w:val="24"/>
              </w:rPr>
            </m:ctrlPr>
          </m:num>
          <m:den>
            <m:r>
              <m:rPr>
                <m:sty m:val="p"/>
              </m:rPr>
              <w:rPr>
                <w:rFonts w:ascii="Cambria Math" w:hAnsi="Cambria Math" w:cs="Times New Roman"/>
                <w:color w:val="000000"/>
                <w:sz w:val="24"/>
                <w:szCs w:val="24"/>
              </w:rPr>
              <m:t>D</m:t>
            </m:r>
            <m:ctrlPr>
              <w:rPr>
                <w:rFonts w:ascii="Cambria Math" w:hAnsi="Cambria Math" w:cs="Times New Roman"/>
                <w:color w:val="000000"/>
                <w:sz w:val="24"/>
                <w:szCs w:val="24"/>
              </w:rPr>
            </m:ctrlPr>
          </m:den>
        </m:f>
        <m:r>
          <m:rPr>
            <m:sty m:val="p"/>
          </m:rPr>
          <w:rPr>
            <w:rFonts w:ascii="Cambria Math" w:hAnsi="Cambria Math" w:cs="Times New Roman"/>
            <w:color w:val="000000"/>
            <w:sz w:val="24"/>
            <w:szCs w:val="24"/>
          </w:rPr>
          <m:t xml:space="preserve">]        </m:t>
        </m:r>
        <m:r>
          <m:rPr/>
          <w:rPr>
            <w:rFonts w:ascii="Cambria Math" w:hAnsi="Cambria Math" w:cs="Times New Roman"/>
            <w:color w:val="000000"/>
            <w:sz w:val="24"/>
            <w:szCs w:val="24"/>
          </w:rPr>
          <m:t xml:space="preserve">                                           (5)</m:t>
        </m:r>
      </m:oMath>
      <w:r>
        <w:rPr>
          <w:rFonts w:ascii="Times New Roman" w:hAnsi="Times New Roman" w:cs="Times New Roman" w:eastAsiaTheme="minorEastAsia"/>
          <w:color w:val="000000"/>
          <w:sz w:val="24"/>
          <w:szCs w:val="24"/>
        </w:rPr>
        <w:t xml:space="preserve">        </w:t>
      </w:r>
    </w:p>
    <w:p w14:paraId="6876F1BB">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w:p>
    <w:p w14:paraId="362490E4">
      <w:pPr>
        <w:autoSpaceDE w:val="0"/>
        <w:autoSpaceDN w:val="0"/>
        <w:adjustRightInd w:val="0"/>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sym w:font="Symbol" w:char="F071"/>
      </w:r>
      <w:r>
        <w:rPr>
          <w:rFonts w:ascii="Times New Roman" w:hAnsi="Times New Roman" w:cs="Times New Roman"/>
          <w:color w:val="000000"/>
          <w:sz w:val="24"/>
          <w:szCs w:val="24"/>
        </w:rPr>
        <w:t xml:space="preserve"> = angle of repose (degree); </w:t>
      </w:r>
    </w:p>
    <w:p w14:paraId="33D73B44">
      <w:pPr>
        <w:autoSpaceDE w:val="0"/>
        <w:autoSpaceDN w:val="0"/>
        <w:adjustRightInd w:val="0"/>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 = the vertical height of conical heap of grains (cm); and </w:t>
      </w:r>
    </w:p>
    <w:p w14:paraId="3A4CB1E0">
      <w:pPr>
        <w:autoSpaceDE w:val="0"/>
        <w:autoSpaceDN w:val="0"/>
        <w:adjustRightInd w:val="0"/>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D = the diameter of the cone base (cm).</w:t>
      </w:r>
    </w:p>
    <w:p w14:paraId="68DC7CEF">
      <w:pPr>
        <w:autoSpaceDE w:val="0"/>
        <w:autoSpaceDN w:val="0"/>
        <w:adjustRightInd w:val="0"/>
        <w:jc w:val="both"/>
        <w:rPr>
          <w:rFonts w:ascii="Times New Roman" w:hAnsi="Times New Roman" w:cs="Times New Roman"/>
          <w:color w:val="000000"/>
          <w:sz w:val="24"/>
          <w:szCs w:val="24"/>
        </w:rPr>
      </w:pPr>
      <w:r>
        <w:rPr>
          <w:rFonts w:hint="default" w:ascii="Times New Roman" w:hAnsi="Times New Roman" w:cs="Times New Roman"/>
          <w:b/>
          <w:bCs/>
          <w:color w:val="000000"/>
          <w:sz w:val="24"/>
          <w:szCs w:val="24"/>
          <w:lang w:val="en-US"/>
        </w:rPr>
        <w:t>2</w:t>
      </w:r>
      <w:r>
        <w:rPr>
          <w:rFonts w:ascii="Times New Roman" w:hAnsi="Times New Roman" w:cs="Times New Roman"/>
          <w:b/>
          <w:bCs/>
          <w:color w:val="000000"/>
          <w:sz w:val="24"/>
          <w:szCs w:val="24"/>
        </w:rPr>
        <w:t xml:space="preserve">.3.7. Coefficient of friction of the grains </w:t>
      </w:r>
    </w:p>
    <w:p w14:paraId="5CEB098E">
      <w:pPr>
        <w:autoSpaceDE w:val="0"/>
        <w:autoSpaceDN w:val="0"/>
        <w:adjustRightInd w:val="0"/>
        <w:jc w:val="both"/>
        <w:rPr>
          <w:rFonts w:ascii="Times New Roman" w:hAnsi="Times New Roman" w:cs="Times New Roman"/>
          <w:color w:val="000000"/>
          <w:sz w:val="24"/>
          <w:szCs w:val="24"/>
        </w:rPr>
      </w:pPr>
      <w:bookmarkStart w:id="22" w:name="_Toc156289171"/>
      <w:r>
        <w:rPr>
          <w:rFonts w:ascii="Times New Roman" w:hAnsi="Times New Roman" w:cs="Times New Roman"/>
          <w:color w:val="000000"/>
          <w:sz w:val="24"/>
          <w:szCs w:val="24"/>
        </w:rPr>
        <w:t xml:space="preserve">The coefficients of friction on material surfaces were determined by placing a box with rectangular cross-section and filled with grains on mild steel metal. Then, one end mild steel gently lofted until the box began to slide. The angle (α) at which the grains start to slip on the metal sheet surface was measured, and tangent of the same angle was taken as coefficient of friction between the mild steel metal and grains </w:t>
      </w:r>
    </w:p>
    <w:p w14:paraId="3FDA74D0">
      <w:pPr>
        <w:tabs>
          <w:tab w:val="left" w:pos="180"/>
        </w:tabs>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The measured and calculated values of the physicomechanical properties were used in the design and analysis of threshing mechanisms, clearances, separation and cleaning units, grain outlet chutes and power requirement.</w:t>
      </w:r>
    </w:p>
    <w:p w14:paraId="2F69A807">
      <w:pPr>
        <w:pStyle w:val="3"/>
        <w:spacing w:before="120" w:after="120"/>
        <w:jc w:val="both"/>
        <w:rPr>
          <w:rFonts w:ascii="Times New Roman" w:hAnsi="Times New Roman" w:cs="Times New Roman"/>
          <w:color w:val="auto"/>
          <w:sz w:val="24"/>
          <w:szCs w:val="24"/>
        </w:rPr>
      </w:pPr>
      <w:bookmarkStart w:id="23" w:name="_Toc183452094"/>
      <w:r>
        <w:rPr>
          <w:rFonts w:hint="default" w:ascii="Times New Roman" w:hAnsi="Times New Roman" w:cs="Times New Roman"/>
          <w:color w:val="auto"/>
          <w:sz w:val="28"/>
          <w:szCs w:val="24"/>
          <w:lang w:val="en-US"/>
        </w:rPr>
        <w:t>2</w:t>
      </w:r>
      <w:r>
        <w:rPr>
          <w:rFonts w:ascii="Times New Roman" w:hAnsi="Times New Roman" w:cs="Times New Roman"/>
          <w:color w:val="auto"/>
          <w:sz w:val="28"/>
          <w:szCs w:val="24"/>
        </w:rPr>
        <w:t xml:space="preserve">.4. </w:t>
      </w:r>
      <w:bookmarkEnd w:id="22"/>
      <w:r>
        <w:rPr>
          <w:rFonts w:ascii="Times New Roman" w:hAnsi="Times New Roman" w:cs="Times New Roman"/>
          <w:color w:val="auto"/>
          <w:sz w:val="28"/>
          <w:szCs w:val="24"/>
        </w:rPr>
        <w:t>Component parts of the Thresher</w:t>
      </w:r>
      <w:bookmarkEnd w:id="23"/>
    </w:p>
    <w:p w14:paraId="209CA71A">
      <w:pPr>
        <w:autoSpaceDE w:val="0"/>
        <w:autoSpaceDN w:val="0"/>
        <w:adjustRightInd w:val="0"/>
        <w:jc w:val="both"/>
        <w:rPr>
          <w:lang w:val="en-GB" w:eastAsia="en-GB"/>
        </w:rPr>
      </w:pPr>
      <w:r>
        <w:rPr>
          <w:rFonts w:ascii="Times New Roman" w:hAnsi="Times New Roman" w:cs="Times New Roman"/>
          <w:color w:val="000000"/>
          <w:sz w:val="24"/>
          <w:szCs w:val="24"/>
        </w:rPr>
        <w:t xml:space="preserve">The prototype </w:t>
      </w:r>
      <w:r>
        <w:rPr>
          <w:rFonts w:ascii="Times New Roman" w:hAnsi="Times New Roman" w:cs="Times New Roman"/>
          <w:iCs/>
          <w:color w:val="000000"/>
          <w:sz w:val="24"/>
          <w:szCs w:val="24"/>
        </w:rPr>
        <w:t xml:space="preserve">multi-cereal crops </w:t>
      </w:r>
      <w:r>
        <w:rPr>
          <w:rFonts w:ascii="Times New Roman" w:hAnsi="Times New Roman" w:cs="Times New Roman"/>
          <w:color w:val="000000"/>
          <w:sz w:val="24"/>
          <w:szCs w:val="24"/>
        </w:rPr>
        <w:t xml:space="preserve">thresher has threshing cylinder, concave, feeding hopper, chaff/cob outlet, top and bottom covers, blower, blower housing, shafts, bearings, sieve, engine, engine seat, frame and power transmission system (pulleys and belts).  The threshing cylinder is placed above the concave where it rotates and threshes the </w:t>
      </w:r>
      <w:r>
        <w:rPr>
          <w:rFonts w:ascii="Times New Roman" w:hAnsi="Times New Roman" w:cs="Times New Roman"/>
          <w:iCs/>
          <w:color w:val="000000"/>
          <w:sz w:val="24"/>
          <w:szCs w:val="24"/>
        </w:rPr>
        <w:t>crops</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by impact action. Figure 2 and Figure 3.</w:t>
      </w:r>
      <w:r>
        <w:rPr>
          <w:lang w:val="en-GB" w:eastAsia="en-GB"/>
        </w:rPr>
        <w:t xml:space="preserve"> </w:t>
      </w:r>
    </w:p>
    <w:p w14:paraId="595C7B25">
      <w:pPr>
        <w:autoSpaceDE w:val="0"/>
        <w:autoSpaceDN w:val="0"/>
        <w:adjustRightInd w:val="0"/>
        <w:jc w:val="center"/>
        <w:rPr>
          <w:lang w:val="en-GB" w:eastAsia="en-GB"/>
        </w:rPr>
      </w:pPr>
      <w:r>
        <w:rPr>
          <w:lang w:val="en-IN" w:eastAsia="en-IN"/>
        </w:rPr>
        <w:drawing>
          <wp:inline distT="0" distB="0" distL="0" distR="0">
            <wp:extent cx="5648960" cy="411480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2"/>
                    <a:stretch>
                      <a:fillRect/>
                    </a:stretch>
                  </pic:blipFill>
                  <pic:spPr>
                    <a:xfrm>
                      <a:off x="0" y="0"/>
                      <a:ext cx="5803192" cy="4227145"/>
                    </a:xfrm>
                    <a:prstGeom prst="rect">
                      <a:avLst/>
                    </a:prstGeom>
                  </pic:spPr>
                </pic:pic>
              </a:graphicData>
            </a:graphic>
          </wp:inline>
        </w:drawing>
      </w:r>
    </w:p>
    <w:p w14:paraId="54926AC6">
      <w:pPr>
        <w:pStyle w:val="8"/>
        <w:jc w:val="center"/>
        <w:rPr>
          <w:rFonts w:ascii="Times New Roman" w:hAnsi="Times New Roman" w:cs="Times New Roman"/>
          <w:i w:val="0"/>
          <w:iCs w:val="0"/>
          <w:color w:val="auto"/>
          <w:sz w:val="24"/>
          <w:szCs w:val="24"/>
        </w:rPr>
      </w:pPr>
      <w:bookmarkStart w:id="24" w:name="_Toc176399102"/>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2</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Prototype multi-crop threshing machine</w:t>
      </w:r>
      <w:bookmarkEnd w:id="24"/>
    </w:p>
    <w:p w14:paraId="1EC0DC45">
      <w:pPr>
        <w:pStyle w:val="8"/>
        <w:jc w:val="both"/>
        <w:rPr>
          <w:lang w:val="en-GB" w:eastAsia="en-GB"/>
        </w:rPr>
      </w:pPr>
    </w:p>
    <w:p w14:paraId="74391606">
      <w:pPr>
        <w:pStyle w:val="8"/>
        <w:keepNext/>
        <w:ind w:left="432"/>
        <w:jc w:val="both"/>
      </w:pPr>
      <w:r>
        <w:rPr>
          <w:lang w:val="en-IN" w:eastAsia="en-IN"/>
        </w:rPr>
        <w:drawing>
          <wp:inline distT="0" distB="0" distL="0" distR="0">
            <wp:extent cx="5210175" cy="33909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3"/>
                    <a:stretch>
                      <a:fillRect/>
                    </a:stretch>
                  </pic:blipFill>
                  <pic:spPr>
                    <a:xfrm>
                      <a:off x="0" y="0"/>
                      <a:ext cx="5223892" cy="3399762"/>
                    </a:xfrm>
                    <a:prstGeom prst="rect">
                      <a:avLst/>
                    </a:prstGeom>
                  </pic:spPr>
                </pic:pic>
              </a:graphicData>
            </a:graphic>
          </wp:inline>
        </w:drawing>
      </w:r>
    </w:p>
    <w:p w14:paraId="3890BBCA">
      <w:pPr>
        <w:pStyle w:val="8"/>
        <w:jc w:val="center"/>
        <w:rPr>
          <w:rFonts w:ascii="Times New Roman" w:hAnsi="Times New Roman" w:cs="Times New Roman"/>
          <w:i w:val="0"/>
          <w:iCs w:val="0"/>
          <w:color w:val="auto"/>
          <w:sz w:val="24"/>
          <w:szCs w:val="24"/>
        </w:rPr>
      </w:pPr>
      <w:bookmarkStart w:id="25" w:name="_Toc176399103"/>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3</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Exploded view of the proposed thresher</w:t>
      </w:r>
      <w:r>
        <w:rPr>
          <w:rFonts w:ascii="Times New Roman" w:hAnsi="Times New Roman" w:cs="Times New Roman"/>
          <w:i w:val="0"/>
          <w:iCs w:val="0"/>
          <w:color w:val="auto"/>
          <w:sz w:val="24"/>
          <w:szCs w:val="24"/>
          <w:lang w:val="en-IN" w:eastAsia="en-IN"/>
        </w:rPr>
        <mc:AlternateContent>
          <mc:Choice Requires="wps">
            <w:drawing>
              <wp:anchor distT="0" distB="0" distL="114300" distR="114300" simplePos="0" relativeHeight="251659264" behindDoc="0" locked="0" layoutInCell="1" allowOverlap="1">
                <wp:simplePos x="0" y="0"/>
                <wp:positionH relativeFrom="column">
                  <wp:posOffset>-314325</wp:posOffset>
                </wp:positionH>
                <wp:positionV relativeFrom="paragraph">
                  <wp:posOffset>3825240</wp:posOffset>
                </wp:positionV>
                <wp:extent cx="271145" cy="914400"/>
                <wp:effectExtent l="4445" t="4445" r="10160" b="14605"/>
                <wp:wrapNone/>
                <wp:docPr id="23" name="Text Box 23"/>
                <wp:cNvGraphicFramePr/>
                <a:graphic xmlns:a="http://schemas.openxmlformats.org/drawingml/2006/main">
                  <a:graphicData uri="http://schemas.microsoft.com/office/word/2010/wordprocessingShape">
                    <wps:wsp>
                      <wps:cNvSpPr txBox="1"/>
                      <wps:spPr>
                        <a:xfrm>
                          <a:off x="0" y="0"/>
                          <a:ext cx="27114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70D9004"/>
                        </w:txbxContent>
                      </wps:txbx>
                      <wps:bodyPr rot="0" spcFirstLastPara="0" vertOverflow="clip" horzOverflow="clip"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5pt;margin-top:301.2pt;height:72pt;width:21.35pt;mso-wrap-style:none;z-index:251659264;mso-width-relative:page;mso-height-relative:page;" fillcolor="#FFFFFF [3201]" filled="t" stroked="t" coordsize="21600,21600" o:gfxdata="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dplOtgAAAAKAQAADwAAAAAAAAABACAA&#10;AAAiAAAAZHJzL2Rvd25yZXYueG1sUEsBAhQAFAAAAAgAh07iQJGppPhGAgAAvAQAAA4AAAAAAAAA&#10;AQAgAAAAJwEAAGRycy9lMm9Eb2MueG1sUEsFBgAAAAAGAAYAWQEAAN8FAAAAAA==&#10;">
                <v:fill on="t" focussize="0,0"/>
                <v:stroke weight="0.5pt" color="#FFFFFF [3212]" joinstyle="round"/>
                <v:imagedata o:title=""/>
                <o:lock v:ext="edit" aspectratio="f"/>
                <v:textbox>
                  <w:txbxContent>
                    <w:p w14:paraId="070D9004"/>
                  </w:txbxContent>
                </v:textbox>
              </v:shape>
            </w:pict>
          </mc:Fallback>
        </mc:AlternateContent>
      </w:r>
      <w:bookmarkEnd w:id="25"/>
    </w:p>
    <w:p w14:paraId="7F04C2BD">
      <w:pPr>
        <w:pStyle w:val="4"/>
        <w:spacing w:before="120" w:after="120"/>
        <w:rPr>
          <w:rFonts w:ascii="Times New Roman" w:hAnsi="Times New Roman" w:cs="Times New Roman"/>
          <w:b/>
          <w:color w:val="auto"/>
        </w:rPr>
      </w:pPr>
      <w:bookmarkStart w:id="26" w:name="_Toc156289172"/>
      <w:bookmarkStart w:id="27" w:name="_Toc531890980"/>
      <w:bookmarkStart w:id="28" w:name="_Toc183452095"/>
      <w:r>
        <w:rPr>
          <w:rFonts w:hint="default" w:ascii="Times New Roman" w:hAnsi="Times New Roman" w:cs="Times New Roman"/>
          <w:b/>
          <w:color w:val="auto"/>
          <w:lang w:val="en-US"/>
        </w:rPr>
        <w:t>2</w:t>
      </w:r>
      <w:r>
        <w:rPr>
          <w:rFonts w:ascii="Times New Roman" w:hAnsi="Times New Roman" w:cs="Times New Roman"/>
          <w:b/>
          <w:color w:val="auto"/>
        </w:rPr>
        <w:t xml:space="preserve">.4.1. </w:t>
      </w:r>
      <w:bookmarkEnd w:id="26"/>
      <w:bookmarkEnd w:id="27"/>
      <w:r>
        <w:rPr>
          <w:rFonts w:ascii="Times New Roman" w:hAnsi="Times New Roman" w:cs="Times New Roman"/>
          <w:b/>
          <w:color w:val="auto"/>
        </w:rPr>
        <w:t>Design of the thresher</w:t>
      </w:r>
      <w:bookmarkEnd w:id="28"/>
    </w:p>
    <w:p w14:paraId="3ED90AF3">
      <w:pPr>
        <w:jc w:val="both"/>
        <w:rPr>
          <w:rFonts w:ascii="Times New Roman" w:hAnsi="Times New Roman" w:eastAsia="Calibri" w:cs="Times New Roman"/>
          <w:sz w:val="24"/>
          <w:szCs w:val="24"/>
        </w:rPr>
      </w:pPr>
      <w:bookmarkStart w:id="29" w:name="_Toc156289173"/>
      <w:r>
        <w:rPr>
          <w:rFonts w:ascii="Times New Roman" w:hAnsi="Times New Roman" w:eastAsia="Calibri" w:cs="Times New Roman"/>
          <w:sz w:val="24"/>
          <w:szCs w:val="24"/>
        </w:rPr>
        <w:t>To fulfill functional requirements of the thresher, such as threshing, high throughput, separating, cleaning, reduced grain damage, maintain grain quality (grains being free of contamination) high recovery of grain with minimum threshing and cleaning loss. The design analysis and selection of appropriate manufacturing materials for fabrication of the component parts were conducted.</w:t>
      </w:r>
    </w:p>
    <w:p w14:paraId="1921D723">
      <w:pPr>
        <w:pStyle w:val="4"/>
        <w:spacing w:before="120" w:after="120"/>
        <w:rPr>
          <w:rFonts w:ascii="Times New Roman" w:hAnsi="Times New Roman" w:eastAsia="Calibri" w:cs="Times New Roman"/>
          <w:b/>
          <w:bCs/>
          <w:color w:val="auto"/>
        </w:rPr>
      </w:pPr>
      <w:bookmarkStart w:id="30" w:name="_Toc183452096"/>
      <w:r>
        <w:rPr>
          <w:rFonts w:hint="default" w:ascii="Times New Roman" w:hAnsi="Times New Roman" w:cs="Times New Roman"/>
          <w:b/>
          <w:bCs/>
          <w:color w:val="auto"/>
          <w:lang w:val="en-US"/>
        </w:rPr>
        <w:t>2</w:t>
      </w:r>
      <w:r>
        <w:rPr>
          <w:rFonts w:ascii="Times New Roman" w:hAnsi="Times New Roman" w:cs="Times New Roman"/>
          <w:b/>
          <w:bCs/>
          <w:color w:val="auto"/>
        </w:rPr>
        <w:t>.4.2. Frame</w:t>
      </w:r>
      <w:bookmarkEnd w:id="29"/>
      <w:bookmarkEnd w:id="30"/>
      <w:r>
        <w:rPr>
          <w:rFonts w:ascii="Times New Roman" w:hAnsi="Times New Roman" w:cs="Times New Roman"/>
          <w:b/>
          <w:bCs/>
          <w:color w:val="auto"/>
        </w:rPr>
        <w:t xml:space="preserve"> </w:t>
      </w:r>
    </w:p>
    <w:p w14:paraId="433D9651">
      <w:pPr>
        <w:jc w:val="both"/>
        <w:rPr>
          <w:rFonts w:ascii="Times New Roman" w:hAnsi="Times New Roman" w:cs="Times New Roman"/>
          <w:bCs/>
          <w:sz w:val="24"/>
          <w:szCs w:val="24"/>
        </w:rPr>
      </w:pPr>
      <w:bookmarkStart w:id="31" w:name="_Toc156289174"/>
      <w:r>
        <w:rPr>
          <w:rFonts w:ascii="Times New Roman" w:hAnsi="Times New Roman" w:cs="Times New Roman"/>
          <w:bCs/>
          <w:sz w:val="24"/>
          <w:szCs w:val="24"/>
        </w:rPr>
        <w:t xml:space="preserve">To </w:t>
      </w:r>
      <w:r>
        <w:rPr>
          <w:rFonts w:ascii="Times New Roman" w:hAnsi="Times New Roman" w:cs="Times New Roman"/>
          <w:sz w:val="24"/>
          <w:szCs w:val="24"/>
        </w:rPr>
        <w:t>ease operation and provide comfort to an operator, the height of the thresher was decided on basis of anthropometric measurements of the potential operators. </w:t>
      </w:r>
      <w:r>
        <w:rPr>
          <w:rFonts w:ascii="Times New Roman" w:hAnsi="Times New Roman" w:cs="Times New Roman"/>
          <w:bCs/>
          <w:sz w:val="24"/>
          <w:szCs w:val="24"/>
        </w:rPr>
        <w:t xml:space="preserve">The standard minimum ratio of top and bottom lengths of a trapezoidal frame is given in Eqn. (6),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 xml:space="preserve">ADDIN CSL_CITATION {"citationItems":[{"id":"ITEM-1","itemData":{"abstract":"Abstract The range of data items that the 2010/11 (2003 E.C.) Annual Agricultural Sample Survey (Meher Season) dealt with includes all cereals, pulses and oilseeds and the most commonly grown vegetables, root crops and permanent (perennial) crops. Holders growing at least one or more of these and / or other crops are enumerated and data on crop area and yield condition recorded, hence data on production of these crops acquired. The 2010/11 (2003 E.C.) Annual Agricultural Sample Survey (Meher season) covered the entire rural parts of the country except the non-sedentary population of three zones of Afar &amp; six zones of Somali regions. TABLES Area, Production and Yield of Crops for Private Peasant Holdings Estimation Procedures of Totals, Ratios and Sampling Errors Estimate of Holders, Area, Production, Standard Errors and Coefficient of Variations for Crops Crops: Teff, Barley, Wheat, Maize, Sorghum, Finger Millet, Oats/Aja, Rice, Faba Beans, Field Peas, Haricot Beans, Chick-peas, Lentils, Vetch, Soya Beans, Fenugreek, Gibto, Neug, Linseed, Groundnuts, Sunflower, Sesame, Rapeseed, Lettuce, Head Cabbage, Ethiopian Cabbage, Tomatoes, Green Peppers, Red Peppers, Swiss Chard, Beetroot, Carrot, Onion, Potatoes, Garlic, Taro/Godere, Sweet Potatoes, Avocados, Bananas, Guavas, Lemons, Mangoes, Oranges, Papayas, Pineapples, Chat, Coffee, Hops, Sugar Cane, Enset Regions: Ethiopia, Tigray, Afar, Amhara, Oromia, Somali, Benishangul-Gumuz, S.N.N.P.R., Gambela, Harari, Dire Dawa, North West Tigray, Central Tigray, East Tigray, South Tigray, Western Tigray, North Gondar, South Gondar, North Woho, South Woho, North Shewa, East Gojjam, West Gojjam, Waghemra, Awi, Argoba, West Welega, East Welega, Illubabor, Jimma, West Shewa, East Shewa, Arsi, West Harerge, East Harerge, Bale, Borena, South West Shewa, Guji, Kelem, Horoguduru, West Arsi, Shinele, Jijiga, Liben, Metekel, Asosa, Kemashi, Mao Komo, Gurage, Hadiya, Kembata-Tembaro, Sidama, Gedio, Wolayita, South Omo, Sheka, Keffa, Gamo Gofa, Benchi-Maji, Yem Special Wereda, Amaro Special Wereda, Burji Special Wereda, Konso Special Wereda, Derashe Special Wereda, Dawro, Basketo Special Wereda, Konta Special Wereda, Silitie, Alaba Special Wereda, Gambela Region, Agnuwak, Nuware, Mezhenger, Itang Special, Harari, Dire Dawa,","author":[{"dropping-particle":"","family":"Central Statistical Agency ( CSA)","given":"","non-dropping-particle":"","parse-names":false,"suffix":""}],"id":"ITEM-1","issued":{"date-parts":[["2020"]]},"title":"The Federa Democratic Republic of Ethiopia Report on Area and Production of Majr Crops","type":"article-journal","volume":"I"},"uris":["http://www.mendeley.com/documents/?uuid=7459df76-c1f9-4b4b-8f34-ad46d86e7dad"]}],"mendeley":{"formattedCitation":"(Central Statistical Agency ( CSA), 2020)","manualFormatting":"(Shigley , 1980)","plainTextFormattedCitation":"(Central Statistical Agency ( CSA), 2020)","previouslyFormattedCitation":"(Central Statistical Agency ( CSA), 2020)"},"properties":{"noteIndex":0},"schema":"https://github.com/citation-style-language/schema/raw/master/csl-citation.json"}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sz w:val="24"/>
          <w:szCs w:val="24"/>
        </w:rPr>
        <w:t>(Shigley , 1980)</w:t>
      </w:r>
      <w:r>
        <w:rPr>
          <w:rFonts w:ascii="Times New Roman" w:hAnsi="Times New Roman" w:cs="Times New Roman"/>
          <w:bCs/>
          <w:sz w:val="24"/>
          <w:szCs w:val="24"/>
        </w:rPr>
        <w:fldChar w:fldCharType="end"/>
      </w:r>
      <w:r>
        <w:rPr>
          <w:rFonts w:ascii="Times New Roman" w:hAnsi="Times New Roman" w:cs="Times New Roman"/>
          <w:bCs/>
          <w:sz w:val="24"/>
          <w:szCs w:val="24"/>
        </w:rPr>
        <w:t>.</w:t>
      </w:r>
    </w:p>
    <w:p w14:paraId="2CBC672F">
      <w:pPr>
        <w:jc w:val="center"/>
        <w:rPr>
          <w:rFonts w:ascii="Times New Roman" w:hAnsi="Times New Roman" w:cs="Times New Roman" w:eastAsiaTheme="minorEastAsia"/>
          <w:sz w:val="24"/>
          <w:szCs w:val="24"/>
        </w:rPr>
      </w:pPr>
      <m:oMathPara>
        <m:oMath>
          <m:sSub>
            <m:sSubPr>
              <m:ctrlPr>
                <w:rPr>
                  <w:rFonts w:ascii="Cambria Math" w:hAnsi="Times New Roman" w:cs="Times New Roman"/>
                  <w:i/>
                  <w:sz w:val="24"/>
                  <w:szCs w:val="24"/>
                </w:rPr>
              </m:ctrlPr>
            </m:sSubPr>
            <m:e>
              <m:r>
                <m:rPr/>
                <w:rPr>
                  <w:rFonts w:ascii="Cambria Math" w:hAnsi="Times New Roman" w:cs="Times New Roman"/>
                  <w:sz w:val="24"/>
                  <w:szCs w:val="24"/>
                </w:rPr>
                <m:t>L</m:t>
              </m:r>
              <m:ctrlPr>
                <w:rPr>
                  <w:rFonts w:ascii="Cambria Math" w:hAnsi="Times New Roman" w:cs="Times New Roman"/>
                  <w:i/>
                  <w:sz w:val="24"/>
                  <w:szCs w:val="24"/>
                </w:rPr>
              </m:ctrlPr>
            </m:e>
            <m:sub>
              <m:r>
                <m:rPr/>
                <w:rPr>
                  <w:rFonts w:ascii="Cambria Math" w:hAnsi="Times New Roman" w:cs="Times New Roman"/>
                  <w:sz w:val="24"/>
                  <w:szCs w:val="24"/>
                </w:rPr>
                <m:t>1</m:t>
              </m:r>
              <m:ctrlPr>
                <w:rPr>
                  <w:rFonts w:ascii="Cambria Math" w:hAnsi="Times New Roman" w:cs="Times New Roman"/>
                  <w:i/>
                  <w:sz w:val="24"/>
                  <w:szCs w:val="24"/>
                </w:rPr>
              </m:ctrlPr>
            </m:sub>
          </m:sSub>
          <m:r>
            <m:rPr>
              <m:nor/>
              <m:sty m:val="p"/>
            </m:rPr>
            <w:rPr>
              <w:rFonts w:ascii="Cambria Math" w:hAnsi="Times New Roman" w:cs="Times New Roman"/>
              <w:b w:val="0"/>
              <w:i w:val="0"/>
              <w:sz w:val="24"/>
              <w:szCs w:val="24"/>
            </w:rPr>
            <m:t>/</m:t>
          </m:r>
          <m:sSub>
            <m:sSubPr>
              <m:ctrlPr>
                <w:rPr>
                  <w:rFonts w:ascii="Cambria Math" w:hAnsi="Times New Roman" w:cs="Times New Roman"/>
                  <w:sz w:val="24"/>
                  <w:szCs w:val="24"/>
                </w:rPr>
              </m:ctrlPr>
            </m:sSubPr>
            <m:e>
              <m:r>
                <m:rPr>
                  <m:nor/>
                  <m:sty m:val="p"/>
                </m:rPr>
                <w:rPr>
                  <w:rFonts w:ascii="Cambria Math" w:hAnsi="Times New Roman" w:cs="Times New Roman"/>
                  <w:b w:val="0"/>
                  <w:i w:val="0"/>
                  <w:sz w:val="24"/>
                  <w:szCs w:val="24"/>
                </w:rPr>
                <m:t>L</m:t>
              </m:r>
              <m:ctrlPr>
                <w:rPr>
                  <w:rFonts w:ascii="Cambria Math" w:hAnsi="Times New Roman" w:cs="Times New Roman"/>
                  <w:sz w:val="24"/>
                  <w:szCs w:val="24"/>
                </w:rPr>
              </m:ctrlPr>
            </m:e>
            <m:sub>
              <m:r>
                <m:rPr/>
                <w:rPr>
                  <w:rFonts w:ascii="Cambria Math" w:hAnsi="Times New Roman" w:cs="Times New Roman"/>
                  <w:sz w:val="24"/>
                  <w:szCs w:val="24"/>
                </w:rPr>
                <m:t>2</m:t>
              </m:r>
              <m:ctrlPr>
                <w:rPr>
                  <w:rFonts w:ascii="Cambria Math" w:hAnsi="Times New Roman" w:cs="Times New Roman"/>
                  <w:i/>
                  <w:sz w:val="24"/>
                  <w:szCs w:val="24"/>
                </w:rPr>
              </m:ctrlPr>
            </m:sub>
          </m:sSub>
          <m:r>
            <m:rPr>
              <m:nor/>
              <m:sty m:val="p"/>
            </m:rPr>
            <w:rPr>
              <w:rFonts w:ascii="Cambria Math" w:hAnsi="Times New Roman" w:cs="Times New Roman"/>
              <w:b w:val="0"/>
              <w:i w:val="0"/>
              <w:sz w:val="24"/>
              <w:szCs w:val="24"/>
            </w:rPr>
            <m:t xml:space="preserve"> = 0.5                                           </m:t>
          </m:r>
          <m:r>
            <m:rPr>
              <m:sty m:val="p"/>
            </m:rPr>
            <w:rPr>
              <w:rFonts w:ascii="Cambria Math" w:hAnsi="Times New Roman" w:cs="Times New Roman"/>
              <w:sz w:val="24"/>
              <w:szCs w:val="24"/>
            </w:rPr>
            <m:t>(6)</m:t>
          </m:r>
        </m:oMath>
      </m:oMathPara>
    </w:p>
    <w:p w14:paraId="572951F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where:</w:t>
      </w:r>
    </w:p>
    <w:p w14:paraId="32AB174B">
      <w:pPr>
        <w:autoSpaceDE w:val="0"/>
        <w:autoSpaceDN w:val="0"/>
        <w:adjustRightInd w:val="0"/>
        <w:ind w:left="680"/>
        <w:jc w:val="both"/>
        <w:rPr>
          <w:rFonts w:ascii="Times New Roman" w:hAnsi="Times New Roman" w:cs="Times New Roman"/>
          <w:sz w:val="24"/>
          <w:szCs w:val="24"/>
        </w:rPr>
      </w:pPr>
      <w:r>
        <w:rPr>
          <w:rFonts w:ascii="Times New Roman" w:hAnsi="Times New Roman" w:cs="Times New Roman"/>
          <w:sz w:val="24"/>
          <w:szCs w:val="24"/>
        </w:rPr>
        <w:t>L</w:t>
      </w:r>
      <w:r>
        <w:rPr>
          <w:rFonts w:ascii="Times New Roman" w:hAnsi="Times New Roman" w:cs="Times New Roman"/>
          <w:sz w:val="24"/>
          <w:szCs w:val="24"/>
          <w:vertAlign w:val="subscript"/>
        </w:rPr>
        <w:t>1</w:t>
      </w:r>
      <w:r>
        <w:rPr>
          <w:rFonts w:ascii="Times New Roman" w:hAnsi="Times New Roman" w:cs="Times New Roman"/>
          <w:sz w:val="24"/>
          <w:szCs w:val="24"/>
        </w:rPr>
        <w:t xml:space="preserve"> = bottom length of the frame (cm); and</w:t>
      </w:r>
    </w:p>
    <w:p w14:paraId="2ABB64CD">
      <w:pPr>
        <w:autoSpaceDE w:val="0"/>
        <w:autoSpaceDN w:val="0"/>
        <w:adjustRightInd w:val="0"/>
        <w:ind w:left="680"/>
        <w:jc w:val="both"/>
        <w:rPr>
          <w:rFonts w:ascii="Times New Roman" w:hAnsi="Times New Roman" w:cs="Times New Roman"/>
          <w:sz w:val="24"/>
          <w:szCs w:val="24"/>
        </w:rPr>
      </w:pPr>
      <w:r>
        <w:rPr>
          <w:rFonts w:ascii="Times New Roman" w:hAnsi="Times New Roman" w:cs="Times New Roman"/>
          <w:sz w:val="24"/>
          <w:szCs w:val="24"/>
        </w:rPr>
        <w:t>L</w:t>
      </w:r>
      <w:r>
        <w:rPr>
          <w:rFonts w:ascii="Times New Roman" w:hAnsi="Times New Roman" w:cs="Times New Roman"/>
          <w:sz w:val="24"/>
          <w:szCs w:val="24"/>
          <w:vertAlign w:val="subscript"/>
        </w:rPr>
        <w:t>2</w:t>
      </w:r>
      <w:r>
        <w:rPr>
          <w:rFonts w:ascii="Times New Roman" w:hAnsi="Times New Roman" w:cs="Times New Roman"/>
          <w:sz w:val="24"/>
          <w:szCs w:val="24"/>
        </w:rPr>
        <w:t xml:space="preserve"> = top length of the frame (cm). </w:t>
      </w:r>
      <w:r>
        <w:rPr>
          <w:rFonts w:ascii="Times New Roman" w:hAnsi="Times New Roman" w:cs="Times New Roman"/>
          <w:sz w:val="24"/>
          <w:szCs w:val="24"/>
        </w:rPr>
        <w:tab/>
      </w:r>
    </w:p>
    <w:p w14:paraId="1ABBFB50">
      <w:pPr>
        <w:autoSpaceDE w:val="0"/>
        <w:autoSpaceDN w:val="0"/>
        <w:adjustRightInd w:val="0"/>
        <w:jc w:val="both"/>
        <w:rPr>
          <w:rFonts w:ascii="Times New Roman" w:hAnsi="Times New Roman" w:cs="Times New Roman"/>
          <w:sz w:val="24"/>
          <w:szCs w:val="24"/>
        </w:rPr>
      </w:pPr>
    </w:p>
    <w:p w14:paraId="7BF9F876">
      <w:pPr>
        <w:autoSpaceDE w:val="0"/>
        <w:autoSpaceDN w:val="0"/>
        <w:adjustRightInd w:val="0"/>
        <w:jc w:val="both"/>
      </w:pPr>
      <w:r>
        <w:rPr>
          <w:rFonts w:ascii="Times New Roman" w:hAnsi="Times New Roman" w:cs="Times New Roman"/>
          <w:sz w:val="24"/>
          <w:szCs w:val="24"/>
        </w:rPr>
        <w:t>The frame has a trapezium shape wide at the bottom, 45.00 by 85.00 by 90.00 cm, made out of 3.00 cm by 3.00 cm x 0.30 cm square hollow section (SHS) (Figure 4). Angle iron, 4.00 by 4.00 cm and 0.40 cm thick was welded across all the members to make frame rigid. The frame has a provision to accommodate the blower assembly.</w:t>
      </w:r>
    </w:p>
    <w:p w14:paraId="4B8652F4">
      <w:pPr>
        <w:keepNext/>
        <w:autoSpaceDE w:val="0"/>
        <w:autoSpaceDN w:val="0"/>
        <w:adjustRightInd w:val="0"/>
        <w:jc w:val="center"/>
      </w:pPr>
      <w:r>
        <w:rPr>
          <w:lang w:val="en-IN" w:eastAsia="en-IN"/>
        </w:rPr>
        <w:drawing>
          <wp:inline distT="0" distB="0" distL="0" distR="0">
            <wp:extent cx="5349240" cy="2402205"/>
            <wp:effectExtent l="0" t="0" r="3810" b="171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4"/>
                    <a:stretch>
                      <a:fillRect/>
                    </a:stretch>
                  </pic:blipFill>
                  <pic:spPr>
                    <a:xfrm>
                      <a:off x="0" y="0"/>
                      <a:ext cx="5400766" cy="2425344"/>
                    </a:xfrm>
                    <a:prstGeom prst="rect">
                      <a:avLst/>
                    </a:prstGeom>
                  </pic:spPr>
                </pic:pic>
              </a:graphicData>
            </a:graphic>
          </wp:inline>
        </w:drawing>
      </w:r>
    </w:p>
    <w:p w14:paraId="679DCAD0">
      <w:pPr>
        <w:pStyle w:val="13"/>
        <w:numPr>
          <w:ilvl w:val="0"/>
          <w:numId w:val="1"/>
        </w:numPr>
        <w:autoSpaceDE w:val="0"/>
        <w:autoSpaceDN w:val="0"/>
        <w:adjustRightInd w:val="0"/>
        <w:ind w:left="432"/>
        <w:jc w:val="center"/>
        <w:rPr>
          <w:rFonts w:ascii="Times New Roman" w:hAnsi="Times New Roman" w:cs="Times New Roman"/>
          <w:sz w:val="24"/>
          <w:szCs w:val="24"/>
        </w:rPr>
      </w:pPr>
      <w:r>
        <w:rPr>
          <w:rFonts w:ascii="Times New Roman" w:hAnsi="Times New Roman" w:cs="Times New Roman"/>
          <w:sz w:val="24"/>
          <w:szCs w:val="24"/>
        </w:rPr>
        <w:t xml:space="preserve">                                                                               (b)</w:t>
      </w:r>
    </w:p>
    <w:p w14:paraId="19BDAFAA">
      <w:pPr>
        <w:autoSpaceDE w:val="0"/>
        <w:autoSpaceDN w:val="0"/>
        <w:adjustRightInd w:val="0"/>
        <w:ind w:left="288"/>
        <w:jc w:val="center"/>
        <w:rPr>
          <w:rFonts w:ascii="Times New Roman" w:hAnsi="Times New Roman" w:cs="Times New Roman"/>
          <w:sz w:val="24"/>
          <w:szCs w:val="24"/>
        </w:rPr>
      </w:pPr>
      <w:bookmarkStart w:id="32" w:name="_Toc176399104"/>
      <w:r>
        <w:rPr>
          <w:rFonts w:ascii="Times New Roman" w:hAnsi="Times New Roman" w:cs="Times New Roman"/>
          <w:sz w:val="24"/>
          <w:szCs w:val="24"/>
        </w:rPr>
        <w:t xml:space="preserve">Figure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Figure \* ARABIC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t>. Orthographic views of the thresher frame (a) front and (b) side view (all dimensions are in cm)</w:t>
      </w:r>
      <w:bookmarkEnd w:id="32"/>
    </w:p>
    <w:p w14:paraId="7AD5566B">
      <w:pPr>
        <w:pStyle w:val="4"/>
        <w:spacing w:before="120" w:after="120"/>
        <w:rPr>
          <w:rFonts w:ascii="Times New Roman" w:hAnsi="Times New Roman" w:cs="Times New Roman"/>
          <w:b/>
          <w:color w:val="auto"/>
        </w:rPr>
      </w:pPr>
      <w:bookmarkStart w:id="33" w:name="_Toc183452097"/>
      <w:r>
        <w:rPr>
          <w:rFonts w:hint="default" w:ascii="Times New Roman" w:hAnsi="Times New Roman" w:cs="Times New Roman"/>
          <w:b/>
          <w:bCs/>
          <w:color w:val="auto"/>
          <w:lang w:val="en-US"/>
        </w:rPr>
        <w:t>2</w:t>
      </w:r>
      <w:r>
        <w:rPr>
          <w:rFonts w:ascii="Times New Roman" w:hAnsi="Times New Roman" w:cs="Times New Roman"/>
          <w:b/>
          <w:bCs/>
          <w:color w:val="auto"/>
        </w:rPr>
        <w:t>.4.3. Hopper</w:t>
      </w:r>
      <w:bookmarkEnd w:id="31"/>
      <w:r>
        <w:rPr>
          <w:rFonts w:ascii="Times New Roman" w:hAnsi="Times New Roman" w:cs="Times New Roman"/>
          <w:b/>
          <w:bCs/>
          <w:color w:val="auto"/>
        </w:rPr>
        <w:t xml:space="preserve"> design</w:t>
      </w:r>
      <w:bookmarkEnd w:id="33"/>
    </w:p>
    <w:p w14:paraId="4A329EE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The hopper is fastened temporarily at the inlet opening on the side of the top cover.  The hopper was made of mild steel sheet metal with 0.15 cm in thickness. The size of the hopper is determined using maximum volume desired and average bulk density of the maize. The inclination of the hopper was designed based on the average angle of repose and coefficient of friction between the crop and hopper material as shown in Figure 5. The volume of the trapezoidal shaped feeding hopper is determined using Eqn. (7).</w:t>
      </w:r>
    </w:p>
    <w:p w14:paraId="7D56320F">
      <w:pPr>
        <w:autoSpaceDE w:val="0"/>
        <w:autoSpaceDN w:val="0"/>
        <w:adjustRightInd w:val="0"/>
        <w:ind w:left="283"/>
        <w:jc w:val="center"/>
        <w:rPr>
          <w:rFonts w:ascii="Times New Roman" w:hAnsi="Times New Roman" w:cs="Times New Roman"/>
          <w:sz w:val="24"/>
          <w:szCs w:val="24"/>
        </w:rPr>
      </w:pPr>
      <w:r>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m:rPr/>
              <w:rPr>
                <w:rFonts w:ascii="Cambria Math" w:hAnsi="Times New Roman" w:cs="Times New Roman"/>
                <w:sz w:val="24"/>
                <w:szCs w:val="24"/>
              </w:rPr>
              <m:t>V</m:t>
            </m:r>
            <m:ctrlPr>
              <w:rPr>
                <w:rFonts w:ascii="Cambria Math" w:hAnsi="Times New Roman" w:cs="Times New Roman"/>
                <w:i/>
                <w:sz w:val="24"/>
                <w:szCs w:val="24"/>
              </w:rPr>
            </m:ctrlPr>
          </m:e>
          <m:sub>
            <m:r>
              <m:rPr/>
              <w:rPr>
                <w:rFonts w:ascii="Cambria Math" w:hAnsi="Times New Roman" w:cs="Times New Roman"/>
                <w:sz w:val="24"/>
                <w:szCs w:val="24"/>
              </w:rPr>
              <m:t>AT</m:t>
            </m:r>
            <m:ctrlPr>
              <w:rPr>
                <w:rFonts w:ascii="Cambria Math" w:hAnsi="Times New Roman" w:cs="Times New Roman"/>
                <w:i/>
                <w:sz w:val="24"/>
                <w:szCs w:val="24"/>
              </w:rPr>
            </m:ctrlPr>
          </m:sub>
        </m:sSub>
        <m:r>
          <m:rPr/>
          <w:rPr>
            <w:rFonts w:ascii="Cambria Math" w:hAnsi="Times New Roman" w:cs="Times New Roman"/>
            <w:sz w:val="24"/>
            <w:szCs w:val="24"/>
          </w:rPr>
          <m:t>=</m:t>
        </m:r>
        <m:f>
          <m:fPr>
            <m:ctrlPr>
              <w:rPr>
                <w:rFonts w:ascii="Cambria Math" w:hAnsi="Times New Roman" w:cs="Times New Roman"/>
                <w:i/>
                <w:sz w:val="24"/>
                <w:szCs w:val="24"/>
              </w:rPr>
            </m:ctrlPr>
          </m:fPr>
          <m:num>
            <m:r>
              <m:rPr/>
              <w:rPr>
                <w:rFonts w:ascii="Cambria Math" w:hAnsi="Times New Roman" w:cs="Times New Roman"/>
                <w:sz w:val="24"/>
                <w:szCs w:val="24"/>
              </w:rPr>
              <m:t>1</m:t>
            </m:r>
            <m:ctrlPr>
              <w:rPr>
                <w:rFonts w:ascii="Cambria Math" w:hAnsi="Times New Roman" w:cs="Times New Roman"/>
                <w:i/>
                <w:sz w:val="24"/>
                <w:szCs w:val="24"/>
              </w:rPr>
            </m:ctrlPr>
          </m:num>
          <m:den>
            <m:r>
              <m:rPr/>
              <w:rPr>
                <w:rFonts w:ascii="Cambria Math" w:hAnsi="Times New Roman" w:cs="Times New Roman"/>
                <w:sz w:val="24"/>
                <w:szCs w:val="24"/>
              </w:rPr>
              <m:t>2</m:t>
            </m:r>
            <m:ctrlPr>
              <w:rPr>
                <w:rFonts w:ascii="Cambria Math" w:hAnsi="Times New Roman" w:cs="Times New Roman"/>
                <w:i/>
                <w:sz w:val="24"/>
                <w:szCs w:val="24"/>
              </w:rPr>
            </m:ctrlPr>
          </m:den>
        </m:f>
        <m:r>
          <m:rPr/>
          <w:rPr>
            <w:rFonts w:ascii="Cambria Math" w:hAnsi="Times New Roman" w:cs="Times New Roman"/>
            <w:sz w:val="24"/>
            <w:szCs w:val="24"/>
          </w:rPr>
          <m:t xml:space="preserve"> (</m:t>
        </m:r>
        <m:r>
          <m:rPr>
            <m:nor/>
            <m:sty m:val="p"/>
          </m:rPr>
          <w:rPr>
            <w:rFonts w:ascii="Cambria Math" w:hAnsi="Times New Roman" w:cs="Times New Roman"/>
            <w:b w:val="0"/>
            <w:i w:val="0"/>
            <w:sz w:val="24"/>
            <w:szCs w:val="24"/>
          </w:rPr>
          <m:t>a+b</m:t>
        </m:r>
        <m:r>
          <m:rPr>
            <m:sty m:val="p"/>
          </m:rPr>
          <w:rPr>
            <w:rFonts w:ascii="Cambria Math" w:hAnsi="Times New Roman" w:cs="Times New Roman"/>
            <w:sz w:val="24"/>
            <w:szCs w:val="24"/>
          </w:rPr>
          <m:t>)</m:t>
        </m:r>
        <m:r>
          <m:rPr>
            <m:nor/>
            <m:sty m:val="p"/>
          </m:rPr>
          <w:rPr>
            <w:rFonts w:ascii="Cambria Math" w:hAnsi="Times New Roman" w:cs="Times New Roman"/>
            <w:sz w:val="24"/>
            <w:szCs w:val="24"/>
          </w:rPr>
          <m:t xml:space="preserve">  x  h  x L                                                                 </m:t>
        </m:r>
        <m:r>
          <m:rPr>
            <m:sty m:val="p"/>
          </m:rPr>
          <w:rPr>
            <w:rFonts w:ascii="Cambria Math" w:hAnsi="Times New Roman" w:cs="Times New Roman"/>
            <w:sz w:val="24"/>
            <w:szCs w:val="24"/>
          </w:rPr>
          <m:t>(</m:t>
        </m:r>
        <m:r>
          <m:rPr>
            <m:nor/>
            <m:sty m:val="p"/>
          </m:rPr>
          <w:rPr>
            <w:rFonts w:ascii="Cambria Math" w:hAnsi="Times New Roman" w:cs="Times New Roman"/>
            <w:sz w:val="24"/>
            <w:szCs w:val="24"/>
          </w:rPr>
          <m:t xml:space="preserve"> 7</m:t>
        </m:r>
        <m:r>
          <m:rPr>
            <m:sty m:val="p"/>
          </m:rPr>
          <w:rPr>
            <w:rFonts w:ascii="Cambria Math" w:hAnsi="Times New Roman" w:cs="Times New Roman"/>
            <w:sz w:val="24"/>
            <w:szCs w:val="24"/>
          </w:rPr>
          <m:t>)</m:t>
        </m:r>
      </m:oMath>
      <w:r>
        <w:rPr>
          <w:rFonts w:ascii="Times New Roman" w:hAnsi="Times New Roman" w:cs="Times New Roman"/>
          <w:sz w:val="24"/>
          <w:szCs w:val="24"/>
        </w:rPr>
        <w:t xml:space="preserve">  </w:t>
      </w:r>
    </w:p>
    <w:p w14:paraId="0A22DA21">
      <w:pPr>
        <w:autoSpaceDE w:val="0"/>
        <w:autoSpaceDN w:val="0"/>
        <w:adjustRightInd w:val="0"/>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 xml:space="preserve">where:  </w:t>
      </w:r>
    </w:p>
    <w:p w14:paraId="7616D836">
      <w:pPr>
        <w:autoSpaceDE w:val="0"/>
        <w:autoSpaceDN w:val="0"/>
        <w:adjustRightInd w:val="0"/>
        <w:ind w:left="1400" w:hanging="720"/>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V</w:t>
      </w:r>
      <w:r>
        <w:rPr>
          <w:rFonts w:ascii="Times New Roman" w:hAnsi="Times New Roman" w:cs="Times New Roman" w:eastAsiaTheme="minorEastAsia"/>
          <w:sz w:val="24"/>
          <w:szCs w:val="24"/>
          <w:vertAlign w:val="subscript"/>
        </w:rPr>
        <w:t xml:space="preserve">AT </w:t>
      </w:r>
      <w:r>
        <w:rPr>
          <w:rFonts w:ascii="Times New Roman" w:hAnsi="Times New Roman" w:cs="Times New Roman" w:eastAsiaTheme="minorEastAsia"/>
          <w:sz w:val="24"/>
          <w:szCs w:val="24"/>
        </w:rPr>
        <w:t>= volume of trapezoidal hopper (m</w:t>
      </w:r>
      <w:r>
        <w:rPr>
          <w:rFonts w:ascii="Times New Roman" w:hAnsi="Times New Roman" w:cs="Times New Roman" w:eastAsiaTheme="minorEastAsia"/>
          <w:sz w:val="24"/>
          <w:szCs w:val="24"/>
          <w:vertAlign w:val="superscript"/>
        </w:rPr>
        <w:t>3</w:t>
      </w:r>
      <w:r>
        <w:rPr>
          <w:rFonts w:ascii="Times New Roman" w:hAnsi="Times New Roman" w:cs="Times New Roman" w:eastAsiaTheme="minorEastAsia"/>
          <w:sz w:val="24"/>
          <w:szCs w:val="24"/>
        </w:rPr>
        <w:t>);</w:t>
      </w:r>
    </w:p>
    <w:p w14:paraId="6571809B">
      <w:pPr>
        <w:autoSpaceDE w:val="0"/>
        <w:autoSpaceDN w:val="0"/>
        <w:adjustRightInd w:val="0"/>
        <w:ind w:left="1400" w:hanging="720"/>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h = height of the hopper (0.30 m);</w:t>
      </w:r>
    </w:p>
    <w:p w14:paraId="49048AF4">
      <w:pPr>
        <w:autoSpaceDE w:val="0"/>
        <w:autoSpaceDN w:val="0"/>
        <w:adjustRightInd w:val="0"/>
        <w:ind w:left="1400" w:hanging="720"/>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 xml:space="preserve">a = base width (0.20 m); </w:t>
      </w:r>
    </w:p>
    <w:p w14:paraId="48C2F9E1">
      <w:pPr>
        <w:autoSpaceDE w:val="0"/>
        <w:autoSpaceDN w:val="0"/>
        <w:adjustRightInd w:val="0"/>
        <w:ind w:left="1400" w:hanging="720"/>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b = top width of hopper (0.40 m) and</w:t>
      </w:r>
    </w:p>
    <w:p w14:paraId="42C2F60C">
      <w:pPr>
        <w:autoSpaceDE w:val="0"/>
        <w:autoSpaceDN w:val="0"/>
        <w:adjustRightInd w:val="0"/>
        <w:ind w:left="1400" w:hanging="720"/>
        <w:jc w:val="both"/>
        <w:rPr>
          <w:rFonts w:ascii="Times New Roman" w:hAnsi="Times New Roman" w:cs="Times New Roman"/>
          <w:sz w:val="24"/>
          <w:szCs w:val="24"/>
        </w:rPr>
      </w:pPr>
      <w:r>
        <w:rPr>
          <w:rFonts w:ascii="Times New Roman" w:hAnsi="Times New Roman" w:cs="Times New Roman"/>
          <w:sz w:val="24"/>
          <w:szCs w:val="24"/>
        </w:rPr>
        <w:t>L= length of the hopper (0.40 m).</w:t>
      </w:r>
    </w:p>
    <w:p w14:paraId="49F94916">
      <w:pPr>
        <w:autoSpaceDE w:val="0"/>
        <w:autoSpaceDN w:val="0"/>
        <w:adjustRightInd w:val="0"/>
        <w:jc w:val="center"/>
        <w:rPr>
          <w:rFonts w:ascii="Times New Roman" w:hAnsi="Times New Roman" w:cs="Times New Roman"/>
          <w:sz w:val="24"/>
          <w:szCs w:val="24"/>
          <w:vertAlign w:val="superscript"/>
        </w:rPr>
      </w:pPr>
      <w:r>
        <w:rPr>
          <w:rFonts w:ascii="Times New Roman" w:hAnsi="Times New Roman" w:cs="Times New Roman" w:eastAsiaTheme="minorEastAsia"/>
          <w:sz w:val="24"/>
          <w:szCs w:val="24"/>
        </w:rPr>
        <w:t>V</w:t>
      </w:r>
      <w:r>
        <w:rPr>
          <w:rFonts w:ascii="Times New Roman" w:hAnsi="Times New Roman" w:cs="Times New Roman" w:eastAsiaTheme="minorEastAsia"/>
          <w:sz w:val="24"/>
          <w:szCs w:val="24"/>
          <w:vertAlign w:val="subscript"/>
        </w:rPr>
        <w:t>AT</w:t>
      </w:r>
      <w:r>
        <w:rPr>
          <w:rFonts w:ascii="Times New Roman" w:hAnsi="Times New Roman" w:cs="Times New Roman" w:eastAsiaTheme="minorEastAsia"/>
          <w:sz w:val="24"/>
          <w:szCs w:val="24"/>
        </w:rPr>
        <w:t xml:space="preserve"> =0.04 m</w:t>
      </w:r>
      <w:r>
        <w:rPr>
          <w:rFonts w:ascii="Times New Roman" w:hAnsi="Times New Roman" w:cs="Times New Roman" w:eastAsiaTheme="minorEastAsia"/>
          <w:sz w:val="24"/>
          <w:szCs w:val="24"/>
          <w:vertAlign w:val="superscript"/>
        </w:rPr>
        <w:t>3</w:t>
      </w:r>
    </w:p>
    <w:p w14:paraId="5861111A">
      <w:pPr>
        <w:keepNext/>
        <w:autoSpaceDE w:val="0"/>
        <w:autoSpaceDN w:val="0"/>
        <w:adjustRightInd w:val="0"/>
        <w:ind w:left="720" w:hanging="720"/>
        <w:jc w:val="center"/>
      </w:pPr>
      <w:r>
        <w:rPr>
          <w:lang w:val="en-IN" w:eastAsia="en-IN"/>
        </w:rPr>
        <w:drawing>
          <wp:inline distT="0" distB="0" distL="0" distR="0">
            <wp:extent cx="4427220" cy="2041525"/>
            <wp:effectExtent l="0" t="0" r="11430" b="158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5"/>
                    <a:stretch>
                      <a:fillRect/>
                    </a:stretch>
                  </pic:blipFill>
                  <pic:spPr>
                    <a:xfrm>
                      <a:off x="0" y="0"/>
                      <a:ext cx="4484356" cy="2068306"/>
                    </a:xfrm>
                    <a:prstGeom prst="rect">
                      <a:avLst/>
                    </a:prstGeom>
                  </pic:spPr>
                </pic:pic>
              </a:graphicData>
            </a:graphic>
          </wp:inline>
        </w:drawing>
      </w:r>
    </w:p>
    <w:p w14:paraId="5B50261E">
      <w:pPr>
        <w:pStyle w:val="13"/>
        <w:numPr>
          <w:ilvl w:val="0"/>
          <w:numId w:val="2"/>
        </w:numPr>
        <w:autoSpaceDE w:val="0"/>
        <w:autoSpaceDN w:val="0"/>
        <w:adjustRightInd w:val="0"/>
        <w:jc w:val="center"/>
        <w:rPr>
          <w:rFonts w:ascii="Times New Roman" w:hAnsi="Times New Roman" w:cs="Times New Roman" w:eastAsiaTheme="minorEastAsia"/>
          <w:sz w:val="24"/>
          <w:szCs w:val="24"/>
        </w:rPr>
      </w:pPr>
      <w:r>
        <w:rPr>
          <w:rFonts w:ascii="Times New Roman" w:hAnsi="Times New Roman" w:cs="Times New Roman" w:eastAsiaTheme="minorEastAsia"/>
          <w:sz w:val="24"/>
          <w:szCs w:val="24"/>
        </w:rPr>
        <w:t xml:space="preserve">                                                               (b)</w:t>
      </w:r>
    </w:p>
    <w:p w14:paraId="13DA0C69">
      <w:pPr>
        <w:autoSpaceDE w:val="0"/>
        <w:autoSpaceDN w:val="0"/>
        <w:adjustRightInd w:val="0"/>
        <w:ind w:left="288"/>
        <w:jc w:val="center"/>
        <w:rPr>
          <w:rFonts w:ascii="Times New Roman" w:hAnsi="Times New Roman" w:cs="Times New Roman"/>
          <w:sz w:val="24"/>
          <w:szCs w:val="24"/>
        </w:rPr>
      </w:pPr>
      <w:bookmarkStart w:id="34" w:name="_Toc176399105"/>
      <w:r>
        <w:rPr>
          <w:rFonts w:ascii="Times New Roman" w:hAnsi="Times New Roman" w:cs="Times New Roman"/>
          <w:sz w:val="24"/>
          <w:szCs w:val="24"/>
        </w:rPr>
        <w:t xml:space="preserve">Figure </w:t>
      </w:r>
      <w:r>
        <w:rPr>
          <w:rFonts w:ascii="Times New Roman" w:hAnsi="Times New Roman" w:cs="Times New Roman"/>
          <w:i/>
          <w:iCs/>
          <w:sz w:val="24"/>
          <w:szCs w:val="24"/>
        </w:rPr>
        <w:fldChar w:fldCharType="begin"/>
      </w:r>
      <w:r>
        <w:rPr>
          <w:rFonts w:ascii="Times New Roman" w:hAnsi="Times New Roman" w:cs="Times New Roman"/>
          <w:sz w:val="24"/>
          <w:szCs w:val="24"/>
        </w:rPr>
        <w:instrText xml:space="preserve"> SEQ Figure \* ARABIC </w:instrText>
      </w:r>
      <w:r>
        <w:rPr>
          <w:rFonts w:ascii="Times New Roman" w:hAnsi="Times New Roman" w:cs="Times New Roman"/>
          <w:i/>
          <w:iCs/>
          <w:sz w:val="24"/>
          <w:szCs w:val="24"/>
        </w:rPr>
        <w:fldChar w:fldCharType="separate"/>
      </w:r>
      <w:r>
        <w:rPr>
          <w:rFonts w:ascii="Times New Roman" w:hAnsi="Times New Roman" w:cs="Times New Roman"/>
          <w:sz w:val="24"/>
          <w:szCs w:val="24"/>
        </w:rPr>
        <w:t>5</w:t>
      </w:r>
      <w:r>
        <w:rPr>
          <w:rFonts w:ascii="Times New Roman" w:hAnsi="Times New Roman" w:cs="Times New Roman"/>
          <w:i/>
          <w:iCs/>
          <w:sz w:val="24"/>
          <w:szCs w:val="24"/>
        </w:rPr>
        <w:fldChar w:fldCharType="end"/>
      </w:r>
      <w:r>
        <w:rPr>
          <w:rFonts w:ascii="Times New Roman" w:hAnsi="Times New Roman" w:cs="Times New Roman"/>
          <w:sz w:val="24"/>
          <w:szCs w:val="24"/>
        </w:rPr>
        <w:t>. Orthographic views of the Hopper (a) side view and (b) front view</w:t>
      </w:r>
      <w:r>
        <w:rPr>
          <w:rFonts w:ascii="Times New Roman" w:hAnsi="Times New Roman" w:cs="Times New Roman"/>
          <w:i/>
          <w:iCs/>
          <w:sz w:val="24"/>
          <w:szCs w:val="24"/>
        </w:rPr>
        <w:t xml:space="preserve"> </w:t>
      </w:r>
      <w:r>
        <w:rPr>
          <w:rFonts w:ascii="Times New Roman" w:hAnsi="Times New Roman" w:cs="Times New Roman"/>
          <w:sz w:val="24"/>
          <w:szCs w:val="24"/>
        </w:rPr>
        <w:t>(all dimensions are in cm)</w:t>
      </w:r>
      <w:bookmarkEnd w:id="34"/>
    </w:p>
    <w:p w14:paraId="0ED5A954">
      <w:pPr>
        <w:pStyle w:val="4"/>
        <w:spacing w:before="120" w:after="120"/>
        <w:rPr>
          <w:rFonts w:ascii="Times New Roman" w:hAnsi="Times New Roman" w:cs="Times New Roman"/>
          <w:b/>
          <w:bCs/>
          <w:color w:val="auto"/>
        </w:rPr>
      </w:pPr>
      <w:bookmarkStart w:id="35" w:name="_Toc183452098"/>
      <w:r>
        <w:rPr>
          <w:rFonts w:hint="default" w:ascii="Times New Roman" w:hAnsi="Times New Roman" w:cs="Times New Roman"/>
          <w:b/>
          <w:bCs/>
          <w:color w:val="auto"/>
          <w:lang w:val="en-US"/>
        </w:rPr>
        <w:t>2</w:t>
      </w:r>
      <w:r>
        <w:rPr>
          <w:rFonts w:ascii="Times New Roman" w:hAnsi="Times New Roman" w:cs="Times New Roman"/>
          <w:b/>
          <w:bCs/>
          <w:color w:val="auto"/>
        </w:rPr>
        <w:t>.4.4. Feeding table</w:t>
      </w:r>
      <w:bookmarkEnd w:id="35"/>
    </w:p>
    <w:p w14:paraId="3CA1916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Feeding table was fastened temporary at the inlet opening of the threshing unit. It was used during threshing wheat and barley in order to facilitate continuous feeding of the harvested wheat and barley crops. The feeding table was made of mild steel sheet metal 0.15 cm thick, and has 65.00 cm width, 40.00 cm length and 20.00 cm side height as shown in Figure 6.</w:t>
      </w:r>
    </w:p>
    <w:p w14:paraId="259DAD5E">
      <w:pPr>
        <w:keepNext/>
        <w:autoSpaceDE w:val="0"/>
        <w:autoSpaceDN w:val="0"/>
        <w:adjustRightInd w:val="0"/>
        <w:jc w:val="center"/>
      </w:pPr>
      <w:r>
        <w:rPr>
          <w:lang w:val="en-IN" w:eastAsia="en-IN"/>
        </w:rPr>
        <w:drawing>
          <wp:inline distT="0" distB="0" distL="0" distR="0">
            <wp:extent cx="4893310" cy="1610360"/>
            <wp:effectExtent l="0" t="0" r="254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6"/>
                    <a:stretch>
                      <a:fillRect/>
                    </a:stretch>
                  </pic:blipFill>
                  <pic:spPr>
                    <a:xfrm>
                      <a:off x="0" y="0"/>
                      <a:ext cx="4977256" cy="1638384"/>
                    </a:xfrm>
                    <a:prstGeom prst="rect">
                      <a:avLst/>
                    </a:prstGeom>
                  </pic:spPr>
                </pic:pic>
              </a:graphicData>
            </a:graphic>
          </wp:inline>
        </w:drawing>
      </w:r>
    </w:p>
    <w:p w14:paraId="556A816C">
      <w:pPr>
        <w:pStyle w:val="13"/>
        <w:numPr>
          <w:ilvl w:val="0"/>
          <w:numId w:val="3"/>
        </w:num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(b)   </w:t>
      </w:r>
    </w:p>
    <w:p w14:paraId="066DF0E6">
      <w:pPr>
        <w:autoSpaceDE w:val="0"/>
        <w:autoSpaceDN w:val="0"/>
        <w:adjustRightInd w:val="0"/>
        <w:ind w:left="288"/>
        <w:jc w:val="center"/>
        <w:rPr>
          <w:rFonts w:ascii="Times New Roman" w:hAnsi="Times New Roman" w:cs="Times New Roman"/>
          <w:sz w:val="24"/>
          <w:szCs w:val="24"/>
        </w:rPr>
      </w:pPr>
      <w:bookmarkStart w:id="36" w:name="_Toc176399106"/>
      <w:r>
        <w:rPr>
          <w:rFonts w:ascii="Times New Roman" w:hAnsi="Times New Roman" w:cs="Times New Roman"/>
          <w:sz w:val="24"/>
          <w:szCs w:val="24"/>
        </w:rPr>
        <w:t xml:space="preserve">Figure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Figure \* ARABIC </w:instrText>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r>
        <w:rPr>
          <w:rFonts w:ascii="Times New Roman" w:hAnsi="Times New Roman" w:cs="Times New Roman"/>
          <w:sz w:val="24"/>
          <w:szCs w:val="24"/>
        </w:rPr>
        <w:t>. Orthographic views of the feeding table (a) front view and (b) isometric view (all dimensions are in cm)</w:t>
      </w:r>
      <w:bookmarkEnd w:id="36"/>
    </w:p>
    <w:p w14:paraId="56C14469">
      <w:pPr>
        <w:pStyle w:val="4"/>
        <w:spacing w:before="120" w:after="120"/>
        <w:jc w:val="both"/>
        <w:rPr>
          <w:rFonts w:ascii="Times New Roman" w:hAnsi="Times New Roman" w:cs="Times New Roman"/>
          <w:b/>
          <w:bCs/>
          <w:color w:val="auto"/>
        </w:rPr>
      </w:pPr>
      <w:bookmarkStart w:id="37" w:name="_Toc183452099"/>
      <w:r>
        <w:rPr>
          <w:rFonts w:hint="default" w:ascii="Times New Roman" w:hAnsi="Times New Roman" w:cs="Times New Roman"/>
          <w:b/>
          <w:bCs/>
          <w:color w:val="auto"/>
          <w:lang w:val="en-US"/>
        </w:rPr>
        <w:t>2</w:t>
      </w:r>
      <w:r>
        <w:rPr>
          <w:rFonts w:ascii="Times New Roman" w:hAnsi="Times New Roman" w:cs="Times New Roman"/>
          <w:b/>
          <w:bCs/>
          <w:color w:val="auto"/>
        </w:rPr>
        <w:t>.4.5. Cylinder design</w:t>
      </w:r>
      <w:bookmarkEnd w:id="37"/>
    </w:p>
    <w:p w14:paraId="70A585DA">
      <w:pPr>
        <w:pStyle w:val="5"/>
        <w:spacing w:before="120" w:after="120"/>
        <w:jc w:val="both"/>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3.4.5.1. Diameter of threshing cylinder</w:t>
      </w:r>
    </w:p>
    <w:p w14:paraId="190CE626">
      <w:pPr>
        <w:rPr>
          <w:rFonts w:ascii="Times New Roman" w:hAnsi="Times New Roman" w:cs="Times New Roman"/>
          <w:color w:val="000000"/>
          <w:sz w:val="24"/>
          <w:szCs w:val="24"/>
        </w:rPr>
      </w:pPr>
      <w:r>
        <w:rPr>
          <w:rFonts w:ascii="Times New Roman" w:hAnsi="Times New Roman" w:cs="Times New Roman"/>
          <w:color w:val="000000"/>
          <w:sz w:val="24"/>
          <w:szCs w:val="24"/>
        </w:rPr>
        <w:t>The diameter of the threshing cylinder was estimated using Eqn. (8)</w:t>
      </w:r>
    </w:p>
    <w:p w14:paraId="1EE5ED4A">
      <w:pPr>
        <w:rPr>
          <w:rFonts w:eastAsiaTheme="minorEastAsia"/>
        </w:rPr>
      </w:pPr>
      <m:oMathPara>
        <m:oMath>
          <m:r>
            <m:rPr>
              <m:sty m:val="p"/>
            </m:rPr>
            <w:rPr>
              <w:rFonts w:ascii="Cambria Math" w:hAnsi="Cambria Math" w:cs="Times New Roman"/>
              <w:sz w:val="24"/>
              <w:szCs w:val="24"/>
            </w:rPr>
            <m:t>Dc=</m:t>
          </m:r>
          <m:f>
            <m:fPr>
              <m:ctrlPr>
                <w:rPr>
                  <w:rFonts w:ascii="Cambria Math" w:hAnsi="Cambria Math" w:cs="Times New Roman"/>
                  <w:iCs/>
                  <w:sz w:val="24"/>
                  <w:szCs w:val="24"/>
                </w:rPr>
              </m:ctrlPr>
            </m:fPr>
            <m:num>
              <m:r>
                <m:rPr>
                  <m:sty m:val="p"/>
                </m:rPr>
                <w:rPr>
                  <w:rFonts w:ascii="Cambria Math" w:hAnsi="Cambria Math" w:cs="Times New Roman"/>
                  <w:sz w:val="24"/>
                  <w:szCs w:val="24"/>
                </w:rPr>
                <m:t>Vc x 60.00</m:t>
              </m:r>
              <m:ctrlPr>
                <w:rPr>
                  <w:rFonts w:ascii="Cambria Math" w:hAnsi="Cambria Math" w:cs="Times New Roman"/>
                  <w:iCs/>
                  <w:sz w:val="24"/>
                  <w:szCs w:val="24"/>
                </w:rPr>
              </m:ctrlPr>
            </m:num>
            <m:den>
              <m:r>
                <m:rPr>
                  <m:sty m:val="p"/>
                </m:rPr>
                <w:rPr>
                  <w:rFonts w:ascii="Cambria Math" w:hAnsi="Cambria Math" w:cs="Times New Roman"/>
                  <w:sz w:val="24"/>
                  <w:szCs w:val="24"/>
                </w:rPr>
                <m:t>π x Nc</m:t>
              </m:r>
              <m:ctrlPr>
                <w:rPr>
                  <w:rFonts w:ascii="Cambria Math" w:hAnsi="Cambria Math" w:cs="Times New Roman"/>
                  <w:iCs/>
                  <w:sz w:val="24"/>
                  <w:szCs w:val="24"/>
                </w:rPr>
              </m:ctrlPr>
            </m:den>
          </m:f>
          <m:r>
            <m:rPr>
              <m:sty m:val="p"/>
            </m:rPr>
            <w:rPr>
              <w:rFonts w:ascii="Cambria Math" w:hAnsi="Cambria Math" w:cs="Times New Roman"/>
              <w:sz w:val="24"/>
              <w:szCs w:val="24"/>
            </w:rPr>
            <m:t xml:space="preserve">                                                            </m:t>
          </m:r>
          <m:r>
            <m:rPr/>
            <w:rPr>
              <w:rFonts w:ascii="Cambria Math" w:hAnsi="Cambria Math" w:cs="Times New Roman"/>
              <w:sz w:val="24"/>
              <w:szCs w:val="24"/>
            </w:rPr>
            <m:t>(8)</m:t>
          </m:r>
        </m:oMath>
      </m:oMathPara>
    </w:p>
    <w:p w14:paraId="75CCED2C">
      <w:pPr>
        <w:rPr>
          <w:rFonts w:ascii="Times New Roman" w:hAnsi="Times New Roman" w:cs="Times New Roman" w:eastAsiaTheme="minorEastAsia"/>
          <w:sz w:val="24"/>
          <w:szCs w:val="24"/>
        </w:rPr>
      </w:pPr>
      <w:r>
        <w:rPr>
          <w:rFonts w:ascii="Times New Roman" w:hAnsi="Times New Roman" w:cs="Times New Roman" w:eastAsiaTheme="minorEastAsia"/>
          <w:sz w:val="24"/>
          <w:szCs w:val="24"/>
        </w:rPr>
        <w:t>where:</w:t>
      </w:r>
    </w:p>
    <w:p w14:paraId="51B3A127">
      <w:pPr>
        <w:spacing w:before="120" w:after="120"/>
        <w:ind w:left="720"/>
        <w:rPr>
          <w:rFonts w:ascii="Times New Roman" w:hAnsi="Times New Roman" w:cs="Times New Roman" w:eastAsiaTheme="minorEastAsia"/>
          <w:sz w:val="24"/>
          <w:szCs w:val="24"/>
        </w:rPr>
      </w:pPr>
      <w:r>
        <w:rPr>
          <w:rFonts w:ascii="Times New Roman" w:hAnsi="Times New Roman" w:cs="Times New Roman" w:eastAsiaTheme="minorEastAsia"/>
          <w:sz w:val="24"/>
          <w:szCs w:val="24"/>
        </w:rPr>
        <w:t>D</w:t>
      </w:r>
      <w:r>
        <w:rPr>
          <w:rFonts w:ascii="Times New Roman" w:hAnsi="Times New Roman" w:cs="Times New Roman" w:eastAsiaTheme="minorEastAsia"/>
          <w:sz w:val="24"/>
          <w:szCs w:val="24"/>
          <w:vertAlign w:val="subscript"/>
        </w:rPr>
        <w:t xml:space="preserve">c </w:t>
      </w:r>
      <w:r>
        <w:rPr>
          <w:rFonts w:ascii="Times New Roman" w:hAnsi="Times New Roman" w:cs="Times New Roman" w:eastAsiaTheme="minorEastAsia"/>
          <w:sz w:val="24"/>
          <w:szCs w:val="24"/>
        </w:rPr>
        <w:t>= diameter of the threshing cylinder;</w:t>
      </w:r>
    </w:p>
    <w:p w14:paraId="733A2BDB">
      <w:pPr>
        <w:spacing w:before="120" w:after="120"/>
        <w:ind w:left="720"/>
        <w:rPr>
          <w:rFonts w:ascii="Times New Roman" w:hAnsi="Times New Roman" w:cs="Times New Roman" w:eastAsiaTheme="minorEastAsia"/>
          <w:sz w:val="24"/>
          <w:szCs w:val="24"/>
        </w:rPr>
      </w:pPr>
      <w:r>
        <w:rPr>
          <w:rFonts w:ascii="Times New Roman" w:hAnsi="Times New Roman" w:cs="Times New Roman" w:eastAsiaTheme="minorEastAsia"/>
          <w:sz w:val="24"/>
          <w:szCs w:val="24"/>
        </w:rPr>
        <w:t>V</w:t>
      </w:r>
      <w:r>
        <w:rPr>
          <w:rFonts w:ascii="Times New Roman" w:hAnsi="Times New Roman" w:cs="Times New Roman" w:eastAsiaTheme="minorEastAsia"/>
          <w:sz w:val="24"/>
          <w:szCs w:val="24"/>
          <w:vertAlign w:val="subscript"/>
        </w:rPr>
        <w:t>c</w:t>
      </w:r>
      <w:r>
        <w:rPr>
          <w:rFonts w:ascii="Times New Roman" w:hAnsi="Times New Roman" w:cs="Times New Roman" w:eastAsiaTheme="minorEastAsia"/>
          <w:sz w:val="24"/>
          <w:szCs w:val="24"/>
        </w:rPr>
        <w:t xml:space="preserve"> = peripheral speed of threshing cylinder for spike tooth (16.00 – 25.00 m/s); and</w:t>
      </w:r>
    </w:p>
    <w:p w14:paraId="19B176D5">
      <w:pPr>
        <w:spacing w:before="120" w:after="120"/>
        <w:ind w:left="720"/>
        <w:rPr>
          <w:rFonts w:ascii="Times New Roman" w:hAnsi="Times New Roman" w:cs="Times New Roman" w:eastAsiaTheme="minorEastAsia"/>
          <w:sz w:val="24"/>
          <w:szCs w:val="24"/>
        </w:rPr>
      </w:pPr>
      <w:r>
        <w:rPr>
          <w:rFonts w:ascii="Times New Roman" w:hAnsi="Times New Roman" w:cs="Times New Roman" w:eastAsiaTheme="minorEastAsia"/>
          <w:sz w:val="24"/>
          <w:szCs w:val="24"/>
        </w:rPr>
        <w:t>N</w:t>
      </w:r>
      <w:r>
        <w:rPr>
          <w:rFonts w:ascii="Times New Roman" w:hAnsi="Times New Roman" w:cs="Times New Roman" w:eastAsiaTheme="minorEastAsia"/>
          <w:sz w:val="24"/>
          <w:szCs w:val="24"/>
          <w:vertAlign w:val="subscript"/>
        </w:rPr>
        <w:t>c</w:t>
      </w:r>
      <w:r>
        <w:rPr>
          <w:rFonts w:ascii="Times New Roman" w:hAnsi="Times New Roman" w:cs="Times New Roman" w:eastAsiaTheme="minorEastAsia"/>
          <w:sz w:val="24"/>
          <w:szCs w:val="24"/>
        </w:rPr>
        <w:t xml:space="preserve"> =</w:t>
      </w:r>
      <w:r>
        <w:t xml:space="preserve"> </w:t>
      </w:r>
      <w:r>
        <w:rPr>
          <w:rFonts w:ascii="Times New Roman" w:hAnsi="Times New Roman" w:cs="Times New Roman" w:eastAsiaTheme="minorEastAsia"/>
          <w:sz w:val="24"/>
          <w:szCs w:val="24"/>
        </w:rPr>
        <w:t>rotational speed of threshing cylinder for spike tooth (675.00 – 1000.00 rpm)</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 xml:space="preserve">ADDIN CSL_CITATION {"citationItems":[{"id":"ITEM-1","itemData":{"author":[{"dropping-particle":"","family":"Shekhar","given":"Kumar Sahu(CUTM)","non-dropping-particle":"","parse-names":false,"suffix":""}],"id":"ITEM-1","issued":{"date-parts":[["2020"]]},"page":"27","title":"Design of the Components of A Stationary Power Thresher for Paddy Crop","type":"article-journal"},"uris":["http://www.mendeley.com/documents/?uuid=b31d37a8-2a01-4365-9cfc-7cef982be204"]}],"mendeley":{"formattedCitation":"(Shekhar, 2020a)","manualFormatting":"(Shekhar, 2020)","plainTextFormattedCitation":"(Shekhar, 2020a)"},"properties":{"noteIndex":0},"schema":"https://github.com/citation-style-language/schema/raw/master/csl-citation.json"}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(Shekhar, 2020)</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p>
    <w:p w14:paraId="572A8E1F">
      <w:pPr>
        <w:rPr>
          <w:rFonts w:ascii="Times New Roman" w:hAnsi="Times New Roman" w:cs="Times New Roman" w:eastAsiaTheme="minorEastAsia"/>
          <w:sz w:val="24"/>
          <w:szCs w:val="24"/>
        </w:rPr>
      </w:pPr>
      <m:oMathPara>
        <m:oMath>
          <m:r>
            <m:rPr/>
            <w:rPr>
              <w:rFonts w:ascii="Cambria Math" w:hAnsi="Cambria Math"/>
            </w:rPr>
            <m:t>Dc=</m:t>
          </m:r>
          <m:f>
            <m:fPr>
              <m:ctrlPr>
                <w:rPr>
                  <w:rFonts w:ascii="Cambria Math" w:hAnsi="Cambria Math"/>
                  <w:i/>
                </w:rPr>
              </m:ctrlPr>
            </m:fPr>
            <m:num>
              <m:r>
                <m:rPr/>
                <w:rPr>
                  <w:rFonts w:ascii="Cambria Math" w:hAnsi="Cambria Math"/>
                </w:rPr>
                <m:t>17.70 x 60.00</m:t>
              </m:r>
              <m:ctrlPr>
                <w:rPr>
                  <w:rFonts w:ascii="Cambria Math" w:hAnsi="Cambria Math"/>
                  <w:i/>
                </w:rPr>
              </m:ctrlPr>
            </m:num>
            <m:den>
              <m:r>
                <m:rPr/>
                <w:rPr>
                  <w:rFonts w:ascii="Cambria Math" w:hAnsi="Cambria Math"/>
                </w:rPr>
                <m:t>3.14 x 1000.00</m:t>
              </m:r>
              <m:ctrlPr>
                <w:rPr>
                  <w:rFonts w:ascii="Cambria Math" w:hAnsi="Cambria Math"/>
                  <w:i/>
                </w:rPr>
              </m:ctrlPr>
            </m:den>
          </m:f>
        </m:oMath>
      </m:oMathPara>
    </w:p>
    <w:p w14:paraId="60532454">
      <w:pPr>
        <w:jc w:val="center"/>
        <w:rPr>
          <w:rFonts w:ascii="Times New Roman" w:hAnsi="Times New Roman" w:cs="Times New Roman"/>
          <w:sz w:val="24"/>
          <w:szCs w:val="24"/>
        </w:rPr>
      </w:pPr>
      <w:r>
        <w:rPr>
          <w:rFonts w:ascii="Times New Roman" w:hAnsi="Times New Roman" w:cs="Times New Roman" w:eastAsiaTheme="minorEastAsia"/>
          <w:sz w:val="24"/>
          <w:szCs w:val="24"/>
        </w:rPr>
        <w:t>= 33.80 cm</w:t>
      </w:r>
    </w:p>
    <w:p w14:paraId="4AA4EC41">
      <w:pPr>
        <w:pStyle w:val="5"/>
        <w:spacing w:before="120" w:after="120" w:line="360" w:lineRule="auto"/>
        <w:jc w:val="both"/>
        <w:rPr>
          <w:rFonts w:ascii="Times New Roman" w:hAnsi="Times New Roman" w:cs="Times New Roman"/>
          <w:bCs/>
          <w:i w:val="0"/>
          <w:iCs w:val="0"/>
          <w:color w:val="auto"/>
          <w:sz w:val="24"/>
          <w:szCs w:val="24"/>
        </w:rPr>
      </w:pPr>
      <w:r>
        <w:rPr>
          <w:rFonts w:ascii="Times New Roman" w:hAnsi="Times New Roman" w:cs="Times New Roman"/>
          <w:bCs/>
          <w:i w:val="0"/>
          <w:iCs w:val="0"/>
          <w:color w:val="auto"/>
          <w:sz w:val="24"/>
          <w:szCs w:val="24"/>
        </w:rPr>
        <w:t xml:space="preserve">3.4.5.2. Length of threshing cylinder </w:t>
      </w:r>
    </w:p>
    <w:p w14:paraId="34085926">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The length of threshing cylinder was estimated using Eqn. (9) given by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 xml:space="preserve">ADDIN CSL_CITATION {"citationItems":[{"id":"ITEM-1","itemData":{"author":[{"dropping-particle":"","family":"Dangora","given":"","non-dropping-particle":"","parse-names":false,"suffix":""}],"id":"ITEM-1","issued":{"date-parts":[["2006"]]},"title":"Fao 2013","type":"article-journal"},"uris":["http://www.mendeley.com/documents/?uuid=c4306bc4-587d-3068-8ffd-637d43f250c5"]}],"mendeley":{"formattedCitation":"(Dangora, 2006)","manualFormatting":"Steponavicius et al ., (2017)","plainTextFormattedCitation":"(Dangora, 2006)","previouslyFormattedCitation":"(Dangora, 2006)"},"properties":{"noteIndex":0},"schema":"https://github.com/citation-style-language/schema/raw/master/csl-citation.json"}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 xml:space="preserve">Steponavicius </w:t>
      </w:r>
      <w:r>
        <w:rPr>
          <w:rFonts w:ascii="Times New Roman" w:hAnsi="Times New Roman" w:cs="Times New Roman"/>
          <w:i/>
          <w:iCs/>
          <w:color w:val="000000"/>
          <w:sz w:val="24"/>
          <w:szCs w:val="24"/>
        </w:rPr>
        <w:t>et al .</w:t>
      </w:r>
      <w:r>
        <w:rPr>
          <w:rFonts w:ascii="Times New Roman" w:hAnsi="Times New Roman" w:cs="Times New Roman"/>
          <w:color w:val="000000"/>
          <w:sz w:val="24"/>
          <w:szCs w:val="24"/>
        </w:rPr>
        <w:t>, 2017)</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t>
      </w:r>
    </w:p>
    <w:p w14:paraId="0153B369">
      <w:pPr>
        <w:autoSpaceDE w:val="0"/>
        <w:autoSpaceDN w:val="0"/>
        <w:adjustRightInd w:val="0"/>
        <w:jc w:val="center"/>
        <w:rPr>
          <w:rFonts w:ascii="Times New Roman" w:hAnsi="Times New Roman" w:cs="Times New Roman" w:eastAsiaTheme="minorEastAsia"/>
          <w:sz w:val="24"/>
          <w:szCs w:val="24"/>
        </w:rPr>
      </w:pPr>
      <m:oMathPara>
        <m:oMath>
          <m:r>
            <m:rPr>
              <m:nor/>
              <m:sty m:val="p"/>
            </m:rPr>
            <w:rPr>
              <w:rFonts w:ascii="Cambria Math" w:hAnsi="Times New Roman" w:cs="Times New Roman"/>
              <w:b w:val="0"/>
              <w:i w:val="0"/>
              <w:sz w:val="24"/>
              <w:szCs w:val="24"/>
            </w:rPr>
            <m:t xml:space="preserve">Lc= </m:t>
          </m:r>
          <m:f>
            <m:fPr>
              <m:ctrlPr>
                <w:rPr>
                  <w:rFonts w:ascii="Cambria Math" w:hAnsi="Times New Roman" w:cs="Times New Roman"/>
                  <w:sz w:val="24"/>
                  <w:szCs w:val="24"/>
                </w:rPr>
              </m:ctrlPr>
            </m:fPr>
            <m:num>
              <m:r>
                <m:rPr/>
                <w:rPr>
                  <w:rFonts w:ascii="Cambria Math" w:hAnsi="Times New Roman" w:cs="Times New Roman"/>
                  <w:sz w:val="24"/>
                  <w:szCs w:val="24"/>
                </w:rPr>
                <m:t>q</m:t>
              </m:r>
              <m:ctrlPr>
                <w:rPr>
                  <w:rFonts w:ascii="Cambria Math" w:hAnsi="Times New Roman" w:cs="Times New Roman"/>
                  <w:sz w:val="24"/>
                  <w:szCs w:val="24"/>
                </w:rPr>
              </m:ctrlPr>
            </m:num>
            <m:den>
              <m:r>
                <m:rPr>
                  <m:sty m:val="p"/>
                </m:rPr>
                <w:rPr>
                  <w:rFonts w:ascii="Cambria Math" w:hAnsi="Cambria Math" w:cs="Times New Roman"/>
                  <w:color w:val="000000"/>
                  <w:sz w:val="24"/>
                  <w:szCs w:val="24"/>
                </w:rPr>
                <m:t xml:space="preserve">Δ </m:t>
              </m:r>
              <m:r>
                <m:rPr/>
                <w:rPr>
                  <w:rFonts w:ascii="Cambria Math" w:hAnsi="Cambria Math" w:cs="Times New Roman"/>
                  <w:color w:val="000000"/>
                  <w:sz w:val="24"/>
                  <w:szCs w:val="24"/>
                </w:rPr>
                <m:t>x</m:t>
              </m:r>
              <m:r>
                <m:rPr>
                  <m:sty m:val="p"/>
                </m:rPr>
                <w:rPr>
                  <w:rFonts w:ascii="Cambria Math" w:hAnsi="Cambria Math" w:cs="Times New Roman"/>
                  <w:color w:val="000000"/>
                  <w:sz w:val="24"/>
                  <w:szCs w:val="24"/>
                </w:rPr>
                <m:t xml:space="preserve"> μ </m:t>
              </m:r>
              <m:r>
                <m:rPr/>
                <w:rPr>
                  <w:rFonts w:ascii="Cambria Math" w:hAnsi="Cambria Math" w:cs="Times New Roman"/>
                  <w:color w:val="000000"/>
                  <w:sz w:val="24"/>
                  <w:szCs w:val="24"/>
                </w:rPr>
                <m:t>x</m:t>
              </m:r>
              <m:r>
                <m:rPr>
                  <m:sty m:val="p"/>
                </m:rPr>
                <w:rPr>
                  <w:rFonts w:ascii="Cambria Math" w:hAnsi="Cambria Math" w:cs="Times New Roman"/>
                  <w:color w:val="000000"/>
                  <w:sz w:val="24"/>
                  <w:szCs w:val="24"/>
                </w:rPr>
                <m:t xml:space="preserve"> ρ </m:t>
              </m:r>
              <m:r>
                <m:rPr/>
                <w:rPr>
                  <w:rFonts w:ascii="Cambria Math" w:hAnsi="Cambria Math" w:cs="Times New Roman"/>
                  <w:color w:val="000000"/>
                  <w:sz w:val="24"/>
                  <w:szCs w:val="24"/>
                </w:rPr>
                <m:t>x</m:t>
              </m:r>
              <m:r>
                <m:rPr>
                  <m:sty m:val="p"/>
                </m:rPr>
                <w:rPr>
                  <w:rFonts w:ascii="Cambria Math" w:hAnsi="Cambria Math" w:cs="Times New Roman"/>
                  <w:color w:val="000000"/>
                  <w:sz w:val="24"/>
                  <w:szCs w:val="24"/>
                </w:rPr>
                <m:t xml:space="preserve"> u </m:t>
              </m:r>
              <m:r>
                <m:rPr>
                  <m:nor/>
                  <m:sty m:val="p"/>
                </m:rPr>
                <w:rPr>
                  <w:rFonts w:ascii="Cambria Math" w:hAnsi="Times New Roman" w:cs="Times New Roman"/>
                  <w:b w:val="0"/>
                  <w:i w:val="0"/>
                  <w:sz w:val="24"/>
                  <w:szCs w:val="24"/>
                </w:rPr>
                <m:t xml:space="preserve"> </m:t>
              </m:r>
              <m:ctrlPr>
                <w:rPr>
                  <w:rFonts w:ascii="Cambria Math" w:hAnsi="Times New Roman" w:cs="Times New Roman"/>
                  <w:sz w:val="24"/>
                  <w:szCs w:val="24"/>
                </w:rPr>
              </m:ctrlPr>
            </m:den>
          </m:f>
          <m:r>
            <m:rPr>
              <m:nor/>
              <m:sty m:val="p"/>
            </m:rPr>
            <w:rPr>
              <w:rFonts w:ascii="Cambria Math" w:hAnsi="Times New Roman" w:cs="Times New Roman"/>
              <w:b w:val="0"/>
              <w:i w:val="0"/>
              <w:sz w:val="24"/>
              <w:szCs w:val="24"/>
            </w:rPr>
            <m:t xml:space="preserve">                                         </m:t>
          </m:r>
          <m:r>
            <m:rPr>
              <m:sty m:val="p"/>
            </m:rPr>
            <w:rPr>
              <w:rFonts w:ascii="Cambria Math" w:hAnsi="Times New Roman" w:cs="Times New Roman"/>
              <w:sz w:val="24"/>
              <w:szCs w:val="24"/>
            </w:rPr>
            <m:t>(</m:t>
          </m:r>
          <m:r>
            <m:rPr>
              <m:nor/>
              <m:sty m:val="p"/>
            </m:rPr>
            <w:rPr>
              <w:rFonts w:ascii="Cambria Math" w:hAnsi="Times New Roman" w:cs="Times New Roman"/>
              <w:sz w:val="24"/>
              <w:szCs w:val="24"/>
            </w:rPr>
            <m:t>9</m:t>
          </m:r>
          <m:r>
            <m:rPr>
              <m:sty m:val="p"/>
            </m:rPr>
            <w:rPr>
              <w:rFonts w:ascii="Cambria Math" w:hAnsi="Times New Roman" w:cs="Times New Roman"/>
              <w:sz w:val="24"/>
              <w:szCs w:val="24"/>
            </w:rPr>
            <m:t>)</m:t>
          </m:r>
        </m:oMath>
      </m:oMathPara>
    </w:p>
    <w:p w14:paraId="1A6E26A5">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w:p>
    <w:p w14:paraId="0ECD4C48">
      <w:pPr>
        <w:autoSpaceDE w:val="0"/>
        <w:autoSpaceDN w:val="0"/>
        <w:adjustRightInd w:val="0"/>
        <w:ind w:left="680"/>
        <w:jc w:val="both"/>
        <w:rPr>
          <w:rFonts w:ascii="Times New Roman" w:hAnsi="Times New Roman" w:cs="Times New Roman"/>
          <w:color w:val="000000"/>
          <w:sz w:val="24"/>
          <w:szCs w:val="24"/>
        </w:rPr>
      </w:pPr>
      <w:r>
        <w:rPr>
          <w:rFonts w:ascii="Times New Roman" w:hAnsi="Times New Roman" w:cs="Times New Roman"/>
          <w:color w:val="000000"/>
          <w:sz w:val="24"/>
          <w:szCs w:val="24"/>
        </w:rPr>
        <w:t>L</w:t>
      </w:r>
      <w:r>
        <w:rPr>
          <w:rFonts w:ascii="Times New Roman" w:hAnsi="Times New Roman" w:cs="Times New Roman"/>
          <w:color w:val="000000"/>
          <w:sz w:val="24"/>
          <w:szCs w:val="24"/>
          <w:vertAlign w:val="subscript"/>
        </w:rPr>
        <w:t>c</w:t>
      </w:r>
      <w:r>
        <w:rPr>
          <w:rFonts w:ascii="Times New Roman" w:hAnsi="Times New Roman" w:cs="Times New Roman"/>
          <w:color w:val="000000"/>
          <w:sz w:val="24"/>
          <w:szCs w:val="24"/>
        </w:rPr>
        <w:t xml:space="preserve"> = length of threshing cylinder (m); </w:t>
      </w:r>
    </w:p>
    <w:p w14:paraId="74F40C71">
      <w:pPr>
        <w:autoSpaceDE w:val="0"/>
        <w:autoSpaceDN w:val="0"/>
        <w:adjustRightInd w:val="0"/>
        <w:ind w:left="680"/>
        <w:jc w:val="both"/>
        <w:rPr>
          <w:rFonts w:ascii="Times New Roman" w:hAnsi="Times New Roman" w:cs="Times New Roman"/>
          <w:b/>
          <w:i/>
          <w:color w:val="0000CC"/>
          <w:sz w:val="24"/>
          <w:szCs w:val="24"/>
        </w:rPr>
      </w:pPr>
      <w:r>
        <w:rPr>
          <w:rFonts w:ascii="Times New Roman" w:hAnsi="Times New Roman" w:cs="Times New Roman"/>
          <w:color w:val="000000"/>
          <w:sz w:val="24"/>
          <w:szCs w:val="24"/>
        </w:rPr>
        <w:t xml:space="preserve">q = material feed rate (7.00 kg/m); </w:t>
      </w:r>
    </w:p>
    <w:p w14:paraId="518E4449">
      <w:pPr>
        <w:autoSpaceDE w:val="0"/>
        <w:autoSpaceDN w:val="0"/>
        <w:adjustRightInd w:val="0"/>
        <w:ind w:left="680" w:hanging="432"/>
        <w:jc w:val="both"/>
        <w:rPr>
          <w:rFonts w:ascii="Times New Roman" w:hAnsi="Times New Roman" w:cs="Times New Roman"/>
          <w:b/>
          <w:i/>
          <w:color w:val="0000CC"/>
          <w:sz w:val="24"/>
          <w:szCs w:val="24"/>
        </w:rPr>
      </w:pPr>
      <w:r>
        <w:rPr>
          <w:rFonts w:ascii="Times New Roman" w:hAnsi="Times New Roman" w:cs="Times New Roman"/>
          <w:color w:val="000000"/>
          <w:sz w:val="24"/>
          <w:szCs w:val="24"/>
        </w:rPr>
        <w:t xml:space="preserve">       Δ = thickness of plant material layer at the entrance in cm, and taken as 0.045 which is equals to the concave clearance at the entrance) (m); </w:t>
      </w:r>
    </w:p>
    <w:p w14:paraId="59DE7A76">
      <w:pPr>
        <w:tabs>
          <w:tab w:val="left" w:pos="6792"/>
        </w:tabs>
        <w:autoSpaceDE w:val="0"/>
        <w:autoSpaceDN w:val="0"/>
        <w:adjustRightInd w:val="0"/>
        <w:ind w:left="680"/>
        <w:jc w:val="both"/>
        <w:rPr>
          <w:rFonts w:ascii="Times New Roman" w:hAnsi="Times New Roman" w:cs="Times New Roman"/>
          <w:color w:val="000000"/>
          <w:sz w:val="24"/>
          <w:szCs w:val="24"/>
        </w:rPr>
      </w:pPr>
      <m:oMath>
        <m:r>
          <m:rPr>
            <m:sty m:val="p"/>
          </m:rPr>
          <w:rPr>
            <w:rFonts w:ascii="Cambria Math" w:hAnsi="Cambria Math" w:cs="Times New Roman"/>
            <w:color w:val="000000"/>
            <w:sz w:val="24"/>
            <w:szCs w:val="24"/>
          </w:rPr>
          <m:t>μ</m:t>
        </m:r>
      </m:oMath>
      <w:r>
        <w:rPr>
          <w:rFonts w:ascii="Times New Roman" w:hAnsi="Times New Roman" w:cs="Times New Roman"/>
          <w:color w:val="000000"/>
          <w:sz w:val="24"/>
          <w:szCs w:val="24"/>
        </w:rPr>
        <w:t xml:space="preserve"> = coefficient of cylinder length utilization (0.70 - 0.80)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 xml:space="preserve">ADDIN CSL_CITATION {"citationItems":[{"id":"ITEM-1","itemData":{"author":[{"dropping-particle":"","family":"Shekhar","given":"Kumar Sahu(CUTM)","non-dropping-particle":"","parse-names":false,"suffix":""}],"id":"ITEM-1","issued":{"date-parts":[["2020"]]},"page":"27","title":"Design of the Components of A Stationary Power Thresher for Paddy Crop","type":"article-journal"},"uris":["http://www.mendeley.com/documents/?uuid=4ac628df-bb58-4784-827f-416201a7adaa","http://www.mendeley.com/documents/?uuid=541e1210-cf19-4838-a8a4-920a7855123f"]}],"mendeley":{"formattedCitation":"(Shekhar, 2020b)","manualFormatting":"(Shekhar, 2020)","plainTextFormattedCitation":"(Shekhar, 2020b)","previouslyFormattedCitation":"(Shekhar, 2020)"},"properties":{"noteIndex":0},"schema":"https://github.com/citation-style-language/schema/raw/master/csl-citation.json"}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(Shekhar, 2020)</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p>
    <w:p w14:paraId="470CE7D2">
      <w:pPr>
        <w:autoSpaceDE w:val="0"/>
        <w:autoSpaceDN w:val="0"/>
        <w:adjustRightInd w:val="0"/>
        <w:ind w:left="680" w:hanging="4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ρ = bulk density of plant mass entering (</w:t>
      </w:r>
      <w:bookmarkStart w:id="38" w:name="_Hlk167978505"/>
      <w:r>
        <w:rPr>
          <w:rFonts w:ascii="Times New Roman" w:hAnsi="Times New Roman" w:cs="Times New Roman"/>
          <w:color w:val="000000"/>
          <w:sz w:val="24"/>
          <w:szCs w:val="24"/>
        </w:rPr>
        <w:t>20</w:t>
      </w:r>
      <w:bookmarkEnd w:id="38"/>
      <w:r>
        <w:rPr>
          <w:rFonts w:ascii="Times New Roman" w:hAnsi="Times New Roman" w:cs="Times New Roman"/>
          <w:color w:val="000000"/>
          <w:sz w:val="24"/>
          <w:szCs w:val="24"/>
        </w:rPr>
        <w:t>.00 – 40.00 kg/m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 xml:space="preserve">ADDIN CSL_CITATION {"citationItems":[{"id":"ITEM-1","itemData":{"author":[{"dropping-particle":"","family":"Dangora","given":"","non-dropping-particle":"","parse-names":false,"suffix":""}],"id":"ITEM-1","issued":{"date-parts":[["2006"]]},"title":"Fao 2013","type":"article-journal"},"uris":["http://www.mendeley.com/documents/?uuid=c4306bc4-587d-3068-8ffd-637d43f250c5"]}],"mendeley":{"formattedCitation":"(Dangora, 2006)","manualFormatting":"( Ref.data book &amp; Kargbo , 2010)","plainTextFormattedCitation":"(Dangora, 2006)","previouslyFormattedCitation":"(Dangora, 2006)"},"properties":{"noteIndex":0},"schema":"https://github.com/citation-style-language/schema/raw/master/csl-citation.json"}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w:t>
      </w:r>
      <w:r>
        <w:rPr>
          <w:rFonts w:ascii="Times New Roman" w:hAnsi="Times New Roman" w:cs="Times New Roman"/>
          <w:sz w:val="24"/>
          <w:szCs w:val="24"/>
          <w:shd w:val="clear" w:color="auto" w:fill="FFFFFF"/>
        </w:rPr>
        <w:t xml:space="preserve"> Ref.Data book).(Kargbo , 2010</w:t>
      </w:r>
      <w:r>
        <w:rPr>
          <w:rFonts w:ascii="Times New Roman" w:hAnsi="Times New Roman" w:cs="Times New Roman"/>
          <w:color w:val="000000"/>
          <w:sz w:val="24"/>
          <w:szCs w:val="24"/>
        </w:rPr>
        <w:t>)</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r>
        <w:rPr>
          <w:rFonts w:ascii="Times New Roman" w:hAnsi="Times New Roman" w:cs="Times New Roman"/>
          <w:sz w:val="24"/>
          <w:szCs w:val="24"/>
        </w:rPr>
        <w:t xml:space="preserve"> and</w:t>
      </w:r>
    </w:p>
    <w:p w14:paraId="55262CCB">
      <w:pPr>
        <w:autoSpaceDE w:val="0"/>
        <w:autoSpaceDN w:val="0"/>
        <w:adjustRightInd w:val="0"/>
        <w:ind w:left="6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 = velocity of plant mass entering (3.00 – 6.00 m/s Databook). </w:t>
      </w:r>
    </w:p>
    <w:p w14:paraId="349148DB">
      <w:pPr>
        <w:autoSpaceDE w:val="0"/>
        <w:autoSpaceDN w:val="0"/>
        <w:adjustRightInd w:val="0"/>
        <w:ind w:left="6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values of </w:t>
      </w:r>
      <m:oMath>
        <m:r>
          <m:rPr>
            <m:sty m:val="p"/>
          </m:rPr>
          <w:rPr>
            <w:rFonts w:ascii="Cambria Math" w:hAnsi="Cambria Math" w:cs="Times New Roman"/>
            <w:color w:val="000000"/>
            <w:sz w:val="24"/>
            <w:szCs w:val="24"/>
          </w:rPr>
          <m:t>μ,ρ</m:t>
        </m:r>
      </m:oMath>
      <w:r>
        <w:rPr>
          <w:rFonts w:ascii="Times New Roman" w:hAnsi="Times New Roman" w:cs="Times New Roman"/>
          <w:color w:val="FF0000"/>
          <w:sz w:val="24"/>
          <w:szCs w:val="24"/>
        </w:rPr>
        <w:t xml:space="preserve"> </w:t>
      </w:r>
      <w:r>
        <w:rPr>
          <w:rFonts w:ascii="Times New Roman" w:hAnsi="Times New Roman" w:cs="Times New Roman"/>
          <w:sz w:val="24"/>
          <w:szCs w:val="24"/>
        </w:rPr>
        <w:t>and u</w:t>
      </w:r>
      <w:r>
        <w:rPr>
          <w:rFonts w:ascii="Times New Roman" w:hAnsi="Times New Roman" w:cs="Times New Roman"/>
          <w:color w:val="000000"/>
          <w:sz w:val="24"/>
          <w:szCs w:val="24"/>
        </w:rPr>
        <w:t xml:space="preserve"> </w:t>
      </w:r>
      <w:r>
        <w:rPr>
          <w:rFonts w:ascii="Times New Roman" w:hAnsi="Times New Roman" w:cs="Times New Roman"/>
          <w:b/>
          <w:color w:val="0000CC"/>
          <w:sz w:val="24"/>
          <w:szCs w:val="24"/>
        </w:rPr>
        <w:t xml:space="preserve"> </w:t>
      </w:r>
      <w:r>
        <w:rPr>
          <w:rFonts w:ascii="Times New Roman" w:hAnsi="Times New Roman" w:cs="Times New Roman"/>
          <w:color w:val="000000"/>
          <w:sz w:val="24"/>
          <w:szCs w:val="24"/>
        </w:rPr>
        <w:t>were taken from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 xml:space="preserve">ADDIN CSL_CITATION {"citationItems":[{"id":"ITEM-1","itemData":{"author":[{"dropping-particle":"","family":"Dangora","given":"","non-dropping-particle":"","parse-names":false,"suffix":""}],"id":"ITEM-1","issued":{"date-parts":[["2006"]]},"title":"Fao 2013","type":"article-journal"},"uris":["http://www.mendeley.com/documents/?uuid=c4306bc4-587d-3068-8ffd-637d43f250c5"]}],"mendeley":{"formattedCitation":"(Dangora, 2006)","manualFormatting":"Varshney et al., 2004)","plainTextFormattedCitation":"(Dangora, 2006)","previouslyFormattedCitation":"(Dangora, 2006)"},"properties":{"noteIndex":0},"schema":"https://github.com/citation-style-language/schema/raw/master/csl-citation.json"}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 xml:space="preserve">Varshney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 2004)</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p>
    <w:p w14:paraId="44A4BC9F">
      <w:pPr>
        <w:pStyle w:val="14"/>
        <w:spacing w:after="120" w:line="360" w:lineRule="auto"/>
        <w:jc w:val="both"/>
        <w:rPr>
          <w:rFonts w:ascii="Times New Roman" w:hAnsi="Times New Roman" w:cs="Times New Roman"/>
        </w:rPr>
      </w:pPr>
      <w:r>
        <w:rPr>
          <w:rFonts w:ascii="Times New Roman" w:hAnsi="Times New Roman" w:cs="Times New Roman"/>
        </w:rPr>
        <w:t xml:space="preserve">Based on Eqns. (8) and (9), an open cylinder with a length of 82.00 cm and diameter of 33.80 cm was selected to thresh the cereal crops. Concave and semi-cylindrical top cover house the cylinder. The cylinder has peg type beater along its 36.00 cm length, bars beater along its 32.00 cm length while the remaining 14.00 cm length is equipped with blades as shown in Figure 7. </w:t>
      </w:r>
    </w:p>
    <w:p w14:paraId="1EC0F7FB">
      <w:pPr>
        <w:keepNext/>
        <w:autoSpaceDE w:val="0"/>
        <w:autoSpaceDN w:val="0"/>
        <w:adjustRightInd w:val="0"/>
        <w:jc w:val="center"/>
      </w:pPr>
      <w:r>
        <w:rPr>
          <w:lang w:val="en-IN" w:eastAsia="en-IN"/>
        </w:rPr>
        <w:drawing>
          <wp:inline distT="0" distB="0" distL="0" distR="0">
            <wp:extent cx="5486400" cy="214820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17"/>
                    <a:stretch>
                      <a:fillRect/>
                    </a:stretch>
                  </pic:blipFill>
                  <pic:spPr>
                    <a:xfrm>
                      <a:off x="0" y="0"/>
                      <a:ext cx="5486400" cy="2148205"/>
                    </a:xfrm>
                    <a:prstGeom prst="rect">
                      <a:avLst/>
                    </a:prstGeom>
                  </pic:spPr>
                </pic:pic>
              </a:graphicData>
            </a:graphic>
          </wp:inline>
        </w:drawing>
      </w:r>
    </w:p>
    <w:p w14:paraId="2C515D6D">
      <w:pPr>
        <w:pStyle w:val="13"/>
        <w:numPr>
          <w:ilvl w:val="0"/>
          <w:numId w:val="4"/>
        </w:num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(b)</w:t>
      </w:r>
    </w:p>
    <w:p w14:paraId="46BEF158">
      <w:pPr>
        <w:autoSpaceDE w:val="0"/>
        <w:autoSpaceDN w:val="0"/>
        <w:adjustRightInd w:val="0"/>
        <w:ind w:left="288"/>
        <w:jc w:val="center"/>
        <w:rPr>
          <w:rFonts w:ascii="Times New Roman" w:hAnsi="Times New Roman" w:cs="Times New Roman"/>
          <w:sz w:val="24"/>
          <w:szCs w:val="24"/>
        </w:rPr>
      </w:pPr>
      <w:bookmarkStart w:id="39" w:name="_Toc176399107"/>
      <w:r>
        <w:rPr>
          <w:rFonts w:ascii="Times New Roman" w:hAnsi="Times New Roman" w:cs="Times New Roman"/>
          <w:sz w:val="24"/>
          <w:szCs w:val="24"/>
        </w:rPr>
        <w:t xml:space="preserve">Figure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Figure \* ARABIC </w:instrText>
      </w:r>
      <w:r>
        <w:rPr>
          <w:rFonts w:ascii="Times New Roman" w:hAnsi="Times New Roman" w:cs="Times New Roman"/>
          <w:sz w:val="24"/>
          <w:szCs w:val="24"/>
        </w:rPr>
        <w:fldChar w:fldCharType="separate"/>
      </w:r>
      <w:r>
        <w:rPr>
          <w:rFonts w:ascii="Times New Roman" w:hAnsi="Times New Roman" w:cs="Times New Roman"/>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t>. Orthographic views of the cylinder (a) side view and (b) front view (all dimensions are in cm)</w:t>
      </w:r>
      <w:bookmarkEnd w:id="39"/>
    </w:p>
    <w:p w14:paraId="246DD42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The pegs were made from round bars with the diameter of 1.00 cm and length of 5.00 cm. of the total length of each peg 3.00 cm directed to the housing and concave while the remaining 2.00 cm was extended to inside of the cylinder, and serve as chaff scupper at the outlet side to throw and blow chaff.</w:t>
      </w:r>
    </w:p>
    <w:p w14:paraId="2553550D">
      <w:pPr>
        <w:pStyle w:val="5"/>
        <w:spacing w:before="120" w:after="120"/>
        <w:rPr>
          <w:rFonts w:ascii="Times New Roman" w:hAnsi="Times New Roman" w:cs="Times New Roman"/>
          <w:b/>
          <w:bCs/>
          <w:i w:val="0"/>
          <w:iCs w:val="0"/>
          <w:color w:val="auto"/>
          <w:sz w:val="24"/>
          <w:szCs w:val="24"/>
        </w:rPr>
      </w:pPr>
      <w:r>
        <w:rPr>
          <w:rFonts w:hint="default" w:ascii="Times New Roman" w:hAnsi="Times New Roman" w:cs="Times New Roman"/>
          <w:b/>
          <w:bCs/>
          <w:i w:val="0"/>
          <w:iCs w:val="0"/>
          <w:color w:val="auto"/>
          <w:sz w:val="24"/>
          <w:szCs w:val="24"/>
          <w:lang w:val="en-US"/>
        </w:rPr>
        <w:t>2</w:t>
      </w:r>
      <w:r>
        <w:rPr>
          <w:rFonts w:ascii="Times New Roman" w:hAnsi="Times New Roman" w:cs="Times New Roman"/>
          <w:b/>
          <w:bCs/>
          <w:i w:val="0"/>
          <w:iCs w:val="0"/>
          <w:color w:val="auto"/>
          <w:sz w:val="24"/>
          <w:szCs w:val="24"/>
        </w:rPr>
        <w:t>.4.5.3. Weight of the cylinder</w:t>
      </w:r>
    </w:p>
    <w:p w14:paraId="08F28CF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Was calculated by eqn.(36) as given by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{"citationItems":[{"id":"ITEM-1","itemData":{"abstract":"This paper intends to describe the threshing cylinder design for combining paddy harvester (25hp). This paper discusses about the threshing cylinder of combining paddy harvester with axial flow type produced in the Industrial Zone at Pyay. The threshing cylinder is attracted with threshing discs, bars and teeth. The threshing cylinder is constructed with mild steel and threshing teeth are made with medium carbon steel. The speed of the threshing shaft is 540 rpm at power supplied 8 kW. The weight of threshing cylinder, power, pulley design, belt design, shaft diameter, threshing torque, torsional moment, bearing design, key and critical speed are calculated in design consideration.","author":[{"dropping-particle":"","family":"Thet","given":"Wint Wint","non-dropping-particle":"","parse-names":false,"suffix":""},{"dropping-particle":"","family":"Kyaw","given":"Soe","non-dropping-particle":"","parse-names":false,"suffix":""},{"dropping-particle":"","family":"Sein","given":"Myint Myint","non-dropping-particle":"","parse-names":false,"suffix":""}],"id":"ITEM-1","issue":"4","issued":{"date-parts":[["2019"]]},"page":"178-184","title":"Design of Threshing Cylinder for a Combine Paddy Harvester (KUBOTA)","type":"article-journal","volume":"3"},"uris":["http://www.mendeley.com/documents/?uuid=fac0b156-45af-40b8-8412-6b573f63931d"]}],"mendeley":{"formattedCitation":"(Thet, Kyaw and Sein, 2019)","manualFormatting":"(Thet, et al., 2019)","plainTextFormattedCitation":"(Thet, Kyaw and Sein, 2019)","previouslyFormattedCitation":"(Thet, Kyaw and Sein,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(Thet </w:t>
      </w:r>
      <w:r>
        <w:rPr>
          <w:rFonts w:ascii="Times New Roman" w:hAnsi="Times New Roman" w:cs="Times New Roman"/>
          <w:i/>
          <w:iCs/>
          <w:sz w:val="24"/>
          <w:szCs w:val="24"/>
        </w:rPr>
        <w:t>et al.</w:t>
      </w:r>
      <w:r>
        <w:rPr>
          <w:rFonts w:ascii="Times New Roman" w:hAnsi="Times New Roman" w:cs="Times New Roman"/>
          <w:sz w:val="24"/>
          <w:szCs w:val="24"/>
        </w:rPr>
        <w:t>, 2019)</w:t>
      </w:r>
      <w:r>
        <w:rPr>
          <w:rFonts w:ascii="Times New Roman" w:hAnsi="Times New Roman" w:cs="Times New Roman"/>
          <w:sz w:val="24"/>
          <w:szCs w:val="24"/>
        </w:rPr>
        <w:fldChar w:fldCharType="end"/>
      </w:r>
    </w:p>
    <w:p w14:paraId="5C16D73D">
      <w:pPr>
        <w:autoSpaceDE w:val="0"/>
        <w:autoSpaceDN w:val="0"/>
        <w:adjustRightInd w:val="0"/>
        <w:spacing w:before="120"/>
        <w:jc w:val="center"/>
        <w:rPr>
          <w:rFonts w:ascii="Times New Roman" w:hAnsi="Times New Roman" w:cs="Times New Roman"/>
          <w:sz w:val="24"/>
          <w:szCs w:val="24"/>
        </w:rPr>
      </w:pPr>
      <m:oMath>
        <m:r>
          <m:rPr/>
          <w:rPr>
            <w:rFonts w:ascii="Cambria Math" w:hAnsi="Times New Roman" w:eastAsia="Calibri" w:cs="Times New Roman"/>
            <w:sz w:val="24"/>
            <w:szCs w:val="24"/>
          </w:rPr>
          <m:t>Wc=</m:t>
        </m:r>
        <m:sSub>
          <m:sSubPr>
            <m:ctrlPr>
              <w:rPr>
                <w:rFonts w:ascii="Cambria Math" w:hAnsi="Times New Roman" w:eastAsia="Calibri" w:cs="Times New Roman"/>
                <w:i/>
                <w:sz w:val="24"/>
                <w:szCs w:val="24"/>
              </w:rPr>
            </m:ctrlPr>
          </m:sSubPr>
          <m:e>
            <m:r>
              <m:rPr/>
              <w:rPr>
                <w:rFonts w:ascii="Cambria Math" w:hAnsi="Times New Roman" w:eastAsia="Calibri" w:cs="Times New Roman"/>
                <w:sz w:val="24"/>
                <w:szCs w:val="24"/>
              </w:rPr>
              <m:t>W</m:t>
            </m:r>
            <m:ctrlPr>
              <w:rPr>
                <w:rFonts w:ascii="Cambria Math" w:hAnsi="Times New Roman" w:eastAsia="Calibri" w:cs="Times New Roman"/>
                <w:i/>
                <w:sz w:val="24"/>
                <w:szCs w:val="24"/>
              </w:rPr>
            </m:ctrlPr>
          </m:e>
          <m:sub>
            <m:r>
              <m:rPr/>
              <w:rPr>
                <w:rFonts w:ascii="Cambria Math" w:hAnsi="Times New Roman" w:eastAsia="Calibri" w:cs="Times New Roman"/>
                <w:sz w:val="24"/>
                <w:szCs w:val="24"/>
              </w:rPr>
              <m:t>d+</m:t>
            </m:r>
            <m:ctrlPr>
              <w:rPr>
                <w:rFonts w:ascii="Cambria Math" w:hAnsi="Times New Roman" w:eastAsia="Calibri" w:cs="Times New Roman"/>
                <w:i/>
                <w:sz w:val="24"/>
                <w:szCs w:val="24"/>
              </w:rPr>
            </m:ctrlPr>
          </m:sub>
        </m:sSub>
        <m:sSub>
          <m:sSubPr>
            <m:ctrlPr>
              <w:rPr>
                <w:rFonts w:ascii="Cambria Math" w:hAnsi="Times New Roman" w:eastAsia="Calibri" w:cs="Times New Roman"/>
                <w:i/>
                <w:sz w:val="24"/>
                <w:szCs w:val="24"/>
              </w:rPr>
            </m:ctrlPr>
          </m:sSubPr>
          <m:e>
            <m:r>
              <m:rPr/>
              <w:rPr>
                <w:rFonts w:ascii="Cambria Math" w:hAnsi="Times New Roman" w:eastAsia="Calibri" w:cs="Times New Roman"/>
                <w:sz w:val="24"/>
                <w:szCs w:val="24"/>
              </w:rPr>
              <m:t>W</m:t>
            </m:r>
            <m:ctrlPr>
              <w:rPr>
                <w:rFonts w:ascii="Cambria Math" w:hAnsi="Times New Roman" w:eastAsia="Calibri" w:cs="Times New Roman"/>
                <w:i/>
                <w:sz w:val="24"/>
                <w:szCs w:val="24"/>
              </w:rPr>
            </m:ctrlPr>
          </m:e>
          <m:sub>
            <m:r>
              <m:rPr/>
              <w:rPr>
                <w:rFonts w:ascii="Cambria Math" w:hAnsi="Times New Roman" w:eastAsia="Calibri" w:cs="Times New Roman"/>
                <w:sz w:val="24"/>
                <w:szCs w:val="24"/>
              </w:rPr>
              <m:t>b+</m:t>
            </m:r>
            <m:ctrlPr>
              <w:rPr>
                <w:rFonts w:ascii="Cambria Math" w:hAnsi="Times New Roman" w:eastAsia="Calibri" w:cs="Times New Roman"/>
                <w:i/>
                <w:sz w:val="24"/>
                <w:szCs w:val="24"/>
              </w:rPr>
            </m:ctrlPr>
          </m:sub>
        </m:sSub>
        <m:sSub>
          <m:sSubPr>
            <m:ctrlPr>
              <w:rPr>
                <w:rFonts w:ascii="Cambria Math" w:hAnsi="Times New Roman" w:eastAsia="Calibri" w:cs="Times New Roman"/>
                <w:i/>
                <w:sz w:val="24"/>
                <w:szCs w:val="24"/>
              </w:rPr>
            </m:ctrlPr>
          </m:sSubPr>
          <m:e>
            <m:r>
              <m:rPr/>
              <w:rPr>
                <w:rFonts w:ascii="Cambria Math" w:hAnsi="Times New Roman" w:eastAsia="Calibri" w:cs="Times New Roman"/>
                <w:sz w:val="24"/>
                <w:szCs w:val="24"/>
              </w:rPr>
              <m:t>W</m:t>
            </m:r>
            <m:ctrlPr>
              <w:rPr>
                <w:rFonts w:ascii="Cambria Math" w:hAnsi="Times New Roman" w:eastAsia="Calibri" w:cs="Times New Roman"/>
                <w:i/>
                <w:sz w:val="24"/>
                <w:szCs w:val="24"/>
              </w:rPr>
            </m:ctrlPr>
          </m:e>
          <m:sub>
            <m:r>
              <m:rPr/>
              <w:rPr>
                <w:rFonts w:ascii="Cambria Math" w:hAnsi="Times New Roman" w:eastAsia="Calibri" w:cs="Times New Roman"/>
                <w:sz w:val="24"/>
                <w:szCs w:val="24"/>
              </w:rPr>
              <m:t xml:space="preserve">p                  </m:t>
            </m:r>
            <m:ctrlPr>
              <w:rPr>
                <w:rFonts w:ascii="Cambria Math" w:hAnsi="Times New Roman" w:eastAsia="Calibri" w:cs="Times New Roman"/>
                <w:i/>
                <w:sz w:val="24"/>
                <w:szCs w:val="24"/>
              </w:rPr>
            </m:ctrlPr>
          </m:sub>
        </m:sSub>
        <m:r>
          <m:rPr/>
          <w:rPr>
            <w:rFonts w:ascii="Cambria Math" w:hAnsi="Times New Roman" w:eastAsia="Calibri" w:cs="Times New Roman"/>
            <w:sz w:val="24"/>
            <w:szCs w:val="24"/>
          </w:rPr>
          <m:t>(36)</m:t>
        </m:r>
      </m:oMath>
      <w:r>
        <w:rPr>
          <w:rFonts w:ascii="Times New Roman" w:hAnsi="Times New Roman" w:cs="Times New Roman"/>
          <w:sz w:val="24"/>
          <w:szCs w:val="24"/>
        </w:rPr>
        <w:t xml:space="preserve"> .  </w:t>
      </w:r>
    </w:p>
    <w:p w14:paraId="734C347F">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where:</w:t>
      </w:r>
    </w:p>
    <w:p w14:paraId="4D86D735">
      <w:pPr>
        <w:pStyle w:val="14"/>
        <w:spacing w:before="120" w:after="120" w:line="360" w:lineRule="auto"/>
        <w:ind w:left="720"/>
        <w:rPr>
          <w:rFonts w:ascii="Times New Roman" w:hAnsi="Times New Roman" w:cs="Times New Roman"/>
        </w:rPr>
      </w:pPr>
      <w:r>
        <w:rPr>
          <w:rFonts w:ascii="Times New Roman" w:hAnsi="Times New Roman" w:cs="Times New Roman"/>
        </w:rPr>
        <w:t xml:space="preserve"> W</w:t>
      </w:r>
      <w:r>
        <w:rPr>
          <w:rFonts w:ascii="Times New Roman" w:hAnsi="Times New Roman" w:cs="Times New Roman"/>
          <w:vertAlign w:val="subscript"/>
        </w:rPr>
        <w:t>d</w:t>
      </w:r>
      <w:r>
        <w:rPr>
          <w:rFonts w:ascii="Times New Roman" w:hAnsi="Times New Roman" w:cs="Times New Roman"/>
        </w:rPr>
        <w:t xml:space="preserve"> = 14.7 N weight of blades and open discs on which bars are maintained (N); </w:t>
      </w:r>
    </w:p>
    <w:p w14:paraId="48FAFBD2">
      <w:pPr>
        <w:pStyle w:val="14"/>
        <w:spacing w:before="120" w:after="120" w:line="360" w:lineRule="auto"/>
        <w:ind w:left="720"/>
        <w:rPr>
          <w:rFonts w:ascii="Times New Roman" w:hAnsi="Times New Roman" w:cs="Times New Roman"/>
        </w:rPr>
      </w:pPr>
      <w:r>
        <w:rPr>
          <w:rFonts w:ascii="Times New Roman" w:hAnsi="Times New Roman" w:cs="Times New Roman"/>
        </w:rPr>
        <w:t>W</w:t>
      </w:r>
      <w:r>
        <w:rPr>
          <w:rFonts w:ascii="Times New Roman" w:hAnsi="Times New Roman" w:cs="Times New Roman"/>
          <w:vertAlign w:val="subscript"/>
        </w:rPr>
        <w:t>b</w:t>
      </w:r>
      <w:r>
        <w:rPr>
          <w:rFonts w:ascii="Times New Roman" w:hAnsi="Times New Roman" w:cs="Times New Roman"/>
        </w:rPr>
        <w:t xml:space="preserve"> = 58.86 N weight of threshing bars (N); and </w:t>
      </w:r>
    </w:p>
    <w:p w14:paraId="32DEB85B">
      <w:pPr>
        <w:pStyle w:val="14"/>
        <w:spacing w:before="120" w:after="120" w:line="360" w:lineRule="auto"/>
        <w:rPr>
          <w:rFonts w:ascii="Times New Roman" w:hAnsi="Times New Roman" w:cs="Times New Roman"/>
        </w:rPr>
      </w:pPr>
      <w:r>
        <w:rPr>
          <w:rFonts w:hint="default" w:ascii="Times New Roman" w:hAnsi="Times New Roman" w:cs="Times New Roman"/>
          <w:lang w:val="en-US"/>
        </w:rPr>
        <w:t>2</w:t>
      </w:r>
      <w:r>
        <w:rPr>
          <w:rFonts w:ascii="Times New Roman" w:hAnsi="Times New Roman" w:cs="Times New Roman"/>
        </w:rPr>
        <w:t>W</w:t>
      </w:r>
      <w:r>
        <w:rPr>
          <w:rFonts w:ascii="Times New Roman" w:hAnsi="Times New Roman" w:cs="Times New Roman"/>
          <w:vertAlign w:val="subscript"/>
        </w:rPr>
        <w:t>p</w:t>
      </w:r>
      <w:r>
        <w:rPr>
          <w:rFonts w:ascii="Times New Roman" w:hAnsi="Times New Roman" w:cs="Times New Roman"/>
        </w:rPr>
        <w:t xml:space="preserve"> = 8.74 N weight of threshing pegs (N).</w:t>
      </w:r>
    </w:p>
    <w:p w14:paraId="315F9F50">
      <w:pPr>
        <w:pStyle w:val="4"/>
        <w:spacing w:before="120" w:after="120"/>
        <w:rPr>
          <w:rFonts w:ascii="Times New Roman" w:hAnsi="Times New Roman" w:cs="Times New Roman"/>
          <w:b/>
          <w:bCs/>
          <w:color w:val="auto"/>
        </w:rPr>
      </w:pPr>
      <w:bookmarkStart w:id="40" w:name="_Toc183452100"/>
      <w:r>
        <w:rPr>
          <w:rFonts w:ascii="Times New Roman" w:hAnsi="Times New Roman" w:cs="Times New Roman"/>
          <w:b/>
          <w:bCs/>
          <w:color w:val="auto"/>
        </w:rPr>
        <w:t>3.4.6. Determination of power requirement</w:t>
      </w:r>
      <w:bookmarkEnd w:id="40"/>
    </w:p>
    <w:p w14:paraId="44CAAF3C">
      <w:pPr>
        <w:pStyle w:val="5"/>
        <w:spacing w:before="120" w:after="120"/>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3.4.6.1. Power required to turn unloaded cylinder</w:t>
      </w:r>
    </w:p>
    <w:p w14:paraId="2EB15C2D">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The power required to drive empty  threshing cylinder shaft was obtained from Eqn. (11),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 xml:space="preserve">ADDIN CSL_CITATION {"citationItems":[{"id":"ITEM-1","itemData":{"abstract":"Sorghum threshing in Kenya is characterized by high grain breakages and accounts for grain loss of 4% of total production. Existing threshing methods are time consuming and yield a low throughput. Grain losses mainly occur due to grain damage and incomplete removal of grains from panicles. In order to reduce the losses, optimal levels of machine and operational parameters influencing threshing need to be established. A prototype spike tooth sorghum thresher was therefore developed using engineering principles with the objective of optimizing threshing performance of its threshing unit. The performance tests of sorghum threshing were conducted at three levels for drum diameters (200, 300 and 400 mm), spike spacings (50, 75 and 100 mm) and drum peripheral speeds (8, 10 and 12 m s-1) using a factorial experimental design. The data were subjected to graphical and statistical analysis of variance (ANOVA); and optimization was done using the Taguchi signal/noise ratio method. It was observed that threshing sorghum at spike spacing of 50 mm, drum diameter of 400 mm and drum peripheral speed 12 m s-1 produced the highest threshing efficiency of 96%. Minimummechanical grain damage of 3% was obtained using drum diameter 400 mm, spike spacing 100 mm and drum peripheral speed 8 m s-1. Threshing sorghum at drum diameter of 400 mm, spike spacing 50 mm and drum peripheral speed of 10 m s-1 produced maximum throughput per unit energy consumption of 153 kg h-1 (kWh)-1. Although throughput of the thresher increased as the drum peripheral speed was increased from 8 to 12 m s-1, throughput per unit energy consumption reached a maximum at 10 m s-1. From the study it was concluded that optimal threshing performance could be attained with drum diameter 400 mm, spike spacing 50 mm and peripheral speed 10 m s-1. The study recommends that the performance of sorghum threshers be based on throughput per unit energy consumption rather than throughput as throughput does not take into account the energy consumed during threshing. This recommendation could be extended to other grain threshers since their principles of design and operation are the same. Future studies could be done to determine the influence of drum length, concave clearance,feed rate, sorghum variety and moisture content on the performance of sorghum threshers.","author":[{"dropping-particle":"","family":"Abich Samuel Otieno","given":"","non-dropping-particle":"","parse-names":false,"suffix":""}],"container-title":"Thesis Submitted to the Graduate School in Partial Fulfillment for the Requirements of Master of Science Degree in Agricultural Engineering of Egerton University","id":"ITEM-1","issued":{"date-parts":[["2018"]]},"page":"1-67","title":"Optimization of Threshing Performance of a Spike Tooth","type":"article-journal"},"uris":["http://www.mendeley.com/documents/?uuid=6d44f603-e8ba-43df-af81-885d85c60477"]}],"mendeley":{"formattedCitation":"(Abich Samuel Otieno, 2018)","manualFormatting":"Abich , (2018)","plainTextFormattedCitation":"(Abich Samuel Otieno, 2018)","previouslyFormattedCitation":"(Abich Samuel Otieno, 2018)"},"properties":{"noteIndex":0},"schema":"https://github.com/citation-style-language/schema/raw/master/csl-citation.json"}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Abich , 2018)</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t>
      </w:r>
    </w:p>
    <w:p w14:paraId="7F7C3D41">
      <w:pPr>
        <w:autoSpaceDE w:val="0"/>
        <w:autoSpaceDN w:val="0"/>
        <w:adjustRightInd w:val="0"/>
        <w:rPr>
          <w:rFonts w:ascii="Times New Roman" w:hAnsi="Times New Roman" w:cs="Times New Roman"/>
          <w:color w:val="000000"/>
          <w:sz w:val="24"/>
          <w:szCs w:val="24"/>
        </w:rPr>
      </w:pPr>
      <m:oMathPara>
        <m:oMath>
          <m:r>
            <m:rPr/>
            <w:rPr>
              <w:rFonts w:ascii="Cambria Math" w:hAnsi="Cambria Math" w:cs="Times New Roman"/>
              <w:color w:val="000000"/>
              <w:sz w:val="24"/>
              <w:szCs w:val="24"/>
            </w:rPr>
            <m:t>Pc=</m:t>
          </m:r>
          <m:f>
            <m:fPr>
              <m:ctrlPr>
                <w:rPr>
                  <w:rFonts w:ascii="Cambria Math" w:hAnsi="Cambria Math" w:cs="Times New Roman"/>
                  <w:i/>
                  <w:color w:val="000000"/>
                  <w:sz w:val="24"/>
                  <w:szCs w:val="24"/>
                </w:rPr>
              </m:ctrlPr>
            </m:fPr>
            <m:num>
              <m:r>
                <m:rPr/>
                <w:rPr>
                  <w:rFonts w:ascii="Cambria Math" w:hAnsi="Cambria Math" w:cs="Times New Roman"/>
                  <w:color w:val="000000"/>
                  <w:sz w:val="24"/>
                  <w:szCs w:val="24"/>
                </w:rPr>
                <m:t>2πNr</m:t>
              </m:r>
              <m:sSub>
                <m:sSubPr>
                  <m:ctrlPr>
                    <w:rPr>
                      <w:rFonts w:ascii="Cambria Math" w:hAnsi="Cambria Math" w:cs="Times New Roman"/>
                      <w:i/>
                      <w:color w:val="000000"/>
                      <w:sz w:val="24"/>
                      <w:szCs w:val="24"/>
                    </w:rPr>
                  </m:ctrlPr>
                </m:sSubPr>
                <m:e>
                  <m:r>
                    <m:rPr/>
                    <w:rPr>
                      <w:rFonts w:ascii="Cambria Math" w:hAnsi="Cambria Math" w:cs="Times New Roman"/>
                      <w:color w:val="000000"/>
                      <w:sz w:val="24"/>
                      <w:szCs w:val="24"/>
                    </w:rPr>
                    <m:t>M</m:t>
                  </m:r>
                  <m:ctrlPr>
                    <w:rPr>
                      <w:rFonts w:ascii="Cambria Math" w:hAnsi="Cambria Math" w:cs="Times New Roman"/>
                      <w:i/>
                      <w:color w:val="000000"/>
                      <w:sz w:val="24"/>
                      <w:szCs w:val="24"/>
                    </w:rPr>
                  </m:ctrlPr>
                </m:e>
                <m:sub>
                  <m:r>
                    <m:rPr/>
                    <w:rPr>
                      <w:rFonts w:ascii="Cambria Math" w:hAnsi="Cambria Math" w:cs="Times New Roman"/>
                      <w:color w:val="000000"/>
                      <w:sz w:val="24"/>
                      <w:szCs w:val="24"/>
                    </w:rPr>
                    <m:t>c</m:t>
                  </m:r>
                  <m:ctrlPr>
                    <w:rPr>
                      <w:rFonts w:ascii="Cambria Math" w:hAnsi="Cambria Math" w:cs="Times New Roman"/>
                      <w:i/>
                      <w:color w:val="000000"/>
                      <w:sz w:val="24"/>
                      <w:szCs w:val="24"/>
                    </w:rPr>
                  </m:ctrlPr>
                </m:sub>
              </m:sSub>
              <m:ctrlPr>
                <w:rPr>
                  <w:rFonts w:ascii="Cambria Math" w:hAnsi="Cambria Math" w:cs="Times New Roman"/>
                  <w:i/>
                  <w:color w:val="000000"/>
                  <w:sz w:val="24"/>
                  <w:szCs w:val="24"/>
                </w:rPr>
              </m:ctrlPr>
            </m:num>
            <m:den>
              <m:r>
                <m:rPr/>
                <w:rPr>
                  <w:rFonts w:ascii="Cambria Math" w:hAnsi="Cambria Math" w:cs="Times New Roman"/>
                  <w:color w:val="000000"/>
                  <w:sz w:val="24"/>
                  <w:szCs w:val="24"/>
                </w:rPr>
                <m:t xml:space="preserve">60 </m:t>
              </m:r>
              <m:ctrlPr>
                <w:rPr>
                  <w:rFonts w:ascii="Cambria Math" w:hAnsi="Cambria Math" w:cs="Times New Roman"/>
                  <w:i/>
                  <w:color w:val="000000"/>
                  <w:sz w:val="24"/>
                  <w:szCs w:val="24"/>
                </w:rPr>
              </m:ctrlPr>
            </m:den>
          </m:f>
          <m:d>
            <m:dPr>
              <m:begChr m:val="["/>
              <m:endChr m:val="]"/>
              <m:ctrlPr>
                <w:rPr>
                  <w:rFonts w:ascii="Cambria Math" w:hAnsi="Cambria Math" w:cs="Times New Roman"/>
                  <w:i/>
                  <w:color w:val="000000"/>
                  <w:sz w:val="24"/>
                  <w:szCs w:val="24"/>
                </w:rPr>
              </m:ctrlPr>
            </m:dPr>
            <m:e>
              <m:r>
                <m:rPr/>
                <w:rPr>
                  <w:rFonts w:ascii="Cambria Math" w:hAnsi="Cambria Math" w:cs="Times New Roman"/>
                  <w:color w:val="000000"/>
                  <w:sz w:val="24"/>
                  <w:szCs w:val="24"/>
                </w:rPr>
                <m:t xml:space="preserve"> g+</m:t>
              </m:r>
              <m:f>
                <m:fPr>
                  <m:ctrlPr>
                    <w:rPr>
                      <w:rFonts w:ascii="Cambria Math" w:hAnsi="Cambria Math" w:cs="Times New Roman"/>
                      <w:i/>
                      <w:color w:val="000000"/>
                      <w:sz w:val="24"/>
                      <w:szCs w:val="24"/>
                    </w:rPr>
                  </m:ctrlPr>
                </m:fPr>
                <m:num>
                  <m:sSup>
                    <m:sSupPr>
                      <m:ctrlPr>
                        <w:rPr>
                          <w:rFonts w:ascii="Cambria Math" w:hAnsi="Cambria Math" w:cs="Times New Roman"/>
                          <w:i/>
                          <w:color w:val="000000"/>
                          <w:sz w:val="24"/>
                          <w:szCs w:val="24"/>
                        </w:rPr>
                      </m:ctrlPr>
                    </m:sSupPr>
                    <m:e>
                      <m:r>
                        <m:rPr/>
                        <w:rPr>
                          <w:rFonts w:ascii="Cambria Math" w:hAnsi="Cambria Math" w:cs="Times New Roman"/>
                          <w:color w:val="000000"/>
                          <w:sz w:val="24"/>
                          <w:szCs w:val="24"/>
                        </w:rPr>
                        <m:t>V</m:t>
                      </m:r>
                      <m:ctrlPr>
                        <w:rPr>
                          <w:rFonts w:ascii="Cambria Math" w:hAnsi="Cambria Math" w:cs="Times New Roman"/>
                          <w:i/>
                          <w:color w:val="000000"/>
                          <w:sz w:val="24"/>
                          <w:szCs w:val="24"/>
                        </w:rPr>
                      </m:ctrlPr>
                    </m:e>
                    <m:sup>
                      <m:r>
                        <m:rPr/>
                        <w:rPr>
                          <w:rFonts w:ascii="Cambria Math" w:hAnsi="Cambria Math" w:cs="Times New Roman"/>
                          <w:color w:val="000000"/>
                          <w:sz w:val="24"/>
                          <w:szCs w:val="24"/>
                        </w:rPr>
                        <m:t>2</m:t>
                      </m:r>
                      <m:ctrlPr>
                        <w:rPr>
                          <w:rFonts w:ascii="Cambria Math" w:hAnsi="Cambria Math" w:cs="Times New Roman"/>
                          <w:i/>
                          <w:color w:val="000000"/>
                          <w:sz w:val="24"/>
                          <w:szCs w:val="24"/>
                        </w:rPr>
                      </m:ctrlPr>
                    </m:sup>
                  </m:sSup>
                  <m:ctrlPr>
                    <w:rPr>
                      <w:rFonts w:ascii="Cambria Math" w:hAnsi="Cambria Math" w:cs="Times New Roman"/>
                      <w:i/>
                      <w:color w:val="000000"/>
                      <w:sz w:val="24"/>
                      <w:szCs w:val="24"/>
                    </w:rPr>
                  </m:ctrlPr>
                </m:num>
                <m:den>
                  <m:r>
                    <m:rPr/>
                    <w:rPr>
                      <w:rFonts w:ascii="Cambria Math" w:hAnsi="Cambria Math" w:cs="Times New Roman"/>
                      <w:color w:val="000000"/>
                      <w:sz w:val="24"/>
                      <w:szCs w:val="24"/>
                    </w:rPr>
                    <m:t>D</m:t>
                  </m:r>
                  <m:ctrlPr>
                    <w:rPr>
                      <w:rFonts w:ascii="Cambria Math" w:hAnsi="Cambria Math" w:cs="Times New Roman"/>
                      <w:i/>
                      <w:color w:val="000000"/>
                      <w:sz w:val="24"/>
                      <w:szCs w:val="24"/>
                    </w:rPr>
                  </m:ctrlPr>
                </m:den>
              </m:f>
              <m:ctrlPr>
                <w:rPr>
                  <w:rFonts w:ascii="Cambria Math" w:hAnsi="Cambria Math" w:cs="Times New Roman"/>
                  <w:i/>
                  <w:color w:val="000000"/>
                  <w:sz w:val="24"/>
                  <w:szCs w:val="24"/>
                </w:rPr>
              </m:ctrlPr>
            </m:e>
          </m:d>
          <m:r>
            <m:rPr/>
            <w:rPr>
              <w:rFonts w:ascii="Cambria Math" w:hAnsi="Cambria Math" w:cs="Times New Roman"/>
              <w:color w:val="000000"/>
              <w:sz w:val="24"/>
              <w:szCs w:val="24"/>
            </w:rPr>
            <m:t xml:space="preserve">                                                (11)   </m:t>
          </m:r>
        </m:oMath>
      </m:oMathPara>
    </w:p>
    <w:p w14:paraId="1662C8F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w:p>
    <w:p w14:paraId="25B83DDB">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t>P</w:t>
      </w:r>
      <w:r>
        <w:rPr>
          <w:rFonts w:ascii="Times New Roman" w:hAnsi="Times New Roman" w:cs="Times New Roman"/>
          <w:color w:val="000000"/>
          <w:sz w:val="24"/>
          <w:szCs w:val="24"/>
          <w:vertAlign w:val="subscript"/>
        </w:rPr>
        <w:t>C</w:t>
      </w:r>
      <w:r>
        <w:rPr>
          <w:rFonts w:ascii="Times New Roman" w:hAnsi="Times New Roman" w:cs="Times New Roman"/>
          <w:color w:val="000000"/>
          <w:sz w:val="24"/>
          <w:szCs w:val="24"/>
        </w:rPr>
        <w:t xml:space="preserve"> = power required to drive unloaded cylinder; </w:t>
      </w:r>
    </w:p>
    <w:p w14:paraId="1D2B6B18">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t>N = cylinder speed (rpm);</w:t>
      </w:r>
    </w:p>
    <w:p w14:paraId="2D750C38">
      <w:pPr>
        <w:autoSpaceDE w:val="0"/>
        <w:autoSpaceDN w:val="0"/>
        <w:adjustRightInd w:val="0"/>
        <w:spacing w:before="120" w:after="120"/>
        <w:ind w:left="720"/>
        <w:rPr>
          <w:rFonts w:ascii="Times New Roman" w:hAnsi="Times New Roman" w:cs="Times New Roman"/>
          <w:color w:val="000000"/>
          <w:sz w:val="24"/>
          <w:szCs w:val="24"/>
        </w:rPr>
      </w:pPr>
      <w:r>
        <w:rPr>
          <w:rFonts w:ascii="Times New Roman" w:hAnsi="Times New Roman" w:cs="Times New Roman"/>
          <w:color w:val="000000"/>
          <w:sz w:val="24"/>
          <w:szCs w:val="24"/>
        </w:rPr>
        <w:t>D = diameter of the cylinder:</w:t>
      </w:r>
    </w:p>
    <w:p w14:paraId="0FB1948F">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t>M</w:t>
      </w:r>
      <w:r>
        <w:rPr>
          <w:rFonts w:ascii="Times New Roman" w:hAnsi="Times New Roman" w:cs="Times New Roman"/>
          <w:color w:val="000000"/>
          <w:sz w:val="24"/>
          <w:szCs w:val="24"/>
          <w:vertAlign w:val="subscript"/>
        </w:rPr>
        <w:t>c</w:t>
      </w:r>
      <w:r>
        <w:rPr>
          <w:rFonts w:ascii="Times New Roman" w:hAnsi="Times New Roman" w:cs="Times New Roman"/>
          <w:color w:val="000000"/>
          <w:sz w:val="24"/>
          <w:szCs w:val="24"/>
        </w:rPr>
        <w:t xml:space="preserve"> = total mass of cylinder (kg); </w:t>
      </w:r>
    </w:p>
    <w:p w14:paraId="2A9CF0F7">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t xml:space="preserve">r = effective radius of the pulley on cylinder shaft (m); </w:t>
      </w:r>
    </w:p>
    <w:p w14:paraId="61D5045A">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t>V = maximum peripheral velocity of the cylinder (m s</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w:t>
      </w:r>
    </w:p>
    <w:p w14:paraId="4414DB9E">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t>g = acceleration due to gravity (9.81 m s</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w:t>
      </w:r>
    </w:p>
    <w:p w14:paraId="31FE10BB">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The mass of the threshing cylinder (M</w:t>
      </w:r>
      <w:r>
        <w:rPr>
          <w:rFonts w:ascii="Times New Roman" w:hAnsi="Times New Roman" w:cs="Times New Roman"/>
          <w:color w:val="000000"/>
          <w:sz w:val="24"/>
          <w:szCs w:val="24"/>
          <w:vertAlign w:val="subscript"/>
        </w:rPr>
        <w:t>c</w:t>
      </w:r>
      <w:r>
        <w:rPr>
          <w:rFonts w:ascii="Times New Roman" w:hAnsi="Times New Roman" w:cs="Times New Roman"/>
          <w:color w:val="000000"/>
          <w:sz w:val="24"/>
          <w:szCs w:val="24"/>
        </w:rPr>
        <w:t>) was 8.39 kg with radius 17.00 cm. The power required to drive the shaft of unloaded cylinder was therefore determined as 3157.21 W.</w:t>
      </w:r>
    </w:p>
    <w:p w14:paraId="786F9796">
      <w:pPr>
        <w:pStyle w:val="5"/>
        <w:spacing w:before="120" w:after="120"/>
        <w:rPr>
          <w:rFonts w:ascii="Times New Roman" w:hAnsi="Times New Roman" w:cs="Times New Roman"/>
          <w:b/>
          <w:bCs/>
          <w:i w:val="0"/>
          <w:iCs w:val="0"/>
          <w:color w:val="auto"/>
          <w:sz w:val="24"/>
          <w:szCs w:val="24"/>
        </w:rPr>
      </w:pPr>
      <w:r>
        <w:rPr>
          <w:rFonts w:hint="default" w:ascii="Times New Roman" w:hAnsi="Times New Roman" w:cs="Times New Roman"/>
          <w:b/>
          <w:bCs/>
          <w:i w:val="0"/>
          <w:iCs w:val="0"/>
          <w:color w:val="auto"/>
          <w:sz w:val="24"/>
          <w:szCs w:val="24"/>
          <w:lang w:val="en-US"/>
        </w:rPr>
        <w:t>2</w:t>
      </w:r>
      <w:r>
        <w:rPr>
          <w:rFonts w:ascii="Times New Roman" w:hAnsi="Times New Roman" w:cs="Times New Roman"/>
          <w:b/>
          <w:bCs/>
          <w:i w:val="0"/>
          <w:iCs w:val="0"/>
          <w:color w:val="auto"/>
          <w:sz w:val="24"/>
          <w:szCs w:val="24"/>
        </w:rPr>
        <w:t>.4.6.2. The power required to overcome air resistance</w:t>
      </w:r>
    </w:p>
    <w:p w14:paraId="021EA6A2">
      <w:pPr>
        <w:spacing w:line="240" w:lineRule="auto"/>
        <w:rPr>
          <w:rFonts w:ascii="Times New Roman" w:hAnsi="Times New Roman" w:cs="Times New Roman" w:eastAsiaTheme="minorEastAsia"/>
          <w:iCs/>
          <w:sz w:val="24"/>
          <w:szCs w:val="24"/>
        </w:rPr>
      </w:pPr>
      <m:oMathPara>
        <m:oMath>
          <m:sSub>
            <m:sSubPr>
              <m:ctrlPr>
                <w:rPr>
                  <w:rFonts w:ascii="Cambria Math" w:hAnsi="Cambria Math" w:cs="Times New Roman" w:eastAsiaTheme="minorEastAsia"/>
                  <w:iCs/>
                  <w:sz w:val="24"/>
                  <w:szCs w:val="24"/>
                </w:rPr>
              </m:ctrlPr>
            </m:sSubPr>
            <m:e>
              <m:r>
                <m:rPr>
                  <m:sty m:val="p"/>
                </m:rPr>
                <w:rPr>
                  <w:rFonts w:ascii="Cambria Math" w:hAnsi="Cambria Math" w:cs="Times New Roman" w:eastAsiaTheme="minorEastAsia"/>
                  <w:sz w:val="24"/>
                  <w:szCs w:val="24"/>
                </w:rPr>
                <m:t>P</m:t>
              </m:r>
              <m:ctrlPr>
                <w:rPr>
                  <w:rFonts w:ascii="Cambria Math" w:hAnsi="Cambria Math" w:cs="Times New Roman" w:eastAsiaTheme="minorEastAsia"/>
                  <w:iCs/>
                  <w:sz w:val="24"/>
                  <w:szCs w:val="24"/>
                </w:rPr>
              </m:ctrlPr>
            </m:e>
            <m:sub>
              <m:r>
                <m:rPr>
                  <m:sty m:val="p"/>
                </m:rPr>
                <w:rPr>
                  <w:rFonts w:ascii="Cambria Math" w:hAnsi="Cambria Math" w:cs="Times New Roman" w:eastAsiaTheme="minorEastAsia"/>
                  <w:sz w:val="24"/>
                  <w:szCs w:val="24"/>
                </w:rPr>
                <m:t>a</m:t>
              </m:r>
              <m:ctrlPr>
                <w:rPr>
                  <w:rFonts w:ascii="Cambria Math" w:hAnsi="Cambria Math" w:cs="Times New Roman" w:eastAsiaTheme="minorEastAsia"/>
                  <w:iCs/>
                  <w:sz w:val="24"/>
                  <w:szCs w:val="24"/>
                </w:rPr>
              </m:ctrlPr>
            </m:sub>
          </m:sSub>
          <m:r>
            <m:rPr>
              <m:sty m:val="p"/>
            </m:rPr>
            <w:rPr>
              <w:rFonts w:ascii="Cambria Math" w:hAnsi="Cambria Math" w:cs="Times New Roman" w:eastAsiaTheme="minorEastAsia"/>
              <w:sz w:val="24"/>
              <w:szCs w:val="24"/>
            </w:rPr>
            <m:t>=</m:t>
          </m:r>
          <m:sSub>
            <m:sSubPr>
              <m:ctrlPr>
                <w:rPr>
                  <w:rFonts w:ascii="Cambria Math" w:hAnsi="Cambria Math" w:cs="Times New Roman" w:eastAsiaTheme="minorEastAsia"/>
                  <w:iCs/>
                  <w:sz w:val="24"/>
                  <w:szCs w:val="24"/>
                </w:rPr>
              </m:ctrlPr>
            </m:sSubPr>
            <m:e>
              <m:r>
                <m:rPr>
                  <m:sty m:val="p"/>
                </m:rPr>
                <w:rPr>
                  <w:rFonts w:ascii="Cambria Math" w:hAnsi="Cambria Math" w:cs="Times New Roman" w:eastAsiaTheme="minorEastAsia"/>
                  <w:sz w:val="24"/>
                  <w:szCs w:val="24"/>
                </w:rPr>
                <m:t>K</m:t>
              </m:r>
              <m:ctrlPr>
                <w:rPr>
                  <w:rFonts w:ascii="Cambria Math" w:hAnsi="Cambria Math" w:cs="Times New Roman" w:eastAsiaTheme="minorEastAsia"/>
                  <w:iCs/>
                  <w:sz w:val="24"/>
                  <w:szCs w:val="24"/>
                </w:rPr>
              </m:ctrlPr>
            </m:e>
            <m:sub>
              <m:r>
                <m:rPr>
                  <m:sty m:val="p"/>
                </m:rPr>
                <w:rPr>
                  <w:rFonts w:ascii="Cambria Math" w:hAnsi="Cambria Math" w:cs="Times New Roman" w:eastAsiaTheme="minorEastAsia"/>
                  <w:sz w:val="24"/>
                  <w:szCs w:val="24"/>
                </w:rPr>
                <m:t>f</m:t>
              </m:r>
              <m:ctrlPr>
                <w:rPr>
                  <w:rFonts w:ascii="Cambria Math" w:hAnsi="Cambria Math" w:cs="Times New Roman" w:eastAsiaTheme="minorEastAsia"/>
                  <w:iCs/>
                  <w:sz w:val="24"/>
                  <w:szCs w:val="24"/>
                </w:rPr>
              </m:ctrlPr>
            </m:sub>
          </m:sSub>
          <m:sSub>
            <m:sSubPr>
              <m:ctrlPr>
                <w:rPr>
                  <w:rFonts w:ascii="Cambria Math" w:hAnsi="Cambria Math" w:cs="Times New Roman" w:eastAsiaTheme="minorEastAsia"/>
                  <w:iCs/>
                  <w:sz w:val="24"/>
                  <w:szCs w:val="24"/>
                </w:rPr>
              </m:ctrlPr>
            </m:sSubPr>
            <m:e>
              <m:r>
                <m:rPr>
                  <m:sty m:val="p"/>
                </m:rPr>
                <w:rPr>
                  <w:rFonts w:ascii="Cambria Math" w:hAnsi="Cambria Math" w:cs="Times New Roman" w:eastAsiaTheme="minorEastAsia"/>
                  <w:sz w:val="24"/>
                  <w:szCs w:val="24"/>
                </w:rPr>
                <m:t>F</m:t>
              </m:r>
              <m:ctrlPr>
                <w:rPr>
                  <w:rFonts w:ascii="Cambria Math" w:hAnsi="Cambria Math" w:cs="Times New Roman" w:eastAsiaTheme="minorEastAsia"/>
                  <w:iCs/>
                  <w:sz w:val="24"/>
                  <w:szCs w:val="24"/>
                </w:rPr>
              </m:ctrlPr>
            </m:e>
            <m:sub>
              <m:r>
                <m:rPr>
                  <m:sty m:val="p"/>
                </m:rPr>
                <w:rPr>
                  <w:rFonts w:ascii="Cambria Math" w:hAnsi="Cambria Math" w:cs="Times New Roman" w:eastAsiaTheme="minorEastAsia"/>
                  <w:sz w:val="24"/>
                  <w:szCs w:val="24"/>
                </w:rPr>
                <m:t>r</m:t>
              </m:r>
              <m:ctrlPr>
                <w:rPr>
                  <w:rFonts w:ascii="Cambria Math" w:hAnsi="Cambria Math" w:cs="Times New Roman" w:eastAsiaTheme="minorEastAsia"/>
                  <w:iCs/>
                  <w:sz w:val="24"/>
                  <w:szCs w:val="24"/>
                </w:rPr>
              </m:ctrlPr>
            </m:sub>
          </m:sSub>
          <m:sSubSup>
            <m:sSubSupPr>
              <m:ctrlPr>
                <w:rPr>
                  <w:rFonts w:ascii="Cambria Math" w:hAnsi="Cambria Math" w:cs="Times New Roman" w:eastAsiaTheme="minorEastAsia"/>
                  <w:iCs/>
                  <w:sz w:val="24"/>
                  <w:szCs w:val="24"/>
                </w:rPr>
              </m:ctrlPr>
            </m:sSubSupPr>
            <m:e>
              <m:r>
                <m:rPr>
                  <m:sty m:val="p"/>
                </m:rPr>
                <w:rPr>
                  <w:rFonts w:ascii="Cambria Math" w:hAnsi="Cambria Math" w:cs="Times New Roman" w:eastAsiaTheme="minorEastAsia"/>
                  <w:sz w:val="24"/>
                  <w:szCs w:val="24"/>
                </w:rPr>
                <m:t>V</m:t>
              </m:r>
              <m:ctrlPr>
                <w:rPr>
                  <w:rFonts w:ascii="Cambria Math" w:hAnsi="Cambria Math" w:cs="Times New Roman" w:eastAsiaTheme="minorEastAsia"/>
                  <w:iCs/>
                  <w:sz w:val="24"/>
                  <w:szCs w:val="24"/>
                </w:rPr>
              </m:ctrlPr>
            </m:e>
            <m:sub>
              <m:r>
                <m:rPr>
                  <m:sty m:val="p"/>
                </m:rPr>
                <w:rPr>
                  <w:rFonts w:ascii="Cambria Math" w:hAnsi="Cambria Math" w:cs="Times New Roman" w:eastAsiaTheme="minorEastAsia"/>
                  <w:sz w:val="24"/>
                  <w:szCs w:val="24"/>
                </w:rPr>
                <m:t>t</m:t>
              </m:r>
              <m:ctrlPr>
                <w:rPr>
                  <w:rFonts w:ascii="Cambria Math" w:hAnsi="Cambria Math" w:cs="Times New Roman" w:eastAsiaTheme="minorEastAsia"/>
                  <w:iCs/>
                  <w:sz w:val="24"/>
                  <w:szCs w:val="24"/>
                </w:rPr>
              </m:ctrlPr>
            </m:sub>
            <m:sup>
              <m:r>
                <m:rPr>
                  <m:sty m:val="p"/>
                </m:rPr>
                <w:rPr>
                  <w:rFonts w:ascii="Cambria Math" w:hAnsi="Cambria Math" w:cs="Times New Roman" w:eastAsiaTheme="minorEastAsia"/>
                  <w:sz w:val="24"/>
                  <w:szCs w:val="24"/>
                </w:rPr>
                <m:t>2</m:t>
              </m:r>
              <m:ctrlPr>
                <w:rPr>
                  <w:rFonts w:ascii="Cambria Math" w:hAnsi="Cambria Math" w:cs="Times New Roman" w:eastAsiaTheme="minorEastAsia"/>
                  <w:iCs/>
                  <w:sz w:val="24"/>
                  <w:szCs w:val="24"/>
                </w:rPr>
              </m:ctrlPr>
            </m:sup>
          </m:sSubSup>
          <m:r>
            <m:rPr>
              <m:sty m:val="p"/>
            </m:rPr>
            <w:rPr>
              <w:rFonts w:ascii="Cambria Math" w:hAnsi="Cambria Math" w:cs="Times New Roman" w:eastAsiaTheme="minorEastAsia"/>
              <w:sz w:val="24"/>
              <w:szCs w:val="24"/>
            </w:rPr>
            <m:t xml:space="preserve">                                     (12)  </m:t>
          </m:r>
        </m:oMath>
      </m:oMathPara>
    </w:p>
    <w:p w14:paraId="193FB052">
      <w:pPr>
        <w:spacing w:before="120" w:after="120"/>
        <w:jc w:val="both"/>
        <w:rPr>
          <w:rFonts w:ascii="Times New Roman" w:hAnsi="Times New Roman" w:cs="Times New Roman"/>
          <w:iCs/>
          <w:sz w:val="24"/>
          <w:szCs w:val="24"/>
        </w:rPr>
      </w:pPr>
      <w:r>
        <w:rPr>
          <w:rFonts w:ascii="Times New Roman" w:hAnsi="Times New Roman" w:cs="Times New Roman"/>
          <w:iCs/>
          <w:sz w:val="24"/>
          <w:szCs w:val="24"/>
        </w:rPr>
        <w:t>where:</w:t>
      </w:r>
    </w:p>
    <w:p w14:paraId="0A1B650E">
      <w:pPr>
        <w:spacing w:before="120" w:after="120"/>
        <w:ind w:left="-283" w:firstLine="1170"/>
        <w:jc w:val="both"/>
        <w:rPr>
          <w:rFonts w:ascii="Times New Roman" w:hAnsi="Times New Roman" w:cs="Times New Roman"/>
          <w:iCs/>
          <w:sz w:val="24"/>
          <w:szCs w:val="24"/>
        </w:rPr>
      </w:pPr>
      <w:r>
        <w:rPr>
          <w:rFonts w:ascii="Times New Roman" w:hAnsi="Times New Roman" w:cs="Times New Roman"/>
          <w:iCs/>
          <w:sz w:val="24"/>
          <w:szCs w:val="24"/>
        </w:rPr>
        <w:t>Pa = power required to overcome air resistance;</w:t>
      </w:r>
    </w:p>
    <w:p w14:paraId="19F877E6">
      <w:pPr>
        <w:spacing w:before="120" w:after="120"/>
        <w:ind w:left="-283" w:firstLine="1170"/>
        <w:jc w:val="both"/>
        <w:rPr>
          <w:rFonts w:ascii="Times New Roman" w:hAnsi="Times New Roman" w:cs="Times New Roman"/>
          <w:iCs/>
          <w:sz w:val="24"/>
          <w:szCs w:val="24"/>
        </w:rPr>
      </w:pPr>
      <w:r>
        <w:rPr>
          <w:rFonts w:ascii="Times New Roman" w:hAnsi="Times New Roman" w:cs="Times New Roman"/>
          <w:iCs/>
          <w:sz w:val="24"/>
          <w:szCs w:val="24"/>
        </w:rPr>
        <w:t xml:space="preserve"> K</w:t>
      </w:r>
      <w:r>
        <w:rPr>
          <w:rFonts w:ascii="Times New Roman" w:hAnsi="Times New Roman" w:cs="Times New Roman"/>
          <w:iCs/>
          <w:sz w:val="24"/>
          <w:szCs w:val="24"/>
          <w:vertAlign w:val="subscript"/>
        </w:rPr>
        <w:t>f</w:t>
      </w:r>
      <w:r>
        <w:rPr>
          <w:rFonts w:ascii="Times New Roman" w:hAnsi="Times New Roman" w:cs="Times New Roman"/>
          <w:iCs/>
          <w:sz w:val="24"/>
          <w:szCs w:val="24"/>
        </w:rPr>
        <w:t xml:space="preserve"> = constant which is equal to 0.06; </w:t>
      </w:r>
    </w:p>
    <w:p w14:paraId="54A96D56">
      <w:pPr>
        <w:spacing w:before="120" w:after="120"/>
        <w:ind w:left="-283" w:firstLine="1170"/>
        <w:jc w:val="both"/>
        <w:rPr>
          <w:rFonts w:ascii="Times New Roman" w:hAnsi="Times New Roman" w:cs="Times New Roman"/>
          <w:iCs/>
          <w:sz w:val="24"/>
          <w:szCs w:val="24"/>
        </w:rPr>
      </w:pPr>
      <w:r>
        <w:rPr>
          <w:rFonts w:ascii="Times New Roman" w:hAnsi="Times New Roman" w:cs="Times New Roman"/>
          <w:iCs/>
          <w:sz w:val="24"/>
          <w:szCs w:val="24"/>
        </w:rPr>
        <w:t xml:space="preserve"> F</w:t>
      </w:r>
      <w:r>
        <w:rPr>
          <w:rFonts w:ascii="Times New Roman" w:hAnsi="Times New Roman" w:cs="Times New Roman"/>
          <w:iCs/>
          <w:sz w:val="24"/>
          <w:szCs w:val="24"/>
          <w:vertAlign w:val="subscript"/>
        </w:rPr>
        <w:t>r</w:t>
      </w:r>
      <w:r>
        <w:rPr>
          <w:rFonts w:ascii="Times New Roman" w:hAnsi="Times New Roman" w:cs="Times New Roman"/>
          <w:iCs/>
          <w:sz w:val="24"/>
          <w:szCs w:val="24"/>
        </w:rPr>
        <w:t xml:space="preserve"> = feed rates in Kg/hr.; and</w:t>
      </w:r>
    </w:p>
    <w:p w14:paraId="2581861D">
      <w:pPr>
        <w:spacing w:before="120" w:after="120"/>
        <w:ind w:left="-283" w:firstLine="1260"/>
        <w:jc w:val="both"/>
        <w:rPr>
          <w:rFonts w:ascii="Times New Roman" w:hAnsi="Times New Roman" w:cs="Times New Roman"/>
          <w:iCs/>
          <w:sz w:val="24"/>
          <w:szCs w:val="24"/>
        </w:rPr>
      </w:pPr>
      <w:r>
        <w:rPr>
          <w:rFonts w:ascii="Times New Roman" w:hAnsi="Times New Roman" w:cs="Times New Roman"/>
          <w:iCs/>
          <w:sz w:val="24"/>
          <w:szCs w:val="24"/>
        </w:rPr>
        <w:t>V</w:t>
      </w:r>
      <w:r>
        <w:rPr>
          <w:rFonts w:ascii="Times New Roman" w:hAnsi="Times New Roman" w:cs="Times New Roman"/>
          <w:iCs/>
          <w:sz w:val="24"/>
          <w:szCs w:val="24"/>
          <w:vertAlign w:val="subscript"/>
        </w:rPr>
        <w:t>t</w:t>
      </w:r>
      <w:r>
        <w:rPr>
          <w:rFonts w:ascii="Times New Roman" w:hAnsi="Times New Roman" w:cs="Times New Roman"/>
          <w:iCs/>
          <w:sz w:val="24"/>
          <w:szCs w:val="24"/>
        </w:rPr>
        <w:t xml:space="preserve"> = peripheral velocity of the threshing cylinder (m/s).</w:t>
      </w:r>
    </w:p>
    <w:p w14:paraId="57C008DC">
      <w:pPr>
        <w:ind w:left="-227"/>
        <w:jc w:val="both"/>
        <w:rPr>
          <w:rFonts w:ascii="Times New Roman" w:hAnsi="Times New Roman" w:cs="Times New Roman"/>
          <w:iCs/>
          <w:sz w:val="24"/>
          <w:szCs w:val="24"/>
        </w:rPr>
      </w:pPr>
      <w:r>
        <w:rPr>
          <w:rFonts w:ascii="Times New Roman" w:hAnsi="Times New Roman" w:cs="Times New Roman"/>
          <w:iCs/>
          <w:sz w:val="24"/>
          <w:szCs w:val="24"/>
        </w:rPr>
        <w:t xml:space="preserve">    Which gave 2.68 W.  </w:t>
      </w:r>
    </w:p>
    <w:p w14:paraId="6C137AD6">
      <w:pPr>
        <w:pStyle w:val="5"/>
        <w:spacing w:before="120" w:after="120" w:line="360" w:lineRule="auto"/>
        <w:rPr>
          <w:rFonts w:ascii="Times New Roman" w:hAnsi="Times New Roman" w:cs="Times New Roman"/>
          <w:b/>
          <w:bCs/>
          <w:i w:val="0"/>
          <w:iCs w:val="0"/>
          <w:color w:val="auto"/>
          <w:sz w:val="24"/>
          <w:szCs w:val="24"/>
        </w:rPr>
      </w:pPr>
      <w:r>
        <w:rPr>
          <w:rFonts w:hint="default" w:ascii="Times New Roman" w:hAnsi="Times New Roman" w:cs="Times New Roman" w:eastAsiaTheme="minorEastAsia"/>
          <w:b/>
          <w:bCs/>
          <w:i w:val="0"/>
          <w:iCs w:val="0"/>
          <w:color w:val="auto"/>
          <w:sz w:val="24"/>
          <w:szCs w:val="28"/>
          <w:lang w:val="en-US"/>
        </w:rPr>
        <w:t>2</w:t>
      </w:r>
      <w:r>
        <w:rPr>
          <w:rFonts w:ascii="Times New Roman" w:hAnsi="Times New Roman" w:cs="Times New Roman" w:eastAsiaTheme="minorEastAsia"/>
          <w:b/>
          <w:bCs/>
          <w:i w:val="0"/>
          <w:iCs w:val="0"/>
          <w:color w:val="auto"/>
          <w:sz w:val="24"/>
          <w:szCs w:val="28"/>
        </w:rPr>
        <w:t xml:space="preserve">.4.6.3. </w:t>
      </w:r>
      <w:r>
        <w:rPr>
          <w:rFonts w:ascii="Times New Roman" w:hAnsi="Times New Roman" w:cs="Times New Roman"/>
          <w:b/>
          <w:bCs/>
          <w:i w:val="0"/>
          <w:iCs w:val="0"/>
          <w:color w:val="auto"/>
          <w:sz w:val="24"/>
          <w:szCs w:val="24"/>
        </w:rPr>
        <w:t>Determination of power required to generate air current for cleaning</w:t>
      </w:r>
    </w:p>
    <w:p w14:paraId="6960AD94">
      <w:pPr>
        <w:rPr>
          <w:rFonts w:ascii="Times New Roman" w:hAnsi="Times New Roman" w:cs="Times New Roman" w:eastAsiaTheme="minorEastAsia"/>
          <w:i/>
          <w:iCs/>
          <w:color w:val="000000" w:themeColor="text1"/>
          <w:sz w:val="24"/>
          <w:szCs w:val="24"/>
          <w14:textFill>
            <w14:solidFill>
              <w14:schemeClr w14:val="tx1"/>
            </w14:solidFill>
          </w14:textFill>
        </w:rPr>
      </w:pPr>
      <w:r>
        <w:rPr>
          <w:rFonts w:ascii="Times New Roman" w:hAnsi="Times New Roman" w:cs="Times New Roman"/>
          <w:sz w:val="24"/>
          <w:szCs w:val="24"/>
        </w:rPr>
        <w:t>Equations (13) and (14) were used to estimate power required to generate air current within blower chamber</w:t>
      </w:r>
      <w:r>
        <w:rPr>
          <w:rFonts w:ascii="Times New Roman" w:hAnsi="Times New Roman" w:cs="Times New Roman" w:eastAsiaTheme="minorEastAsia"/>
          <w:color w:val="000000" w:themeColor="text1"/>
          <w:sz w:val="24"/>
          <w:szCs w:val="24"/>
          <w14:textFill>
            <w14:solidFill>
              <w14:schemeClr w14:val="tx1"/>
            </w14:solidFill>
          </w14:textFill>
        </w:rPr>
        <w:t>.</w:t>
      </w:r>
    </w:p>
    <w:p w14:paraId="2F94EF28">
      <w:pPr>
        <w:pStyle w:val="5"/>
        <w:spacing w:before="120" w:after="120"/>
        <w:ind w:left="432"/>
        <w:rPr>
          <w:rFonts w:ascii="Times New Roman" w:hAnsi="Times New Roman" w:cs="Times New Roman" w:eastAsiaTheme="minorEastAsia"/>
          <w:iCs w:val="0"/>
          <w:color w:val="auto"/>
          <w:sz w:val="24"/>
          <w:szCs w:val="24"/>
        </w:rPr>
      </w:pPr>
      <m:oMathPara>
        <m:oMath>
          <m:sSub>
            <m:sSubPr>
              <m:ctrlPr>
                <w:rPr>
                  <w:rFonts w:ascii="Cambria Math" w:hAnsi="Cambria Math" w:cs="Times New Roman"/>
                  <w:color w:val="auto"/>
                  <w:sz w:val="24"/>
                  <w:szCs w:val="24"/>
                </w:rPr>
              </m:ctrlPr>
            </m:sSubPr>
            <m:e>
              <m:r>
                <m:rPr/>
                <w:rPr>
                  <w:rFonts w:ascii="Cambria Math" w:hAnsi="Cambria Math" w:cs="Times New Roman"/>
                  <w:color w:val="auto"/>
                  <w:sz w:val="24"/>
                  <w:szCs w:val="24"/>
                </w:rPr>
                <m:t xml:space="preserve"> P</m:t>
              </m:r>
              <m:ctrlPr>
                <w:rPr>
                  <w:rFonts w:ascii="Cambria Math" w:hAnsi="Cambria Math" w:cs="Times New Roman"/>
                  <w:color w:val="auto"/>
                  <w:sz w:val="24"/>
                  <w:szCs w:val="24"/>
                </w:rPr>
              </m:ctrlPr>
            </m:e>
            <m:sub>
              <m:r>
                <m:rPr/>
                <w:rPr>
                  <w:rFonts w:ascii="Cambria Math" w:hAnsi="Cambria Math" w:cs="Times New Roman"/>
                  <w:color w:val="auto"/>
                  <w:sz w:val="24"/>
                  <w:szCs w:val="24"/>
                </w:rPr>
                <m:t>b</m:t>
              </m:r>
              <m:ctrlPr>
                <w:rPr>
                  <w:rFonts w:ascii="Cambria Math" w:hAnsi="Cambria Math" w:cs="Times New Roman"/>
                  <w:color w:val="auto"/>
                  <w:sz w:val="24"/>
                  <w:szCs w:val="24"/>
                </w:rPr>
              </m:ctrlPr>
            </m:sub>
          </m:sSub>
          <m:r>
            <m:rPr/>
            <w:rPr>
              <w:rFonts w:ascii="Cambria Math" w:hAnsi="Cambria Math" w:cs="Times New Roman"/>
              <w:color w:val="auto"/>
              <w:sz w:val="24"/>
              <w:szCs w:val="24"/>
            </w:rPr>
            <m:t>=</m:t>
          </m:r>
          <m:sSub>
            <m:sSubPr>
              <m:ctrlPr>
                <w:rPr>
                  <w:rFonts w:ascii="Cambria Math" w:hAnsi="Cambria Math" w:cs="Times New Roman"/>
                  <w:color w:val="auto"/>
                  <w:sz w:val="24"/>
                  <w:szCs w:val="24"/>
                </w:rPr>
              </m:ctrlPr>
            </m:sSubPr>
            <m:e>
              <m:r>
                <m:rPr/>
                <w:rPr>
                  <w:rFonts w:ascii="Cambria Math" w:hAnsi="Cambria Math" w:cs="Times New Roman"/>
                  <w:color w:val="auto"/>
                  <w:sz w:val="24"/>
                  <w:szCs w:val="24"/>
                </w:rPr>
                <m:t>P</m:t>
              </m:r>
              <m:ctrlPr>
                <w:rPr>
                  <w:rFonts w:ascii="Cambria Math" w:hAnsi="Cambria Math" w:cs="Times New Roman"/>
                  <w:color w:val="auto"/>
                  <w:sz w:val="24"/>
                  <w:szCs w:val="24"/>
                </w:rPr>
              </m:ctrlPr>
            </m:e>
            <m:sub>
              <m:r>
                <m:rPr/>
                <w:rPr>
                  <w:rFonts w:ascii="Cambria Math" w:hAnsi="Cambria Math" w:cs="Times New Roman"/>
                  <w:color w:val="auto"/>
                  <w:sz w:val="24"/>
                  <w:szCs w:val="24"/>
                </w:rPr>
                <m:t>d</m:t>
              </m:r>
              <m:ctrlPr>
                <w:rPr>
                  <w:rFonts w:ascii="Cambria Math" w:hAnsi="Cambria Math" w:cs="Times New Roman"/>
                  <w:color w:val="auto"/>
                  <w:sz w:val="24"/>
                  <w:szCs w:val="24"/>
                </w:rPr>
              </m:ctrlPr>
            </m:sub>
          </m:sSub>
          <m:r>
            <m:rPr/>
            <w:rPr>
              <w:rFonts w:ascii="Cambria Math" w:hAnsi="Cambria Math" w:cs="Times New Roman"/>
              <w:color w:val="auto"/>
              <w:sz w:val="24"/>
              <w:szCs w:val="24"/>
            </w:rPr>
            <m:t xml:space="preserve">Q                                     (13) </m:t>
          </m:r>
        </m:oMath>
      </m:oMathPara>
    </w:p>
    <w:p w14:paraId="7FA7A167">
      <w:pPr>
        <w:jc w:val="both"/>
        <w:rPr>
          <w:rFonts w:ascii="Times New Roman" w:hAnsi="Times New Roman" w:cs="Times New Roman" w:eastAsiaTheme="minorEastAsia"/>
          <w:iCs/>
          <w:sz w:val="24"/>
          <w:szCs w:val="24"/>
        </w:rPr>
      </w:pPr>
      <m:oMathPara>
        <m:oMath>
          <m:r>
            <m:rPr>
              <m:sty m:val="p"/>
            </m:rPr>
            <w:rPr>
              <w:rFonts w:ascii="Cambria Math" w:hAnsi="Cambria Math" w:cs="Times New Roman"/>
              <w:sz w:val="24"/>
              <w:szCs w:val="24"/>
            </w:rPr>
            <m:t xml:space="preserve">      </m:t>
          </m:r>
          <m:sSub>
            <m:sSubPr>
              <m:ctrlPr>
                <w:rPr>
                  <w:rFonts w:ascii="Cambria Math" w:hAnsi="Cambria Math" w:cs="Times New Roman"/>
                  <w:iCs/>
                  <w:sz w:val="24"/>
                  <w:szCs w:val="24"/>
                </w:rPr>
              </m:ctrlPr>
            </m:sSubPr>
            <m:e>
              <m:r>
                <m:rPr>
                  <m:sty m:val="p"/>
                </m:rPr>
                <w:rPr>
                  <w:rFonts w:ascii="Cambria Math" w:hAnsi="Cambria Math" w:cs="Times New Roman"/>
                  <w:sz w:val="24"/>
                  <w:szCs w:val="24"/>
                </w:rPr>
                <m:t>P</m:t>
              </m:r>
              <m:ctrlPr>
                <w:rPr>
                  <w:rFonts w:ascii="Cambria Math" w:hAnsi="Cambria Math" w:cs="Times New Roman"/>
                  <w:iCs/>
                  <w:sz w:val="24"/>
                  <w:szCs w:val="24"/>
                </w:rPr>
              </m:ctrlPr>
            </m:e>
            <m:sub>
              <m:r>
                <m:rPr>
                  <m:sty m:val="p"/>
                </m:rPr>
                <w:rPr>
                  <w:rFonts w:ascii="Cambria Math" w:hAnsi="Cambria Math" w:cs="Times New Roman"/>
                  <w:sz w:val="24"/>
                  <w:szCs w:val="24"/>
                </w:rPr>
                <m:t>d</m:t>
              </m:r>
              <m:ctrlPr>
                <w:rPr>
                  <w:rFonts w:ascii="Cambria Math" w:hAnsi="Cambria Math" w:cs="Times New Roman"/>
                  <w:iCs/>
                  <w:sz w:val="24"/>
                  <w:szCs w:val="24"/>
                </w:rPr>
              </m:ctrlPr>
            </m:sub>
          </m:sSub>
          <m:r>
            <m:rPr>
              <m:sty m:val="p"/>
            </m:rPr>
            <w:rPr>
              <w:rFonts w:ascii="Cambria Math" w:hAnsi="Cambria Math" w:cs="Times New Roman"/>
              <w:sz w:val="24"/>
              <w:szCs w:val="24"/>
            </w:rPr>
            <m:t>=</m:t>
          </m:r>
          <m:f>
            <m:fPr>
              <m:ctrlPr>
                <w:rPr>
                  <w:rFonts w:ascii="Cambria Math" w:hAnsi="Cambria Math" w:cs="Times New Roman"/>
                  <w:iCs/>
                  <w:sz w:val="24"/>
                  <w:szCs w:val="24"/>
                </w:rPr>
              </m:ctrlPr>
            </m:fPr>
            <m:num>
              <m:r>
                <m:rPr>
                  <m:sty m:val="p"/>
                </m:rPr>
                <w:rPr>
                  <w:rFonts w:ascii="Cambria Math" w:hAnsi="Cambria Math" w:cs="Times New Roman"/>
                  <w:sz w:val="24"/>
                  <w:szCs w:val="24"/>
                </w:rPr>
                <m:t>1</m:t>
              </m:r>
              <m:ctrlPr>
                <w:rPr>
                  <w:rFonts w:ascii="Cambria Math" w:hAnsi="Cambria Math" w:cs="Times New Roman"/>
                  <w:iCs/>
                  <w:sz w:val="24"/>
                  <w:szCs w:val="24"/>
                </w:rPr>
              </m:ctrlPr>
            </m:num>
            <m:den>
              <m:r>
                <m:rPr>
                  <m:sty m:val="p"/>
                </m:rPr>
                <w:rPr>
                  <w:rFonts w:ascii="Cambria Math" w:hAnsi="Cambria Math" w:cs="Times New Roman"/>
                  <w:sz w:val="24"/>
                  <w:szCs w:val="24"/>
                </w:rPr>
                <m:t>2</m:t>
              </m:r>
              <m:ctrlPr>
                <w:rPr>
                  <w:rFonts w:ascii="Cambria Math" w:hAnsi="Cambria Math" w:cs="Times New Roman"/>
                  <w:iCs/>
                  <w:sz w:val="24"/>
                  <w:szCs w:val="24"/>
                </w:rPr>
              </m:ctrlPr>
            </m:den>
          </m:f>
          <m:r>
            <m:rPr>
              <m:sty m:val="p"/>
            </m:rPr>
            <w:rPr>
              <w:rFonts w:ascii="Cambria Math" w:hAnsi="Cambria Math" w:cs="Times New Roman"/>
              <w:sz w:val="24"/>
              <w:szCs w:val="24"/>
            </w:rPr>
            <m:t>ρ</m:t>
          </m:r>
          <m:sSup>
            <m:sSupPr>
              <m:ctrlPr>
                <w:rPr>
                  <w:rFonts w:ascii="Cambria Math" w:hAnsi="Cambria Math" w:cs="Times New Roman"/>
                  <w:iCs/>
                  <w:sz w:val="24"/>
                  <w:szCs w:val="24"/>
                </w:rPr>
              </m:ctrlPr>
            </m:sSupPr>
            <m:e>
              <m:r>
                <m:rPr>
                  <m:sty m:val="p"/>
                </m:rPr>
                <w:rPr>
                  <w:rFonts w:ascii="Cambria Math" w:hAnsi="Cambria Math" w:cs="Times New Roman"/>
                  <w:sz w:val="24"/>
                  <w:szCs w:val="24"/>
                </w:rPr>
                <m:t>V</m:t>
              </m:r>
              <m:ctrlPr>
                <w:rPr>
                  <w:rFonts w:ascii="Cambria Math" w:hAnsi="Cambria Math" w:cs="Times New Roman"/>
                  <w:iCs/>
                  <w:sz w:val="24"/>
                  <w:szCs w:val="24"/>
                </w:rPr>
              </m:ctrlPr>
            </m:e>
            <m:sup>
              <m:r>
                <m:rPr>
                  <m:sty m:val="p"/>
                </m:rPr>
                <w:rPr>
                  <w:rFonts w:ascii="Cambria Math" w:hAnsi="Cambria Math" w:cs="Times New Roman"/>
                  <w:sz w:val="24"/>
                  <w:szCs w:val="24"/>
                </w:rPr>
                <m:t>2</m:t>
              </m:r>
              <m:ctrlPr>
                <w:rPr>
                  <w:rFonts w:ascii="Cambria Math" w:hAnsi="Cambria Math" w:cs="Times New Roman"/>
                  <w:iCs/>
                  <w:sz w:val="24"/>
                  <w:szCs w:val="24"/>
                </w:rPr>
              </m:ctrlPr>
            </m:sup>
          </m:sSup>
          <m:r>
            <m:rPr>
              <m:sty m:val="p"/>
            </m:rPr>
            <w:rPr>
              <w:rFonts w:ascii="Cambria Math" w:hAnsi="Cambria Math" w:cs="Times New Roman"/>
              <w:sz w:val="24"/>
              <w:szCs w:val="24"/>
            </w:rPr>
            <m:t xml:space="preserve">                                      (14)  </m:t>
          </m:r>
        </m:oMath>
      </m:oMathPara>
    </w:p>
    <w:p w14:paraId="5CE7DE62">
      <w:pPr>
        <w:ind w:firstLine="720"/>
        <w:jc w:val="both"/>
        <w:rPr>
          <w:rFonts w:ascii="Times New Roman" w:hAnsi="Times New Roman" w:cs="Times New Roman"/>
          <w:iCs/>
          <w:sz w:val="24"/>
          <w:szCs w:val="24"/>
        </w:rPr>
      </w:pPr>
      <w:r>
        <w:rPr>
          <w:rFonts w:ascii="Times New Roman" w:hAnsi="Times New Roman" w:cs="Times New Roman"/>
          <w:iCs/>
          <w:sz w:val="24"/>
          <w:szCs w:val="24"/>
        </w:rPr>
        <w:t>where:</w:t>
      </w:r>
    </w:p>
    <w:p w14:paraId="464B3A15">
      <w:pPr>
        <w:ind w:firstLine="1530"/>
        <w:jc w:val="both"/>
        <w:rPr>
          <w:rFonts w:ascii="Times New Roman" w:hAnsi="Times New Roman" w:cs="Times New Roman"/>
          <w:iCs/>
          <w:sz w:val="24"/>
          <w:szCs w:val="24"/>
        </w:rPr>
      </w:pPr>
      <w:r>
        <w:rPr>
          <w:rFonts w:ascii="Times New Roman" w:hAnsi="Times New Roman" w:cs="Times New Roman"/>
          <w:iCs/>
          <w:sz w:val="24"/>
          <w:szCs w:val="24"/>
        </w:rPr>
        <w:t>P</w:t>
      </w:r>
      <w:r>
        <w:rPr>
          <w:rFonts w:ascii="Times New Roman" w:hAnsi="Times New Roman" w:cs="Times New Roman"/>
          <w:iCs/>
          <w:sz w:val="24"/>
          <w:szCs w:val="24"/>
          <w:vertAlign w:val="subscript"/>
        </w:rPr>
        <w:t>b</w:t>
      </w:r>
      <w:r>
        <w:rPr>
          <w:rFonts w:ascii="Times New Roman" w:hAnsi="Times New Roman" w:cs="Times New Roman"/>
          <w:iCs/>
          <w:sz w:val="24"/>
          <w:szCs w:val="24"/>
        </w:rPr>
        <w:t xml:space="preserve"> = power required generate air current;</w:t>
      </w:r>
    </w:p>
    <w:p w14:paraId="4F00015C">
      <w:pPr>
        <w:ind w:firstLine="1530"/>
        <w:jc w:val="both"/>
        <w:rPr>
          <w:rFonts w:ascii="Times New Roman" w:hAnsi="Times New Roman" w:cs="Times New Roman"/>
          <w:iCs/>
          <w:sz w:val="24"/>
          <w:szCs w:val="24"/>
        </w:rPr>
      </w:pPr>
      <w:r>
        <w:rPr>
          <w:rFonts w:ascii="Times New Roman" w:hAnsi="Times New Roman" w:cs="Times New Roman"/>
          <w:iCs/>
          <w:sz w:val="24"/>
          <w:szCs w:val="24"/>
        </w:rPr>
        <w:t>P</w:t>
      </w:r>
      <w:r>
        <w:rPr>
          <w:rFonts w:ascii="Times New Roman" w:hAnsi="Times New Roman" w:cs="Times New Roman"/>
          <w:iCs/>
          <w:sz w:val="24"/>
          <w:szCs w:val="24"/>
          <w:vertAlign w:val="subscript"/>
        </w:rPr>
        <w:t>d</w:t>
      </w:r>
      <w:r>
        <w:rPr>
          <w:rFonts w:ascii="Times New Roman" w:hAnsi="Times New Roman" w:cs="Times New Roman"/>
          <w:iCs/>
          <w:sz w:val="24"/>
          <w:szCs w:val="24"/>
        </w:rPr>
        <w:t>= dynamic pressure;</w:t>
      </w:r>
    </w:p>
    <w:p w14:paraId="4E40F612">
      <w:pPr>
        <w:ind w:firstLine="1530"/>
        <w:jc w:val="both"/>
        <w:rPr>
          <w:rFonts w:ascii="Times New Roman" w:hAnsi="Times New Roman" w:cs="Times New Roman"/>
          <w:iCs/>
          <w:sz w:val="24"/>
          <w:szCs w:val="24"/>
        </w:rPr>
      </w:pPr>
      <w:r>
        <w:rPr>
          <w:rFonts w:ascii="Times New Roman" w:hAnsi="Times New Roman" w:cs="Times New Roman"/>
          <w:iCs/>
          <w:sz w:val="24"/>
          <w:szCs w:val="24"/>
        </w:rPr>
        <w:t>Q = volumetric air flow rate (0.30 m</w:t>
      </w:r>
      <w:r>
        <w:rPr>
          <w:rFonts w:ascii="Times New Roman" w:hAnsi="Times New Roman" w:cs="Times New Roman"/>
          <w:iCs/>
          <w:sz w:val="24"/>
          <w:szCs w:val="24"/>
          <w:vertAlign w:val="superscript"/>
        </w:rPr>
        <w:t>3</w:t>
      </w:r>
      <w:r>
        <w:rPr>
          <w:rFonts w:ascii="Times New Roman" w:hAnsi="Times New Roman" w:cs="Times New Roman"/>
          <w:iCs/>
          <w:sz w:val="24"/>
          <w:szCs w:val="24"/>
        </w:rPr>
        <w:t>/s);</w:t>
      </w:r>
    </w:p>
    <w:p w14:paraId="2D2CED9A">
      <w:pPr>
        <w:ind w:firstLine="1530"/>
        <w:jc w:val="both"/>
        <w:rPr>
          <w:rFonts w:ascii="Times New Roman" w:hAnsi="Times New Roman" w:cs="Times New Roman"/>
          <w:iCs/>
          <w:sz w:val="24"/>
          <w:szCs w:val="24"/>
        </w:rPr>
      </w:pPr>
      <w:r>
        <w:rPr>
          <w:rFonts w:ascii="Times New Roman" w:hAnsi="Times New Roman" w:cs="Times New Roman"/>
          <w:iCs/>
          <w:sz w:val="24"/>
          <w:szCs w:val="24"/>
        </w:rPr>
        <w:t>ρ = air density at 23.00 degree Celsius (1.16 - 1.19 kg/m</w:t>
      </w:r>
      <w:r>
        <w:rPr>
          <w:rFonts w:ascii="Times New Roman" w:hAnsi="Times New Roman" w:cs="Times New Roman"/>
          <w:iCs/>
          <w:sz w:val="24"/>
          <w:szCs w:val="24"/>
          <w:vertAlign w:val="superscript"/>
        </w:rPr>
        <w:t>3</w:t>
      </w:r>
      <w:r>
        <w:rPr>
          <w:rFonts w:ascii="Times New Roman" w:hAnsi="Times New Roman" w:cs="Times New Roman"/>
          <w:iCs/>
          <w:sz w:val="24"/>
          <w:szCs w:val="24"/>
        </w:rPr>
        <w:t>); and</w:t>
      </w:r>
    </w:p>
    <w:p w14:paraId="4F6A9E55">
      <w:pPr>
        <w:ind w:firstLine="1530"/>
        <w:jc w:val="both"/>
        <w:rPr>
          <w:rFonts w:ascii="Times New Roman" w:hAnsi="Times New Roman" w:cs="Times New Roman"/>
          <w:iCs/>
          <w:sz w:val="24"/>
          <w:szCs w:val="24"/>
        </w:rPr>
      </w:pPr>
      <w:r>
        <w:rPr>
          <w:rFonts w:ascii="Times New Roman" w:hAnsi="Times New Roman" w:cs="Times New Roman"/>
          <w:iCs/>
          <w:sz w:val="24"/>
          <w:szCs w:val="24"/>
        </w:rPr>
        <w:t>V = the velocity of the air in (m/s).</w:t>
      </w:r>
    </w:p>
    <w:p w14:paraId="14A09A88">
      <w:pPr>
        <w:ind w:firstLine="1530"/>
        <w:jc w:val="center"/>
        <w:rPr>
          <w:rFonts w:ascii="Times New Roman" w:hAnsi="Times New Roman" w:cs="Times New Roman"/>
          <w:iCs/>
          <w:sz w:val="24"/>
          <w:szCs w:val="24"/>
        </w:rPr>
      </w:pPr>
      <w:r>
        <w:rPr>
          <w:rFonts w:ascii="Times New Roman" w:hAnsi="Times New Roman" w:cs="Times New Roman"/>
          <w:iCs/>
          <w:sz w:val="24"/>
          <w:szCs w:val="24"/>
        </w:rPr>
        <w:t>P</w:t>
      </w:r>
      <w:r>
        <w:rPr>
          <w:rFonts w:ascii="Times New Roman" w:hAnsi="Times New Roman" w:cs="Times New Roman"/>
          <w:iCs/>
          <w:sz w:val="24"/>
          <w:szCs w:val="24"/>
          <w:vertAlign w:val="subscript"/>
        </w:rPr>
        <w:t>b</w:t>
      </w:r>
      <w:r>
        <w:rPr>
          <w:rFonts w:ascii="Times New Roman" w:hAnsi="Times New Roman" w:cs="Times New Roman"/>
          <w:iCs/>
          <w:sz w:val="24"/>
          <w:szCs w:val="24"/>
        </w:rPr>
        <w:t xml:space="preserve"> = 35.14 W</w:t>
      </w:r>
    </w:p>
    <w:p w14:paraId="25F04B0D">
      <w:pPr>
        <w:pStyle w:val="5"/>
        <w:spacing w:before="120" w:after="120"/>
        <w:rPr>
          <w:rFonts w:ascii="Times New Roman" w:hAnsi="Times New Roman" w:cs="Times New Roman"/>
          <w:b/>
          <w:bCs/>
          <w:i w:val="0"/>
          <w:iCs w:val="0"/>
          <w:color w:val="auto"/>
          <w:sz w:val="24"/>
          <w:szCs w:val="24"/>
        </w:rPr>
      </w:pPr>
      <w:r>
        <w:rPr>
          <w:rFonts w:hint="default" w:ascii="Times New Roman" w:hAnsi="Times New Roman" w:cs="Times New Roman"/>
          <w:b/>
          <w:bCs/>
          <w:i w:val="0"/>
          <w:iCs w:val="0"/>
          <w:color w:val="auto"/>
          <w:sz w:val="24"/>
          <w:szCs w:val="24"/>
          <w:lang w:val="en-US"/>
        </w:rPr>
        <w:t>2</w:t>
      </w:r>
      <w:r>
        <w:rPr>
          <w:rFonts w:ascii="Times New Roman" w:hAnsi="Times New Roman" w:cs="Times New Roman"/>
          <w:b/>
          <w:bCs/>
          <w:i w:val="0"/>
          <w:iCs w:val="0"/>
          <w:color w:val="auto"/>
          <w:sz w:val="24"/>
          <w:szCs w:val="24"/>
        </w:rPr>
        <w:t>.4.6.4. Power required to operate the blower assembly only</w:t>
      </w:r>
    </w:p>
    <w:p w14:paraId="0E7BE713">
      <w:pPr>
        <w:jc w:val="both"/>
        <w:rPr>
          <w:rFonts w:ascii="Times New Roman" w:hAnsi="Times New Roman" w:cs="Times New Roman" w:eastAsiaTheme="minorEastAsia"/>
          <w:iCs/>
          <w:sz w:val="24"/>
          <w:szCs w:val="24"/>
        </w:rPr>
      </w:pPr>
      <m:oMathPara>
        <m:oMathParaPr>
          <m:jc m:val="center"/>
        </m:oMathParaPr>
        <m:oMath>
          <m:sSub>
            <m:sSubPr>
              <m:ctrlPr>
                <w:rPr>
                  <w:rFonts w:ascii="Cambria Math" w:hAnsi="Cambria Math" w:cs="Times New Roman" w:eastAsiaTheme="minorEastAsia"/>
                  <w:iCs/>
                  <w:sz w:val="24"/>
                  <w:szCs w:val="24"/>
                </w:rPr>
              </m:ctrlPr>
            </m:sSubPr>
            <m:e>
              <m:r>
                <m:rPr>
                  <m:sty m:val="p"/>
                </m:rPr>
                <w:rPr>
                  <w:rFonts w:ascii="Cambria Math" w:hAnsi="Cambria Math" w:cs="Times New Roman" w:eastAsiaTheme="minorEastAsia"/>
                  <w:sz w:val="24"/>
                  <w:szCs w:val="24"/>
                </w:rPr>
                <m:t>P</m:t>
              </m:r>
              <m:ctrlPr>
                <w:rPr>
                  <w:rFonts w:ascii="Cambria Math" w:hAnsi="Cambria Math" w:cs="Times New Roman" w:eastAsiaTheme="minorEastAsia"/>
                  <w:iCs/>
                  <w:sz w:val="24"/>
                  <w:szCs w:val="24"/>
                </w:rPr>
              </m:ctrlPr>
            </m:e>
            <m:sub>
              <m:r>
                <m:rPr>
                  <m:sty m:val="p"/>
                </m:rPr>
                <w:rPr>
                  <w:rFonts w:ascii="Cambria Math" w:hAnsi="Cambria Math" w:cs="Times New Roman" w:eastAsiaTheme="minorEastAsia"/>
                  <w:sz w:val="24"/>
                  <w:szCs w:val="24"/>
                </w:rPr>
                <m:t>u</m:t>
              </m:r>
              <m:ctrlPr>
                <w:rPr>
                  <w:rFonts w:ascii="Cambria Math" w:hAnsi="Cambria Math" w:cs="Times New Roman" w:eastAsiaTheme="minorEastAsia"/>
                  <w:iCs/>
                  <w:sz w:val="24"/>
                  <w:szCs w:val="24"/>
                </w:rPr>
              </m:ctrlPr>
            </m:sub>
          </m:sSub>
          <m:r>
            <m:rPr>
              <m:sty m:val="p"/>
            </m:rPr>
            <w:rPr>
              <w:rFonts w:ascii="Cambria Math" w:hAnsi="Cambria Math" w:cs="Times New Roman" w:eastAsiaTheme="minorEastAsia"/>
              <w:sz w:val="24"/>
              <w:szCs w:val="24"/>
            </w:rPr>
            <m:t>=</m:t>
          </m:r>
          <m:f>
            <m:fPr>
              <m:ctrlPr>
                <w:rPr>
                  <w:rFonts w:ascii="Cambria Math" w:hAnsi="Cambria Math" w:cs="Times New Roman" w:eastAsiaTheme="minorEastAsia"/>
                  <w:iCs/>
                  <w:sz w:val="24"/>
                  <w:szCs w:val="24"/>
                </w:rPr>
              </m:ctrlPr>
            </m:fPr>
            <m:num>
              <m:r>
                <m:rPr>
                  <m:sty m:val="p"/>
                </m:rPr>
                <w:rPr>
                  <w:rFonts w:ascii="Cambria Math" w:hAnsi="Cambria Math" w:cs="Times New Roman" w:eastAsiaTheme="minorEastAsia"/>
                  <w:sz w:val="24"/>
                  <w:szCs w:val="24"/>
                </w:rPr>
                <m:t>2πN</m:t>
              </m:r>
              <m:sSub>
                <m:sSubPr>
                  <m:ctrlPr>
                    <w:rPr>
                      <w:rFonts w:ascii="Cambria Math" w:hAnsi="Cambria Math" w:cs="Times New Roman" w:eastAsiaTheme="minorEastAsia"/>
                      <w:iCs/>
                      <w:sz w:val="24"/>
                      <w:szCs w:val="24"/>
                    </w:rPr>
                  </m:ctrlPr>
                </m:sSubPr>
                <m:e>
                  <m:r>
                    <m:rPr>
                      <m:sty m:val="p"/>
                    </m:rPr>
                    <w:rPr>
                      <w:rFonts w:ascii="Cambria Math" w:hAnsi="Cambria Math" w:cs="Times New Roman" w:eastAsiaTheme="minorEastAsia"/>
                      <w:sz w:val="24"/>
                      <w:szCs w:val="24"/>
                    </w:rPr>
                    <m:t>rM</m:t>
                  </m:r>
                  <m:ctrlPr>
                    <w:rPr>
                      <w:rFonts w:ascii="Cambria Math" w:hAnsi="Cambria Math" w:cs="Times New Roman" w:eastAsiaTheme="minorEastAsia"/>
                      <w:iCs/>
                      <w:sz w:val="24"/>
                      <w:szCs w:val="24"/>
                    </w:rPr>
                  </m:ctrlPr>
                </m:e>
                <m:sub>
                  <m:r>
                    <m:rPr>
                      <m:sty m:val="p"/>
                    </m:rPr>
                    <w:rPr>
                      <w:rFonts w:ascii="Cambria Math" w:hAnsi="Cambria Math" w:cs="Times New Roman" w:eastAsiaTheme="minorEastAsia"/>
                      <w:sz w:val="24"/>
                      <w:szCs w:val="24"/>
                    </w:rPr>
                    <m:t>b</m:t>
                  </m:r>
                  <m:ctrlPr>
                    <w:rPr>
                      <w:rFonts w:ascii="Cambria Math" w:hAnsi="Cambria Math" w:cs="Times New Roman" w:eastAsiaTheme="minorEastAsia"/>
                      <w:iCs/>
                      <w:sz w:val="24"/>
                      <w:szCs w:val="24"/>
                    </w:rPr>
                  </m:ctrlPr>
                </m:sub>
              </m:sSub>
              <m:ctrlPr>
                <w:rPr>
                  <w:rFonts w:ascii="Cambria Math" w:hAnsi="Cambria Math" w:cs="Times New Roman" w:eastAsiaTheme="minorEastAsia"/>
                  <w:iCs/>
                  <w:sz w:val="24"/>
                  <w:szCs w:val="24"/>
                </w:rPr>
              </m:ctrlPr>
            </m:num>
            <m:den>
              <m:r>
                <m:rPr>
                  <m:sty m:val="p"/>
                </m:rPr>
                <w:rPr>
                  <w:rFonts w:ascii="Cambria Math" w:hAnsi="Cambria Math" w:cs="Times New Roman" w:eastAsiaTheme="minorEastAsia"/>
                  <w:sz w:val="24"/>
                  <w:szCs w:val="24"/>
                </w:rPr>
                <m:t>60</m:t>
              </m:r>
              <m:ctrlPr>
                <w:rPr>
                  <w:rFonts w:ascii="Cambria Math" w:hAnsi="Cambria Math" w:cs="Times New Roman" w:eastAsiaTheme="minorEastAsia"/>
                  <w:iCs/>
                  <w:sz w:val="24"/>
                  <w:szCs w:val="24"/>
                </w:rPr>
              </m:ctrlPr>
            </m:den>
          </m:f>
          <m:d>
            <m:dPr>
              <m:begChr m:val="["/>
              <m:endChr m:val="]"/>
              <m:ctrlPr>
                <w:rPr>
                  <w:rFonts w:ascii="Cambria Math" w:hAnsi="Cambria Math" w:cs="Times New Roman" w:eastAsiaTheme="minorEastAsia"/>
                  <w:iCs/>
                  <w:sz w:val="24"/>
                  <w:szCs w:val="24"/>
                </w:rPr>
              </m:ctrlPr>
            </m:dPr>
            <m:e>
              <m:r>
                <m:rPr>
                  <m:sty m:val="p"/>
                </m:rPr>
                <w:rPr>
                  <w:rFonts w:ascii="Cambria Math" w:hAnsi="Cambria Math" w:cs="Times New Roman" w:eastAsiaTheme="minorEastAsia"/>
                  <w:sz w:val="24"/>
                  <w:szCs w:val="24"/>
                </w:rPr>
                <m:t>g+</m:t>
              </m:r>
              <m:f>
                <m:fPr>
                  <m:ctrlPr>
                    <w:rPr>
                      <w:rFonts w:ascii="Cambria Math" w:hAnsi="Cambria Math" w:cs="Times New Roman" w:eastAsiaTheme="minorEastAsia"/>
                      <w:iCs/>
                      <w:sz w:val="24"/>
                      <w:szCs w:val="24"/>
                    </w:rPr>
                  </m:ctrlPr>
                </m:fPr>
                <m:num>
                  <m:sSubSup>
                    <m:sSubSupPr>
                      <m:ctrlPr>
                        <w:rPr>
                          <w:rFonts w:ascii="Cambria Math" w:hAnsi="Cambria Math" w:cs="Times New Roman" w:eastAsiaTheme="minorEastAsia"/>
                          <w:iCs/>
                          <w:sz w:val="24"/>
                          <w:szCs w:val="24"/>
                        </w:rPr>
                      </m:ctrlPr>
                    </m:sSubSupPr>
                    <m:e>
                      <m:r>
                        <m:rPr>
                          <m:sty m:val="p"/>
                        </m:rPr>
                        <w:rPr>
                          <w:rFonts w:ascii="Cambria Math" w:hAnsi="Cambria Math" w:cs="Times New Roman" w:eastAsiaTheme="minorEastAsia"/>
                          <w:sz w:val="24"/>
                          <w:szCs w:val="24"/>
                        </w:rPr>
                        <m:t>v</m:t>
                      </m:r>
                      <m:ctrlPr>
                        <w:rPr>
                          <w:rFonts w:ascii="Cambria Math" w:hAnsi="Cambria Math" w:cs="Times New Roman" w:eastAsiaTheme="minorEastAsia"/>
                          <w:iCs/>
                          <w:sz w:val="24"/>
                          <w:szCs w:val="24"/>
                        </w:rPr>
                      </m:ctrlPr>
                    </m:e>
                    <m:sub>
                      <m:r>
                        <m:rPr>
                          <m:sty m:val="p"/>
                        </m:rPr>
                        <w:rPr>
                          <w:rFonts w:ascii="Cambria Math" w:hAnsi="Cambria Math" w:cs="Times New Roman" w:eastAsiaTheme="minorEastAsia"/>
                          <w:sz w:val="24"/>
                          <w:szCs w:val="24"/>
                        </w:rPr>
                        <m:t>t</m:t>
                      </m:r>
                      <m:ctrlPr>
                        <w:rPr>
                          <w:rFonts w:ascii="Cambria Math" w:hAnsi="Cambria Math" w:cs="Times New Roman" w:eastAsiaTheme="minorEastAsia"/>
                          <w:iCs/>
                          <w:sz w:val="24"/>
                          <w:szCs w:val="24"/>
                        </w:rPr>
                      </m:ctrlPr>
                    </m:sub>
                    <m:sup>
                      <m:r>
                        <m:rPr>
                          <m:sty m:val="p"/>
                        </m:rPr>
                        <w:rPr>
                          <w:rFonts w:ascii="Cambria Math" w:hAnsi="Cambria Math" w:cs="Times New Roman" w:eastAsiaTheme="minorEastAsia"/>
                          <w:sz w:val="24"/>
                          <w:szCs w:val="24"/>
                        </w:rPr>
                        <m:t>2</m:t>
                      </m:r>
                      <m:ctrlPr>
                        <w:rPr>
                          <w:rFonts w:ascii="Cambria Math" w:hAnsi="Cambria Math" w:cs="Times New Roman" w:eastAsiaTheme="minorEastAsia"/>
                          <w:iCs/>
                          <w:sz w:val="24"/>
                          <w:szCs w:val="24"/>
                        </w:rPr>
                      </m:ctrlPr>
                    </m:sup>
                  </m:sSubSup>
                  <m:ctrlPr>
                    <w:rPr>
                      <w:rFonts w:ascii="Cambria Math" w:hAnsi="Cambria Math" w:cs="Times New Roman" w:eastAsiaTheme="minorEastAsia"/>
                      <w:iCs/>
                      <w:sz w:val="24"/>
                      <w:szCs w:val="24"/>
                    </w:rPr>
                  </m:ctrlPr>
                </m:num>
                <m:den>
                  <m:r>
                    <m:rPr>
                      <m:sty m:val="p"/>
                    </m:rPr>
                    <w:rPr>
                      <w:rFonts w:ascii="Cambria Math" w:hAnsi="Cambria Math" w:cs="Times New Roman" w:eastAsiaTheme="minorEastAsia"/>
                      <w:sz w:val="24"/>
                      <w:szCs w:val="24"/>
                    </w:rPr>
                    <m:t>D</m:t>
                  </m:r>
                  <m:ctrlPr>
                    <w:rPr>
                      <w:rFonts w:ascii="Cambria Math" w:hAnsi="Cambria Math" w:cs="Times New Roman" w:eastAsiaTheme="minorEastAsia"/>
                      <w:iCs/>
                      <w:sz w:val="24"/>
                      <w:szCs w:val="24"/>
                    </w:rPr>
                  </m:ctrlPr>
                </m:den>
              </m:f>
              <m:ctrlPr>
                <w:rPr>
                  <w:rFonts w:ascii="Cambria Math" w:hAnsi="Cambria Math" w:cs="Times New Roman" w:eastAsiaTheme="minorEastAsia"/>
                  <w:iCs/>
                  <w:sz w:val="24"/>
                  <w:szCs w:val="24"/>
                </w:rPr>
              </m:ctrlPr>
            </m:e>
          </m:d>
          <m:r>
            <m:rPr/>
            <w:rPr>
              <w:rFonts w:ascii="Cambria Math" w:hAnsi="Cambria Math" w:cs="Times New Roman" w:eastAsiaTheme="minorEastAsia"/>
              <w:sz w:val="24"/>
              <w:szCs w:val="24"/>
            </w:rPr>
            <m:t xml:space="preserve">                                                (15)</m:t>
          </m:r>
        </m:oMath>
      </m:oMathPara>
    </w:p>
    <w:p w14:paraId="6CBABCDE">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w:p>
    <w:p w14:paraId="482BA757">
      <w:pPr>
        <w:autoSpaceDE w:val="0"/>
        <w:autoSpaceDN w:val="0"/>
        <w:adjustRightInd w:val="0"/>
        <w:spacing w:before="120" w:after="120"/>
        <w:ind w:left="720"/>
        <w:rPr>
          <w:rFonts w:ascii="Times New Roman" w:hAnsi="Times New Roman" w:cs="Times New Roman"/>
          <w:color w:val="000000"/>
          <w:sz w:val="24"/>
          <w:szCs w:val="24"/>
        </w:rPr>
      </w:pPr>
      <w:r>
        <w:rPr>
          <w:rFonts w:ascii="Times New Roman" w:hAnsi="Times New Roman" w:cs="Times New Roman"/>
          <w:color w:val="000000"/>
          <w:sz w:val="24"/>
          <w:szCs w:val="24"/>
        </w:rPr>
        <w:t>P</w:t>
      </w:r>
      <w:r>
        <w:rPr>
          <w:rFonts w:ascii="Times New Roman" w:hAnsi="Times New Roman" w:cs="Times New Roman"/>
          <w:color w:val="000000"/>
          <w:sz w:val="24"/>
          <w:szCs w:val="24"/>
          <w:vertAlign w:val="subscript"/>
        </w:rPr>
        <w:t>u</w:t>
      </w:r>
      <w:r>
        <w:rPr>
          <w:rFonts w:ascii="Times New Roman" w:hAnsi="Times New Roman" w:cs="Times New Roman"/>
          <w:color w:val="000000"/>
          <w:sz w:val="24"/>
          <w:szCs w:val="24"/>
        </w:rPr>
        <w:t xml:space="preserve"> = power required to drive blower assembly only</w:t>
      </w:r>
    </w:p>
    <w:p w14:paraId="52EC7D25">
      <w:pPr>
        <w:autoSpaceDE w:val="0"/>
        <w:autoSpaceDN w:val="0"/>
        <w:adjustRightInd w:val="0"/>
        <w:spacing w:before="120" w:after="120"/>
        <w:ind w:left="720"/>
        <w:rPr>
          <w:rFonts w:ascii="Times New Roman" w:hAnsi="Times New Roman" w:cs="Times New Roman"/>
          <w:color w:val="000000"/>
          <w:sz w:val="24"/>
          <w:szCs w:val="24"/>
        </w:rPr>
      </w:pPr>
      <w:r>
        <w:rPr>
          <w:rFonts w:ascii="Times New Roman" w:hAnsi="Times New Roman" w:cs="Times New Roman"/>
          <w:color w:val="000000"/>
          <w:sz w:val="24"/>
          <w:szCs w:val="24"/>
        </w:rPr>
        <w:t>M</w:t>
      </w:r>
      <w:r>
        <w:rPr>
          <w:rFonts w:ascii="Times New Roman" w:hAnsi="Times New Roman" w:cs="Times New Roman"/>
          <w:color w:val="000000"/>
          <w:sz w:val="24"/>
          <w:szCs w:val="24"/>
          <w:vertAlign w:val="subscript"/>
        </w:rPr>
        <w:t>b</w:t>
      </w:r>
      <w:r>
        <w:rPr>
          <w:rFonts w:ascii="Times New Roman" w:hAnsi="Times New Roman" w:cs="Times New Roman"/>
          <w:color w:val="000000"/>
          <w:sz w:val="24"/>
          <w:szCs w:val="24"/>
        </w:rPr>
        <w:t xml:space="preserve"> = total mass of blower (kg); </w:t>
      </w:r>
    </w:p>
    <w:p w14:paraId="5589CEE1">
      <w:pPr>
        <w:autoSpaceDE w:val="0"/>
        <w:autoSpaceDN w:val="0"/>
        <w:adjustRightInd w:val="0"/>
        <w:spacing w:before="120" w:after="120"/>
        <w:ind w:left="720"/>
        <w:rPr>
          <w:rFonts w:ascii="Times New Roman" w:hAnsi="Times New Roman" w:cs="Times New Roman"/>
          <w:color w:val="000000"/>
          <w:sz w:val="24"/>
          <w:szCs w:val="24"/>
        </w:rPr>
      </w:pPr>
      <w:r>
        <w:rPr>
          <w:rFonts w:ascii="Times New Roman" w:hAnsi="Times New Roman" w:cs="Times New Roman"/>
          <w:color w:val="000000"/>
          <w:sz w:val="24"/>
          <w:szCs w:val="24"/>
        </w:rPr>
        <w:t xml:space="preserve">r = effective radius of the pulley on blower shaft (mm); </w:t>
      </w:r>
    </w:p>
    <w:p w14:paraId="1730353F">
      <w:pPr>
        <w:autoSpaceDE w:val="0"/>
        <w:autoSpaceDN w:val="0"/>
        <w:adjustRightInd w:val="0"/>
        <w:spacing w:before="120" w:after="120"/>
        <w:ind w:left="720"/>
        <w:rPr>
          <w:rFonts w:ascii="Times New Roman" w:hAnsi="Times New Roman" w:cs="Times New Roman"/>
          <w:color w:val="000000"/>
          <w:sz w:val="24"/>
          <w:szCs w:val="24"/>
        </w:rPr>
      </w:pPr>
      <w:r>
        <w:rPr>
          <w:rFonts w:ascii="Times New Roman" w:hAnsi="Times New Roman" w:cs="Times New Roman"/>
          <w:color w:val="000000"/>
          <w:sz w:val="24"/>
          <w:szCs w:val="24"/>
        </w:rPr>
        <w:t>D = diameter of the blower</w:t>
      </w:r>
    </w:p>
    <w:p w14:paraId="22D270CC">
      <w:pPr>
        <w:autoSpaceDE w:val="0"/>
        <w:autoSpaceDN w:val="0"/>
        <w:adjustRightInd w:val="0"/>
        <w:spacing w:before="120" w:after="120"/>
        <w:ind w:left="720"/>
        <w:rPr>
          <w:rFonts w:ascii="Times New Roman" w:hAnsi="Times New Roman" w:cs="Times New Roman"/>
          <w:color w:val="000000"/>
          <w:sz w:val="24"/>
          <w:szCs w:val="24"/>
        </w:rPr>
      </w:pPr>
      <w:r>
        <w:rPr>
          <w:rFonts w:ascii="Times New Roman" w:hAnsi="Times New Roman" w:cs="Times New Roman"/>
          <w:color w:val="000000"/>
          <w:sz w:val="24"/>
          <w:szCs w:val="24"/>
        </w:rPr>
        <w:t>V = maximum peripheral velocity of the fan (m s</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and</w:t>
      </w:r>
    </w:p>
    <w:p w14:paraId="7E3DFA87">
      <w:pPr>
        <w:autoSpaceDE w:val="0"/>
        <w:autoSpaceDN w:val="0"/>
        <w:adjustRightInd w:val="0"/>
        <w:spacing w:before="120" w:after="120"/>
        <w:ind w:left="720"/>
        <w:rPr>
          <w:rFonts w:ascii="Times New Roman" w:hAnsi="Times New Roman" w:cs="Times New Roman"/>
          <w:color w:val="000000"/>
          <w:sz w:val="24"/>
          <w:szCs w:val="24"/>
        </w:rPr>
      </w:pPr>
      <w:r>
        <w:rPr>
          <w:rFonts w:ascii="Times New Roman" w:hAnsi="Times New Roman" w:cs="Times New Roman"/>
          <w:color w:val="000000"/>
          <w:sz w:val="24"/>
          <w:szCs w:val="24"/>
        </w:rPr>
        <w:t>g = acceleration due to gravity (9.81 m s</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w:t>
      </w:r>
    </w:p>
    <w:p w14:paraId="43353EE5">
      <w:pPr>
        <w:jc w:val="both"/>
        <w:rPr>
          <w:rFonts w:ascii="Times New Roman" w:hAnsi="Times New Roman" w:cs="Times New Roman"/>
          <w:color w:val="000000"/>
          <w:sz w:val="24"/>
          <w:szCs w:val="24"/>
        </w:rPr>
      </w:pPr>
      <w:r>
        <w:rPr>
          <w:rFonts w:ascii="Times New Roman" w:hAnsi="Times New Roman" w:cs="Times New Roman"/>
          <w:color w:val="000000"/>
          <w:sz w:val="24"/>
          <w:szCs w:val="24"/>
        </w:rPr>
        <w:t>The mass of the blower (M</w:t>
      </w:r>
      <w:r>
        <w:rPr>
          <w:rFonts w:ascii="Times New Roman" w:hAnsi="Times New Roman" w:cs="Times New Roman"/>
          <w:color w:val="000000"/>
          <w:sz w:val="24"/>
          <w:szCs w:val="24"/>
          <w:vertAlign w:val="subscript"/>
        </w:rPr>
        <w:t>b</w:t>
      </w:r>
      <w:r>
        <w:rPr>
          <w:rFonts w:ascii="Times New Roman" w:hAnsi="Times New Roman" w:cs="Times New Roman"/>
          <w:color w:val="000000"/>
          <w:sz w:val="24"/>
          <w:szCs w:val="24"/>
        </w:rPr>
        <w:t>) was 1.70 kg with radius 14.00 cm. The maximum blower shaft peripheral speed was 14.44 m s</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The power required to drive the shaft was therefore determined as 490.23 W.</w:t>
      </w:r>
    </w:p>
    <w:p w14:paraId="1AB6FB7C">
      <w:pPr>
        <w:pStyle w:val="5"/>
        <w:spacing w:before="120" w:after="120"/>
        <w:rPr>
          <w:rFonts w:ascii="Times New Roman" w:hAnsi="Times New Roman" w:cs="Times New Roman"/>
          <w:b/>
          <w:bCs/>
          <w:i w:val="0"/>
          <w:iCs w:val="0"/>
          <w:color w:val="auto"/>
          <w:sz w:val="24"/>
          <w:szCs w:val="24"/>
        </w:rPr>
      </w:pPr>
      <w:r>
        <w:rPr>
          <w:rFonts w:hint="default" w:ascii="Times New Roman" w:hAnsi="Times New Roman" w:cs="Times New Roman"/>
          <w:b/>
          <w:bCs/>
          <w:i w:val="0"/>
          <w:iCs w:val="0"/>
          <w:color w:val="auto"/>
          <w:sz w:val="24"/>
          <w:szCs w:val="24"/>
          <w:lang w:val="en-US"/>
        </w:rPr>
        <w:t>2</w:t>
      </w:r>
      <w:r>
        <w:rPr>
          <w:rFonts w:ascii="Times New Roman" w:hAnsi="Times New Roman" w:cs="Times New Roman"/>
          <w:b/>
          <w:bCs/>
          <w:i w:val="0"/>
          <w:iCs w:val="0"/>
          <w:color w:val="auto"/>
          <w:sz w:val="24"/>
          <w:szCs w:val="24"/>
        </w:rPr>
        <w:t>.4.6.5. Power required for shaking mechanism</w:t>
      </w:r>
    </w:p>
    <w:p w14:paraId="54B58E01">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power was calculated using the Eqn. (16) as given by Joshi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 xml:space="preserve">ADDIN CSL_CITATION {"citationItems":[{"id":"ITEM-1","itemData":{"ISSN":"16821130","abstract":"Nigeria is the one of the major sorghum producing countries in the world with annual yield over Six million tons, however, threshing and cleaning of sorghum have remain serious problems to farmers due to high drudgery involve in traditional method. This shows that a little mechanization exist in post- harvest operation of such crop and affect the production. To address such problems, IAR sorghum thresher was developed at the Institute for Agricultural Research (IAR) Samaru, Zaria. Complete randomize design was used as the experimental design with three replications. The effect of the independent variable on the dependent variables was determined using ANOVA. The results showed that the moisture content is highly significance on the threshing and cleaning efficiency while their interaction was not significance at the same probability level (0.05). It was also observed that moisture content, feed rate and speed are highly significance on the throughput capacity, mechanical grain damage and scatter losses. Similarly all their interaction between the factor show similar effect.","author":[{"dropping-particle":"","family":"Sale","given":"N. A.","non-dropping-particle":"","parse-names":false,"suffix":""},{"dropping-particle":"","family":"Muhammed","given":"U. S.","non-dropping-particle":"","parse-names":false,"suffix":""},{"dropping-particle":"","family":"Dalha","given":"I. B.","non-dropping-particle":"","parse-names":false,"suffix":""},{"dropping-particle":"","family":"Idris","given":"S. I.","non-dropping-particle":"","parse-names":false,"suffix":""}],"container-title":"Agricultural Engineering International: CIGR Journal","id":"ITEM-1","issue":"3","issued":{"date-parts":[["2016"]]},"page":"119-126","title":"An improved IAR sorghum thresher","type":"article-journal","volume":"18"},"uris":["http://www.mendeley.com/documents/?uuid=15d6f0fb-7c9f-498f-8001-c4fccce518f5"]}],"mendeley":{"formattedCitation":"(Sale &lt;i&gt;et al.&lt;/i&gt;, 2016)","manualFormatting":"(1981)","plainTextFormattedCitation":"(Sale et al., 2016)","previouslyFormattedCitation":"(Sale &lt;i&gt;et al.&lt;/i&gt;, 2016)"},"properties":{"noteIndex":0},"schema":"https://github.com/citation-style-language/schema/raw/master/csl-citation.json"}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(1981)</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p>
    <w:p w14:paraId="25FB17CB">
      <w:pPr>
        <w:jc w:val="center"/>
        <w:rPr>
          <w:rFonts w:ascii="Times New Roman" w:hAnsi="Times New Roman" w:cs="Times New Roman"/>
          <w:color w:val="000000"/>
          <w:sz w:val="24"/>
          <w:szCs w:val="24"/>
        </w:rPr>
      </w:pPr>
      <m:oMathPara>
        <m:oMath>
          <m:r>
            <m:rPr/>
            <w:rPr>
              <w:rFonts w:ascii="Cambria Math" w:hAnsi="Cambria Math" w:cs="Times New Roman"/>
              <w:color w:val="000000"/>
              <w:sz w:val="24"/>
              <w:szCs w:val="24"/>
            </w:rPr>
            <m:t>Ps=</m:t>
          </m:r>
          <m:f>
            <m:fPr>
              <m:ctrlPr>
                <w:rPr>
                  <w:rFonts w:ascii="Cambria Math" w:hAnsi="Cambria Math" w:cs="Times New Roman"/>
                  <w:i/>
                  <w:color w:val="000000"/>
                  <w:sz w:val="24"/>
                  <w:szCs w:val="24"/>
                </w:rPr>
              </m:ctrlPr>
            </m:fPr>
            <m:num>
              <m:sSub>
                <m:sSubPr>
                  <m:ctrlPr>
                    <w:rPr>
                      <w:rFonts w:ascii="Cambria Math" w:hAnsi="Cambria Math" w:cs="Times New Roman"/>
                      <w:i/>
                      <w:color w:val="000000"/>
                      <w:sz w:val="24"/>
                      <w:szCs w:val="24"/>
                    </w:rPr>
                  </m:ctrlPr>
                </m:sSubPr>
                <m:e>
                  <m:r>
                    <m:rPr/>
                    <w:rPr>
                      <w:rFonts w:ascii="Cambria Math" w:hAnsi="Cambria Math" w:cs="Times New Roman"/>
                      <w:color w:val="000000"/>
                      <w:sz w:val="24"/>
                      <w:szCs w:val="24"/>
                    </w:rPr>
                    <m:t>W</m:t>
                  </m:r>
                  <m:ctrlPr>
                    <w:rPr>
                      <w:rFonts w:ascii="Cambria Math" w:hAnsi="Cambria Math" w:cs="Times New Roman"/>
                      <w:i/>
                      <w:color w:val="000000"/>
                      <w:sz w:val="24"/>
                      <w:szCs w:val="24"/>
                    </w:rPr>
                  </m:ctrlPr>
                </m:e>
                <m:sub>
                  <m:r>
                    <m:rPr/>
                    <w:rPr>
                      <w:rFonts w:ascii="Cambria Math" w:hAnsi="Cambria Math" w:cs="Times New Roman"/>
                      <w:color w:val="000000"/>
                      <w:sz w:val="24"/>
                      <w:szCs w:val="24"/>
                    </w:rPr>
                    <m:t>s</m:t>
                  </m:r>
                  <m:ctrlPr>
                    <w:rPr>
                      <w:rFonts w:ascii="Cambria Math" w:hAnsi="Cambria Math" w:cs="Times New Roman"/>
                      <w:i/>
                      <w:color w:val="000000"/>
                      <w:sz w:val="24"/>
                      <w:szCs w:val="24"/>
                    </w:rPr>
                  </m:ctrlPr>
                </m:sub>
              </m:sSub>
              <m:r>
                <m:rPr/>
                <w:rPr>
                  <w:rFonts w:ascii="Cambria Math" w:hAnsi="Cambria Math" w:cs="Times New Roman"/>
                  <w:color w:val="000000"/>
                  <w:sz w:val="24"/>
                  <w:szCs w:val="24"/>
                </w:rPr>
                <m:t>xNx2y</m:t>
              </m:r>
              <m:ctrlPr>
                <w:rPr>
                  <w:rFonts w:ascii="Cambria Math" w:hAnsi="Cambria Math" w:cs="Times New Roman"/>
                  <w:i/>
                  <w:color w:val="000000"/>
                  <w:sz w:val="24"/>
                  <w:szCs w:val="24"/>
                </w:rPr>
              </m:ctrlPr>
            </m:num>
            <m:den>
              <m:r>
                <m:rPr/>
                <w:rPr>
                  <w:rFonts w:ascii="Cambria Math" w:hAnsi="Cambria Math" w:cs="Times New Roman"/>
                  <w:color w:val="000000"/>
                  <w:sz w:val="24"/>
                  <w:szCs w:val="24"/>
                </w:rPr>
                <m:t>60</m:t>
              </m:r>
              <m:ctrlPr>
                <w:rPr>
                  <w:rFonts w:ascii="Cambria Math" w:hAnsi="Cambria Math" w:cs="Times New Roman"/>
                  <w:i/>
                  <w:color w:val="000000"/>
                  <w:sz w:val="24"/>
                  <w:szCs w:val="24"/>
                </w:rPr>
              </m:ctrlPr>
            </m:den>
          </m:f>
          <m:r>
            <m:rP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m:rPr/>
                <w:rPr>
                  <w:rFonts w:ascii="Cambria Math" w:hAnsi="Cambria Math" w:cs="Times New Roman"/>
                  <w:color w:val="000000"/>
                  <w:sz w:val="24"/>
                  <w:szCs w:val="24"/>
                </w:rPr>
                <m:t xml:space="preserve">2u x N x </m:t>
              </m:r>
              <m:sSub>
                <m:sSubPr>
                  <m:ctrlPr>
                    <w:rPr>
                      <w:rFonts w:ascii="Cambria Math" w:hAnsi="Cambria Math" w:cs="Times New Roman"/>
                      <w:i/>
                      <w:color w:val="000000"/>
                      <w:sz w:val="24"/>
                      <w:szCs w:val="24"/>
                    </w:rPr>
                  </m:ctrlPr>
                </m:sSubPr>
                <m:e>
                  <m:r>
                    <m:rPr/>
                    <w:rPr>
                      <w:rFonts w:ascii="Cambria Math" w:hAnsi="Cambria Math" w:cs="Times New Roman"/>
                      <w:color w:val="000000"/>
                      <w:sz w:val="24"/>
                      <w:szCs w:val="24"/>
                    </w:rPr>
                    <m:t>W</m:t>
                  </m:r>
                  <m:ctrlPr>
                    <w:rPr>
                      <w:rFonts w:ascii="Cambria Math" w:hAnsi="Cambria Math" w:cs="Times New Roman"/>
                      <w:i/>
                      <w:color w:val="000000"/>
                      <w:sz w:val="24"/>
                      <w:szCs w:val="24"/>
                    </w:rPr>
                  </m:ctrlPr>
                </m:e>
                <m:sub>
                  <m:r>
                    <m:rPr/>
                    <w:rPr>
                      <w:rFonts w:ascii="Cambria Math" w:hAnsi="Cambria Math" w:cs="Times New Roman"/>
                      <w:color w:val="000000"/>
                      <w:sz w:val="24"/>
                      <w:szCs w:val="24"/>
                    </w:rPr>
                    <m:t>s</m:t>
                  </m:r>
                  <m:ctrlPr>
                    <w:rPr>
                      <w:rFonts w:ascii="Cambria Math" w:hAnsi="Cambria Math" w:cs="Times New Roman"/>
                      <w:i/>
                      <w:color w:val="000000"/>
                      <w:sz w:val="24"/>
                      <w:szCs w:val="24"/>
                    </w:rPr>
                  </m:ctrlPr>
                </m:sub>
              </m:sSub>
              <m:r>
                <m:rPr/>
                <w:rPr>
                  <w:rFonts w:ascii="Cambria Math" w:hAnsi="Cambria Math" w:cs="Times New Roman"/>
                  <w:color w:val="000000"/>
                  <w:sz w:val="24"/>
                  <w:szCs w:val="24"/>
                </w:rPr>
                <m:t xml:space="preserve"> x 2x</m:t>
              </m:r>
              <m:ctrlPr>
                <w:rPr>
                  <w:rFonts w:ascii="Cambria Math" w:hAnsi="Cambria Math" w:cs="Times New Roman"/>
                  <w:i/>
                  <w:color w:val="000000"/>
                  <w:sz w:val="24"/>
                  <w:szCs w:val="24"/>
                </w:rPr>
              </m:ctrlPr>
            </m:num>
            <m:den>
              <m:r>
                <m:rPr/>
                <w:rPr>
                  <w:rFonts w:ascii="Cambria Math" w:hAnsi="Cambria Math" w:cs="Times New Roman"/>
                  <w:color w:val="000000"/>
                  <w:sz w:val="24"/>
                  <w:szCs w:val="24"/>
                </w:rPr>
                <m:t>60</m:t>
              </m:r>
              <m:ctrlPr>
                <w:rPr>
                  <w:rFonts w:ascii="Cambria Math" w:hAnsi="Cambria Math" w:cs="Times New Roman"/>
                  <w:i/>
                  <w:color w:val="000000"/>
                  <w:sz w:val="24"/>
                  <w:szCs w:val="24"/>
                </w:rPr>
              </m:ctrlPr>
            </m:den>
          </m:f>
          <m:r>
            <m:rPr/>
            <w:rPr>
              <w:rFonts w:ascii="Cambria Math" w:hAnsi="Cambria Math" w:cs="Times New Roman"/>
              <w:color w:val="000000"/>
              <w:sz w:val="24"/>
              <w:szCs w:val="24"/>
            </w:rPr>
            <m:t xml:space="preserve">                                        (16)</m:t>
          </m:r>
        </m:oMath>
      </m:oMathPara>
    </w:p>
    <w:p w14:paraId="5415B12D">
      <w:pPr>
        <w:jc w:val="both"/>
        <w:rPr>
          <w:rFonts w:ascii="Times New Roman" w:hAnsi="Times New Roman" w:cs="Times New Roman"/>
          <w:color w:val="000000"/>
          <w:sz w:val="24"/>
          <w:szCs w:val="24"/>
        </w:rPr>
      </w:pPr>
      <w:r>
        <w:rPr>
          <w:rFonts w:ascii="Times New Roman" w:hAnsi="Times New Roman" w:cs="Times New Roman"/>
          <w:color w:val="000000"/>
          <w:sz w:val="24"/>
          <w:szCs w:val="24"/>
        </w:rPr>
        <w:t>where:</w:t>
      </w:r>
    </w:p>
    <w:p w14:paraId="7DFB9DA4">
      <w:pPr>
        <w:spacing w:before="120" w:after="120"/>
        <w:ind w:left="1332" w:hanging="612"/>
        <w:jc w:val="both"/>
        <w:rPr>
          <w:rFonts w:ascii="Times New Roman" w:hAnsi="Times New Roman" w:cs="Times New Roman"/>
          <w:color w:val="000000"/>
          <w:sz w:val="24"/>
          <w:szCs w:val="24"/>
        </w:rPr>
      </w:pPr>
      <w:r>
        <w:rPr>
          <w:rFonts w:ascii="Times New Roman" w:hAnsi="Times New Roman" w:cs="Times New Roman"/>
          <w:color w:val="000000"/>
          <w:sz w:val="24"/>
          <w:szCs w:val="24"/>
        </w:rPr>
        <w:t>W</w:t>
      </w:r>
      <w:r>
        <w:rPr>
          <w:rFonts w:ascii="Times New Roman" w:hAnsi="Times New Roman" w:cs="Times New Roman"/>
          <w:color w:val="000000"/>
          <w:sz w:val="24"/>
          <w:szCs w:val="24"/>
          <w:vertAlign w:val="subscript"/>
        </w:rPr>
        <w:t>s</w:t>
      </w:r>
      <w:r>
        <w:rPr>
          <w:rFonts w:ascii="Times New Roman" w:hAnsi="Times New Roman" w:cs="Times New Roman"/>
          <w:color w:val="000000"/>
          <w:sz w:val="24"/>
          <w:szCs w:val="24"/>
        </w:rPr>
        <w:t xml:space="preserve"> = weight of sieve component along with threshed material,0.4 kN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 xml:space="preserve">ADDIN CSL_CITATION {"citationItems":[{"id":"ITEM-1","itemData":{"ISSN":"16821130","abstract":"Nigeria is the one of the major sorghum producing countries in the world with annual yield over Six million tons, however, threshing and cleaning of sorghum have remain serious problems to farmers due to high drudgery involve in traditional method. This shows that a little mechanization exist in post- harvest operation of such crop and affect the production. To address such problems, IAR sorghum thresher was developed at the Institute for Agricultural Research (IAR) Samaru, Zaria. Complete randomize design was used as the experimental design with three replications. The effect of the independent variable on the dependent variables was determined using ANOVA. The results showed that the moisture content is highly significance on the threshing and cleaning efficiency while their interaction was not significance at the same probability level (0.05). It was also observed that moisture content, feed rate and speed are highly significance on the throughput capacity, mechanical grain damage and scatter losses. Similarly all their interaction between the factor show similar effect.","author":[{"dropping-particle":"","family":"Sale","given":"N. A.","non-dropping-particle":"","parse-names":false,"suffix":""},{"dropping-particle":"","family":"Muhammed","given":"U. S.","non-dropping-particle":"","parse-names":false,"suffix":""},{"dropping-particle":"","family":"Dalha","given":"I. B.","non-dropping-particle":"","parse-names":false,"suffix":""},{"dropping-particle":"","family":"Idris","given":"S. I.","non-dropping-particle":"","parse-names":false,"suffix":""}],"container-title":"Agricultural Engineering International: CIGR Journal","id":"ITEM-1","issue":"3","issued":{"date-parts":[["2016"]]},"page":"119-126","title":"An improved IAR sorghum thresher","type":"article-journal","volume":"18"},"uris":["http://www.mendeley.com/documents/?uuid=15d6f0fb-7c9f-498f-8001-c4fccce518f5"]}],"mendeley":{"formattedCitation":"(Sale &lt;i&gt;et al.&lt;/i&gt;, 2016)","plainTextFormattedCitation":"(Sale et al., 2016)","previouslyFormattedCitation":"(Sale &lt;i&gt;et al.&lt;/i&gt;, 2016)"},"properties":{"noteIndex":0},"schema":"https://github.com/citation-style-language/schema/raw/master/csl-citation.json"}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 xml:space="preserve">(Sale </w:t>
      </w:r>
      <w:r>
        <w:rPr>
          <w:rFonts w:ascii="Times New Roman" w:hAnsi="Times New Roman" w:cs="Times New Roman"/>
          <w:i/>
          <w:color w:val="000000"/>
          <w:sz w:val="24"/>
          <w:szCs w:val="24"/>
        </w:rPr>
        <w:t>et al.</w:t>
      </w:r>
      <w:r>
        <w:rPr>
          <w:rFonts w:ascii="Times New Roman" w:hAnsi="Times New Roman" w:cs="Times New Roman"/>
          <w:color w:val="000000"/>
          <w:sz w:val="24"/>
          <w:szCs w:val="24"/>
        </w:rPr>
        <w:t>, 2016)</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p>
    <w:p w14:paraId="00351055">
      <w:pPr>
        <w:spacing w:before="120" w:after="120"/>
        <w:ind w:left="1332" w:hanging="612"/>
        <w:jc w:val="both"/>
        <w:rPr>
          <w:rFonts w:ascii="Times New Roman" w:hAnsi="Times New Roman" w:cs="Times New Roman"/>
          <w:color w:val="000000"/>
          <w:sz w:val="24"/>
          <w:szCs w:val="24"/>
        </w:rPr>
      </w:pPr>
      <w:r>
        <w:rPr>
          <w:rFonts w:ascii="Times New Roman" w:hAnsi="Times New Roman" w:cs="Times New Roman"/>
          <w:color w:val="000000"/>
          <w:sz w:val="24"/>
          <w:szCs w:val="24"/>
        </w:rPr>
        <w:t>u = coefficient of friction of the moving component (0.25); and</w:t>
      </w:r>
    </w:p>
    <w:p w14:paraId="4E251C8B">
      <w:pPr>
        <w:spacing w:before="120" w:after="120"/>
        <w:ind w:left="1332" w:hanging="612"/>
        <w:jc w:val="both"/>
        <w:rPr>
          <w:rFonts w:ascii="Times New Roman" w:hAnsi="Times New Roman" w:cs="Times New Roman"/>
          <w:color w:val="000000"/>
          <w:sz w:val="24"/>
          <w:szCs w:val="24"/>
        </w:rPr>
      </w:pPr>
      <w:r>
        <w:rPr>
          <w:rFonts w:ascii="Times New Roman" w:hAnsi="Times New Roman" w:cs="Times New Roman"/>
          <w:color w:val="000000"/>
          <w:sz w:val="24"/>
          <w:szCs w:val="24"/>
        </w:rPr>
        <w:t>x and y are horizontal and vertical displacement of the sieve, 6.00 mm</w:t>
      </w:r>
    </w:p>
    <w:p w14:paraId="2B6A8384">
      <w:pPr>
        <w:jc w:val="both"/>
        <w:rPr>
          <w:rFonts w:ascii="Times New Roman" w:hAnsi="Times New Roman" w:cs="Times New Roman"/>
          <w:color w:val="000000"/>
          <w:sz w:val="24"/>
          <w:szCs w:val="24"/>
        </w:rPr>
      </w:pPr>
      <w:r>
        <w:rPr>
          <w:rFonts w:ascii="Times New Roman" w:hAnsi="Times New Roman" w:cs="Times New Roman"/>
          <w:color w:val="000000"/>
          <w:sz w:val="24"/>
          <w:szCs w:val="24"/>
        </w:rPr>
        <w:t>Gave 784.00 W for shaking mechanism.</w:t>
      </w:r>
    </w:p>
    <w:p w14:paraId="1BDAFD39">
      <w:pPr>
        <w:jc w:val="both"/>
        <w:rPr>
          <w:rFonts w:ascii="Times New Roman" w:hAnsi="Times New Roman" w:cs="Times New Roman"/>
          <w:b/>
          <w:bCs/>
          <w:iCs/>
          <w:sz w:val="24"/>
          <w:szCs w:val="24"/>
        </w:rPr>
      </w:pPr>
      <w:r>
        <w:rPr>
          <w:rStyle w:val="15"/>
          <w:rFonts w:ascii="Times New Roman" w:hAnsi="Times New Roman" w:cs="Times New Roman"/>
          <w:b/>
          <w:bCs/>
          <w:i w:val="0"/>
          <w:iCs w:val="0"/>
          <w:color w:val="auto"/>
          <w:sz w:val="24"/>
          <w:szCs w:val="24"/>
        </w:rPr>
        <w:t>3.4.6.6. Power to detach the grains</w:t>
      </w:r>
      <w:r>
        <w:rPr>
          <w:rFonts w:ascii="Times New Roman" w:hAnsi="Times New Roman" w:cs="Times New Roman"/>
          <w:b/>
          <w:bCs/>
          <w:iCs/>
          <w:sz w:val="24"/>
          <w:szCs w:val="24"/>
        </w:rPr>
        <w:t>:</w:t>
      </w:r>
    </w:p>
    <w:p w14:paraId="46E611D9">
      <w:pPr>
        <w:ind w:left="432"/>
        <w:jc w:val="center"/>
        <w:rPr>
          <w:rFonts w:ascii="Times New Roman" w:hAnsi="Times New Roman" w:cs="Times New Roman"/>
          <w:b/>
          <w:bCs/>
          <w:iCs/>
          <w:sz w:val="24"/>
          <w:szCs w:val="24"/>
        </w:rPr>
      </w:pPr>
      <m:oMathPara>
        <m:oMath>
          <m:r>
            <m:rPr/>
            <w:rPr>
              <w:rFonts w:ascii="Cambria Math" w:hAnsi="Cambria Math" w:cs="Times New Roman"/>
              <w:sz w:val="24"/>
              <w:szCs w:val="24"/>
            </w:rPr>
            <m:t>Pg=1.5Ke</m:t>
          </m:r>
          <m:d>
            <m:dPr>
              <m:begChr m:val="["/>
              <m:endChr m:val="]"/>
              <m:ctrlPr>
                <w:rPr>
                  <w:rFonts w:ascii="Cambria Math" w:hAnsi="Cambria Math" w:cs="Times New Roman"/>
                  <w:i/>
                  <w:iCs/>
                  <w:sz w:val="24"/>
                  <w:szCs w:val="24"/>
                </w:rPr>
              </m:ctrlPr>
            </m:dPr>
            <m:e>
              <m:f>
                <m:fPr>
                  <m:ctrlPr>
                    <w:rPr>
                      <w:rFonts w:ascii="Cambria Math" w:hAnsi="Cambria Math" w:cs="Times New Roman"/>
                      <w:i/>
                      <w:iCs/>
                      <w:sz w:val="24"/>
                      <w:szCs w:val="24"/>
                    </w:rPr>
                  </m:ctrlPr>
                </m:fPr>
                <m:num>
                  <m:sSubSup>
                    <m:sSubSupPr>
                      <m:ctrlPr>
                        <w:rPr>
                          <w:rFonts w:ascii="Cambria Math" w:hAnsi="Cambria Math" w:cs="Times New Roman"/>
                          <w:i/>
                          <w:iCs/>
                          <w:sz w:val="24"/>
                          <w:szCs w:val="24"/>
                        </w:rPr>
                      </m:ctrlPr>
                    </m:sSubSupPr>
                    <m:e>
                      <m:r>
                        <m:rPr/>
                        <w:rPr>
                          <w:rFonts w:ascii="Cambria Math" w:hAnsi="Cambria Math" w:cs="Times New Roman"/>
                          <w:sz w:val="24"/>
                          <w:szCs w:val="24"/>
                        </w:rPr>
                        <m:t>v</m:t>
                      </m:r>
                      <m:ctrlPr>
                        <w:rPr>
                          <w:rFonts w:ascii="Cambria Math" w:hAnsi="Cambria Math" w:cs="Times New Roman"/>
                          <w:i/>
                          <w:iCs/>
                          <w:sz w:val="24"/>
                          <w:szCs w:val="24"/>
                        </w:rPr>
                      </m:ctrlPr>
                    </m:e>
                    <m:sub>
                      <m:r>
                        <m:rPr/>
                        <w:rPr>
                          <w:rFonts w:ascii="Cambria Math" w:hAnsi="Cambria Math" w:cs="Times New Roman"/>
                          <w:sz w:val="24"/>
                          <w:szCs w:val="24"/>
                        </w:rPr>
                        <m:t>g</m:t>
                      </m:r>
                      <m:ctrlPr>
                        <w:rPr>
                          <w:rFonts w:ascii="Cambria Math" w:hAnsi="Cambria Math" w:cs="Times New Roman"/>
                          <w:i/>
                          <w:iCs/>
                          <w:sz w:val="24"/>
                          <w:szCs w:val="24"/>
                        </w:rPr>
                      </m:ctrlPr>
                    </m:sub>
                    <m:sup>
                      <m:f>
                        <m:fPr>
                          <m:ctrlPr>
                            <w:rPr>
                              <w:rFonts w:ascii="Cambria Math" w:hAnsi="Cambria Math" w:cs="Times New Roman"/>
                              <w:i/>
                              <w:iCs/>
                              <w:sz w:val="24"/>
                              <w:szCs w:val="24"/>
                            </w:rPr>
                          </m:ctrlPr>
                        </m:fPr>
                        <m:num>
                          <m:r>
                            <m:rPr/>
                            <w:rPr>
                              <w:rFonts w:ascii="Cambria Math" w:hAnsi="Cambria Math" w:cs="Times New Roman"/>
                              <w:sz w:val="24"/>
                              <w:szCs w:val="24"/>
                            </w:rPr>
                            <m:t>3</m:t>
                          </m:r>
                          <m:ctrlPr>
                            <w:rPr>
                              <w:rFonts w:ascii="Cambria Math" w:hAnsi="Cambria Math" w:cs="Times New Roman"/>
                              <w:i/>
                              <w:iCs/>
                              <w:sz w:val="24"/>
                              <w:szCs w:val="24"/>
                            </w:rPr>
                          </m:ctrlPr>
                        </m:num>
                        <m:den>
                          <m:r>
                            <m:rPr/>
                            <w:rPr>
                              <w:rFonts w:ascii="Cambria Math" w:hAnsi="Cambria Math" w:cs="Times New Roman"/>
                              <w:sz w:val="24"/>
                              <w:szCs w:val="24"/>
                            </w:rPr>
                            <m:t>2</m:t>
                          </m:r>
                          <m:ctrlPr>
                            <w:rPr>
                              <w:rFonts w:ascii="Cambria Math" w:hAnsi="Cambria Math" w:cs="Times New Roman"/>
                              <w:i/>
                              <w:iCs/>
                              <w:sz w:val="24"/>
                              <w:szCs w:val="24"/>
                            </w:rPr>
                          </m:ctrlPr>
                        </m:den>
                      </m:f>
                      <m:ctrlPr>
                        <w:rPr>
                          <w:rFonts w:ascii="Cambria Math" w:hAnsi="Cambria Math" w:cs="Times New Roman"/>
                          <w:i/>
                          <w:iCs/>
                          <w:sz w:val="24"/>
                          <w:szCs w:val="24"/>
                        </w:rPr>
                      </m:ctrlPr>
                    </m:sup>
                  </m:sSubSup>
                  <m:sSubSup>
                    <m:sSubSupPr>
                      <m:ctrlPr>
                        <w:rPr>
                          <w:rFonts w:ascii="Cambria Math" w:hAnsi="Cambria Math" w:cs="Times New Roman"/>
                          <w:i/>
                          <w:iCs/>
                          <w:sz w:val="24"/>
                          <w:szCs w:val="24"/>
                        </w:rPr>
                      </m:ctrlPr>
                    </m:sSubSupPr>
                    <m:e>
                      <m:r>
                        <m:rPr/>
                        <w:rPr>
                          <w:rFonts w:ascii="Cambria Math" w:hAnsi="Cambria Math" w:cs="Times New Roman"/>
                          <w:sz w:val="24"/>
                          <w:szCs w:val="24"/>
                        </w:rPr>
                        <m:t>f</m:t>
                      </m:r>
                      <m:ctrlPr>
                        <w:rPr>
                          <w:rFonts w:ascii="Cambria Math" w:hAnsi="Cambria Math" w:cs="Times New Roman"/>
                          <w:i/>
                          <w:iCs/>
                          <w:sz w:val="24"/>
                          <w:szCs w:val="24"/>
                        </w:rPr>
                      </m:ctrlPr>
                    </m:e>
                    <m:sub>
                      <m:r>
                        <m:rPr/>
                        <w:rPr>
                          <w:rFonts w:ascii="Cambria Math" w:hAnsi="Cambria Math" w:cs="Times New Roman"/>
                          <w:sz w:val="24"/>
                          <w:szCs w:val="24"/>
                        </w:rPr>
                        <m:t>r</m:t>
                      </m:r>
                      <m:ctrlPr>
                        <w:rPr>
                          <w:rFonts w:ascii="Cambria Math" w:hAnsi="Cambria Math" w:cs="Times New Roman"/>
                          <w:i/>
                          <w:iCs/>
                          <w:sz w:val="24"/>
                          <w:szCs w:val="24"/>
                        </w:rPr>
                      </m:ctrlPr>
                    </m:sub>
                    <m:sup>
                      <m:f>
                        <m:fPr>
                          <m:ctrlPr>
                            <w:rPr>
                              <w:rFonts w:ascii="Cambria Math" w:hAnsi="Cambria Math" w:cs="Times New Roman"/>
                              <w:i/>
                              <w:iCs/>
                              <w:sz w:val="24"/>
                              <w:szCs w:val="24"/>
                            </w:rPr>
                          </m:ctrlPr>
                        </m:fPr>
                        <m:num>
                          <m:r>
                            <m:rPr/>
                            <w:rPr>
                              <w:rFonts w:ascii="Cambria Math" w:hAnsi="Cambria Math" w:cs="Times New Roman"/>
                              <w:sz w:val="24"/>
                              <w:szCs w:val="24"/>
                            </w:rPr>
                            <m:t>3</m:t>
                          </m:r>
                          <m:ctrlPr>
                            <w:rPr>
                              <w:rFonts w:ascii="Cambria Math" w:hAnsi="Cambria Math" w:cs="Times New Roman"/>
                              <w:i/>
                              <w:iCs/>
                              <w:sz w:val="24"/>
                              <w:szCs w:val="24"/>
                            </w:rPr>
                          </m:ctrlPr>
                        </m:num>
                        <m:den>
                          <m:r>
                            <m:rPr/>
                            <w:rPr>
                              <w:rFonts w:ascii="Cambria Math" w:hAnsi="Cambria Math" w:cs="Times New Roman"/>
                              <w:sz w:val="24"/>
                              <w:szCs w:val="24"/>
                            </w:rPr>
                            <m:t>2</m:t>
                          </m:r>
                          <m:ctrlPr>
                            <w:rPr>
                              <w:rFonts w:ascii="Cambria Math" w:hAnsi="Cambria Math" w:cs="Times New Roman"/>
                              <w:i/>
                              <w:iCs/>
                              <w:sz w:val="24"/>
                              <w:szCs w:val="24"/>
                            </w:rPr>
                          </m:ctrlPr>
                        </m:den>
                      </m:f>
                      <m:ctrlPr>
                        <w:rPr>
                          <w:rFonts w:ascii="Cambria Math" w:hAnsi="Cambria Math" w:cs="Times New Roman"/>
                          <w:i/>
                          <w:iCs/>
                          <w:sz w:val="24"/>
                          <w:szCs w:val="24"/>
                        </w:rPr>
                      </m:ctrlPr>
                    </m:sup>
                  </m:sSubSup>
                  <m:ctrlPr>
                    <w:rPr>
                      <w:rFonts w:ascii="Cambria Math" w:hAnsi="Cambria Math" w:cs="Times New Roman"/>
                      <w:i/>
                      <w:iCs/>
                      <w:sz w:val="24"/>
                      <w:szCs w:val="24"/>
                    </w:rPr>
                  </m:ctrlPr>
                </m:num>
                <m:den>
                  <m:r>
                    <m:rPr>
                      <m:sty m:val="p"/>
                    </m:rPr>
                    <w:rPr>
                      <w:rStyle w:val="16"/>
                      <w:rFonts w:ascii="Cambria Math" w:hAnsi="Cambria Math" w:cs="Times New Roman"/>
                      <w:color w:val="auto"/>
                      <w:sz w:val="28"/>
                      <w:szCs w:val="28"/>
                    </w:rPr>
                    <m:t>ρ</m:t>
                  </m:r>
                  <m:r>
                    <m:rPr>
                      <m:sty m:val="p"/>
                    </m:rPr>
                    <w:rPr>
                      <w:rStyle w:val="16"/>
                      <w:rFonts w:ascii="Cambria Math" w:hAnsi="Cambria Math" w:cs="Times New Roman"/>
                      <w:color w:val="auto"/>
                      <w:sz w:val="28"/>
                      <w:szCs w:val="28"/>
                      <w:vertAlign w:val="subscript"/>
                    </w:rPr>
                    <m:t>w</m:t>
                  </m:r>
                  <m:r>
                    <m:rPr>
                      <m:sty m:val="p"/>
                    </m:rPr>
                    <w:rPr>
                      <w:rStyle w:val="16"/>
                      <w:rFonts w:ascii="Cambria Math" w:hAnsi="Times New Roman" w:cs="Times New Roman"/>
                      <w:color w:val="auto"/>
                      <w:sz w:val="28"/>
                      <w:szCs w:val="28"/>
                      <w:vertAlign w:val="subscript"/>
                    </w:rPr>
                    <m:t xml:space="preserve"> </m:t>
                  </m:r>
                  <m:sSubSup>
                    <m:sSubSupPr>
                      <m:ctrlPr>
                        <w:rPr>
                          <w:rFonts w:ascii="Cambria Math" w:hAnsi="Cambria Math" w:cs="Times New Roman"/>
                          <w:i/>
                          <w:iCs/>
                          <w:sz w:val="24"/>
                          <w:szCs w:val="24"/>
                        </w:rPr>
                      </m:ctrlPr>
                    </m:sSubSupPr>
                    <m:e>
                      <m:r>
                        <m:rPr/>
                        <w:rPr>
                          <w:rFonts w:ascii="Cambria Math" w:hAnsi="Cambria Math" w:cs="Times New Roman"/>
                          <w:sz w:val="24"/>
                          <w:szCs w:val="24"/>
                        </w:rPr>
                        <m:t>l</m:t>
                      </m:r>
                      <m:ctrlPr>
                        <w:rPr>
                          <w:rFonts w:ascii="Cambria Math" w:hAnsi="Cambria Math" w:cs="Times New Roman"/>
                          <w:i/>
                          <w:iCs/>
                          <w:sz w:val="24"/>
                          <w:szCs w:val="24"/>
                        </w:rPr>
                      </m:ctrlPr>
                    </m:e>
                    <m:sub>
                      <m:r>
                        <m:rPr/>
                        <w:rPr>
                          <w:rFonts w:ascii="Cambria Math" w:hAnsi="Cambria Math" w:cs="Times New Roman"/>
                          <w:sz w:val="24"/>
                          <w:szCs w:val="24"/>
                        </w:rPr>
                        <m:t>c</m:t>
                      </m:r>
                      <m:ctrlPr>
                        <w:rPr>
                          <w:rFonts w:ascii="Cambria Math" w:hAnsi="Cambria Math" w:cs="Times New Roman"/>
                          <w:i/>
                          <w:iCs/>
                          <w:sz w:val="24"/>
                          <w:szCs w:val="24"/>
                        </w:rPr>
                      </m:ctrlPr>
                    </m:sub>
                    <m:sup>
                      <m:r>
                        <m:rPr/>
                        <w:rPr>
                          <w:rFonts w:ascii="Cambria Math" w:hAnsi="Cambria Math" w:cs="Times New Roman"/>
                          <w:sz w:val="24"/>
                          <w:szCs w:val="24"/>
                        </w:rPr>
                        <m:t>2</m:t>
                      </m:r>
                      <m:ctrlPr>
                        <w:rPr>
                          <w:rFonts w:ascii="Cambria Math" w:hAnsi="Cambria Math" w:cs="Times New Roman"/>
                          <w:i/>
                          <w:iCs/>
                          <w:sz w:val="24"/>
                          <w:szCs w:val="24"/>
                        </w:rPr>
                      </m:ctrlPr>
                    </m:sup>
                  </m:sSubSup>
                  <m:ctrlPr>
                    <w:rPr>
                      <w:rFonts w:ascii="Cambria Math" w:hAnsi="Cambria Math" w:cs="Times New Roman"/>
                      <w:i/>
                      <w:iCs/>
                      <w:sz w:val="24"/>
                      <w:szCs w:val="24"/>
                    </w:rPr>
                  </m:ctrlPr>
                </m:den>
              </m:f>
              <m:ctrlPr>
                <w:rPr>
                  <w:rFonts w:ascii="Cambria Math" w:hAnsi="Cambria Math" w:cs="Times New Roman"/>
                  <w:i/>
                  <w:iCs/>
                  <w:sz w:val="24"/>
                  <w:szCs w:val="24"/>
                </w:rPr>
              </m:ctrlPr>
            </m:e>
          </m:d>
          <m:r>
            <m:rPr/>
            <w:rPr>
              <w:rFonts w:ascii="Cambria Math" w:hAnsi="Cambria Math" w:cs="Times New Roman"/>
              <w:sz w:val="24"/>
              <w:szCs w:val="24"/>
            </w:rPr>
            <m:t xml:space="preserve">                                              (17</m:t>
          </m:r>
          <m:r>
            <m:rPr>
              <m:sty m:val="bi"/>
            </m:rPr>
            <w:rPr>
              <w:rFonts w:ascii="Cambria Math" w:hAnsi="Cambria Math" w:cs="Times New Roman"/>
              <w:sz w:val="24"/>
              <w:szCs w:val="24"/>
            </w:rPr>
            <m:t>)</m:t>
          </m:r>
        </m:oMath>
      </m:oMathPara>
    </w:p>
    <w:p w14:paraId="6AAC3851">
      <w:pPr>
        <w:jc w:val="both"/>
        <w:rPr>
          <w:rStyle w:val="16"/>
          <w:rFonts w:ascii="Times New Roman" w:hAnsi="Times New Roman" w:cs="Times New Roman"/>
          <w:b w:val="0"/>
          <w:iCs/>
          <w:color w:val="auto"/>
        </w:rPr>
      </w:pPr>
      <w:r>
        <w:rPr>
          <w:rStyle w:val="16"/>
          <w:rFonts w:ascii="Times New Roman" w:hAnsi="Times New Roman" w:cs="Times New Roman"/>
          <w:b w:val="0"/>
          <w:iCs/>
          <w:color w:val="auto"/>
        </w:rPr>
        <w:t>where:</w:t>
      </w:r>
    </w:p>
    <w:p w14:paraId="68B31C7E">
      <w:pPr>
        <w:rPr>
          <w:rStyle w:val="16"/>
          <w:rFonts w:ascii="Times New Roman" w:hAnsi="Times New Roman" w:cs="Times New Roman"/>
          <w:iCs/>
          <w:color w:val="auto"/>
        </w:rPr>
      </w:pPr>
      <w:r>
        <w:rPr>
          <w:rStyle w:val="16"/>
          <w:rFonts w:ascii="Times New Roman" w:hAnsi="Times New Roman" w:cs="Times New Roman"/>
          <w:b w:val="0"/>
          <w:bCs w:val="0"/>
          <w:iCs/>
        </w:rPr>
        <w:t xml:space="preserve">            Pg = power required to detach grains;</w:t>
      </w:r>
      <w:r>
        <w:br w:type="textWrapping"/>
      </w:r>
      <w:r>
        <w:rPr>
          <w:rStyle w:val="16"/>
          <w:rFonts w:ascii="Times New Roman" w:hAnsi="Times New Roman" w:cs="Times New Roman"/>
          <w:b w:val="0"/>
          <w:iCs/>
          <w:color w:val="auto"/>
        </w:rPr>
        <w:t xml:space="preserve">            K</w:t>
      </w:r>
      <w:r>
        <w:rPr>
          <w:rStyle w:val="16"/>
          <w:rFonts w:ascii="Times New Roman" w:hAnsi="Times New Roman" w:cs="Times New Roman"/>
          <w:b w:val="0"/>
          <w:iCs/>
          <w:color w:val="auto"/>
          <w:vertAlign w:val="subscript"/>
        </w:rPr>
        <w:t>e</w:t>
      </w:r>
      <w:r>
        <w:rPr>
          <w:rStyle w:val="16"/>
          <w:rFonts w:ascii="Times New Roman" w:hAnsi="Times New Roman" w:cs="Times New Roman"/>
          <w:b w:val="0"/>
          <w:iCs/>
          <w:color w:val="auto"/>
        </w:rPr>
        <w:t xml:space="preserve"> = a constant (grain size characteristics 0.29) </w:t>
      </w:r>
      <w:r>
        <w:rPr>
          <w:rStyle w:val="16"/>
          <w:rFonts w:ascii="Times New Roman" w:hAnsi="Times New Roman" w:cs="Times New Roman"/>
          <w:b w:val="0"/>
          <w:iCs/>
          <w:color w:val="auto"/>
        </w:rPr>
        <w:fldChar w:fldCharType="begin" w:fldLock="1"/>
      </w:r>
      <w:r>
        <w:rPr>
          <w:rStyle w:val="16"/>
          <w:rFonts w:ascii="Times New Roman" w:hAnsi="Times New Roman" w:cs="Times New Roman"/>
          <w:b w:val="0"/>
          <w:iCs/>
          <w:color w:val="auto"/>
        </w:rPr>
        <w:instrText xml:space="preserve">ADDIN CSL_CITATION {"citationItems":[{"id":"ITEM-1","itemData":{"author":[{"dropping-particle":"","family":"Ndirika","given":"Victor Ifenanyi Obiora","non-dropping-particle":"","parse-names":false,"suffix":""}],"id":"ITEM-1","issued":{"date-parts":[["1997"]]},"page":"1-17","title":"MODELLING THE PERFORMANCE OF SELECTED STATIONARY GRAIN THRESHERS BY","type":"article-journal"},"uris":["http://www.mendeley.com/documents/?uuid=aae7d441-e561-41d9-a168-ef608788e77f"]}],"mendeley":{"formattedCitation":"(Ndirika, 1997)","manualFormatting":"(Ndirika, 1997)","plainTextFormattedCitation":"(Ndirika, 1997)","previouslyFormattedCitation":"(Ndirika, 1997)"},"properties":{"noteIndex":0},"schema":"https://github.com/citation-style-language/schema/raw/master/csl-citation.json"}</w:instrText>
      </w:r>
      <w:r>
        <w:rPr>
          <w:rStyle w:val="16"/>
          <w:rFonts w:ascii="Times New Roman" w:hAnsi="Times New Roman" w:cs="Times New Roman"/>
          <w:b w:val="0"/>
          <w:iCs/>
          <w:color w:val="auto"/>
        </w:rPr>
        <w:fldChar w:fldCharType="separate"/>
      </w:r>
      <w:r>
        <w:rPr>
          <w:rStyle w:val="16"/>
          <w:rFonts w:ascii="Times New Roman" w:hAnsi="Times New Roman" w:cs="Times New Roman"/>
          <w:b w:val="0"/>
          <w:iCs/>
          <w:color w:val="auto"/>
        </w:rPr>
        <w:t>(Ndirika, 1997)</w:t>
      </w:r>
      <w:r>
        <w:rPr>
          <w:rStyle w:val="16"/>
          <w:rFonts w:ascii="Times New Roman" w:hAnsi="Times New Roman" w:cs="Times New Roman"/>
          <w:b w:val="0"/>
          <w:iCs/>
          <w:color w:val="auto"/>
        </w:rPr>
        <w:fldChar w:fldCharType="end"/>
      </w:r>
      <w:r>
        <w:rPr>
          <w:rStyle w:val="16"/>
          <w:rFonts w:ascii="Times New Roman" w:hAnsi="Times New Roman" w:cs="Times New Roman"/>
          <w:b w:val="0"/>
          <w:iCs/>
          <w:color w:val="auto"/>
        </w:rPr>
        <w:t xml:space="preserve">; </w:t>
      </w:r>
    </w:p>
    <w:p w14:paraId="3A590044">
      <w:pPr>
        <w:ind w:left="720"/>
        <w:jc w:val="both"/>
        <w:rPr>
          <w:rStyle w:val="16"/>
          <w:rFonts w:ascii="Times New Roman" w:hAnsi="Times New Roman" w:cs="Times New Roman"/>
          <w:b w:val="0"/>
          <w:iCs/>
          <w:color w:val="auto"/>
        </w:rPr>
      </w:pPr>
      <w:r>
        <w:rPr>
          <w:rStyle w:val="16"/>
          <w:rFonts w:ascii="Times New Roman" w:hAnsi="Times New Roman" w:cs="Times New Roman"/>
          <w:b w:val="0"/>
          <w:iCs/>
          <w:color w:val="auto"/>
        </w:rPr>
        <w:t>L</w:t>
      </w:r>
      <w:r>
        <w:rPr>
          <w:rStyle w:val="16"/>
          <w:rFonts w:ascii="Times New Roman" w:hAnsi="Times New Roman" w:cs="Times New Roman"/>
          <w:b w:val="0"/>
          <w:iCs/>
          <w:color w:val="auto"/>
          <w:vertAlign w:val="subscript"/>
        </w:rPr>
        <w:t>c</w:t>
      </w:r>
      <w:r>
        <w:rPr>
          <w:rStyle w:val="16"/>
          <w:rFonts w:ascii="Times New Roman" w:hAnsi="Times New Roman" w:cs="Times New Roman"/>
          <w:b w:val="0"/>
          <w:iCs/>
          <w:color w:val="auto"/>
        </w:rPr>
        <w:t xml:space="preserve"> = concave length (m);</w:t>
      </w:r>
    </w:p>
    <w:p w14:paraId="036BF92A">
      <w:pPr>
        <w:ind w:left="720"/>
        <w:jc w:val="both"/>
        <w:rPr>
          <w:rStyle w:val="16"/>
          <w:rFonts w:ascii="Times New Roman" w:hAnsi="Times New Roman" w:cs="Times New Roman"/>
          <w:b w:val="0"/>
          <w:iCs/>
          <w:color w:val="auto"/>
        </w:rPr>
      </w:pPr>
      <w:r>
        <w:rPr>
          <w:rStyle w:val="16"/>
          <w:rFonts w:ascii="Times New Roman" w:hAnsi="Times New Roman" w:cs="Times New Roman"/>
          <w:b w:val="0"/>
          <w:iCs/>
          <w:color w:val="auto"/>
        </w:rPr>
        <w:t>V</w:t>
      </w:r>
      <w:r>
        <w:rPr>
          <w:rStyle w:val="16"/>
          <w:rFonts w:ascii="Times New Roman" w:hAnsi="Times New Roman" w:cs="Times New Roman"/>
          <w:b w:val="0"/>
          <w:iCs/>
          <w:color w:val="auto"/>
          <w:vertAlign w:val="subscript"/>
        </w:rPr>
        <w:t>g</w:t>
      </w:r>
      <w:r>
        <w:rPr>
          <w:rStyle w:val="16"/>
          <w:rFonts w:ascii="Times New Roman" w:hAnsi="Times New Roman" w:cs="Times New Roman"/>
          <w:b w:val="0"/>
          <w:iCs/>
          <w:color w:val="auto"/>
        </w:rPr>
        <w:t xml:space="preserve"> = speed of grain crop which is equal to peripheral cylinder velocity (recommended 28.00m/s);</w:t>
      </w:r>
      <w:r>
        <w:rPr>
          <w:rFonts w:ascii="Times New Roman" w:hAnsi="Times New Roman" w:cs="Times New Roman"/>
          <w:iCs/>
          <w:sz w:val="24"/>
          <w:szCs w:val="24"/>
        </w:rPr>
        <w:br w:type="textWrapping"/>
      </w:r>
      <w:r>
        <w:rPr>
          <w:rStyle w:val="16"/>
          <w:rFonts w:ascii="Times New Roman" w:hAnsi="Times New Roman" w:cs="Times New Roman"/>
          <w:b w:val="0"/>
          <w:iCs/>
          <w:color w:val="auto"/>
        </w:rPr>
        <w:t>f</w:t>
      </w:r>
      <w:r>
        <w:rPr>
          <w:rStyle w:val="16"/>
          <w:rFonts w:ascii="Times New Roman" w:hAnsi="Times New Roman" w:cs="Times New Roman"/>
          <w:b w:val="0"/>
          <w:iCs/>
          <w:color w:val="auto"/>
          <w:vertAlign w:val="subscript"/>
        </w:rPr>
        <w:t>r</w:t>
      </w:r>
      <w:r>
        <w:rPr>
          <w:rStyle w:val="16"/>
          <w:rFonts w:ascii="Times New Roman" w:hAnsi="Times New Roman" w:cs="Times New Roman"/>
          <w:b w:val="0"/>
          <w:iCs/>
          <w:color w:val="auto"/>
        </w:rPr>
        <w:t xml:space="preserve"> = feed rate (7.00 kg/min.); and</w:t>
      </w:r>
    </w:p>
    <w:p w14:paraId="6042662B">
      <w:pPr>
        <w:ind w:left="720"/>
        <w:jc w:val="both"/>
        <w:rPr>
          <w:rStyle w:val="16"/>
          <w:rFonts w:ascii="Times New Roman" w:hAnsi="Times New Roman" w:cs="Times New Roman"/>
          <w:b w:val="0"/>
          <w:iCs/>
          <w:color w:val="auto"/>
        </w:rPr>
      </w:pPr>
      <w:r>
        <w:rPr>
          <w:rStyle w:val="16"/>
          <w:rFonts w:ascii="Times New Roman" w:hAnsi="Times New Roman" w:cs="Times New Roman"/>
          <w:b w:val="0"/>
          <w:iCs/>
          <w:color w:val="auto"/>
        </w:rPr>
        <w:t>ρ</w:t>
      </w:r>
      <w:r>
        <w:rPr>
          <w:rStyle w:val="16"/>
          <w:rFonts w:ascii="Times New Roman" w:hAnsi="Times New Roman" w:cs="Times New Roman"/>
          <w:b w:val="0"/>
          <w:iCs/>
          <w:color w:val="auto"/>
          <w:vertAlign w:val="subscript"/>
        </w:rPr>
        <w:t>w</w:t>
      </w:r>
      <w:r>
        <w:rPr>
          <w:rStyle w:val="16"/>
          <w:rFonts w:ascii="Times New Roman" w:hAnsi="Times New Roman" w:cs="Times New Roman"/>
          <w:b w:val="0"/>
          <w:iCs/>
          <w:color w:val="auto"/>
        </w:rPr>
        <w:t xml:space="preserve"> = bulk density </w:t>
      </w:r>
      <w:r>
        <w:rPr>
          <w:rFonts w:ascii="Times New Roman" w:hAnsi="Times New Roman" w:cs="Times New Roman"/>
          <w:color w:val="000000"/>
          <w:sz w:val="24"/>
          <w:szCs w:val="24"/>
        </w:rPr>
        <w:t>(20.00 – 40.00 kg/m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 xml:space="preserve">ADDIN CSL_CITATION {"citationItems":[{"id":"ITEM-1","itemData":{"author":[{"dropping-particle":"","family":"Dangora","given":"","non-dropping-particle":"","parse-names":false,"suffix":""}],"id":"ITEM-1","issued":{"date-parts":[["2006"]]},"title":"Fao 2013","type":"article-journal"},"uris":["http://www.mendeley.com/documents/?uuid=c4306bc4-587d-3068-8ffd-637d43f250c5"]}],"mendeley":{"formattedCitation":"(Dangora, 2006)","manualFormatting":"( Ref.data book &amp; Kargbo , 2010)","plainTextFormattedCitation":"(Dangora, 2006)","previouslyFormattedCitation":"(Dangora, 2006)"},"properties":{"noteIndex":0},"schema":"https://github.com/citation-style-language/schema/raw/master/csl-citation.json"}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w:t>
      </w:r>
      <w:r>
        <w:rPr>
          <w:rFonts w:ascii="Times New Roman" w:hAnsi="Times New Roman" w:cs="Times New Roman"/>
          <w:sz w:val="24"/>
          <w:szCs w:val="24"/>
          <w:shd w:val="clear" w:color="auto" w:fill="FFFFFF"/>
        </w:rPr>
        <w:t xml:space="preserve"> Ref.Data book).(Kargbo , 2010</w:t>
      </w:r>
      <w:r>
        <w:rPr>
          <w:rFonts w:ascii="Times New Roman" w:hAnsi="Times New Roman" w:cs="Times New Roman"/>
          <w:color w:val="000000"/>
          <w:sz w:val="24"/>
          <w:szCs w:val="24"/>
        </w:rPr>
        <w:t>)</w:t>
      </w:r>
      <w:r>
        <w:rPr>
          <w:rFonts w:ascii="Times New Roman" w:hAnsi="Times New Roman" w:cs="Times New Roman"/>
          <w:color w:val="000000"/>
          <w:sz w:val="24"/>
          <w:szCs w:val="24"/>
        </w:rPr>
        <w:fldChar w:fldCharType="end"/>
      </w:r>
      <w:r>
        <w:rPr>
          <w:rStyle w:val="16"/>
          <w:rFonts w:ascii="Times New Roman" w:hAnsi="Times New Roman" w:cs="Times New Roman"/>
          <w:b w:val="0"/>
          <w:iCs/>
          <w:color w:val="auto"/>
        </w:rPr>
        <w:t>.</w:t>
      </w:r>
    </w:p>
    <w:p w14:paraId="08E7CCDA">
      <w:pPr>
        <w:jc w:val="center"/>
        <w:rPr>
          <w:rStyle w:val="16"/>
          <w:rFonts w:ascii="Times New Roman" w:hAnsi="Times New Roman" w:cs="Times New Roman"/>
          <w:b w:val="0"/>
          <w:iCs/>
          <w:color w:val="auto"/>
        </w:rPr>
      </w:pPr>
      <w:r>
        <w:rPr>
          <w:rStyle w:val="16"/>
          <w:rFonts w:ascii="Times New Roman" w:hAnsi="Times New Roman" w:cs="Times New Roman"/>
          <w:b w:val="0"/>
          <w:iCs/>
          <w:color w:val="auto"/>
        </w:rPr>
        <w:t>P</w:t>
      </w:r>
      <w:r>
        <w:rPr>
          <w:rStyle w:val="16"/>
          <w:rFonts w:ascii="Times New Roman" w:hAnsi="Times New Roman" w:cs="Times New Roman"/>
          <w:b w:val="0"/>
          <w:iCs/>
          <w:color w:val="auto"/>
          <w:vertAlign w:val="subscript"/>
        </w:rPr>
        <w:t>g</w:t>
      </w:r>
      <w:r>
        <w:rPr>
          <w:rStyle w:val="16"/>
          <w:rFonts w:ascii="Times New Roman" w:hAnsi="Times New Roman" w:cs="Times New Roman"/>
          <w:b w:val="0"/>
          <w:iCs/>
          <w:color w:val="auto"/>
        </w:rPr>
        <w:t xml:space="preserve"> = 121.80 W</w:t>
      </w:r>
    </w:p>
    <w:p w14:paraId="0A4EA75B">
      <w:pPr>
        <w:pStyle w:val="5"/>
        <w:spacing w:before="120" w:after="120"/>
        <w:rPr>
          <w:rStyle w:val="16"/>
          <w:rFonts w:ascii="Times New Roman" w:hAnsi="Times New Roman" w:cs="Times New Roman"/>
          <w:b w:val="0"/>
          <w:i w:val="0"/>
          <w:iCs w:val="0"/>
          <w:color w:val="auto"/>
        </w:rPr>
      </w:pPr>
      <w:r>
        <w:rPr>
          <w:rStyle w:val="16"/>
          <w:rFonts w:ascii="Times New Roman" w:hAnsi="Times New Roman" w:cs="Times New Roman"/>
          <w:b w:val="0"/>
          <w:i w:val="0"/>
          <w:iCs w:val="0"/>
          <w:color w:val="auto"/>
        </w:rPr>
        <w:t>3.4.6.7. The total power Pt:</w:t>
      </w:r>
    </w:p>
    <w:p w14:paraId="7618F208">
      <w:pPr>
        <w:ind w:left="432"/>
        <w:rPr>
          <w:rStyle w:val="16"/>
          <w:rFonts w:ascii="Times New Roman" w:hAnsi="Times New Roman" w:cs="Times New Roman" w:eastAsiaTheme="minorEastAsia"/>
          <w:b w:val="0"/>
          <w:bCs w:val="0"/>
          <w:iCs/>
          <w:color w:val="auto"/>
        </w:rPr>
      </w:pPr>
      <m:oMathPara>
        <m:oMath>
          <m:sSub>
            <m:sSubPr>
              <m:ctrlPr>
                <w:rPr>
                  <w:rStyle w:val="16"/>
                  <w:rFonts w:ascii="Cambria Math" w:hAnsi="Cambria Math" w:cs="Times New Roman" w:eastAsiaTheme="majorEastAsia"/>
                  <w:b w:val="0"/>
                  <w:bCs w:val="0"/>
                  <w:i/>
                  <w:color w:val="auto"/>
                </w:rPr>
              </m:ctrlPr>
            </m:sSubPr>
            <m:e>
              <m:r>
                <m:rPr/>
                <w:rPr>
                  <w:rStyle w:val="16"/>
                  <w:rFonts w:ascii="Cambria Math" w:hAnsi="Cambria Math" w:cs="Times New Roman" w:eastAsiaTheme="majorEastAsia"/>
                  <w:color w:val="auto"/>
                </w:rPr>
                <m:t>P</m:t>
              </m:r>
              <m:ctrlPr>
                <w:rPr>
                  <w:rStyle w:val="16"/>
                  <w:rFonts w:ascii="Cambria Math" w:hAnsi="Cambria Math" w:cs="Times New Roman" w:eastAsiaTheme="majorEastAsia"/>
                  <w:b w:val="0"/>
                  <w:bCs w:val="0"/>
                  <w:i/>
                  <w:color w:val="auto"/>
                </w:rPr>
              </m:ctrlPr>
            </m:e>
            <m:sub>
              <m:r>
                <m:rPr/>
                <w:rPr>
                  <w:rStyle w:val="16"/>
                  <w:rFonts w:ascii="Cambria Math" w:hAnsi="Cambria Math" w:cs="Times New Roman" w:eastAsiaTheme="majorEastAsia"/>
                  <w:color w:val="auto"/>
                </w:rPr>
                <m:t>t</m:t>
              </m:r>
              <m:ctrlPr>
                <w:rPr>
                  <w:rStyle w:val="16"/>
                  <w:rFonts w:ascii="Cambria Math" w:hAnsi="Cambria Math" w:cs="Times New Roman" w:eastAsiaTheme="majorEastAsia"/>
                  <w:b w:val="0"/>
                  <w:bCs w:val="0"/>
                  <w:i/>
                  <w:color w:val="auto"/>
                </w:rPr>
              </m:ctrlPr>
            </m:sub>
          </m:sSub>
          <m:r>
            <m:rPr/>
            <w:rPr>
              <w:rStyle w:val="16"/>
              <w:rFonts w:ascii="Cambria Math" w:hAnsi="Cambria Math" w:cs="Times New Roman"/>
              <w:color w:val="auto"/>
            </w:rPr>
            <m:t>=</m:t>
          </m:r>
          <m:sSub>
            <m:sSubPr>
              <m:ctrlPr>
                <w:rPr>
                  <w:rStyle w:val="16"/>
                  <w:rFonts w:ascii="Cambria Math" w:hAnsi="Cambria Math" w:cs="Times New Roman" w:eastAsiaTheme="majorEastAsia"/>
                  <w:b w:val="0"/>
                  <w:bCs w:val="0"/>
                  <w:i/>
                  <w:color w:val="auto"/>
                </w:rPr>
              </m:ctrlPr>
            </m:sSubPr>
            <m:e>
              <m:r>
                <m:rPr/>
                <w:rPr>
                  <w:rStyle w:val="16"/>
                  <w:rFonts w:ascii="Cambria Math" w:hAnsi="Cambria Math" w:cs="Times New Roman" w:eastAsiaTheme="majorEastAsia"/>
                  <w:color w:val="auto"/>
                </w:rPr>
                <m:t>P</m:t>
              </m:r>
              <m:ctrlPr>
                <w:rPr>
                  <w:rStyle w:val="16"/>
                  <w:rFonts w:ascii="Cambria Math" w:hAnsi="Cambria Math" w:cs="Times New Roman" w:eastAsiaTheme="majorEastAsia"/>
                  <w:b w:val="0"/>
                  <w:bCs w:val="0"/>
                  <w:i/>
                  <w:color w:val="auto"/>
                </w:rPr>
              </m:ctrlPr>
            </m:e>
            <m:sub>
              <m:r>
                <m:rPr/>
                <w:rPr>
                  <w:rStyle w:val="16"/>
                  <w:rFonts w:ascii="Cambria Math" w:hAnsi="Cambria Math" w:cs="Times New Roman" w:eastAsiaTheme="majorEastAsia"/>
                  <w:color w:val="auto"/>
                </w:rPr>
                <m:t>c</m:t>
              </m:r>
              <m:ctrlPr>
                <w:rPr>
                  <w:rStyle w:val="16"/>
                  <w:rFonts w:ascii="Cambria Math" w:hAnsi="Cambria Math" w:cs="Times New Roman" w:eastAsiaTheme="majorEastAsia"/>
                  <w:b w:val="0"/>
                  <w:bCs w:val="0"/>
                  <w:i/>
                  <w:color w:val="auto"/>
                </w:rPr>
              </m:ctrlPr>
            </m:sub>
          </m:sSub>
          <m:r>
            <m:rPr/>
            <w:rPr>
              <w:rStyle w:val="16"/>
              <w:rFonts w:ascii="Cambria Math" w:hAnsi="Cambria Math" w:cs="Times New Roman"/>
              <w:color w:val="auto"/>
            </w:rPr>
            <m:t>+</m:t>
          </m:r>
          <m:sSub>
            <m:sSubPr>
              <m:ctrlPr>
                <w:rPr>
                  <w:rStyle w:val="16"/>
                  <w:rFonts w:ascii="Cambria Math" w:hAnsi="Cambria Math" w:cs="Times New Roman" w:eastAsiaTheme="majorEastAsia"/>
                  <w:b w:val="0"/>
                  <w:bCs w:val="0"/>
                  <w:i/>
                  <w:color w:val="auto"/>
                </w:rPr>
              </m:ctrlPr>
            </m:sSubPr>
            <m:e>
              <m:r>
                <m:rPr/>
                <w:rPr>
                  <w:rStyle w:val="16"/>
                  <w:rFonts w:ascii="Cambria Math" w:hAnsi="Cambria Math" w:cs="Times New Roman" w:eastAsiaTheme="majorEastAsia"/>
                  <w:color w:val="auto"/>
                </w:rPr>
                <m:t>P</m:t>
              </m:r>
              <m:ctrlPr>
                <w:rPr>
                  <w:rStyle w:val="16"/>
                  <w:rFonts w:ascii="Cambria Math" w:hAnsi="Cambria Math" w:cs="Times New Roman" w:eastAsiaTheme="majorEastAsia"/>
                  <w:b w:val="0"/>
                  <w:bCs w:val="0"/>
                  <w:i/>
                  <w:color w:val="auto"/>
                </w:rPr>
              </m:ctrlPr>
            </m:e>
            <m:sub>
              <m:r>
                <m:rPr/>
                <w:rPr>
                  <w:rStyle w:val="16"/>
                  <w:rFonts w:ascii="Cambria Math" w:hAnsi="Cambria Math" w:cs="Times New Roman" w:eastAsiaTheme="majorEastAsia"/>
                  <w:color w:val="auto"/>
                </w:rPr>
                <m:t>u</m:t>
              </m:r>
              <m:ctrlPr>
                <w:rPr>
                  <w:rStyle w:val="16"/>
                  <w:rFonts w:ascii="Cambria Math" w:hAnsi="Cambria Math" w:cs="Times New Roman" w:eastAsiaTheme="majorEastAsia"/>
                  <w:b w:val="0"/>
                  <w:bCs w:val="0"/>
                  <w:i/>
                  <w:color w:val="auto"/>
                </w:rPr>
              </m:ctrlPr>
            </m:sub>
          </m:sSub>
          <m:r>
            <m:rPr/>
            <w:rPr>
              <w:rStyle w:val="16"/>
              <w:rFonts w:ascii="Cambria Math" w:hAnsi="Cambria Math" w:cs="Times New Roman"/>
              <w:color w:val="auto"/>
            </w:rPr>
            <m:t>+</m:t>
          </m:r>
          <m:sSub>
            <m:sSubPr>
              <m:ctrlPr>
                <w:rPr>
                  <w:rStyle w:val="16"/>
                  <w:rFonts w:ascii="Cambria Math" w:hAnsi="Cambria Math" w:cs="Times New Roman" w:eastAsiaTheme="majorEastAsia"/>
                  <w:b w:val="0"/>
                  <w:bCs w:val="0"/>
                  <w:i/>
                  <w:color w:val="auto"/>
                </w:rPr>
              </m:ctrlPr>
            </m:sSubPr>
            <m:e>
              <m:r>
                <m:rPr/>
                <w:rPr>
                  <w:rStyle w:val="16"/>
                  <w:rFonts w:ascii="Cambria Math" w:hAnsi="Cambria Math" w:cs="Times New Roman" w:eastAsiaTheme="majorEastAsia"/>
                  <w:color w:val="auto"/>
                </w:rPr>
                <m:t>P</m:t>
              </m:r>
              <m:ctrlPr>
                <w:rPr>
                  <w:rStyle w:val="16"/>
                  <w:rFonts w:ascii="Cambria Math" w:hAnsi="Cambria Math" w:cs="Times New Roman" w:eastAsiaTheme="majorEastAsia"/>
                  <w:b w:val="0"/>
                  <w:bCs w:val="0"/>
                  <w:i/>
                  <w:color w:val="auto"/>
                </w:rPr>
              </m:ctrlPr>
            </m:e>
            <m:sub>
              <m:r>
                <m:rPr/>
                <w:rPr>
                  <w:rStyle w:val="16"/>
                  <w:rFonts w:ascii="Cambria Math" w:hAnsi="Cambria Math" w:cs="Times New Roman" w:eastAsiaTheme="majorEastAsia"/>
                  <w:color w:val="auto"/>
                </w:rPr>
                <m:t>b</m:t>
              </m:r>
              <m:ctrlPr>
                <w:rPr>
                  <w:rStyle w:val="16"/>
                  <w:rFonts w:ascii="Cambria Math" w:hAnsi="Cambria Math" w:cs="Times New Roman" w:eastAsiaTheme="majorEastAsia"/>
                  <w:b w:val="0"/>
                  <w:bCs w:val="0"/>
                  <w:i/>
                  <w:color w:val="auto"/>
                </w:rPr>
              </m:ctrlPr>
            </m:sub>
          </m:sSub>
          <m:r>
            <m:rPr/>
            <w:rPr>
              <w:rStyle w:val="16"/>
              <w:rFonts w:ascii="Cambria Math" w:hAnsi="Cambria Math" w:cs="Times New Roman"/>
              <w:color w:val="auto"/>
            </w:rPr>
            <m:t>+</m:t>
          </m:r>
          <m:sSub>
            <m:sSubPr>
              <m:ctrlPr>
                <w:rPr>
                  <w:rStyle w:val="16"/>
                  <w:rFonts w:ascii="Cambria Math" w:hAnsi="Cambria Math" w:cs="Times New Roman" w:eastAsiaTheme="majorEastAsia"/>
                  <w:b w:val="0"/>
                  <w:bCs w:val="0"/>
                  <w:i/>
                  <w:color w:val="auto"/>
                </w:rPr>
              </m:ctrlPr>
            </m:sSubPr>
            <m:e>
              <m:r>
                <m:rPr/>
                <w:rPr>
                  <w:rStyle w:val="16"/>
                  <w:rFonts w:ascii="Cambria Math" w:hAnsi="Cambria Math" w:cs="Times New Roman" w:eastAsiaTheme="majorEastAsia"/>
                  <w:color w:val="auto"/>
                </w:rPr>
                <m:t>P</m:t>
              </m:r>
              <m:ctrlPr>
                <w:rPr>
                  <w:rStyle w:val="16"/>
                  <w:rFonts w:ascii="Cambria Math" w:hAnsi="Cambria Math" w:cs="Times New Roman" w:eastAsiaTheme="majorEastAsia"/>
                  <w:b w:val="0"/>
                  <w:bCs w:val="0"/>
                  <w:i/>
                  <w:color w:val="auto"/>
                </w:rPr>
              </m:ctrlPr>
            </m:e>
            <m:sub>
              <m:r>
                <m:rPr/>
                <w:rPr>
                  <w:rStyle w:val="16"/>
                  <w:rFonts w:ascii="Cambria Math" w:hAnsi="Cambria Math" w:cs="Times New Roman" w:eastAsiaTheme="majorEastAsia"/>
                  <w:color w:val="auto"/>
                </w:rPr>
                <m:t>d</m:t>
              </m:r>
              <m:ctrlPr>
                <w:rPr>
                  <w:rStyle w:val="16"/>
                  <w:rFonts w:ascii="Cambria Math" w:hAnsi="Cambria Math" w:cs="Times New Roman" w:eastAsiaTheme="majorEastAsia"/>
                  <w:b w:val="0"/>
                  <w:bCs w:val="0"/>
                  <w:i/>
                  <w:color w:val="auto"/>
                </w:rPr>
              </m:ctrlPr>
            </m:sub>
          </m:sSub>
          <m:r>
            <m:rPr/>
            <w:rPr>
              <w:rStyle w:val="16"/>
              <w:rFonts w:ascii="Cambria Math" w:hAnsi="Cambria Math" w:cs="Times New Roman"/>
              <w:color w:val="auto"/>
            </w:rPr>
            <m:t>+</m:t>
          </m:r>
          <m:sSub>
            <m:sSubPr>
              <m:ctrlPr>
                <w:rPr>
                  <w:rStyle w:val="16"/>
                  <w:rFonts w:ascii="Cambria Math" w:hAnsi="Cambria Math" w:cs="Times New Roman" w:eastAsiaTheme="majorEastAsia"/>
                  <w:b w:val="0"/>
                  <w:bCs w:val="0"/>
                  <w:i/>
                  <w:color w:val="auto"/>
                </w:rPr>
              </m:ctrlPr>
            </m:sSubPr>
            <m:e>
              <m:r>
                <m:rPr/>
                <w:rPr>
                  <w:rStyle w:val="16"/>
                  <w:rFonts w:ascii="Cambria Math" w:hAnsi="Cambria Math" w:cs="Times New Roman" w:eastAsiaTheme="majorEastAsia"/>
                  <w:color w:val="auto"/>
                </w:rPr>
                <m:t>P</m:t>
              </m:r>
              <m:ctrlPr>
                <w:rPr>
                  <w:rStyle w:val="16"/>
                  <w:rFonts w:ascii="Cambria Math" w:hAnsi="Cambria Math" w:cs="Times New Roman" w:eastAsiaTheme="majorEastAsia"/>
                  <w:b w:val="0"/>
                  <w:bCs w:val="0"/>
                  <w:i/>
                  <w:color w:val="auto"/>
                </w:rPr>
              </m:ctrlPr>
            </m:e>
            <m:sub>
              <m:r>
                <m:rPr/>
                <w:rPr>
                  <w:rStyle w:val="16"/>
                  <w:rFonts w:ascii="Cambria Math" w:hAnsi="Cambria Math" w:cs="Times New Roman" w:eastAsiaTheme="majorEastAsia"/>
                  <w:color w:val="auto"/>
                </w:rPr>
                <m:t>g</m:t>
              </m:r>
              <m:ctrlPr>
                <w:rPr>
                  <w:rStyle w:val="16"/>
                  <w:rFonts w:ascii="Cambria Math" w:hAnsi="Cambria Math" w:cs="Times New Roman" w:eastAsiaTheme="majorEastAsia"/>
                  <w:b w:val="0"/>
                  <w:bCs w:val="0"/>
                  <w:i/>
                  <w:color w:val="auto"/>
                </w:rPr>
              </m:ctrlPr>
            </m:sub>
          </m:sSub>
          <m:r>
            <m:rPr/>
            <w:rPr>
              <w:rStyle w:val="16"/>
              <w:rFonts w:ascii="Cambria Math" w:hAnsi="Cambria Math" w:cs="Times New Roman"/>
              <w:color w:val="auto"/>
            </w:rPr>
            <m:t xml:space="preserve">                         (18)  </m:t>
          </m:r>
        </m:oMath>
      </m:oMathPara>
    </w:p>
    <w:p w14:paraId="6E24D767">
      <w:pPr>
        <w:ind w:left="432"/>
        <w:jc w:val="center"/>
        <w:rPr>
          <w:rFonts w:ascii="Times New Roman" w:hAnsi="Times New Roman" w:cs="Times New Roman"/>
          <w:bCs/>
          <w:iCs/>
          <w:sz w:val="24"/>
          <w:szCs w:val="24"/>
        </w:rPr>
      </w:pPr>
      <w:r>
        <w:rPr>
          <w:rFonts w:ascii="Times New Roman" w:hAnsi="Times New Roman" w:cs="Times New Roman"/>
          <w:bCs/>
          <w:iCs/>
          <w:sz w:val="24"/>
          <w:szCs w:val="24"/>
        </w:rPr>
        <w:t>= 4.59 kW</w:t>
      </w:r>
    </w:p>
    <w:p w14:paraId="3D8585CF">
      <w:pPr>
        <w:rPr>
          <w:rFonts w:ascii="Times New Roman" w:hAnsi="Times New Roman" w:cs="Times New Roman"/>
          <w:bCs/>
          <w:iCs/>
          <w:sz w:val="24"/>
          <w:szCs w:val="24"/>
        </w:rPr>
      </w:pPr>
      <w:r>
        <w:rPr>
          <w:rFonts w:ascii="Times New Roman" w:hAnsi="Times New Roman" w:cs="Times New Roman"/>
          <w:bCs/>
          <w:iCs/>
          <w:sz w:val="24"/>
          <w:szCs w:val="24"/>
        </w:rPr>
        <w:t xml:space="preserve">Divided the total power required by the transmission efficiency of 0.85 gave 5.40 kW. </w:t>
      </w:r>
    </w:p>
    <w:p w14:paraId="28014333">
      <w:pPr>
        <w:pStyle w:val="4"/>
        <w:spacing w:before="120" w:after="120"/>
        <w:rPr>
          <w:rFonts w:ascii="Times New Roman" w:hAnsi="Times New Roman" w:cs="Times New Roman"/>
          <w:b/>
          <w:bCs/>
          <w:color w:val="auto"/>
        </w:rPr>
      </w:pPr>
      <w:bookmarkStart w:id="41" w:name="_Toc183452101"/>
      <w:r>
        <w:rPr>
          <w:rFonts w:hint="default" w:ascii="Times New Roman" w:hAnsi="Times New Roman" w:cs="Times New Roman"/>
          <w:b/>
          <w:bCs/>
          <w:color w:val="auto"/>
          <w:lang w:val="en-US"/>
        </w:rPr>
        <w:t>2</w:t>
      </w:r>
      <w:r>
        <w:rPr>
          <w:rFonts w:ascii="Times New Roman" w:hAnsi="Times New Roman" w:cs="Times New Roman"/>
          <w:b/>
          <w:bCs/>
          <w:color w:val="auto"/>
        </w:rPr>
        <w:t>.4.7. Design of pulleys</w:t>
      </w:r>
      <w:bookmarkEnd w:id="41"/>
    </w:p>
    <w:p w14:paraId="537BBA3E">
      <w:pPr>
        <w:autoSpaceDE w:val="0"/>
        <w:autoSpaceDN w:val="0"/>
        <w:adjustRightInd w:val="0"/>
        <w:spacing w:before="120" w:after="120"/>
        <w:jc w:val="both"/>
        <w:rPr>
          <w:rFonts w:ascii="Times New Roman" w:hAnsi="Times New Roman" w:cs="Times New Roman"/>
          <w:sz w:val="24"/>
          <w:szCs w:val="24"/>
        </w:rPr>
      </w:pPr>
      <w:r>
        <w:rPr>
          <w:rFonts w:ascii="Times New Roman" w:hAnsi="Times New Roman" w:cs="Times New Roman"/>
          <w:sz w:val="24"/>
          <w:szCs w:val="24"/>
        </w:rPr>
        <w:t>For engine angular speed of 2300.00 rpm, the required maximum cylinder angular speed of 1100.00 rpm to thresh the crops, and the recommended diameter of a pulley, 120.00 mm, on the crank shaft of the prime mover, the diameters of pulleys on threshing cylinder, sieve crank and blower shafts were calculated using Eqn. (10).</w:t>
      </w:r>
    </w:p>
    <w:p w14:paraId="6625BD42">
      <w:pPr>
        <w:spacing w:before="120" w:after="120"/>
        <w:jc w:val="center"/>
        <w:rPr>
          <w:rFonts w:ascii="Times New Roman" w:hAnsi="Times New Roman" w:cs="Times New Roman" w:eastAsiaTheme="majorEastAsia"/>
          <w:bCs/>
          <w:sz w:val="24"/>
          <w:szCs w:val="24"/>
        </w:rPr>
      </w:pPr>
      <m:oMathPara>
        <m:oMath>
          <m:sSub>
            <m:sSubPr>
              <m:ctrlPr>
                <w:rPr>
                  <w:rFonts w:ascii="Cambria Math" w:hAnsi="Cambria Math"/>
                  <w:i/>
                </w:rPr>
              </m:ctrlPr>
            </m:sSubPr>
            <m:e>
              <m:r>
                <m:rPr/>
                <w:rPr>
                  <w:rFonts w:ascii="Cambria Math"/>
                </w:rPr>
                <m:t>N</m:t>
              </m:r>
              <m:ctrlPr>
                <w:rPr>
                  <w:rFonts w:ascii="Cambria Math" w:hAnsi="Cambria Math"/>
                  <w:i/>
                </w:rPr>
              </m:ctrlPr>
            </m:e>
            <m:sub>
              <m:r>
                <m:rPr/>
                <w:rPr>
                  <w:rFonts w:ascii="Cambria Math"/>
                </w:rPr>
                <m:t>1</m:t>
              </m:r>
              <m:ctrlPr>
                <w:rPr>
                  <w:rFonts w:ascii="Cambria Math" w:hAnsi="Cambria Math"/>
                  <w:i/>
                </w:rPr>
              </m:ctrlPr>
            </m:sub>
          </m:sSub>
          <m:sSub>
            <m:sSubPr>
              <m:ctrlPr>
                <w:rPr>
                  <w:rFonts w:ascii="Cambria Math" w:hAnsi="Cambria Math"/>
                  <w:i/>
                </w:rPr>
              </m:ctrlPr>
            </m:sSubPr>
            <m:e>
              <m:r>
                <m:rPr/>
                <w:rPr>
                  <w:rFonts w:ascii="Cambria Math"/>
                </w:rPr>
                <m:t>D</m:t>
              </m:r>
              <m:ctrlPr>
                <w:rPr>
                  <w:rFonts w:ascii="Cambria Math" w:hAnsi="Cambria Math"/>
                  <w:i/>
                </w:rPr>
              </m:ctrlPr>
            </m:e>
            <m:sub>
              <m:r>
                <m:rPr/>
                <w:rPr>
                  <w:rFonts w:ascii="Cambria Math"/>
                </w:rPr>
                <m:t>1</m:t>
              </m:r>
              <m:ctrlPr>
                <w:rPr>
                  <w:rFonts w:ascii="Cambria Math" w:hAnsi="Cambria Math"/>
                  <w:i/>
                </w:rPr>
              </m:ctrlPr>
            </m:sub>
          </m:sSub>
          <m:r>
            <m:rPr/>
            <w:rPr>
              <w:rFonts w:ascii="Cambria Math"/>
            </w:rPr>
            <m:t>=</m:t>
          </m:r>
          <m:sSub>
            <m:sSubPr>
              <m:ctrlPr>
                <w:rPr>
                  <w:rFonts w:ascii="Cambria Math" w:hAnsi="Cambria Math"/>
                  <w:i/>
                </w:rPr>
              </m:ctrlPr>
            </m:sSubPr>
            <m:e>
              <m:r>
                <m:rPr/>
                <w:rPr>
                  <w:rFonts w:ascii="Cambria Math"/>
                </w:rPr>
                <m:t>N</m:t>
              </m:r>
              <m:ctrlPr>
                <w:rPr>
                  <w:rFonts w:ascii="Cambria Math" w:hAnsi="Cambria Math"/>
                  <w:i/>
                </w:rPr>
              </m:ctrlPr>
            </m:e>
            <m:sub>
              <m:r>
                <m:rPr/>
                <w:rPr>
                  <w:rFonts w:ascii="Cambria Math"/>
                </w:rPr>
                <m:t>2</m:t>
              </m:r>
              <m:ctrlPr>
                <w:rPr>
                  <w:rFonts w:ascii="Cambria Math" w:hAnsi="Cambria Math"/>
                  <w:i/>
                </w:rPr>
              </m:ctrlPr>
            </m:sub>
          </m:sSub>
          <m:sSub>
            <m:sSubPr>
              <m:ctrlPr>
                <w:rPr>
                  <w:rFonts w:ascii="Cambria Math" w:hAnsi="Cambria Math"/>
                  <w:i/>
                </w:rPr>
              </m:ctrlPr>
            </m:sSubPr>
            <m:e>
              <m:r>
                <m:rPr/>
                <w:rPr>
                  <w:rFonts w:ascii="Cambria Math"/>
                </w:rPr>
                <m:t>D</m:t>
              </m:r>
              <m:ctrlPr>
                <w:rPr>
                  <w:rFonts w:ascii="Cambria Math" w:hAnsi="Cambria Math"/>
                  <w:i/>
                </w:rPr>
              </m:ctrlPr>
            </m:e>
            <m:sub>
              <m:r>
                <m:rPr/>
                <w:rPr>
                  <w:rFonts w:ascii="Cambria Math"/>
                </w:rPr>
                <m:t>2</m:t>
              </m:r>
              <m:ctrlPr>
                <w:rPr>
                  <w:rFonts w:ascii="Cambria Math" w:hAnsi="Cambria Math"/>
                  <w:i/>
                </w:rPr>
              </m:ctrlPr>
            </m:sub>
          </m:sSub>
          <m:r>
            <m:rPr/>
            <w:rPr>
              <w:rFonts w:ascii="Cambria Math"/>
            </w:rPr>
            <m:t xml:space="preserve">                   (10)</m:t>
          </m:r>
        </m:oMath>
      </m:oMathPara>
    </w:p>
    <w:tbl>
      <w:tblPr>
        <w:tblStyle w:val="1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78"/>
        <w:gridCol w:w="1583"/>
        <w:gridCol w:w="1562"/>
        <w:gridCol w:w="1899"/>
        <w:gridCol w:w="2781"/>
      </w:tblGrid>
      <w:tr w14:paraId="07445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00" w:type="dxa"/>
          </w:tcPr>
          <w:p w14:paraId="50DA6D09">
            <w:pPr>
              <w:spacing w:before="120" w:after="120" w:line="240" w:lineRule="auto"/>
              <w:jc w:val="both"/>
              <w:rPr>
                <w:rFonts w:ascii="Times New Roman" w:hAnsi="Times New Roman" w:eastAsia="Calibri" w:cs="Times New Roman"/>
                <w:sz w:val="24"/>
                <w:szCs w:val="28"/>
              </w:rPr>
            </w:pPr>
            <w:r>
              <w:rPr>
                <w:rFonts w:ascii="Times New Roman" w:hAnsi="Times New Roman" w:eastAsia="Calibri" w:cs="Times New Roman"/>
                <w:sz w:val="24"/>
                <w:szCs w:val="28"/>
              </w:rPr>
              <w:t>No.</w:t>
            </w:r>
          </w:p>
        </w:tc>
        <w:tc>
          <w:tcPr>
            <w:tcW w:w="1591" w:type="dxa"/>
          </w:tcPr>
          <w:p w14:paraId="6695C6DD">
            <w:pPr>
              <w:spacing w:before="120" w:after="120" w:line="240" w:lineRule="auto"/>
              <w:jc w:val="both"/>
              <w:rPr>
                <w:rFonts w:ascii="Times New Roman" w:hAnsi="Times New Roman" w:eastAsia="Calibri" w:cs="Times New Roman"/>
                <w:sz w:val="24"/>
                <w:szCs w:val="28"/>
              </w:rPr>
            </w:pPr>
            <w:r>
              <w:rPr>
                <w:rFonts w:ascii="Times New Roman" w:hAnsi="Times New Roman" w:eastAsia="Calibri" w:cs="Times New Roman"/>
                <w:sz w:val="24"/>
                <w:szCs w:val="28"/>
              </w:rPr>
              <w:t>Speed(rpm)</w:t>
            </w:r>
          </w:p>
        </w:tc>
        <w:tc>
          <w:tcPr>
            <w:tcW w:w="1562" w:type="dxa"/>
          </w:tcPr>
          <w:p w14:paraId="1AFAE8E6">
            <w:pPr>
              <w:spacing w:before="120" w:after="120" w:line="240" w:lineRule="auto"/>
              <w:jc w:val="both"/>
              <w:rPr>
                <w:rFonts w:ascii="Times New Roman" w:hAnsi="Times New Roman" w:eastAsia="Calibri" w:cs="Times New Roman"/>
                <w:sz w:val="24"/>
                <w:szCs w:val="28"/>
              </w:rPr>
            </w:pPr>
            <w:r>
              <w:rPr>
                <w:rFonts w:ascii="Times New Roman" w:hAnsi="Times New Roman" w:eastAsia="Calibri" w:cs="Times New Roman"/>
                <w:sz w:val="24"/>
                <w:szCs w:val="28"/>
              </w:rPr>
              <w:t>Diameter(cm)</w:t>
            </w:r>
          </w:p>
        </w:tc>
        <w:tc>
          <w:tcPr>
            <w:tcW w:w="1918" w:type="dxa"/>
          </w:tcPr>
          <w:p w14:paraId="26C58683">
            <w:pPr>
              <w:spacing w:before="120" w:after="120" w:line="240" w:lineRule="auto"/>
              <w:jc w:val="both"/>
              <w:rPr>
                <w:rFonts w:ascii="Times New Roman" w:hAnsi="Times New Roman" w:eastAsia="Calibri" w:cs="Times New Roman"/>
                <w:sz w:val="24"/>
                <w:szCs w:val="28"/>
              </w:rPr>
            </w:pPr>
            <w:r>
              <w:rPr>
                <w:rFonts w:ascii="Times New Roman" w:hAnsi="Times New Roman" w:eastAsia="Calibri" w:cs="Times New Roman"/>
                <w:sz w:val="24"/>
                <w:szCs w:val="28"/>
              </w:rPr>
              <w:t>Speed(rpm)</w:t>
            </w:r>
          </w:p>
        </w:tc>
        <w:tc>
          <w:tcPr>
            <w:tcW w:w="2840" w:type="dxa"/>
          </w:tcPr>
          <w:p w14:paraId="02C629F5">
            <w:pPr>
              <w:spacing w:before="120" w:after="120" w:line="240" w:lineRule="auto"/>
              <w:jc w:val="both"/>
              <w:rPr>
                <w:rFonts w:ascii="Times New Roman" w:hAnsi="Times New Roman" w:eastAsia="Calibri" w:cs="Times New Roman"/>
                <w:sz w:val="24"/>
                <w:szCs w:val="28"/>
              </w:rPr>
            </w:pPr>
            <w:r>
              <w:rPr>
                <w:rFonts w:ascii="Times New Roman" w:hAnsi="Times New Roman" w:eastAsia="Calibri" w:cs="Times New Roman"/>
                <w:sz w:val="24"/>
                <w:szCs w:val="28"/>
              </w:rPr>
              <w:t>Diameter (cm)</w:t>
            </w:r>
          </w:p>
        </w:tc>
      </w:tr>
      <w:tr w14:paraId="3E39C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00" w:type="dxa"/>
          </w:tcPr>
          <w:p w14:paraId="63002F7A">
            <w:pPr>
              <w:spacing w:before="120" w:after="120" w:line="240" w:lineRule="auto"/>
              <w:jc w:val="both"/>
              <w:rPr>
                <w:rFonts w:ascii="Times New Roman" w:hAnsi="Times New Roman" w:eastAsia="Calibri" w:cs="Times New Roman"/>
                <w:sz w:val="24"/>
                <w:szCs w:val="28"/>
              </w:rPr>
            </w:pPr>
            <w:r>
              <w:rPr>
                <w:rFonts w:ascii="Times New Roman" w:hAnsi="Times New Roman" w:eastAsia="Calibri" w:cs="Times New Roman"/>
                <w:sz w:val="24"/>
                <w:szCs w:val="28"/>
              </w:rPr>
              <w:t>1</w:t>
            </w:r>
          </w:p>
        </w:tc>
        <w:tc>
          <w:tcPr>
            <w:tcW w:w="1591" w:type="dxa"/>
          </w:tcPr>
          <w:p w14:paraId="192A432A">
            <w:pPr>
              <w:spacing w:before="120" w:after="120" w:line="240" w:lineRule="auto"/>
              <w:jc w:val="both"/>
              <w:rPr>
                <w:rFonts w:ascii="Times New Roman" w:hAnsi="Times New Roman" w:eastAsia="Calibri" w:cs="Times New Roman"/>
                <w:sz w:val="24"/>
                <w:szCs w:val="28"/>
              </w:rPr>
            </w:pPr>
            <w:r>
              <w:rPr>
                <w:rFonts w:ascii="Times New Roman" w:hAnsi="Times New Roman" w:eastAsia="Calibri" w:cs="Times New Roman"/>
                <w:sz w:val="24"/>
                <w:szCs w:val="28"/>
              </w:rPr>
              <w:t>N</w:t>
            </w:r>
            <w:r>
              <w:rPr>
                <w:rFonts w:ascii="Times New Roman" w:hAnsi="Times New Roman" w:eastAsia="Calibri" w:cs="Times New Roman"/>
                <w:sz w:val="24"/>
                <w:szCs w:val="28"/>
                <w:vertAlign w:val="subscript"/>
              </w:rPr>
              <w:t xml:space="preserve">1 </w:t>
            </w:r>
            <w:r>
              <w:rPr>
                <w:rFonts w:ascii="Times New Roman" w:hAnsi="Times New Roman" w:eastAsia="Calibri" w:cs="Times New Roman"/>
                <w:sz w:val="24"/>
                <w:szCs w:val="28"/>
              </w:rPr>
              <w:t>= 2300.00</w:t>
            </w:r>
          </w:p>
        </w:tc>
        <w:tc>
          <w:tcPr>
            <w:tcW w:w="1562" w:type="dxa"/>
          </w:tcPr>
          <w:p w14:paraId="055F6360">
            <w:pPr>
              <w:spacing w:before="120" w:after="120" w:line="240" w:lineRule="auto"/>
              <w:jc w:val="both"/>
              <w:rPr>
                <w:rFonts w:ascii="Times New Roman" w:hAnsi="Times New Roman" w:eastAsia="Calibri" w:cs="Times New Roman"/>
                <w:sz w:val="24"/>
                <w:szCs w:val="28"/>
              </w:rPr>
            </w:pPr>
            <w:r>
              <w:rPr>
                <w:rFonts w:ascii="Times New Roman" w:hAnsi="Times New Roman" w:eastAsia="Calibri" w:cs="Times New Roman"/>
                <w:sz w:val="24"/>
                <w:szCs w:val="28"/>
              </w:rPr>
              <w:t>D</w:t>
            </w:r>
            <w:r>
              <w:rPr>
                <w:rFonts w:ascii="Times New Roman" w:hAnsi="Times New Roman" w:eastAsia="Calibri" w:cs="Times New Roman"/>
                <w:sz w:val="24"/>
                <w:szCs w:val="28"/>
                <w:vertAlign w:val="subscript"/>
              </w:rPr>
              <w:t>1</w:t>
            </w:r>
            <w:r>
              <w:rPr>
                <w:rFonts w:ascii="Times New Roman" w:hAnsi="Times New Roman" w:eastAsia="Calibri" w:cs="Times New Roman"/>
                <w:sz w:val="24"/>
                <w:szCs w:val="28"/>
              </w:rPr>
              <w:t xml:space="preserve"> = 12.00</w:t>
            </w:r>
          </w:p>
        </w:tc>
        <w:tc>
          <w:tcPr>
            <w:tcW w:w="1918" w:type="dxa"/>
          </w:tcPr>
          <w:p w14:paraId="3774076F">
            <w:pPr>
              <w:spacing w:before="120" w:after="120" w:line="240" w:lineRule="auto"/>
              <w:jc w:val="both"/>
              <w:rPr>
                <w:rFonts w:ascii="Times New Roman" w:hAnsi="Times New Roman" w:eastAsia="Calibri" w:cs="Times New Roman"/>
                <w:sz w:val="24"/>
                <w:szCs w:val="28"/>
              </w:rPr>
            </w:pPr>
            <w:r>
              <w:rPr>
                <w:rFonts w:ascii="Times New Roman" w:hAnsi="Times New Roman" w:eastAsia="Calibri" w:cs="Times New Roman"/>
                <w:sz w:val="24"/>
                <w:szCs w:val="28"/>
              </w:rPr>
              <w:t>N</w:t>
            </w:r>
            <w:r>
              <w:rPr>
                <w:rFonts w:ascii="Times New Roman" w:hAnsi="Times New Roman" w:eastAsia="Calibri" w:cs="Times New Roman"/>
                <w:sz w:val="24"/>
                <w:szCs w:val="28"/>
                <w:vertAlign w:val="subscript"/>
              </w:rPr>
              <w:t xml:space="preserve">2 </w:t>
            </w:r>
            <w:r>
              <w:rPr>
                <w:rFonts w:ascii="Times New Roman" w:hAnsi="Times New Roman" w:eastAsia="Calibri" w:cs="Times New Roman"/>
                <w:sz w:val="24"/>
                <w:szCs w:val="28"/>
              </w:rPr>
              <w:t>= 1100.00</w:t>
            </w:r>
          </w:p>
        </w:tc>
        <w:tc>
          <w:tcPr>
            <w:tcW w:w="2840" w:type="dxa"/>
          </w:tcPr>
          <w:p w14:paraId="794DF195">
            <w:pPr>
              <w:spacing w:before="120" w:after="120" w:line="240" w:lineRule="auto"/>
              <w:jc w:val="both"/>
              <w:rPr>
                <w:rFonts w:ascii="Times New Roman" w:hAnsi="Times New Roman" w:eastAsia="Calibri" w:cs="Times New Roman"/>
                <w:sz w:val="24"/>
                <w:szCs w:val="28"/>
              </w:rPr>
            </w:pPr>
            <w:r>
              <w:rPr>
                <w:rFonts w:ascii="Times New Roman" w:hAnsi="Times New Roman" w:eastAsia="Calibri" w:cs="Times New Roman"/>
                <w:sz w:val="24"/>
                <w:szCs w:val="28"/>
              </w:rPr>
              <w:t>D</w:t>
            </w:r>
            <w:r>
              <w:rPr>
                <w:rFonts w:ascii="Times New Roman" w:hAnsi="Times New Roman" w:eastAsia="Calibri" w:cs="Times New Roman"/>
                <w:sz w:val="24"/>
                <w:szCs w:val="28"/>
                <w:vertAlign w:val="subscript"/>
              </w:rPr>
              <w:t>2</w:t>
            </w:r>
            <w:r>
              <w:rPr>
                <w:rFonts w:ascii="Times New Roman" w:hAnsi="Times New Roman" w:eastAsia="Calibri" w:cs="Times New Roman"/>
                <w:sz w:val="24"/>
                <w:szCs w:val="28"/>
              </w:rPr>
              <w:t xml:space="preserve"> = 25.00</w:t>
            </w:r>
          </w:p>
        </w:tc>
      </w:tr>
      <w:tr w14:paraId="4FB6B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00" w:type="dxa"/>
          </w:tcPr>
          <w:p w14:paraId="4A810E7D">
            <w:pPr>
              <w:spacing w:before="120" w:after="120" w:line="240" w:lineRule="auto"/>
              <w:jc w:val="both"/>
              <w:rPr>
                <w:rFonts w:ascii="Times New Roman" w:hAnsi="Times New Roman" w:eastAsia="Calibri" w:cs="Times New Roman"/>
                <w:sz w:val="24"/>
                <w:szCs w:val="28"/>
              </w:rPr>
            </w:pPr>
            <w:r>
              <w:rPr>
                <w:rFonts w:ascii="Times New Roman" w:hAnsi="Times New Roman" w:eastAsia="Calibri" w:cs="Times New Roman"/>
                <w:sz w:val="24"/>
                <w:szCs w:val="28"/>
              </w:rPr>
              <w:t>2</w:t>
            </w:r>
          </w:p>
        </w:tc>
        <w:tc>
          <w:tcPr>
            <w:tcW w:w="1591" w:type="dxa"/>
          </w:tcPr>
          <w:p w14:paraId="5415B4C4">
            <w:pPr>
              <w:spacing w:before="120" w:after="120" w:line="240" w:lineRule="auto"/>
              <w:jc w:val="both"/>
              <w:rPr>
                <w:rFonts w:ascii="Times New Roman" w:hAnsi="Times New Roman" w:eastAsia="Calibri" w:cs="Times New Roman"/>
                <w:sz w:val="24"/>
                <w:szCs w:val="28"/>
              </w:rPr>
            </w:pPr>
            <w:r>
              <w:rPr>
                <w:rFonts w:ascii="Times New Roman" w:hAnsi="Times New Roman" w:eastAsia="Calibri" w:cs="Times New Roman"/>
                <w:sz w:val="24"/>
                <w:szCs w:val="28"/>
              </w:rPr>
              <w:t>N</w:t>
            </w:r>
            <w:r>
              <w:rPr>
                <w:rFonts w:ascii="Times New Roman" w:hAnsi="Times New Roman" w:eastAsia="Calibri" w:cs="Times New Roman"/>
                <w:sz w:val="24"/>
                <w:szCs w:val="28"/>
                <w:vertAlign w:val="subscript"/>
              </w:rPr>
              <w:t>3</w:t>
            </w:r>
            <w:r>
              <w:rPr>
                <w:rFonts w:ascii="Times New Roman" w:hAnsi="Times New Roman" w:eastAsia="Calibri" w:cs="Times New Roman"/>
                <w:sz w:val="24"/>
                <w:szCs w:val="28"/>
              </w:rPr>
              <w:t xml:space="preserve"> = 1100.00</w:t>
            </w:r>
          </w:p>
        </w:tc>
        <w:tc>
          <w:tcPr>
            <w:tcW w:w="1562" w:type="dxa"/>
          </w:tcPr>
          <w:p w14:paraId="5FC4977F">
            <w:pPr>
              <w:spacing w:before="120" w:after="120" w:line="240" w:lineRule="auto"/>
              <w:jc w:val="both"/>
              <w:rPr>
                <w:rFonts w:ascii="Times New Roman" w:hAnsi="Times New Roman" w:eastAsia="Calibri" w:cs="Times New Roman"/>
                <w:sz w:val="24"/>
                <w:szCs w:val="28"/>
              </w:rPr>
            </w:pPr>
            <w:r>
              <w:rPr>
                <w:rFonts w:ascii="Times New Roman" w:hAnsi="Times New Roman" w:eastAsia="Calibri" w:cs="Times New Roman"/>
                <w:sz w:val="24"/>
                <w:szCs w:val="28"/>
              </w:rPr>
              <w:t>D</w:t>
            </w:r>
            <w:r>
              <w:rPr>
                <w:rFonts w:ascii="Times New Roman" w:hAnsi="Times New Roman" w:eastAsia="Calibri" w:cs="Times New Roman"/>
                <w:sz w:val="24"/>
                <w:szCs w:val="28"/>
                <w:vertAlign w:val="subscript"/>
              </w:rPr>
              <w:t>3</w:t>
            </w:r>
            <w:r>
              <w:rPr>
                <w:rFonts w:ascii="Times New Roman" w:hAnsi="Times New Roman" w:eastAsia="Calibri" w:cs="Times New Roman"/>
                <w:sz w:val="24"/>
                <w:szCs w:val="28"/>
              </w:rPr>
              <w:t xml:space="preserve"> = 6.00</w:t>
            </w:r>
          </w:p>
        </w:tc>
        <w:tc>
          <w:tcPr>
            <w:tcW w:w="1918" w:type="dxa"/>
          </w:tcPr>
          <w:p w14:paraId="13F4CA3E">
            <w:pPr>
              <w:spacing w:before="120" w:after="120" w:line="240" w:lineRule="auto"/>
              <w:jc w:val="both"/>
              <w:rPr>
                <w:rFonts w:ascii="Times New Roman" w:hAnsi="Times New Roman" w:eastAsia="Calibri" w:cs="Times New Roman"/>
                <w:sz w:val="24"/>
                <w:szCs w:val="28"/>
              </w:rPr>
            </w:pPr>
            <w:r>
              <w:rPr>
                <w:rFonts w:ascii="Times New Roman" w:hAnsi="Times New Roman" w:eastAsia="Calibri" w:cs="Times New Roman"/>
                <w:sz w:val="24"/>
                <w:szCs w:val="28"/>
              </w:rPr>
              <w:t>N</w:t>
            </w:r>
            <w:r>
              <w:rPr>
                <w:rFonts w:ascii="Times New Roman" w:hAnsi="Times New Roman" w:eastAsia="Calibri" w:cs="Times New Roman"/>
                <w:sz w:val="24"/>
                <w:szCs w:val="28"/>
                <w:vertAlign w:val="subscript"/>
              </w:rPr>
              <w:t xml:space="preserve">4 </w:t>
            </w:r>
            <w:r>
              <w:rPr>
                <w:rFonts w:ascii="Times New Roman" w:hAnsi="Times New Roman" w:eastAsia="Calibri" w:cs="Times New Roman"/>
                <w:sz w:val="24"/>
                <w:szCs w:val="28"/>
              </w:rPr>
              <w:t>= 325.00</w:t>
            </w:r>
          </w:p>
        </w:tc>
        <w:tc>
          <w:tcPr>
            <w:tcW w:w="2840" w:type="dxa"/>
          </w:tcPr>
          <w:p w14:paraId="30FF5D9A">
            <w:pPr>
              <w:spacing w:before="120" w:after="120" w:line="240" w:lineRule="auto"/>
              <w:jc w:val="both"/>
              <w:rPr>
                <w:rFonts w:ascii="Times New Roman" w:hAnsi="Times New Roman" w:eastAsia="Calibri" w:cs="Times New Roman"/>
                <w:sz w:val="24"/>
                <w:szCs w:val="28"/>
              </w:rPr>
            </w:pPr>
            <w:r>
              <w:rPr>
                <w:rFonts w:ascii="Times New Roman" w:hAnsi="Times New Roman" w:eastAsia="Calibri" w:cs="Times New Roman"/>
                <w:sz w:val="24"/>
                <w:szCs w:val="28"/>
              </w:rPr>
              <w:t>D</w:t>
            </w:r>
            <w:r>
              <w:rPr>
                <w:rFonts w:ascii="Times New Roman" w:hAnsi="Times New Roman" w:eastAsia="Calibri" w:cs="Times New Roman"/>
                <w:sz w:val="24"/>
                <w:szCs w:val="28"/>
                <w:vertAlign w:val="subscript"/>
              </w:rPr>
              <w:t>4</w:t>
            </w:r>
            <w:r>
              <w:rPr>
                <w:rFonts w:ascii="Times New Roman" w:hAnsi="Times New Roman" w:eastAsia="Calibri" w:cs="Times New Roman"/>
                <w:sz w:val="24"/>
                <w:szCs w:val="28"/>
              </w:rPr>
              <w:t xml:space="preserve"> = 20.00</w:t>
            </w:r>
          </w:p>
        </w:tc>
      </w:tr>
      <w:tr w14:paraId="4B8D6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00" w:type="dxa"/>
          </w:tcPr>
          <w:p w14:paraId="2F69B060">
            <w:pPr>
              <w:spacing w:before="120" w:after="120" w:line="240" w:lineRule="auto"/>
              <w:jc w:val="both"/>
              <w:rPr>
                <w:rFonts w:ascii="Times New Roman" w:hAnsi="Times New Roman" w:eastAsia="Calibri" w:cs="Times New Roman"/>
                <w:sz w:val="24"/>
                <w:szCs w:val="28"/>
              </w:rPr>
            </w:pPr>
            <w:r>
              <w:rPr>
                <w:rFonts w:ascii="Times New Roman" w:hAnsi="Times New Roman" w:eastAsia="Calibri" w:cs="Times New Roman"/>
                <w:sz w:val="24"/>
                <w:szCs w:val="28"/>
              </w:rPr>
              <w:t>3</w:t>
            </w:r>
          </w:p>
        </w:tc>
        <w:tc>
          <w:tcPr>
            <w:tcW w:w="1591" w:type="dxa"/>
          </w:tcPr>
          <w:p w14:paraId="04A0151E">
            <w:pPr>
              <w:spacing w:before="120" w:after="120" w:line="240" w:lineRule="auto"/>
              <w:jc w:val="both"/>
              <w:rPr>
                <w:rFonts w:ascii="Times New Roman" w:hAnsi="Times New Roman" w:eastAsia="Calibri" w:cs="Times New Roman"/>
                <w:sz w:val="24"/>
                <w:szCs w:val="28"/>
              </w:rPr>
            </w:pPr>
            <w:r>
              <w:rPr>
                <w:rFonts w:ascii="Times New Roman" w:hAnsi="Times New Roman" w:eastAsia="Calibri" w:cs="Times New Roman"/>
                <w:sz w:val="24"/>
                <w:szCs w:val="28"/>
              </w:rPr>
              <w:t>N</w:t>
            </w:r>
            <w:r>
              <w:rPr>
                <w:rFonts w:ascii="Times New Roman" w:hAnsi="Times New Roman" w:eastAsia="Calibri" w:cs="Times New Roman"/>
                <w:sz w:val="24"/>
                <w:szCs w:val="28"/>
                <w:vertAlign w:val="subscript"/>
              </w:rPr>
              <w:t xml:space="preserve">5 </w:t>
            </w:r>
            <w:r>
              <w:rPr>
                <w:rFonts w:ascii="Times New Roman" w:hAnsi="Times New Roman" w:eastAsia="Calibri" w:cs="Times New Roman"/>
                <w:sz w:val="24"/>
                <w:szCs w:val="28"/>
              </w:rPr>
              <w:t>= 2300.00</w:t>
            </w:r>
          </w:p>
        </w:tc>
        <w:tc>
          <w:tcPr>
            <w:tcW w:w="1562" w:type="dxa"/>
          </w:tcPr>
          <w:p w14:paraId="0C56C2E5">
            <w:pPr>
              <w:spacing w:before="120" w:after="120" w:line="240" w:lineRule="auto"/>
              <w:jc w:val="both"/>
              <w:rPr>
                <w:rFonts w:ascii="Times New Roman" w:hAnsi="Times New Roman" w:eastAsia="Calibri" w:cs="Times New Roman"/>
                <w:sz w:val="24"/>
                <w:szCs w:val="28"/>
              </w:rPr>
            </w:pPr>
            <w:r>
              <w:rPr>
                <w:rFonts w:ascii="Times New Roman" w:hAnsi="Times New Roman" w:eastAsia="Calibri" w:cs="Times New Roman"/>
                <w:sz w:val="24"/>
                <w:szCs w:val="28"/>
              </w:rPr>
              <w:t>D</w:t>
            </w:r>
            <w:r>
              <w:rPr>
                <w:rFonts w:ascii="Times New Roman" w:hAnsi="Times New Roman" w:eastAsia="Calibri" w:cs="Times New Roman"/>
                <w:sz w:val="24"/>
                <w:szCs w:val="28"/>
                <w:vertAlign w:val="subscript"/>
              </w:rPr>
              <w:t>5</w:t>
            </w:r>
            <w:r>
              <w:rPr>
                <w:rFonts w:ascii="Times New Roman" w:hAnsi="Times New Roman" w:eastAsia="Calibri" w:cs="Times New Roman"/>
                <w:sz w:val="24"/>
                <w:szCs w:val="28"/>
              </w:rPr>
              <w:t xml:space="preserve"> = 6.00</w:t>
            </w:r>
          </w:p>
        </w:tc>
        <w:tc>
          <w:tcPr>
            <w:tcW w:w="1918" w:type="dxa"/>
          </w:tcPr>
          <w:p w14:paraId="777F77FF">
            <w:pPr>
              <w:spacing w:before="120" w:after="120" w:line="240" w:lineRule="auto"/>
              <w:jc w:val="both"/>
              <w:rPr>
                <w:rFonts w:ascii="Times New Roman" w:hAnsi="Times New Roman" w:eastAsia="Calibri" w:cs="Times New Roman"/>
                <w:sz w:val="24"/>
                <w:szCs w:val="28"/>
              </w:rPr>
            </w:pPr>
            <w:r>
              <w:rPr>
                <w:rFonts w:ascii="Times New Roman" w:hAnsi="Times New Roman" w:eastAsia="Calibri" w:cs="Times New Roman"/>
                <w:sz w:val="24"/>
                <w:szCs w:val="28"/>
              </w:rPr>
              <w:t>N</w:t>
            </w:r>
            <w:r>
              <w:rPr>
                <w:rFonts w:ascii="Times New Roman" w:hAnsi="Times New Roman" w:eastAsia="Calibri" w:cs="Times New Roman"/>
                <w:sz w:val="24"/>
                <w:szCs w:val="28"/>
                <w:vertAlign w:val="subscript"/>
              </w:rPr>
              <w:t xml:space="preserve">6 </w:t>
            </w:r>
            <w:r>
              <w:rPr>
                <w:rFonts w:ascii="Times New Roman" w:hAnsi="Times New Roman" w:eastAsia="Calibri" w:cs="Times New Roman"/>
                <w:sz w:val="24"/>
                <w:szCs w:val="28"/>
              </w:rPr>
              <w:t>= 985.00</w:t>
            </w:r>
          </w:p>
        </w:tc>
        <w:tc>
          <w:tcPr>
            <w:tcW w:w="2840" w:type="dxa"/>
          </w:tcPr>
          <w:p w14:paraId="702B634D">
            <w:pPr>
              <w:spacing w:before="120" w:after="120" w:line="240" w:lineRule="auto"/>
              <w:jc w:val="both"/>
              <w:rPr>
                <w:rFonts w:ascii="Times New Roman" w:hAnsi="Times New Roman" w:eastAsia="Calibri" w:cs="Times New Roman"/>
                <w:sz w:val="24"/>
                <w:szCs w:val="28"/>
              </w:rPr>
            </w:pPr>
            <w:r>
              <w:rPr>
                <w:rFonts w:ascii="Times New Roman" w:hAnsi="Times New Roman" w:eastAsia="Calibri" w:cs="Times New Roman"/>
                <w:sz w:val="24"/>
                <w:szCs w:val="28"/>
              </w:rPr>
              <w:t>D</w:t>
            </w:r>
            <w:r>
              <w:rPr>
                <w:rFonts w:ascii="Times New Roman" w:hAnsi="Times New Roman" w:eastAsia="Calibri" w:cs="Times New Roman"/>
                <w:sz w:val="24"/>
                <w:szCs w:val="28"/>
                <w:vertAlign w:val="subscript"/>
              </w:rPr>
              <w:t>6</w:t>
            </w:r>
            <w:r>
              <w:rPr>
                <w:rFonts w:ascii="Times New Roman" w:hAnsi="Times New Roman" w:eastAsia="Calibri" w:cs="Times New Roman"/>
                <w:sz w:val="24"/>
                <w:szCs w:val="28"/>
              </w:rPr>
              <w:t xml:space="preserve"> = 14.00</w:t>
            </w:r>
          </w:p>
        </w:tc>
      </w:tr>
    </w:tbl>
    <w:p w14:paraId="68A944BB">
      <w:pPr>
        <w:autoSpaceDE w:val="0"/>
        <w:autoSpaceDN w:val="0"/>
        <w:adjustRightInd w:val="0"/>
        <w:spacing w:before="120" w:after="120"/>
        <w:rPr>
          <w:rFonts w:ascii="Times New Roman" w:hAnsi="Times New Roman" w:cs="Times New Roman"/>
          <w:bCs/>
          <w:sz w:val="24"/>
          <w:szCs w:val="24"/>
        </w:rPr>
      </w:pPr>
      <w:r>
        <w:rPr>
          <w:rFonts w:ascii="Times New Roman" w:hAnsi="Times New Roman" w:cs="Times New Roman"/>
          <w:bCs/>
          <w:sz w:val="24"/>
          <w:szCs w:val="24"/>
        </w:rPr>
        <w:t>where:</w:t>
      </w:r>
    </w:p>
    <w:p w14:paraId="40BEB0C5">
      <w:pPr>
        <w:autoSpaceDE w:val="0"/>
        <w:autoSpaceDN w:val="0"/>
        <w:adjustRightInd w:val="0"/>
        <w:ind w:left="680"/>
        <w:rPr>
          <w:rFonts w:ascii="Times New Roman" w:hAnsi="Times New Roman" w:cs="Times New Roman"/>
          <w:bCs/>
          <w:sz w:val="24"/>
          <w:szCs w:val="24"/>
        </w:rPr>
      </w:pPr>
      <w:r>
        <w:rPr>
          <w:rFonts w:ascii="Times New Roman" w:hAnsi="Times New Roman" w:cs="Times New Roman"/>
          <w:bCs/>
          <w:sz w:val="24"/>
          <w:szCs w:val="24"/>
        </w:rPr>
        <w:t>N</w:t>
      </w:r>
      <w:r>
        <w:rPr>
          <w:rFonts w:ascii="Times New Roman" w:hAnsi="Times New Roman" w:cs="Times New Roman"/>
          <w:bCs/>
          <w:sz w:val="24"/>
          <w:szCs w:val="24"/>
          <w:vertAlign w:val="subscript"/>
        </w:rPr>
        <w:t>1</w:t>
      </w:r>
      <w:r>
        <w:rPr>
          <w:rFonts w:ascii="Times New Roman" w:hAnsi="Times New Roman" w:cs="Times New Roman"/>
          <w:bCs/>
          <w:sz w:val="24"/>
          <w:szCs w:val="24"/>
        </w:rPr>
        <w:t xml:space="preserve"> and N</w:t>
      </w:r>
      <w:r>
        <w:rPr>
          <w:rFonts w:ascii="Times New Roman" w:hAnsi="Times New Roman" w:cs="Times New Roman"/>
          <w:bCs/>
          <w:sz w:val="24"/>
          <w:szCs w:val="24"/>
          <w:vertAlign w:val="subscript"/>
        </w:rPr>
        <w:t xml:space="preserve">5 </w:t>
      </w:r>
      <w:r>
        <w:rPr>
          <w:rFonts w:ascii="Times New Roman" w:hAnsi="Times New Roman" w:cs="Times New Roman"/>
          <w:bCs/>
          <w:sz w:val="24"/>
          <w:szCs w:val="24"/>
        </w:rPr>
        <w:t>= speed of prime mover (rpm);</w:t>
      </w:r>
    </w:p>
    <w:p w14:paraId="6E90528D">
      <w:pPr>
        <w:autoSpaceDE w:val="0"/>
        <w:autoSpaceDN w:val="0"/>
        <w:adjustRightInd w:val="0"/>
        <w:ind w:left="680"/>
        <w:rPr>
          <w:rFonts w:ascii="Times New Roman" w:hAnsi="Times New Roman" w:cs="Times New Roman"/>
          <w:bCs/>
          <w:sz w:val="24"/>
          <w:szCs w:val="24"/>
        </w:rPr>
      </w:pPr>
      <w:r>
        <w:rPr>
          <w:rFonts w:ascii="Times New Roman" w:hAnsi="Times New Roman" w:cs="Times New Roman"/>
          <w:bCs/>
          <w:sz w:val="24"/>
          <w:szCs w:val="24"/>
        </w:rPr>
        <w:t>N</w:t>
      </w:r>
      <w:r>
        <w:rPr>
          <w:rFonts w:ascii="Times New Roman" w:hAnsi="Times New Roman" w:cs="Times New Roman"/>
          <w:bCs/>
          <w:sz w:val="24"/>
          <w:szCs w:val="24"/>
          <w:vertAlign w:val="subscript"/>
        </w:rPr>
        <w:t xml:space="preserve">2 </w:t>
      </w:r>
      <w:r>
        <w:rPr>
          <w:rFonts w:ascii="Times New Roman" w:hAnsi="Times New Roman" w:cs="Times New Roman"/>
          <w:bCs/>
          <w:sz w:val="24"/>
          <w:szCs w:val="24"/>
        </w:rPr>
        <w:t>and N</w:t>
      </w:r>
      <w:r>
        <w:rPr>
          <w:rFonts w:ascii="Times New Roman" w:hAnsi="Times New Roman" w:cs="Times New Roman"/>
          <w:bCs/>
          <w:sz w:val="24"/>
          <w:szCs w:val="24"/>
          <w:vertAlign w:val="subscript"/>
        </w:rPr>
        <w:t xml:space="preserve">3 </w:t>
      </w:r>
      <w:r>
        <w:rPr>
          <w:rFonts w:ascii="Times New Roman" w:hAnsi="Times New Roman" w:cs="Times New Roman"/>
          <w:bCs/>
          <w:sz w:val="24"/>
          <w:szCs w:val="24"/>
        </w:rPr>
        <w:t xml:space="preserve">= speed of threshing cylinder shaft (rpm); </w:t>
      </w:r>
    </w:p>
    <w:p w14:paraId="31BBD506">
      <w:pPr>
        <w:autoSpaceDE w:val="0"/>
        <w:autoSpaceDN w:val="0"/>
        <w:adjustRightInd w:val="0"/>
        <w:ind w:left="680"/>
        <w:rPr>
          <w:rFonts w:ascii="Times New Roman" w:hAnsi="Times New Roman" w:cs="Times New Roman"/>
          <w:bCs/>
          <w:sz w:val="24"/>
          <w:szCs w:val="24"/>
        </w:rPr>
      </w:pPr>
      <w:r>
        <w:rPr>
          <w:rFonts w:ascii="Times New Roman" w:hAnsi="Times New Roman" w:cs="Times New Roman"/>
          <w:bCs/>
          <w:sz w:val="24"/>
          <w:szCs w:val="24"/>
        </w:rPr>
        <w:t>N</w:t>
      </w:r>
      <w:r>
        <w:rPr>
          <w:rFonts w:ascii="Times New Roman" w:hAnsi="Times New Roman" w:cs="Times New Roman"/>
          <w:bCs/>
          <w:sz w:val="24"/>
          <w:szCs w:val="24"/>
          <w:vertAlign w:val="subscript"/>
        </w:rPr>
        <w:t xml:space="preserve">4 </w:t>
      </w:r>
      <w:r>
        <w:rPr>
          <w:rFonts w:ascii="Times New Roman" w:hAnsi="Times New Roman" w:cs="Times New Roman"/>
          <w:bCs/>
          <w:sz w:val="24"/>
          <w:szCs w:val="24"/>
        </w:rPr>
        <w:t xml:space="preserve">= </w:t>
      </w:r>
      <w:r>
        <w:rPr>
          <w:rFonts w:ascii="Times New Roman" w:hAnsi="Times New Roman" w:cs="Times New Roman" w:eastAsiaTheme="majorEastAsia"/>
          <w:bCs/>
          <w:sz w:val="24"/>
          <w:szCs w:val="24"/>
        </w:rPr>
        <w:t xml:space="preserve">speed of pulley on sieve crank shaft </w:t>
      </w:r>
      <w:r>
        <w:rPr>
          <w:rFonts w:ascii="Times New Roman" w:hAnsi="Times New Roman" w:cs="Times New Roman"/>
          <w:bCs/>
          <w:sz w:val="24"/>
          <w:szCs w:val="24"/>
        </w:rPr>
        <w:t xml:space="preserve">(rpm); </w:t>
      </w:r>
    </w:p>
    <w:p w14:paraId="0DE80CF1">
      <w:pPr>
        <w:autoSpaceDE w:val="0"/>
        <w:autoSpaceDN w:val="0"/>
        <w:adjustRightInd w:val="0"/>
        <w:ind w:left="680"/>
        <w:rPr>
          <w:rFonts w:ascii="Times New Roman" w:hAnsi="Times New Roman" w:cs="Times New Roman"/>
          <w:bCs/>
          <w:sz w:val="24"/>
          <w:szCs w:val="24"/>
        </w:rPr>
      </w:pPr>
      <w:r>
        <w:rPr>
          <w:rFonts w:ascii="Times New Roman" w:hAnsi="Times New Roman" w:cs="Times New Roman"/>
          <w:bCs/>
          <w:sz w:val="24"/>
          <w:szCs w:val="24"/>
        </w:rPr>
        <w:t>N</w:t>
      </w:r>
      <w:r>
        <w:rPr>
          <w:rFonts w:ascii="Times New Roman" w:hAnsi="Times New Roman" w:cs="Times New Roman"/>
          <w:bCs/>
          <w:sz w:val="24"/>
          <w:szCs w:val="24"/>
          <w:vertAlign w:val="subscript"/>
        </w:rPr>
        <w:t xml:space="preserve">6 </w:t>
      </w:r>
      <w:r>
        <w:rPr>
          <w:rFonts w:ascii="Times New Roman" w:hAnsi="Times New Roman" w:cs="Times New Roman"/>
          <w:bCs/>
          <w:sz w:val="24"/>
          <w:szCs w:val="24"/>
        </w:rPr>
        <w:t xml:space="preserve">= speed of threshing blower shaft (rpm); </w:t>
      </w:r>
    </w:p>
    <w:p w14:paraId="1A453126">
      <w:pPr>
        <w:autoSpaceDE w:val="0"/>
        <w:autoSpaceDN w:val="0"/>
        <w:adjustRightInd w:val="0"/>
        <w:ind w:left="680"/>
        <w:rPr>
          <w:rFonts w:ascii="Times New Roman" w:hAnsi="Times New Roman" w:cs="Times New Roman"/>
          <w:bCs/>
          <w:sz w:val="24"/>
          <w:szCs w:val="24"/>
        </w:rPr>
      </w:pPr>
      <w:r>
        <w:rPr>
          <w:rFonts w:ascii="Times New Roman" w:hAnsi="Times New Roman" w:cs="Times New Roman"/>
          <w:bCs/>
          <w:sz w:val="24"/>
          <w:szCs w:val="24"/>
        </w:rPr>
        <w:t>D</w:t>
      </w:r>
      <w:r>
        <w:rPr>
          <w:rFonts w:ascii="Times New Roman" w:hAnsi="Times New Roman" w:cs="Times New Roman"/>
          <w:bCs/>
          <w:sz w:val="24"/>
          <w:szCs w:val="24"/>
          <w:vertAlign w:val="subscript"/>
        </w:rPr>
        <w:t xml:space="preserve">1 </w:t>
      </w:r>
      <w:r>
        <w:rPr>
          <w:rFonts w:ascii="Times New Roman" w:hAnsi="Times New Roman" w:cs="Times New Roman"/>
          <w:bCs/>
          <w:sz w:val="24"/>
          <w:szCs w:val="24"/>
        </w:rPr>
        <w:t>and D</w:t>
      </w:r>
      <w:r>
        <w:rPr>
          <w:rFonts w:ascii="Times New Roman" w:hAnsi="Times New Roman" w:cs="Times New Roman"/>
          <w:bCs/>
          <w:sz w:val="24"/>
          <w:szCs w:val="24"/>
          <w:vertAlign w:val="subscript"/>
        </w:rPr>
        <w:t xml:space="preserve">5 </w:t>
      </w:r>
      <w:r>
        <w:rPr>
          <w:rFonts w:ascii="Times New Roman" w:hAnsi="Times New Roman" w:cs="Times New Roman"/>
          <w:bCs/>
          <w:sz w:val="24"/>
          <w:szCs w:val="24"/>
        </w:rPr>
        <w:t>= diameter of pulley on prime mover (cm);</w:t>
      </w:r>
    </w:p>
    <w:p w14:paraId="6B7B5019">
      <w:pPr>
        <w:autoSpaceDE w:val="0"/>
        <w:autoSpaceDN w:val="0"/>
        <w:adjustRightInd w:val="0"/>
        <w:ind w:left="680"/>
        <w:rPr>
          <w:rFonts w:ascii="Times New Roman" w:hAnsi="Times New Roman" w:cs="Times New Roman"/>
          <w:bCs/>
          <w:sz w:val="24"/>
          <w:szCs w:val="24"/>
        </w:rPr>
      </w:pPr>
      <w:r>
        <w:rPr>
          <w:rFonts w:ascii="Times New Roman" w:hAnsi="Times New Roman" w:cs="Times New Roman"/>
          <w:bCs/>
          <w:sz w:val="24"/>
          <w:szCs w:val="24"/>
        </w:rPr>
        <w:t>D</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and D</w:t>
      </w:r>
      <w:r>
        <w:rPr>
          <w:rFonts w:ascii="Times New Roman" w:hAnsi="Times New Roman" w:cs="Times New Roman"/>
          <w:bCs/>
          <w:sz w:val="24"/>
          <w:szCs w:val="24"/>
          <w:vertAlign w:val="subscript"/>
        </w:rPr>
        <w:t xml:space="preserve">3 </w:t>
      </w:r>
      <w:r>
        <w:rPr>
          <w:rFonts w:ascii="Times New Roman" w:hAnsi="Times New Roman" w:cs="Times New Roman"/>
          <w:bCs/>
          <w:sz w:val="24"/>
          <w:szCs w:val="24"/>
        </w:rPr>
        <w:t xml:space="preserve">= diameter of pulley on threshing cylinder Shaft (cm); </w:t>
      </w:r>
    </w:p>
    <w:p w14:paraId="74BCD25A">
      <w:pPr>
        <w:autoSpaceDE w:val="0"/>
        <w:autoSpaceDN w:val="0"/>
        <w:adjustRightInd w:val="0"/>
        <w:ind w:left="680"/>
        <w:rPr>
          <w:rFonts w:ascii="Times New Roman" w:hAnsi="Times New Roman" w:cs="Times New Roman"/>
          <w:bCs/>
          <w:sz w:val="24"/>
          <w:szCs w:val="24"/>
        </w:rPr>
      </w:pPr>
      <w:r>
        <w:rPr>
          <w:rFonts w:ascii="Times New Roman" w:hAnsi="Times New Roman" w:cs="Times New Roman"/>
          <w:bCs/>
          <w:sz w:val="24"/>
          <w:szCs w:val="24"/>
        </w:rPr>
        <w:t>D</w:t>
      </w:r>
      <w:r>
        <w:rPr>
          <w:rFonts w:ascii="Times New Roman" w:hAnsi="Times New Roman" w:cs="Times New Roman"/>
          <w:bCs/>
          <w:sz w:val="24"/>
          <w:szCs w:val="24"/>
          <w:vertAlign w:val="subscript"/>
        </w:rPr>
        <w:t>4</w:t>
      </w:r>
      <w:r>
        <w:rPr>
          <w:rFonts w:ascii="Times New Roman" w:hAnsi="Times New Roman" w:cs="Times New Roman"/>
          <w:bCs/>
          <w:sz w:val="24"/>
          <w:szCs w:val="24"/>
        </w:rPr>
        <w:t xml:space="preserve"> = diameter of the pulley on the sieve crank shaft (cm) and</w:t>
      </w:r>
    </w:p>
    <w:p w14:paraId="6F1C33EF">
      <w:pPr>
        <w:autoSpaceDE w:val="0"/>
        <w:autoSpaceDN w:val="0"/>
        <w:adjustRightInd w:val="0"/>
        <w:ind w:left="680"/>
        <w:rPr>
          <w:rFonts w:ascii="Times New Roman" w:hAnsi="Times New Roman" w:cs="Times New Roman"/>
          <w:bCs/>
          <w:sz w:val="24"/>
          <w:szCs w:val="24"/>
        </w:rPr>
      </w:pPr>
      <w:r>
        <w:rPr>
          <w:rFonts w:ascii="Times New Roman" w:hAnsi="Times New Roman" w:cs="Times New Roman"/>
          <w:bCs/>
          <w:sz w:val="24"/>
          <w:szCs w:val="24"/>
        </w:rPr>
        <w:t>D</w:t>
      </w:r>
      <w:r>
        <w:rPr>
          <w:rFonts w:ascii="Times New Roman" w:hAnsi="Times New Roman" w:cs="Times New Roman"/>
          <w:bCs/>
          <w:sz w:val="24"/>
          <w:szCs w:val="24"/>
          <w:vertAlign w:val="subscript"/>
        </w:rPr>
        <w:t xml:space="preserve">6 </w:t>
      </w:r>
      <w:r>
        <w:rPr>
          <w:rFonts w:ascii="Times New Roman" w:hAnsi="Times New Roman" w:cs="Times New Roman"/>
          <w:bCs/>
          <w:sz w:val="24"/>
          <w:szCs w:val="24"/>
        </w:rPr>
        <w:t>= diameter of pulley on blower shaft (cm).</w:t>
      </w:r>
    </w:p>
    <w:p w14:paraId="7FA41EB9">
      <w:pPr>
        <w:pStyle w:val="4"/>
        <w:spacing w:before="120" w:after="120"/>
        <w:rPr>
          <w:rFonts w:ascii="Times New Roman" w:hAnsi="Times New Roman" w:cs="Times New Roman"/>
          <w:b/>
          <w:bCs/>
          <w:color w:val="auto"/>
        </w:rPr>
      </w:pPr>
      <w:bookmarkStart w:id="42" w:name="_Toc183452102"/>
      <w:r>
        <w:rPr>
          <w:rFonts w:hint="default" w:ascii="Times New Roman" w:hAnsi="Times New Roman" w:cs="Times New Roman"/>
          <w:b/>
          <w:bCs/>
          <w:color w:val="auto"/>
          <w:lang w:val="en-US"/>
        </w:rPr>
        <w:t>2</w:t>
      </w:r>
      <w:r>
        <w:rPr>
          <w:rFonts w:ascii="Times New Roman" w:hAnsi="Times New Roman" w:cs="Times New Roman"/>
          <w:b/>
          <w:bCs/>
          <w:color w:val="auto"/>
        </w:rPr>
        <w:t>.4.8. Design of belt</w:t>
      </w:r>
      <w:bookmarkEnd w:id="42"/>
      <w:r>
        <w:rPr>
          <w:rFonts w:ascii="Times New Roman" w:hAnsi="Times New Roman" w:cs="Times New Roman"/>
          <w:b/>
          <w:bCs/>
          <w:color w:val="auto"/>
        </w:rPr>
        <w:t xml:space="preserve">  </w:t>
      </w:r>
    </w:p>
    <w:p w14:paraId="1F96A931">
      <w:pPr>
        <w:pStyle w:val="5"/>
        <w:spacing w:line="360" w:lineRule="auto"/>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3.4.8.1. Estimation of center distance</w:t>
      </w:r>
    </w:p>
    <w:p w14:paraId="4CDDF0B5">
      <w:pPr>
        <w:rPr>
          <w:rFonts w:ascii="Times New Roman" w:hAnsi="Times New Roman" w:cs="Times New Roman"/>
          <w:sz w:val="24"/>
          <w:szCs w:val="24"/>
        </w:rPr>
      </w:pPr>
      <w:r>
        <w:rPr>
          <w:rFonts w:ascii="Times New Roman" w:hAnsi="Times New Roman" w:cs="Times New Roman"/>
          <w:sz w:val="24"/>
          <w:szCs w:val="24"/>
        </w:rPr>
        <w:t>The center distance (C) between two pulleys must not be less than or equals twice the     diameter of the larger pulley (D)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{"citationItems":[{"id":"ITEM-1","itemData":{"DOI":"10.17577/ijertv5is110250","abstract":"Teff provides over two-thirds of the human food in Ethiopia, with grain protein content (10-12%) similar to other cereals. In Ethiopia, Teff research to date has focused mostly on breeding and on improving agronomic practices, Mechanization have not been widely researched; conventional methods of threshing Teff crop is done on special flat ground called 'obdi' that is usually plastered by cow dung. Nevertheless, considerable yield losses are incurred while threshing. The Teff threshing process traditionally is tedious, labor demanding, and most of the time cause of children out of school while harvest and threshing. Beside to this, as the threshing is done on the ground, the quality of the Teff crop is affected as it can become mixed with the soil, sand and other contaminants. This affects the market value of Teff significantly as Teff becomes polluted by the foreign matter, predominantly minute grains of sand and soil, which are not easy to clean and cause discomfort the consumption of 'Budena' (www.ata.gov.et). Generally that is why Bako Agricultural Engineering Research Center developed complete teff threshing machine to overcome teff threshing and cleaning challenges, thereby decreasing tremendous teff grain post-harvest loss because of traditional method of threshing and cleaning, due to lack of solely threshing machine of this Ethiopian golden crop. The thresher was evaluated and tested at drum speeds of 700, 750 and 800 rpm and feed rates of 23, 25 and 28 kg/min. Split plot method of experimental design was used and the variables were replicated three times and total of 27 observation were used to analyze data. The results showed that the minimum total grain losses of 2.706 %, threshing efficiency of 99.250% and cleaning efficiency of 99.028 were recorded under drum speed of 750 rpm and feed rate of 23kg/min.","author":[{"dropping-particle":"","family":"Merga Workesa Dula","given":"","non-dropping-particle":"","parse-names":false,"suffix":""}],"container-title":"International Journal of Engineering Research and","id":"ITEM-1","issue":"11","issued":{"date-parts":[["2016"]]},"page":"420-429","title":"Development and Evaluation of Teff Threshing Machine","type":"article-journal","volume":"V5"},"uris":["http://www.mendeley.com/documents/?uuid=adb2a7be-3bbc-485c-b355-0b5c690d7382"]}],"mendeley":{"formattedCitation":"(Merga Workesa Dula, 2016)","manualFormatting":"Merga et al., 2020)","plainTextFormattedCitation":"(Merga Workesa Dula, 2016)","previouslyFormattedCitation":"(Merga Workesa Dula,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Merga </w:t>
      </w:r>
      <w:r>
        <w:rPr>
          <w:rFonts w:ascii="Times New Roman" w:hAnsi="Times New Roman" w:cs="Times New Roman"/>
          <w:i/>
          <w:sz w:val="24"/>
          <w:szCs w:val="24"/>
        </w:rPr>
        <w:t>et al.,</w:t>
      </w:r>
      <w:r>
        <w:rPr>
          <w:rFonts w:ascii="Times New Roman" w:hAnsi="Times New Roman" w:cs="Times New Roman"/>
          <w:sz w:val="24"/>
          <w:szCs w:val="24"/>
        </w:rPr>
        <w:t xml:space="preserve"> 2020)</w:t>
      </w:r>
      <w:r>
        <w:rPr>
          <w:rFonts w:ascii="Times New Roman" w:hAnsi="Times New Roman" w:cs="Times New Roman"/>
          <w:sz w:val="24"/>
          <w:szCs w:val="24"/>
        </w:rPr>
        <w:fldChar w:fldCharType="end"/>
      </w:r>
      <w:r>
        <w:rPr>
          <w:rFonts w:ascii="Times New Roman" w:hAnsi="Times New Roman" w:cs="Times New Roman"/>
          <w:sz w:val="24"/>
          <w:szCs w:val="24"/>
        </w:rPr>
        <w:t xml:space="preserve"> and give by the Eqn. (19).</w:t>
      </w:r>
    </w:p>
    <w:p w14:paraId="42261BE1">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m:rPr/>
                <w:rPr>
                  <w:rFonts w:ascii="Cambria Math" w:hAnsi="Cambria Math" w:cs="Times New Roman"/>
                  <w:sz w:val="24"/>
                  <w:szCs w:val="24"/>
                </w:rPr>
                <m:t>(D+d)</m:t>
              </m:r>
              <m:ctrlPr>
                <w:rPr>
                  <w:rFonts w:ascii="Cambria Math" w:hAnsi="Cambria Math" w:cs="Times New Roman"/>
                  <w:i/>
                  <w:sz w:val="24"/>
                  <w:szCs w:val="24"/>
                </w:rPr>
              </m:ctrlPr>
            </m:num>
            <m:den>
              <m:r>
                <m:rPr/>
                <w:rPr>
                  <w:rFonts w:ascii="Cambria Math" w:hAnsi="Cambria Math" w:cs="Times New Roman"/>
                  <w:sz w:val="24"/>
                  <w:szCs w:val="24"/>
                </w:rPr>
                <m:t>2</m:t>
              </m:r>
              <m:ctrlPr>
                <w:rPr>
                  <w:rFonts w:ascii="Cambria Math" w:hAnsi="Cambria Math" w:cs="Times New Roman"/>
                  <w:i/>
                  <w:sz w:val="24"/>
                  <w:szCs w:val="24"/>
                </w:rPr>
              </m:ctrlPr>
            </m:den>
          </m:f>
          <m:r>
            <m:rPr/>
            <w:rPr>
              <w:rFonts w:ascii="Cambria Math" w:hAnsi="Cambria Math" w:cs="Times New Roman"/>
              <w:sz w:val="24"/>
              <w:szCs w:val="24"/>
            </w:rPr>
            <m:t>+d≤c≤2</m:t>
          </m:r>
          <m:d>
            <m:dPr>
              <m:ctrlPr>
                <w:rPr>
                  <w:rFonts w:ascii="Cambria Math" w:hAnsi="Cambria Math" w:cs="Times New Roman"/>
                  <w:i/>
                  <w:sz w:val="24"/>
                  <w:szCs w:val="24"/>
                </w:rPr>
              </m:ctrlPr>
            </m:dPr>
            <m:e>
              <m:r>
                <m:rPr/>
                <w:rPr>
                  <w:rFonts w:ascii="Cambria Math" w:hAnsi="Cambria Math" w:cs="Times New Roman"/>
                  <w:sz w:val="24"/>
                  <w:szCs w:val="24"/>
                </w:rPr>
                <m:t>D+d</m:t>
              </m:r>
              <m:ctrlPr>
                <w:rPr>
                  <w:rFonts w:ascii="Cambria Math" w:hAnsi="Cambria Math" w:cs="Times New Roman"/>
                  <w:i/>
                  <w:sz w:val="24"/>
                  <w:szCs w:val="24"/>
                </w:rPr>
              </m:ctrlPr>
            </m:e>
          </m:d>
          <m:r>
            <m:rPr/>
            <w:rPr>
              <w:rFonts w:ascii="Cambria Math" w:hAnsi="Cambria Math" w:cs="Times New Roman"/>
              <w:sz w:val="24"/>
              <w:szCs w:val="24"/>
            </w:rPr>
            <m:t xml:space="preserve">                        (19)</m:t>
          </m:r>
        </m:oMath>
      </m:oMathPara>
    </w:p>
    <w:p w14:paraId="2F3EA8D8">
      <w:pPr>
        <w:jc w:val="both"/>
        <w:rPr>
          <w:rFonts w:ascii="Times New Roman" w:hAnsi="Times New Roman" w:cs="Times New Roman"/>
          <w:sz w:val="24"/>
          <w:szCs w:val="24"/>
        </w:rPr>
      </w:pPr>
      <w:r>
        <w:rPr>
          <w:rFonts w:ascii="Times New Roman" w:hAnsi="Times New Roman" w:cs="Times New Roman"/>
          <w:sz w:val="24"/>
          <w:szCs w:val="24"/>
        </w:rPr>
        <w:t>Where:</w:t>
      </w:r>
    </w:p>
    <w:p w14:paraId="6CDA2AE9">
      <w:pPr>
        <w:ind w:left="720"/>
        <w:jc w:val="both"/>
        <w:rPr>
          <w:rFonts w:ascii="Times New Roman" w:hAnsi="Times New Roman" w:cs="Times New Roman"/>
          <w:sz w:val="24"/>
          <w:szCs w:val="24"/>
        </w:rPr>
      </w:pPr>
      <w:r>
        <w:rPr>
          <w:rFonts w:ascii="Times New Roman" w:hAnsi="Times New Roman" w:cs="Times New Roman"/>
          <w:sz w:val="24"/>
          <w:szCs w:val="24"/>
        </w:rPr>
        <w:t>C = center distance (cm);</w:t>
      </w:r>
    </w:p>
    <w:p w14:paraId="50BE5D34">
      <w:pPr>
        <w:ind w:left="720"/>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 xml:space="preserve"> </w:t>
      </w:r>
      <w:r>
        <w:rPr>
          <w:rFonts w:ascii="Times New Roman" w:hAnsi="Times New Roman" w:cs="Times New Roman"/>
          <w:sz w:val="24"/>
          <w:szCs w:val="24"/>
        </w:rPr>
        <w:t>= diameters of larger pulley (cm); and</w:t>
      </w:r>
    </w:p>
    <w:p w14:paraId="2DE9E0B8">
      <w:pPr>
        <w:jc w:val="both"/>
        <w:rPr>
          <w:rFonts w:ascii="Times New Roman" w:hAnsi="Times New Roman" w:cs="Times New Roman"/>
          <w:sz w:val="24"/>
          <w:szCs w:val="24"/>
        </w:rPr>
      </w:pPr>
      <w:r>
        <w:rPr>
          <w:rFonts w:ascii="Times New Roman" w:hAnsi="Times New Roman" w:cs="Times New Roman"/>
          <w:sz w:val="24"/>
          <w:szCs w:val="24"/>
        </w:rPr>
        <w:t xml:space="preserve">            d = diameter of smaller pulley;</w:t>
      </w:r>
    </w:p>
    <w:p w14:paraId="563BAB3F">
      <w:pPr>
        <w:pStyle w:val="5"/>
        <w:spacing w:before="120" w:after="120"/>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3.4.8.2. Estimation of belt length</w:t>
      </w:r>
    </w:p>
    <w:p w14:paraId="4A257C75">
      <w:pPr>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Length of belt required to transmit power shall be calculated using Eqn. (20) as given by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10.11648/j.be.20210501.11","ISSN":"2578-8698","author":[{"dropping-particle":"","family":"Belay","given":"Dessye","non-dropping-particle":"","parse-names":false,"suffix":""},{"dropping-particle":"","family":"Fetene","given":"Melkamu","non-dropping-particle":"","parse-names":false,"suffix":""}],"container-title":"Bioprocess Engineering","id":"ITEM-1","issue":"1","issued":{"date-parts":[["2021"]]},"page":"1","title":"The Effect of Moisture Content on the Performance of Melkassa Multicrop Thresher in Some Cereal Crops","type":"article-journal","volume":"5"},"uris":["http://www.mendeley.com/documents/?uuid=c1c4d90b-e31d-40b2-ad29-f8e12cad0eb5"]}],"mendeley":{"formattedCitation":"(Belay and Fetene, 2021)","manualFormatting":"Khurmi and Gupta  (2007)","plainTextFormattedCitation":"(Belay and Fetene, 2021)","previouslyFormattedCitation":"(Belay and Fetene,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Khurmi and Gupta  (2007)</w:t>
      </w:r>
      <w:r>
        <w:rPr>
          <w:rFonts w:ascii="Times New Roman" w:hAnsi="Times New Roman" w:cs="Times New Roman"/>
          <w:sz w:val="24"/>
          <w:szCs w:val="24"/>
        </w:rPr>
        <w:fldChar w:fldCharType="end"/>
      </w:r>
      <w:r>
        <w:rPr>
          <w:rFonts w:ascii="Times New Roman" w:hAnsi="Times New Roman" w:cs="Times New Roman"/>
          <w:sz w:val="24"/>
          <w:szCs w:val="24"/>
        </w:rPr>
        <w:t>.</w:t>
      </w:r>
    </w:p>
    <w:p w14:paraId="1B2475EA">
      <w:pPr>
        <w:ind w:left="283"/>
        <w:jc w:val="center"/>
        <w:rPr>
          <w:rFonts w:ascii="Times New Roman" w:hAnsi="Times New Roman" w:eastAsia="Calibri" w:cs="Times New Roman"/>
          <w:sz w:val="24"/>
          <w:szCs w:val="24"/>
        </w:rPr>
      </w:pPr>
      <m:oMathPara>
        <m:oMath>
          <m:r>
            <m:rPr/>
            <w:rPr>
              <w:rFonts w:ascii="Cambria Math" w:hAnsi="Times New Roman" w:eastAsia="Calibri" w:cs="Times New Roman"/>
              <w:sz w:val="24"/>
              <w:szCs w:val="24"/>
            </w:rPr>
            <m:t>L=2C+</m:t>
          </m:r>
          <m:f>
            <m:fPr>
              <m:ctrlPr>
                <w:rPr>
                  <w:rFonts w:ascii="Cambria Math" w:hAnsi="Times New Roman" w:eastAsia="Calibri" w:cs="Times New Roman"/>
                  <w:i/>
                  <w:sz w:val="24"/>
                  <w:szCs w:val="24"/>
                </w:rPr>
              </m:ctrlPr>
            </m:fPr>
            <m:num>
              <m:r>
                <m:rPr/>
                <w:rPr>
                  <w:rFonts w:ascii="Cambria Math" w:hAnsi="Cambria Math" w:eastAsia="Calibri" w:cs="Times New Roman"/>
                  <w:sz w:val="24"/>
                  <w:szCs w:val="24"/>
                </w:rPr>
                <m:t>π</m:t>
              </m:r>
              <m:ctrlPr>
                <w:rPr>
                  <w:rFonts w:ascii="Cambria Math" w:hAnsi="Times New Roman" w:eastAsia="Calibri" w:cs="Times New Roman"/>
                  <w:i/>
                  <w:sz w:val="24"/>
                  <w:szCs w:val="24"/>
                </w:rPr>
              </m:ctrlPr>
            </m:num>
            <m:den>
              <m:r>
                <m:rPr/>
                <w:rPr>
                  <w:rFonts w:ascii="Cambria Math" w:hAnsi="Times New Roman" w:eastAsia="Calibri" w:cs="Times New Roman"/>
                  <w:sz w:val="24"/>
                  <w:szCs w:val="24"/>
                </w:rPr>
                <m:t>2</m:t>
              </m:r>
              <m:ctrlPr>
                <w:rPr>
                  <w:rFonts w:ascii="Cambria Math" w:hAnsi="Times New Roman" w:eastAsia="Calibri" w:cs="Times New Roman"/>
                  <w:i/>
                  <w:sz w:val="24"/>
                  <w:szCs w:val="24"/>
                </w:rPr>
              </m:ctrlPr>
            </m:den>
          </m:f>
          <m:d>
            <m:dPr>
              <m:ctrlPr>
                <w:rPr>
                  <w:rFonts w:ascii="Cambria Math" w:hAnsi="Times New Roman" w:eastAsia="Calibri" w:cs="Times New Roman"/>
                  <w:i/>
                  <w:sz w:val="24"/>
                  <w:szCs w:val="24"/>
                </w:rPr>
              </m:ctrlPr>
            </m:dPr>
            <m:e>
              <m:sSub>
                <m:sSubPr>
                  <m:ctrlPr>
                    <w:rPr>
                      <w:rFonts w:ascii="Cambria Math" w:hAnsi="Times New Roman" w:eastAsia="Calibri" w:cs="Times New Roman"/>
                      <w:i/>
                      <w:sz w:val="24"/>
                      <w:szCs w:val="24"/>
                    </w:rPr>
                  </m:ctrlPr>
                </m:sSubPr>
                <m:e>
                  <m:r>
                    <m:rPr/>
                    <w:rPr>
                      <w:rFonts w:ascii="Cambria Math" w:hAnsi="Times New Roman" w:eastAsia="Calibri" w:cs="Times New Roman"/>
                      <w:sz w:val="24"/>
                      <w:szCs w:val="24"/>
                    </w:rPr>
                    <m:t>D</m:t>
                  </m:r>
                  <m:ctrlPr>
                    <w:rPr>
                      <w:rFonts w:ascii="Cambria Math" w:hAnsi="Times New Roman" w:eastAsia="Calibri" w:cs="Times New Roman"/>
                      <w:i/>
                      <w:sz w:val="24"/>
                      <w:szCs w:val="24"/>
                    </w:rPr>
                  </m:ctrlPr>
                </m:e>
                <m:sub>
                  <m:r>
                    <m:rPr/>
                    <w:rPr>
                      <w:rFonts w:ascii="Cambria Math" w:hAnsi="Times New Roman" w:eastAsia="Calibri" w:cs="Times New Roman"/>
                      <w:sz w:val="24"/>
                      <w:szCs w:val="24"/>
                    </w:rPr>
                    <m:t>1</m:t>
                  </m:r>
                  <m:ctrlPr>
                    <w:rPr>
                      <w:rFonts w:ascii="Cambria Math" w:hAnsi="Times New Roman" w:eastAsia="Calibri" w:cs="Times New Roman"/>
                      <w:i/>
                      <w:sz w:val="24"/>
                      <w:szCs w:val="24"/>
                    </w:rPr>
                  </m:ctrlPr>
                </m:sub>
              </m:sSub>
              <m:r>
                <m:rPr/>
                <w:rPr>
                  <w:rFonts w:ascii="Cambria Math" w:hAnsi="Times New Roman" w:eastAsia="Calibri" w:cs="Times New Roman"/>
                  <w:sz w:val="24"/>
                  <w:szCs w:val="24"/>
                </w:rPr>
                <m:t>+</m:t>
              </m:r>
              <m:sSub>
                <m:sSubPr>
                  <m:ctrlPr>
                    <w:rPr>
                      <w:rFonts w:ascii="Cambria Math" w:hAnsi="Times New Roman" w:eastAsia="Calibri" w:cs="Times New Roman"/>
                      <w:i/>
                      <w:sz w:val="24"/>
                      <w:szCs w:val="24"/>
                    </w:rPr>
                  </m:ctrlPr>
                </m:sSubPr>
                <m:e>
                  <m:r>
                    <m:rPr/>
                    <w:rPr>
                      <w:rFonts w:ascii="Cambria Math" w:hAnsi="Times New Roman" w:eastAsia="Calibri" w:cs="Times New Roman"/>
                      <w:sz w:val="24"/>
                      <w:szCs w:val="24"/>
                    </w:rPr>
                    <m:t>D</m:t>
                  </m:r>
                  <m:ctrlPr>
                    <w:rPr>
                      <w:rFonts w:ascii="Cambria Math" w:hAnsi="Times New Roman" w:eastAsia="Calibri" w:cs="Times New Roman"/>
                      <w:i/>
                      <w:sz w:val="24"/>
                      <w:szCs w:val="24"/>
                    </w:rPr>
                  </m:ctrlPr>
                </m:e>
                <m:sub>
                  <m:r>
                    <m:rPr/>
                    <w:rPr>
                      <w:rFonts w:ascii="Cambria Math" w:hAnsi="Times New Roman" w:eastAsia="Calibri" w:cs="Times New Roman"/>
                      <w:sz w:val="24"/>
                      <w:szCs w:val="24"/>
                    </w:rPr>
                    <m:t>2</m:t>
                  </m:r>
                  <m:ctrlPr>
                    <w:rPr>
                      <w:rFonts w:ascii="Cambria Math" w:hAnsi="Times New Roman" w:eastAsia="Calibri" w:cs="Times New Roman"/>
                      <w:i/>
                      <w:sz w:val="24"/>
                      <w:szCs w:val="24"/>
                    </w:rPr>
                  </m:ctrlPr>
                </m:sub>
              </m:sSub>
              <m:ctrlPr>
                <w:rPr>
                  <w:rFonts w:ascii="Cambria Math" w:hAnsi="Cambria Math" w:eastAsia="Calibri" w:cs="Times New Roman"/>
                  <w:i/>
                  <w:sz w:val="24"/>
                  <w:szCs w:val="24"/>
                </w:rPr>
              </m:ctrlPr>
            </m:e>
          </m:d>
          <m:r>
            <m:rPr/>
            <w:rPr>
              <w:rFonts w:ascii="Cambria Math" w:hAnsi="Times New Roman" w:eastAsia="Calibri" w:cs="Times New Roman"/>
              <w:sz w:val="24"/>
              <w:szCs w:val="24"/>
            </w:rPr>
            <m:t>+</m:t>
          </m:r>
          <m:f>
            <m:fPr>
              <m:ctrlPr>
                <w:rPr>
                  <w:rFonts w:ascii="Cambria Math" w:hAnsi="Times New Roman" w:eastAsia="Calibri" w:cs="Times New Roman"/>
                  <w:i/>
                  <w:sz w:val="24"/>
                  <w:szCs w:val="24"/>
                </w:rPr>
              </m:ctrlPr>
            </m:fPr>
            <m:num>
              <m:sSup>
                <m:sSupPr>
                  <m:ctrlPr>
                    <w:rPr>
                      <w:rFonts w:ascii="Cambria Math" w:hAnsi="Times New Roman" w:eastAsia="Calibri" w:cs="Times New Roman"/>
                      <w:i/>
                      <w:sz w:val="24"/>
                      <w:szCs w:val="24"/>
                    </w:rPr>
                  </m:ctrlPr>
                </m:sSupPr>
                <m:e>
                  <m:d>
                    <m:dPr>
                      <m:ctrlPr>
                        <w:rPr>
                          <w:rFonts w:ascii="Cambria Math" w:hAnsi="Times New Roman" w:eastAsia="Calibri" w:cs="Times New Roman"/>
                          <w:i/>
                          <w:sz w:val="24"/>
                          <w:szCs w:val="24"/>
                        </w:rPr>
                      </m:ctrlPr>
                    </m:dPr>
                    <m:e>
                      <m:sSub>
                        <m:sSubPr>
                          <m:ctrlPr>
                            <w:rPr>
                              <w:rFonts w:ascii="Cambria Math" w:hAnsi="Times New Roman" w:eastAsia="Calibri" w:cs="Times New Roman"/>
                              <w:i/>
                              <w:sz w:val="24"/>
                              <w:szCs w:val="24"/>
                            </w:rPr>
                          </m:ctrlPr>
                        </m:sSubPr>
                        <m:e>
                          <m:r>
                            <m:rPr/>
                            <w:rPr>
                              <w:rFonts w:ascii="Cambria Math" w:hAnsi="Times New Roman" w:eastAsia="Calibri" w:cs="Times New Roman"/>
                              <w:sz w:val="24"/>
                              <w:szCs w:val="24"/>
                            </w:rPr>
                            <m:t>D</m:t>
                          </m:r>
                          <m:ctrlPr>
                            <w:rPr>
                              <w:rFonts w:ascii="Cambria Math" w:hAnsi="Times New Roman" w:eastAsia="Calibri" w:cs="Times New Roman"/>
                              <w:i/>
                              <w:sz w:val="24"/>
                              <w:szCs w:val="24"/>
                            </w:rPr>
                          </m:ctrlPr>
                        </m:e>
                        <m:sub>
                          <m:r>
                            <m:rPr/>
                            <w:rPr>
                              <w:rFonts w:ascii="Cambria Math" w:hAnsi="Times New Roman" w:eastAsia="Calibri" w:cs="Times New Roman"/>
                              <w:sz w:val="24"/>
                              <w:szCs w:val="24"/>
                            </w:rPr>
                            <m:t>2</m:t>
                          </m:r>
                          <m:ctrlPr>
                            <w:rPr>
                              <w:rFonts w:ascii="Cambria Math" w:hAnsi="Times New Roman" w:eastAsia="Calibri" w:cs="Times New Roman"/>
                              <w:i/>
                              <w:sz w:val="24"/>
                              <w:szCs w:val="24"/>
                            </w:rPr>
                          </m:ctrlPr>
                        </m:sub>
                      </m:sSub>
                      <m:r>
                        <m:rPr/>
                        <w:rPr>
                          <w:rFonts w:ascii="Cambria Math" w:hAnsi="Times New Roman" w:eastAsia="Calibri" w:cs="Times New Roman"/>
                          <w:sz w:val="24"/>
                          <w:szCs w:val="24"/>
                        </w:rPr>
                        <m:t>−</m:t>
                      </m:r>
                      <m:sSub>
                        <m:sSubPr>
                          <m:ctrlPr>
                            <w:rPr>
                              <w:rFonts w:ascii="Cambria Math" w:hAnsi="Times New Roman" w:eastAsia="Calibri" w:cs="Times New Roman"/>
                              <w:i/>
                              <w:sz w:val="24"/>
                              <w:szCs w:val="24"/>
                            </w:rPr>
                          </m:ctrlPr>
                        </m:sSubPr>
                        <m:e>
                          <m:r>
                            <m:rPr/>
                            <w:rPr>
                              <w:rFonts w:ascii="Cambria Math" w:hAnsi="Times New Roman" w:eastAsia="Calibri" w:cs="Times New Roman"/>
                              <w:sz w:val="24"/>
                              <w:szCs w:val="24"/>
                            </w:rPr>
                            <m:t>D</m:t>
                          </m:r>
                          <m:ctrlPr>
                            <w:rPr>
                              <w:rFonts w:ascii="Cambria Math" w:hAnsi="Times New Roman" w:eastAsia="Calibri" w:cs="Times New Roman"/>
                              <w:i/>
                              <w:sz w:val="24"/>
                              <w:szCs w:val="24"/>
                            </w:rPr>
                          </m:ctrlPr>
                        </m:e>
                        <m:sub>
                          <m:r>
                            <m:rPr/>
                            <w:rPr>
                              <w:rFonts w:ascii="Cambria Math" w:hAnsi="Times New Roman" w:eastAsia="Calibri" w:cs="Times New Roman"/>
                              <w:sz w:val="24"/>
                              <w:szCs w:val="24"/>
                            </w:rPr>
                            <m:t>1</m:t>
                          </m:r>
                          <m:ctrlPr>
                            <w:rPr>
                              <w:rFonts w:ascii="Cambria Math" w:hAnsi="Times New Roman" w:eastAsia="Calibri" w:cs="Times New Roman"/>
                              <w:i/>
                              <w:sz w:val="24"/>
                              <w:szCs w:val="24"/>
                            </w:rPr>
                          </m:ctrlPr>
                        </m:sub>
                      </m:sSub>
                      <m:ctrlPr>
                        <w:rPr>
                          <w:rFonts w:ascii="Cambria Math" w:hAnsi="Cambria Math" w:eastAsia="Calibri" w:cs="Times New Roman"/>
                          <w:i/>
                          <w:sz w:val="24"/>
                          <w:szCs w:val="24"/>
                        </w:rPr>
                      </m:ctrlPr>
                    </m:e>
                  </m:d>
                  <m:ctrlPr>
                    <w:rPr>
                      <w:rFonts w:ascii="Cambria Math" w:hAnsi="Times New Roman" w:eastAsia="Calibri" w:cs="Times New Roman"/>
                      <w:i/>
                      <w:sz w:val="24"/>
                      <w:szCs w:val="24"/>
                    </w:rPr>
                  </m:ctrlPr>
                </m:e>
                <m:sup>
                  <m:r>
                    <m:rPr/>
                    <w:rPr>
                      <w:rFonts w:ascii="Cambria Math" w:hAnsi="Times New Roman" w:eastAsia="Calibri" w:cs="Times New Roman"/>
                      <w:sz w:val="24"/>
                      <w:szCs w:val="24"/>
                    </w:rPr>
                    <m:t>2</m:t>
                  </m:r>
                  <m:ctrlPr>
                    <w:rPr>
                      <w:rFonts w:ascii="Cambria Math" w:hAnsi="Times New Roman" w:eastAsia="Calibri" w:cs="Times New Roman"/>
                      <w:i/>
                      <w:sz w:val="24"/>
                      <w:szCs w:val="24"/>
                    </w:rPr>
                  </m:ctrlPr>
                </m:sup>
              </m:sSup>
              <m:ctrlPr>
                <w:rPr>
                  <w:rFonts w:ascii="Cambria Math" w:hAnsi="Times New Roman" w:eastAsia="Calibri" w:cs="Times New Roman"/>
                  <w:i/>
                  <w:sz w:val="24"/>
                  <w:szCs w:val="24"/>
                </w:rPr>
              </m:ctrlPr>
            </m:num>
            <m:den>
              <m:r>
                <m:rPr/>
                <w:rPr>
                  <w:rFonts w:ascii="Cambria Math" w:hAnsi="Times New Roman" w:eastAsia="Calibri" w:cs="Times New Roman"/>
                  <w:sz w:val="24"/>
                  <w:szCs w:val="24"/>
                </w:rPr>
                <m:t>4C</m:t>
              </m:r>
              <m:ctrlPr>
                <w:rPr>
                  <w:rFonts w:ascii="Cambria Math" w:hAnsi="Times New Roman" w:eastAsia="Calibri" w:cs="Times New Roman"/>
                  <w:i/>
                  <w:sz w:val="24"/>
                  <w:szCs w:val="24"/>
                </w:rPr>
              </m:ctrlPr>
            </m:den>
          </m:f>
          <m:r>
            <m:rPr/>
            <w:rPr>
              <w:rFonts w:ascii="Cambria Math" w:hAnsi="Times New Roman" w:eastAsia="Calibri" w:cs="Times New Roman"/>
              <w:sz w:val="24"/>
              <w:szCs w:val="24"/>
            </w:rPr>
            <m:t xml:space="preserve">                                           (20)</m:t>
          </m:r>
        </m:oMath>
      </m:oMathPara>
    </w:p>
    <w:p w14:paraId="6EF11E70">
      <w:pPr>
        <w:rPr>
          <w:rFonts w:ascii="Times New Roman" w:hAnsi="Times New Roman" w:eastAsia="Calibri" w:cs="Times New Roman"/>
          <w:position w:val="-24"/>
          <w:sz w:val="24"/>
          <w:szCs w:val="24"/>
        </w:rPr>
      </w:pPr>
      <w:r>
        <w:rPr>
          <w:rFonts w:ascii="Times New Roman" w:hAnsi="Times New Roman" w:cs="Times New Roman"/>
          <w:sz w:val="24"/>
          <w:szCs w:val="24"/>
        </w:rPr>
        <w:t xml:space="preserve">where: </w:t>
      </w:r>
    </w:p>
    <w:p w14:paraId="33299BDC">
      <w:pPr>
        <w:ind w:left="680"/>
        <w:jc w:val="both"/>
        <w:rPr>
          <w:rFonts w:ascii="Times New Roman" w:hAnsi="Times New Roman" w:cs="Times New Roman"/>
          <w:sz w:val="24"/>
          <w:szCs w:val="24"/>
        </w:rPr>
      </w:pPr>
      <w:r>
        <w:rPr>
          <w:rFonts w:ascii="Times New Roman" w:hAnsi="Times New Roman" w:cs="Times New Roman"/>
          <w:sz w:val="24"/>
          <w:szCs w:val="24"/>
        </w:rPr>
        <w:t>L = belt length (cm);</w:t>
      </w:r>
    </w:p>
    <w:p w14:paraId="5E4D136C">
      <w:pPr>
        <w:ind w:left="680"/>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vertAlign w:val="subscript"/>
        </w:rPr>
        <w:t>1</w:t>
      </w:r>
      <w:r>
        <w:rPr>
          <w:rFonts w:ascii="Times New Roman" w:hAnsi="Times New Roman" w:cs="Times New Roman"/>
          <w:sz w:val="24"/>
          <w:szCs w:val="24"/>
        </w:rPr>
        <w:t xml:space="preserve"> and D</w:t>
      </w:r>
      <w:r>
        <w:rPr>
          <w:rFonts w:ascii="Times New Roman" w:hAnsi="Times New Roman" w:cs="Times New Roman"/>
          <w:sz w:val="24"/>
          <w:szCs w:val="24"/>
          <w:vertAlign w:val="subscript"/>
        </w:rPr>
        <w:t xml:space="preserve">2 </w:t>
      </w:r>
      <w:r>
        <w:rPr>
          <w:rFonts w:ascii="Times New Roman" w:hAnsi="Times New Roman" w:cs="Times New Roman"/>
          <w:sz w:val="24"/>
          <w:szCs w:val="24"/>
        </w:rPr>
        <w:t>= diameters of driving and driven pulleys (cm); and</w:t>
      </w:r>
    </w:p>
    <w:p w14:paraId="4DEF0188">
      <w:pPr>
        <w:ind w:left="680"/>
        <w:jc w:val="both"/>
        <w:rPr>
          <w:rFonts w:ascii="Times New Roman" w:hAnsi="Times New Roman" w:cs="Times New Roman"/>
          <w:sz w:val="24"/>
          <w:szCs w:val="24"/>
        </w:rPr>
      </w:pPr>
      <w:r>
        <w:rPr>
          <w:rFonts w:ascii="Times New Roman" w:hAnsi="Times New Roman" w:cs="Times New Roman"/>
          <w:sz w:val="24"/>
          <w:szCs w:val="24"/>
        </w:rPr>
        <w:t xml:space="preserve">C = center distance (cm); </w:t>
      </w:r>
    </w:p>
    <w:p w14:paraId="6212A917">
      <w:pPr>
        <w:jc w:val="both"/>
        <w:rPr>
          <w:rFonts w:ascii="Times New Roman" w:hAnsi="Times New Roman" w:cs="Times New Roman"/>
          <w:sz w:val="24"/>
          <w:szCs w:val="24"/>
        </w:rPr>
      </w:pPr>
      <w:r>
        <w:rPr>
          <w:rFonts w:ascii="Times New Roman" w:hAnsi="Times New Roman" w:eastAsia="Calibri" w:cs="Times New Roman"/>
          <w:sz w:val="24"/>
          <w:szCs w:val="24"/>
        </w:rPr>
        <w:t>T</w:t>
      </w:r>
      <w:r>
        <w:rPr>
          <w:rFonts w:ascii="Times New Roman" w:hAnsi="Times New Roman" w:cs="Times New Roman"/>
          <w:sz w:val="24"/>
          <w:szCs w:val="24"/>
        </w:rPr>
        <w:t xml:space="preserve">he length of belts used between prime mover and cylinder shaft, cylinder shaft and sieve crank shaft and prime mover and blower shaft are </w:t>
      </w:r>
      <w:r>
        <w:rPr>
          <w:rFonts w:ascii="Times New Roman" w:hAnsi="Times New Roman" w:eastAsia="Calibri" w:cs="Times New Roman"/>
          <w:sz w:val="24"/>
          <w:szCs w:val="24"/>
        </w:rPr>
        <w:t xml:space="preserve">162.5, </w:t>
      </w:r>
      <w:r>
        <w:rPr>
          <w:rFonts w:ascii="Times New Roman" w:hAnsi="Times New Roman" w:cs="Times New Roman"/>
          <w:sz w:val="24"/>
          <w:szCs w:val="24"/>
        </w:rPr>
        <w:t>122.05 and 87.97 cm respectively.</w:t>
      </w:r>
    </w:p>
    <w:p w14:paraId="795A938B">
      <w:pPr>
        <w:pStyle w:val="5"/>
        <w:spacing w:before="120" w:after="120"/>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3.4.8.3. Determination of angle of the lap of the belts on pulley </w:t>
      </w:r>
    </w:p>
    <w:p w14:paraId="22DB460A">
      <w:pPr>
        <w:rPr>
          <w:color w:val="000000"/>
        </w:rPr>
      </w:pPr>
      <w:r>
        <w:rPr>
          <w:rFonts w:ascii="Times New Roman" w:hAnsi="Times New Roman" w:cs="Times New Roman"/>
          <w:color w:val="000000"/>
          <w:sz w:val="24"/>
          <w:szCs w:val="24"/>
        </w:rPr>
        <w:t xml:space="preserve">To determine the angle of the lap (θ) of the belt on pulleys the Equations below were given by </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10.11648/j.be.20210501.11","ISSN":"2578-8698","author":[{"dropping-particle":"","family":"Belay","given":"Dessye","non-dropping-particle":"","parse-names":false,"suffix":""},{"dropping-particle":"","family":"Fetene","given":"Melkamu","non-dropping-particle":"","parse-names":false,"suffix":""}],"container-title":"Bioprocess Engineering","id":"ITEM-1","issue":"1","issued":{"date-parts":[["2021"]]},"page":"1","title":"The Effect of Moisture Content on the Performance of Melkassa Multicrop Thresher in Some Cereal Crops","type":"article-journal","volume":"5"},"uris":["http://www.mendeley.com/documents/?uuid=c1c4d90b-e31d-40b2-ad29-f8e12cad0eb5"]}],"mendeley":{"formattedCitation":"(Belay and Fetene, 2021)","manualFormatting":"Khurmi and Gupta  (2007)","plainTextFormattedCitation":"(Belay and Fetene, 2021)","previouslyFormattedCitation":"(Belay and Fetene,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Khurmi and Gupta  (2007)</w:t>
      </w:r>
      <w:r>
        <w:rPr>
          <w:rFonts w:ascii="Times New Roman" w:hAnsi="Times New Roman" w:cs="Times New Roman"/>
          <w:sz w:val="24"/>
          <w:szCs w:val="24"/>
        </w:rPr>
        <w:fldChar w:fldCharType="end"/>
      </w:r>
      <w:r>
        <w:rPr>
          <w:color w:val="000000"/>
        </w:rPr>
        <w:t>.</w:t>
      </w:r>
    </w:p>
    <w:p w14:paraId="511AC1ED">
      <w:pPr>
        <w:autoSpaceDE w:val="0"/>
        <w:autoSpaceDN w:val="0"/>
        <w:adjustRightInd w:val="0"/>
        <w:ind w:left="432"/>
        <w:jc w:val="center"/>
        <w:rPr>
          <w:rFonts w:ascii="Times New Roman" w:hAnsi="Times New Roman" w:cs="Times New Roman" w:eastAsiaTheme="minorEastAsia"/>
          <w:color w:val="000000"/>
          <w:sz w:val="24"/>
          <w:szCs w:val="24"/>
        </w:rPr>
      </w:pPr>
      <m:oMathPara>
        <m:oMath>
          <m:r>
            <m:rPr/>
            <w:rPr>
              <w:rFonts w:ascii="Cambria Math" w:hAnsi="Cambria Math" w:cs="Times New Roman"/>
              <w:color w:val="000000"/>
              <w:sz w:val="24"/>
              <w:szCs w:val="24"/>
            </w:rPr>
            <m:t>ϴ=</m:t>
          </m:r>
          <m:d>
            <m:dPr>
              <m:ctrlPr>
                <w:rPr>
                  <w:rFonts w:ascii="Cambria Math" w:hAnsi="Cambria Math" w:cs="Times New Roman"/>
                  <w:i/>
                  <w:color w:val="000000"/>
                  <w:sz w:val="24"/>
                  <w:szCs w:val="24"/>
                </w:rPr>
              </m:ctrlPr>
            </m:dPr>
            <m:e>
              <m:r>
                <m:rPr/>
                <w:rPr>
                  <w:rFonts w:ascii="Cambria Math" w:hAnsi="Cambria Math" w:cs="Times New Roman"/>
                  <w:color w:val="000000"/>
                  <w:sz w:val="24"/>
                  <w:szCs w:val="24"/>
                </w:rPr>
                <m:t>180−2α</m:t>
              </m:r>
              <m:ctrlPr>
                <w:rPr>
                  <w:rFonts w:ascii="Cambria Math" w:hAnsi="Cambria Math" w:cs="Times New Roman"/>
                  <w:i/>
                  <w:color w:val="000000"/>
                  <w:sz w:val="24"/>
                  <w:szCs w:val="24"/>
                </w:rPr>
              </m:ctrlPr>
            </m:e>
          </m:d>
          <m:r>
            <m:rPr/>
            <w:rPr>
              <w:rFonts w:ascii="Cambria Math" w:hAnsi="Cambria Math" w:cs="Times New Roman"/>
              <w:color w:val="000000"/>
              <w:sz w:val="24"/>
              <w:szCs w:val="24"/>
            </w:rPr>
            <m:t xml:space="preserve">                                                 (21)</m:t>
          </m:r>
        </m:oMath>
      </m:oMathPara>
    </w:p>
    <w:p w14:paraId="3694962E">
      <w:pPr>
        <w:autoSpaceDE w:val="0"/>
        <w:autoSpaceDN w:val="0"/>
        <w:adjustRightInd w:val="0"/>
        <w:ind w:left="432"/>
        <w:jc w:val="center"/>
        <w:rPr>
          <w:rFonts w:ascii="Times New Roman" w:hAnsi="Times New Roman" w:cs="Times New Roman" w:eastAsiaTheme="minorEastAsia"/>
          <w:color w:val="000000"/>
          <w:sz w:val="24"/>
          <w:szCs w:val="24"/>
        </w:rPr>
      </w:pPr>
      <m:oMathPara>
        <m:oMath>
          <m:r>
            <m:rPr/>
            <w:rPr>
              <w:rFonts w:ascii="Cambria Math" w:hAnsi="Cambria Math" w:cs="Times New Roman"/>
              <w:color w:val="000000"/>
              <w:sz w:val="24"/>
              <w:szCs w:val="24"/>
            </w:rPr>
            <m:t>α=</m:t>
          </m:r>
          <m:sSup>
            <m:sSupPr>
              <m:ctrlPr>
                <w:rPr>
                  <w:rFonts w:ascii="Cambria Math" w:hAnsi="Cambria Math" w:cs="Times New Roman"/>
                  <w:i/>
                  <w:color w:val="000000"/>
                  <w:sz w:val="24"/>
                  <w:szCs w:val="24"/>
                </w:rPr>
              </m:ctrlPr>
            </m:sSupPr>
            <m:e>
              <m:r>
                <m:rPr/>
                <w:rPr>
                  <w:rFonts w:ascii="Cambria Math" w:hAnsi="Cambria Math" w:cs="Times New Roman"/>
                  <w:color w:val="000000"/>
                  <w:sz w:val="24"/>
                  <w:szCs w:val="24"/>
                </w:rPr>
                <m:t>sin</m:t>
              </m:r>
              <m:ctrlPr>
                <w:rPr>
                  <w:rFonts w:ascii="Cambria Math" w:hAnsi="Cambria Math" w:cs="Times New Roman"/>
                  <w:i/>
                  <w:color w:val="000000"/>
                  <w:sz w:val="24"/>
                  <w:szCs w:val="24"/>
                </w:rPr>
              </m:ctrlPr>
            </m:e>
            <m:sup>
              <m:r>
                <m:rPr/>
                <w:rPr>
                  <w:rFonts w:ascii="Cambria Math" w:hAnsi="Cambria Math" w:cs="Times New Roman"/>
                  <w:color w:val="000000"/>
                  <w:sz w:val="24"/>
                  <w:szCs w:val="24"/>
                </w:rPr>
                <m:t>−1</m:t>
              </m:r>
              <m:ctrlPr>
                <w:rPr>
                  <w:rFonts w:ascii="Cambria Math" w:hAnsi="Cambria Math" w:cs="Times New Roman"/>
                  <w:i/>
                  <w:color w:val="000000"/>
                  <w:sz w:val="24"/>
                  <w:szCs w:val="24"/>
                </w:rPr>
              </m:ctrlPr>
            </m:sup>
          </m:sSup>
          <m:r>
            <m:rP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m:rPr/>
                <w:rPr>
                  <w:rFonts w:ascii="Cambria Math" w:hAnsi="Cambria Math" w:cs="Times New Roman"/>
                  <w:color w:val="000000"/>
                  <w:sz w:val="24"/>
                  <w:szCs w:val="24"/>
                </w:rPr>
                <m:t>D−d</m:t>
              </m:r>
              <m:ctrlPr>
                <w:rPr>
                  <w:rFonts w:ascii="Cambria Math" w:hAnsi="Cambria Math" w:cs="Times New Roman"/>
                  <w:i/>
                  <w:color w:val="000000"/>
                  <w:sz w:val="24"/>
                  <w:szCs w:val="24"/>
                </w:rPr>
              </m:ctrlPr>
            </m:num>
            <m:den>
              <m:r>
                <m:rPr/>
                <w:rPr>
                  <w:rFonts w:ascii="Cambria Math" w:hAnsi="Cambria Math" w:cs="Times New Roman"/>
                  <w:color w:val="000000"/>
                  <w:sz w:val="24"/>
                  <w:szCs w:val="24"/>
                </w:rPr>
                <m:t>2C</m:t>
              </m:r>
              <m:ctrlPr>
                <w:rPr>
                  <w:rFonts w:ascii="Cambria Math" w:hAnsi="Cambria Math" w:cs="Times New Roman"/>
                  <w:i/>
                  <w:color w:val="000000"/>
                  <w:sz w:val="24"/>
                  <w:szCs w:val="24"/>
                </w:rPr>
              </m:ctrlPr>
            </m:den>
          </m:f>
          <m:r>
            <m:rPr/>
            <w:rPr>
              <w:rFonts w:ascii="Cambria Math" w:hAnsi="Cambria Math" w:cs="Times New Roman"/>
              <w:color w:val="000000"/>
              <w:sz w:val="24"/>
              <w:szCs w:val="24"/>
            </w:rPr>
            <m:t xml:space="preserve"> )                                            (22)</m:t>
          </m:r>
        </m:oMath>
      </m:oMathPara>
    </w:p>
    <w:p w14:paraId="53632781">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w:p>
    <w:p w14:paraId="38248E99">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t>ϴ = angle of lap in (rad)</w:t>
      </w:r>
    </w:p>
    <w:p w14:paraId="1DEF4EEA">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t xml:space="preserve">D = diameter of </w:t>
      </w:r>
      <w:r>
        <w:rPr>
          <w:rFonts w:ascii="Times New Roman" w:hAnsi="Times New Roman" w:cs="Times New Roman"/>
          <w:sz w:val="24"/>
          <w:szCs w:val="24"/>
        </w:rPr>
        <w:t>pulley on cylinder shaft</w:t>
      </w:r>
      <w:r>
        <w:rPr>
          <w:rFonts w:ascii="Times New Roman" w:hAnsi="Times New Roman" w:cs="Times New Roman"/>
          <w:color w:val="000000"/>
          <w:sz w:val="24"/>
          <w:szCs w:val="24"/>
        </w:rPr>
        <w:t xml:space="preserve"> (cm); </w:t>
      </w:r>
    </w:p>
    <w:p w14:paraId="00B332B1">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t xml:space="preserve">d = diameter of pulley on prime mover (cm) and </w:t>
      </w:r>
    </w:p>
    <w:p w14:paraId="75AC4EF2">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t>C = the distance between the Centre of the two pulleys (cm).</w:t>
      </w:r>
    </w:p>
    <w:p w14:paraId="2E4071CD">
      <w:pPr>
        <w:jc w:val="both"/>
        <w:rPr>
          <w:rFonts w:ascii="Times New Roman" w:hAnsi="Times New Roman" w:cs="Times New Roman"/>
          <w:sz w:val="24"/>
          <w:szCs w:val="24"/>
        </w:rPr>
      </w:pPr>
      <w:r>
        <w:rPr>
          <w:rFonts w:ascii="Times New Roman" w:hAnsi="Times New Roman" w:cs="Times New Roman"/>
          <w:sz w:val="24"/>
          <w:szCs w:val="24"/>
        </w:rPr>
        <w:t>The angles of lap of the belts on smaller pulleys were 2.87, 2.78 and 2.86rad for belts, which connect prime mover pulley to cylinder shaft pulley, cylinder shaft pulley to sieve crankshaft pulley and prime mover pulley to blower shaft pulley respectively.</w:t>
      </w:r>
    </w:p>
    <w:p w14:paraId="4EF9CE17">
      <w:pPr>
        <w:pStyle w:val="5"/>
        <w:spacing w:line="360" w:lineRule="auto"/>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3.4.8.4. Power transmission design and selection of belts</w:t>
      </w:r>
    </w:p>
    <w:p w14:paraId="408E3CC1">
      <w:pPr>
        <w:spacing w:before="120" w:after="120"/>
        <w:jc w:val="both"/>
        <w:rPr>
          <w:rFonts w:ascii="Times New Roman" w:hAnsi="Times New Roman" w:cs="Times New Roman"/>
          <w:sz w:val="24"/>
          <w:szCs w:val="24"/>
        </w:rPr>
      </w:pPr>
      <w:r>
        <w:rPr>
          <w:rFonts w:ascii="Times New Roman" w:hAnsi="Times New Roman" w:cs="Times New Roman"/>
          <w:sz w:val="24"/>
          <w:szCs w:val="24"/>
        </w:rPr>
        <w:t>The total power requires to run the prototype multi-crop thresher estimated earlier 4.59 kW excluding the power required to overcome transmission losses and power required to run the engine. Hence, power from engine to the cylinder is 4.59 kW. This power could be written as Eqn. (23)</w:t>
      </w:r>
    </w:p>
    <w:p w14:paraId="4DA7E933">
      <w:pPr>
        <w:spacing w:before="120" w:after="120"/>
        <w:jc w:val="both"/>
        <w:rPr>
          <w:rFonts w:ascii="Times New Roman" w:hAnsi="Times New Roman" w:cs="Times New Roman"/>
          <w:sz w:val="24"/>
          <w:szCs w:val="24"/>
        </w:rPr>
      </w:pPr>
      <m:oMathPara>
        <m:oMath>
          <m:sSub>
            <m:sSubPr>
              <m:ctrlPr>
                <w:rPr>
                  <w:rFonts w:ascii="Cambria Math" w:hAnsi="Cambria Math" w:cs="Times New Roman"/>
                  <w:sz w:val="24"/>
                  <w:szCs w:val="24"/>
                  <w:vertAlign w:val="subscript"/>
                </w:rPr>
              </m:ctrlPr>
            </m:sSubPr>
            <m:e>
              <m:r>
                <m:rPr/>
                <w:rPr>
                  <w:rFonts w:ascii="Cambria Math" w:hAnsi="Cambria Math" w:cs="Times New Roman"/>
                  <w:sz w:val="24"/>
                  <w:szCs w:val="24"/>
                  <w:vertAlign w:val="subscript"/>
                </w:rPr>
                <m:t>P</m:t>
              </m:r>
              <m:ctrlPr>
                <w:rPr>
                  <w:rFonts w:ascii="Cambria Math" w:hAnsi="Cambria Math" w:cs="Times New Roman"/>
                  <w:sz w:val="24"/>
                  <w:szCs w:val="24"/>
                  <w:vertAlign w:val="subscript"/>
                </w:rPr>
              </m:ctrlPr>
            </m:e>
            <m:sub>
              <m:r>
                <m:rPr/>
                <w:rPr>
                  <w:rFonts w:ascii="Cambria Math" w:hAnsi="Cambria Math" w:cs="Times New Roman"/>
                  <w:sz w:val="24"/>
                  <w:szCs w:val="24"/>
                  <w:vertAlign w:val="subscript"/>
                </w:rPr>
                <m:t>c</m:t>
              </m:r>
              <m:ctrlPr>
                <w:rPr>
                  <w:rFonts w:ascii="Cambria Math" w:hAnsi="Cambria Math" w:cs="Times New Roman"/>
                  <w:sz w:val="24"/>
                  <w:szCs w:val="24"/>
                  <w:vertAlign w:val="subscript"/>
                </w:rPr>
              </m:ctrlPr>
            </m:sub>
          </m:sSub>
          <m:r>
            <m:rPr>
              <m:sty m:val="p"/>
            </m:rPr>
            <w:rPr>
              <w:rFonts w:ascii="Cambria Math" w:hAnsi="Cambria Math" w:cs="Times New Roman"/>
              <w:sz w:val="24"/>
              <w:szCs w:val="24"/>
            </w:rPr>
            <m:t xml:space="preserve">= </m:t>
          </m:r>
          <m:d>
            <m:dPr>
              <m:ctrlPr>
                <w:rPr>
                  <w:rFonts w:ascii="Cambria Math" w:hAnsi="Cambria Math" w:cs="Times New Roman"/>
                  <w:sz w:val="24"/>
                  <w:szCs w:val="24"/>
                </w:rPr>
              </m:ctrlPr>
            </m:dPr>
            <m:e>
              <m:sSub>
                <m:sSubPr>
                  <m:ctrlPr>
                    <w:rPr>
                      <w:rFonts w:ascii="Cambria Math" w:hAnsi="Cambria Math" w:cs="Times New Roman"/>
                      <w:sz w:val="24"/>
                      <w:szCs w:val="24"/>
                      <w:vertAlign w:val="subscript"/>
                    </w:rPr>
                  </m:ctrlPr>
                </m:sSubPr>
                <m:e>
                  <m:r>
                    <m:rPr/>
                    <w:rPr>
                      <w:rFonts w:ascii="Cambria Math" w:hAnsi="Cambria Math" w:cs="Times New Roman"/>
                      <w:sz w:val="24"/>
                      <w:szCs w:val="24"/>
                      <w:vertAlign w:val="subscript"/>
                    </w:rPr>
                    <m:t>T</m:t>
                  </m:r>
                  <m:ctrlPr>
                    <w:rPr>
                      <w:rFonts w:ascii="Cambria Math" w:hAnsi="Cambria Math" w:cs="Times New Roman"/>
                      <w:sz w:val="24"/>
                      <w:szCs w:val="24"/>
                      <w:vertAlign w:val="subscript"/>
                    </w:rPr>
                  </m:ctrlPr>
                </m:e>
                <m:sub>
                  <m:r>
                    <m:rPr/>
                    <w:rPr>
                      <w:rFonts w:ascii="Cambria Math" w:hAnsi="Cambria Math" w:cs="Times New Roman"/>
                      <w:sz w:val="24"/>
                      <w:szCs w:val="24"/>
                      <w:vertAlign w:val="subscript"/>
                    </w:rPr>
                    <m:t>1</m:t>
                  </m:r>
                  <m:ctrlPr>
                    <w:rPr>
                      <w:rFonts w:ascii="Cambria Math" w:hAnsi="Cambria Math" w:cs="Times New Roman"/>
                      <w:sz w:val="24"/>
                      <w:szCs w:val="24"/>
                      <w:vertAlign w:val="subscript"/>
                    </w:rPr>
                  </m:ctrlP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vertAlign w:val="subscript"/>
                    </w:rPr>
                  </m:ctrlPr>
                </m:sSubPr>
                <m:e>
                  <m:r>
                    <m:rPr/>
                    <w:rPr>
                      <w:rFonts w:ascii="Cambria Math" w:hAnsi="Cambria Math" w:cs="Times New Roman"/>
                      <w:sz w:val="24"/>
                      <w:szCs w:val="24"/>
                      <w:vertAlign w:val="subscript"/>
                    </w:rPr>
                    <m:t>T</m:t>
                  </m:r>
                  <m:ctrlPr>
                    <w:rPr>
                      <w:rFonts w:ascii="Cambria Math" w:hAnsi="Cambria Math" w:cs="Times New Roman"/>
                      <w:sz w:val="24"/>
                      <w:szCs w:val="24"/>
                      <w:vertAlign w:val="subscript"/>
                    </w:rPr>
                  </m:ctrlPr>
                </m:e>
                <m:sub>
                  <m:r>
                    <m:rPr/>
                    <w:rPr>
                      <w:rFonts w:ascii="Cambria Math" w:hAnsi="Cambria Math" w:cs="Times New Roman"/>
                      <w:sz w:val="24"/>
                      <w:szCs w:val="24"/>
                      <w:vertAlign w:val="subscript"/>
                    </w:rPr>
                    <m:t>2</m:t>
                  </m:r>
                  <m:ctrlPr>
                    <w:rPr>
                      <w:rFonts w:ascii="Cambria Math" w:hAnsi="Cambria Math" w:cs="Times New Roman"/>
                      <w:sz w:val="24"/>
                      <w:szCs w:val="24"/>
                      <w:vertAlign w:val="subscript"/>
                    </w:rPr>
                  </m:ctrlPr>
                </m:sub>
              </m:sSub>
              <m:ctrlPr>
                <w:rPr>
                  <w:rFonts w:ascii="Cambria Math" w:hAnsi="Cambria Math" w:cs="Times New Roman"/>
                  <w:sz w:val="24"/>
                  <w:szCs w:val="24"/>
                </w:rPr>
              </m:ctrlPr>
            </m:e>
          </m:d>
          <m:sSub>
            <m:sSubPr>
              <m:ctrlPr>
                <w:rPr>
                  <w:rFonts w:ascii="Cambria Math" w:hAnsi="Cambria Math" w:cs="Times New Roman"/>
                  <w:sz w:val="24"/>
                  <w:szCs w:val="24"/>
                  <w:vertAlign w:val="subscript"/>
                </w:rPr>
              </m:ctrlPr>
            </m:sSubPr>
            <m:e>
              <m:r>
                <m:rPr/>
                <w:rPr>
                  <w:rFonts w:ascii="Cambria Math" w:hAnsi="Cambria Math" w:cs="Times New Roman"/>
                  <w:sz w:val="24"/>
                  <w:szCs w:val="24"/>
                  <w:vertAlign w:val="subscript"/>
                </w:rPr>
                <m:t>v</m:t>
              </m:r>
              <m:ctrlPr>
                <w:rPr>
                  <w:rFonts w:ascii="Cambria Math" w:hAnsi="Cambria Math" w:cs="Times New Roman"/>
                  <w:sz w:val="24"/>
                  <w:szCs w:val="24"/>
                  <w:vertAlign w:val="subscript"/>
                </w:rPr>
              </m:ctrlPr>
            </m:e>
            <m:sub>
              <m:r>
                <m:rPr/>
                <w:rPr>
                  <w:rFonts w:ascii="Cambria Math" w:hAnsi="Cambria Math" w:cs="Times New Roman"/>
                  <w:sz w:val="24"/>
                  <w:szCs w:val="24"/>
                  <w:vertAlign w:val="subscript"/>
                </w:rPr>
                <m:t>c</m:t>
              </m:r>
              <m:ctrlPr>
                <w:rPr>
                  <w:rFonts w:ascii="Cambria Math" w:hAnsi="Cambria Math" w:cs="Times New Roman"/>
                  <w:sz w:val="24"/>
                  <w:szCs w:val="24"/>
                  <w:vertAlign w:val="subscript"/>
                </w:rPr>
              </m:ctrlPr>
            </m:sub>
          </m:sSub>
          <m:r>
            <m:rPr>
              <m:sty m:val="p"/>
            </m:rPr>
            <w:rPr>
              <w:rFonts w:ascii="Cambria Math" w:hAnsi="Cambria Math" w:cs="Times New Roman"/>
              <w:sz w:val="24"/>
              <w:szCs w:val="24"/>
              <w:vertAlign w:val="subscript"/>
            </w:rPr>
            <m:t xml:space="preserve">   ⥤  </m:t>
          </m:r>
          <m:r>
            <m:rPr>
              <m:sty m:val="p"/>
            </m:rPr>
            <w:rPr>
              <w:rFonts w:ascii="Cambria Math" w:hAnsi="Cambria Math" w:cs="Times New Roman"/>
              <w:sz w:val="24"/>
              <w:szCs w:val="24"/>
            </w:rPr>
            <m:t xml:space="preserve">4.59 = </m:t>
          </m:r>
          <m:d>
            <m:dPr>
              <m:ctrlPr>
                <w:rPr>
                  <w:rFonts w:ascii="Cambria Math" w:hAnsi="Cambria Math" w:cs="Times New Roman"/>
                  <w:sz w:val="24"/>
                  <w:szCs w:val="24"/>
                </w:rPr>
              </m:ctrlPr>
            </m:dPr>
            <m:e>
              <m:sSub>
                <m:sSubPr>
                  <m:ctrlPr>
                    <w:rPr>
                      <w:rFonts w:ascii="Cambria Math" w:hAnsi="Cambria Math" w:cs="Times New Roman"/>
                      <w:sz w:val="24"/>
                      <w:szCs w:val="24"/>
                      <w:vertAlign w:val="subscript"/>
                    </w:rPr>
                  </m:ctrlPr>
                </m:sSubPr>
                <m:e>
                  <m:r>
                    <m:rPr/>
                    <w:rPr>
                      <w:rFonts w:ascii="Cambria Math" w:hAnsi="Cambria Math" w:cs="Times New Roman"/>
                      <w:sz w:val="24"/>
                      <w:szCs w:val="24"/>
                      <w:vertAlign w:val="subscript"/>
                    </w:rPr>
                    <m:t>T</m:t>
                  </m:r>
                  <m:ctrlPr>
                    <w:rPr>
                      <w:rFonts w:ascii="Cambria Math" w:hAnsi="Cambria Math" w:cs="Times New Roman"/>
                      <w:sz w:val="24"/>
                      <w:szCs w:val="24"/>
                      <w:vertAlign w:val="subscript"/>
                    </w:rPr>
                  </m:ctrlPr>
                </m:e>
                <m:sub>
                  <m:r>
                    <m:rPr/>
                    <w:rPr>
                      <w:rFonts w:ascii="Cambria Math" w:hAnsi="Cambria Math" w:cs="Times New Roman"/>
                      <w:sz w:val="24"/>
                      <w:szCs w:val="24"/>
                      <w:vertAlign w:val="subscript"/>
                    </w:rPr>
                    <m:t>1</m:t>
                  </m:r>
                  <m:ctrlPr>
                    <w:rPr>
                      <w:rFonts w:ascii="Cambria Math" w:hAnsi="Cambria Math" w:cs="Times New Roman"/>
                      <w:sz w:val="24"/>
                      <w:szCs w:val="24"/>
                      <w:vertAlign w:val="subscript"/>
                    </w:rPr>
                  </m:ctrlP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vertAlign w:val="subscript"/>
                    </w:rPr>
                  </m:ctrlPr>
                </m:sSubPr>
                <m:e>
                  <m:r>
                    <m:rPr/>
                    <w:rPr>
                      <w:rFonts w:ascii="Cambria Math" w:hAnsi="Cambria Math" w:cs="Times New Roman"/>
                      <w:sz w:val="24"/>
                      <w:szCs w:val="24"/>
                      <w:vertAlign w:val="subscript"/>
                    </w:rPr>
                    <m:t>T</m:t>
                  </m:r>
                  <m:ctrlPr>
                    <w:rPr>
                      <w:rFonts w:ascii="Cambria Math" w:hAnsi="Cambria Math" w:cs="Times New Roman"/>
                      <w:sz w:val="24"/>
                      <w:szCs w:val="24"/>
                      <w:vertAlign w:val="subscript"/>
                    </w:rPr>
                  </m:ctrlPr>
                </m:e>
                <m:sub>
                  <m:r>
                    <m:rPr/>
                    <w:rPr>
                      <w:rFonts w:ascii="Cambria Math" w:hAnsi="Cambria Math" w:cs="Times New Roman"/>
                      <w:sz w:val="24"/>
                      <w:szCs w:val="24"/>
                      <w:vertAlign w:val="subscript"/>
                    </w:rPr>
                    <m:t>2</m:t>
                  </m:r>
                  <m:ctrlPr>
                    <w:rPr>
                      <w:rFonts w:ascii="Cambria Math" w:hAnsi="Cambria Math" w:cs="Times New Roman"/>
                      <w:sz w:val="24"/>
                      <w:szCs w:val="24"/>
                      <w:vertAlign w:val="subscript"/>
                    </w:rPr>
                  </m:ctrlPr>
                </m:sub>
              </m:sSub>
              <m:ctrlPr>
                <w:rPr>
                  <w:rFonts w:ascii="Cambria Math" w:hAnsi="Cambria Math" w:cs="Times New Roman"/>
                  <w:sz w:val="24"/>
                  <w:szCs w:val="24"/>
                </w:rPr>
              </m:ctrlPr>
            </m:e>
          </m:d>
          <m:sSub>
            <m:sSubPr>
              <m:ctrlPr>
                <w:rPr>
                  <w:rFonts w:ascii="Cambria Math" w:hAnsi="Cambria Math" w:cs="Times New Roman"/>
                  <w:sz w:val="24"/>
                  <w:szCs w:val="24"/>
                  <w:vertAlign w:val="subscript"/>
                </w:rPr>
              </m:ctrlPr>
            </m:sSubPr>
            <m:e>
              <m:r>
                <m:rPr/>
                <w:rPr>
                  <w:rFonts w:ascii="Cambria Math" w:hAnsi="Cambria Math" w:cs="Times New Roman"/>
                  <w:sz w:val="24"/>
                  <w:szCs w:val="24"/>
                  <w:vertAlign w:val="subscript"/>
                </w:rPr>
                <m:t>v</m:t>
              </m:r>
              <m:ctrlPr>
                <w:rPr>
                  <w:rFonts w:ascii="Cambria Math" w:hAnsi="Cambria Math" w:cs="Times New Roman"/>
                  <w:sz w:val="24"/>
                  <w:szCs w:val="24"/>
                  <w:vertAlign w:val="subscript"/>
                </w:rPr>
              </m:ctrlPr>
            </m:e>
            <m:sub>
              <m:r>
                <m:rPr/>
                <w:rPr>
                  <w:rFonts w:ascii="Cambria Math" w:hAnsi="Cambria Math" w:cs="Times New Roman"/>
                  <w:sz w:val="24"/>
                  <w:szCs w:val="24"/>
                  <w:vertAlign w:val="subscript"/>
                </w:rPr>
                <m:t>c</m:t>
              </m:r>
              <m:ctrlPr>
                <w:rPr>
                  <w:rFonts w:ascii="Cambria Math" w:hAnsi="Cambria Math" w:cs="Times New Roman"/>
                  <w:sz w:val="24"/>
                  <w:szCs w:val="24"/>
                  <w:vertAlign w:val="subscript"/>
                </w:rPr>
              </m:ctrlPr>
            </m:sub>
          </m:sSub>
          <m:r>
            <m:rPr>
              <m:sty m:val="p"/>
            </m:rPr>
            <w:rPr>
              <w:rFonts w:ascii="Cambria Math" w:hAnsi="Cambria Math" w:cs="Times New Roman"/>
              <w:sz w:val="24"/>
              <w:szCs w:val="24"/>
              <w:vertAlign w:val="subscript"/>
            </w:rPr>
            <m:t xml:space="preserve">                                   (23)</m:t>
          </m:r>
          <m:r>
            <m:rPr>
              <m:sty m:val="p"/>
            </m:rPr>
            <w:rPr>
              <w:rFonts w:ascii="Cambria Math" w:hAnsi="Cambria Math" w:cs="Times New Roman"/>
              <w:sz w:val="24"/>
              <w:szCs w:val="24"/>
            </w:rPr>
            <m:t xml:space="preserve">  </m:t>
          </m:r>
        </m:oMath>
      </m:oMathPara>
    </w:p>
    <w:p w14:paraId="160A1973">
      <w:pPr>
        <w:spacing w:before="120" w:after="120"/>
        <w:jc w:val="both"/>
        <w:rPr>
          <w:rFonts w:ascii="Times New Roman" w:hAnsi="Times New Roman" w:cs="Times New Roman"/>
          <w:sz w:val="24"/>
          <w:szCs w:val="24"/>
        </w:rPr>
      </w:pPr>
      <w:r>
        <w:rPr>
          <w:rFonts w:ascii="Times New Roman" w:hAnsi="Times New Roman" w:cs="Times New Roman"/>
          <w:sz w:val="24"/>
          <w:szCs w:val="24"/>
        </w:rPr>
        <w:t>where:</w:t>
      </w:r>
    </w:p>
    <w:p w14:paraId="1C7F04B5">
      <w:pPr>
        <w:spacing w:before="120" w:after="120"/>
        <w:ind w:left="720"/>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vertAlign w:val="subscript"/>
        </w:rPr>
        <w:t>c</w:t>
      </w:r>
      <w:r>
        <w:rPr>
          <w:rFonts w:ascii="Times New Roman" w:hAnsi="Times New Roman" w:cs="Times New Roman"/>
          <w:sz w:val="24"/>
          <w:szCs w:val="24"/>
        </w:rPr>
        <w:t xml:space="preserve"> = power to cylinder (4.59kW);</w:t>
      </w:r>
    </w:p>
    <w:p w14:paraId="4FE44282">
      <w:pPr>
        <w:spacing w:before="120" w:after="120"/>
        <w:ind w:left="720"/>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1</w:t>
      </w:r>
      <w:r>
        <w:rPr>
          <w:rFonts w:ascii="Times New Roman" w:hAnsi="Times New Roman" w:cs="Times New Roman"/>
          <w:sz w:val="24"/>
          <w:szCs w:val="24"/>
        </w:rPr>
        <w:t xml:space="preserve"> = tension on the tight side (N);</w:t>
      </w:r>
    </w:p>
    <w:p w14:paraId="02D85C42">
      <w:pPr>
        <w:spacing w:before="120" w:after="120"/>
        <w:ind w:left="720"/>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2</w:t>
      </w:r>
      <w:r>
        <w:rPr>
          <w:rFonts w:ascii="Times New Roman" w:hAnsi="Times New Roman" w:cs="Times New Roman"/>
          <w:sz w:val="24"/>
          <w:szCs w:val="24"/>
        </w:rPr>
        <w:t xml:space="preserve"> = tension on the slack side (N) and</w:t>
      </w:r>
    </w:p>
    <w:p w14:paraId="4157FA16">
      <w:pPr>
        <w:spacing w:before="120" w:after="120"/>
        <w:ind w:left="720"/>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c</w:t>
      </w:r>
      <w:r>
        <w:rPr>
          <w:rFonts w:ascii="Times New Roman" w:hAnsi="Times New Roman" w:cs="Times New Roman"/>
          <w:sz w:val="24"/>
          <w:szCs w:val="24"/>
        </w:rPr>
        <w:t xml:space="preserve"> = linear velocity of pulley on the cylinder shaft (14.39m/s).</w:t>
      </w:r>
    </w:p>
    <w:p w14:paraId="0A105768">
      <w:pPr>
        <w:spacing w:before="120" w:after="120"/>
        <w:jc w:val="both"/>
        <w:rPr>
          <w:rFonts w:ascii="Times New Roman" w:hAnsi="Times New Roman" w:cs="Times New Roman"/>
          <w:sz w:val="24"/>
          <w:szCs w:val="24"/>
        </w:rPr>
      </w:pPr>
      <w:r>
        <w:rPr>
          <w:rFonts w:ascii="Times New Roman" w:hAnsi="Times New Roman" w:cs="Times New Roman"/>
          <w:sz w:val="24"/>
          <w:szCs w:val="24"/>
        </w:rPr>
        <w:t>Using the relationship between T</w:t>
      </w:r>
      <w:r>
        <w:rPr>
          <w:rFonts w:ascii="Times New Roman" w:hAnsi="Times New Roman" w:cs="Times New Roman"/>
          <w:sz w:val="24"/>
          <w:szCs w:val="24"/>
          <w:vertAlign w:val="subscript"/>
        </w:rPr>
        <w:t>1</w:t>
      </w:r>
      <w:r>
        <w:rPr>
          <w:rFonts w:ascii="Times New Roman" w:hAnsi="Times New Roman" w:cs="Times New Roman"/>
          <w:sz w:val="24"/>
          <w:szCs w:val="24"/>
        </w:rPr>
        <w:t xml:space="preserve"> and T</w:t>
      </w:r>
      <w:r>
        <w:rPr>
          <w:rFonts w:ascii="Times New Roman" w:hAnsi="Times New Roman" w:cs="Times New Roman"/>
          <w:sz w:val="24"/>
          <w:szCs w:val="24"/>
          <w:vertAlign w:val="subscript"/>
        </w:rPr>
        <w:t>2</w:t>
      </w:r>
      <w:r>
        <w:rPr>
          <w:rFonts w:ascii="Times New Roman" w:hAnsi="Times New Roman" w:cs="Times New Roman"/>
          <w:sz w:val="24"/>
          <w:szCs w:val="24"/>
        </w:rPr>
        <w:t xml:space="preserve"> the value of T</w:t>
      </w:r>
      <w:r>
        <w:rPr>
          <w:rFonts w:ascii="Times New Roman" w:hAnsi="Times New Roman" w:cs="Times New Roman"/>
          <w:sz w:val="24"/>
          <w:szCs w:val="24"/>
          <w:vertAlign w:val="subscript"/>
        </w:rPr>
        <w:t xml:space="preserve">1 </w:t>
      </w:r>
      <w:r>
        <w:rPr>
          <w:rFonts w:ascii="Times New Roman" w:hAnsi="Times New Roman" w:cs="Times New Roman"/>
          <w:sz w:val="24"/>
          <w:szCs w:val="24"/>
        </w:rPr>
        <w:t>= 401.98 and T</w:t>
      </w:r>
      <w:r>
        <w:rPr>
          <w:rFonts w:ascii="Times New Roman" w:hAnsi="Times New Roman" w:cs="Times New Roman"/>
          <w:sz w:val="24"/>
          <w:szCs w:val="24"/>
          <w:vertAlign w:val="subscript"/>
        </w:rPr>
        <w:t>2</w:t>
      </w:r>
      <w:r>
        <w:rPr>
          <w:rFonts w:ascii="Times New Roman" w:hAnsi="Times New Roman" w:cs="Times New Roman"/>
          <w:sz w:val="24"/>
          <w:szCs w:val="24"/>
        </w:rPr>
        <w:t xml:space="preserve"> = 83.01 likewise using </w:t>
      </w:r>
      <w:r>
        <w:rPr>
          <w:rFonts w:ascii="Times New Roman" w:hAnsi="Times New Roman" w:cs="Times New Roman"/>
          <w:color w:val="000000"/>
          <w:sz w:val="24"/>
          <w:szCs w:val="24"/>
        </w:rPr>
        <w:t xml:space="preserve">power required to drive blower assembly and </w:t>
      </w:r>
      <w:r>
        <w:rPr>
          <w:rFonts w:ascii="Times New Roman" w:hAnsi="Times New Roman" w:cs="Times New Roman"/>
          <w:sz w:val="24"/>
          <w:szCs w:val="24"/>
        </w:rPr>
        <w:t>Power required for shaking mechanism the belt tensions were calculated.</w:t>
      </w:r>
    </w:p>
    <w:p w14:paraId="2D09E34C">
      <w:pPr>
        <w:spacing w:before="120" w:after="120"/>
        <w:jc w:val="both"/>
        <w:rPr>
          <w:rFonts w:ascii="Times New Roman" w:hAnsi="Times New Roman" w:cs="Times New Roman"/>
          <w:sz w:val="24"/>
          <w:szCs w:val="24"/>
        </w:rPr>
      </w:pPr>
      <m:oMathPara>
        <m:oMath>
          <m:sSub>
            <m:sSubPr>
              <m:ctrlPr>
                <w:rPr>
                  <w:rFonts w:ascii="Cambria Math" w:hAnsi="Cambria Math" w:cs="Times New Roman"/>
                  <w:sz w:val="24"/>
                  <w:szCs w:val="24"/>
                  <w:vertAlign w:val="subscript"/>
                </w:rPr>
              </m:ctrlPr>
            </m:sSubPr>
            <m:e>
              <m:r>
                <m:rPr/>
                <w:rPr>
                  <w:rFonts w:ascii="Cambria Math" w:hAnsi="Cambria Math" w:cs="Times New Roman"/>
                  <w:sz w:val="24"/>
                  <w:szCs w:val="24"/>
                  <w:vertAlign w:val="subscript"/>
                </w:rPr>
                <m:t>p</m:t>
              </m:r>
              <m:ctrlPr>
                <w:rPr>
                  <w:rFonts w:ascii="Cambria Math" w:hAnsi="Cambria Math" w:cs="Times New Roman"/>
                  <w:sz w:val="24"/>
                  <w:szCs w:val="24"/>
                  <w:vertAlign w:val="subscript"/>
                </w:rPr>
              </m:ctrlPr>
            </m:e>
            <m:sub>
              <m:r>
                <m:rPr/>
                <w:rPr>
                  <w:rFonts w:ascii="Cambria Math" w:hAnsi="Cambria Math" w:cs="Times New Roman"/>
                  <w:sz w:val="24"/>
                  <w:szCs w:val="24"/>
                  <w:vertAlign w:val="subscript"/>
                </w:rPr>
                <m:t>u</m:t>
              </m:r>
              <m:ctrlPr>
                <w:rPr>
                  <w:rFonts w:ascii="Cambria Math" w:hAnsi="Cambria Math" w:cs="Times New Roman"/>
                  <w:sz w:val="24"/>
                  <w:szCs w:val="24"/>
                  <w:vertAlign w:val="subscript"/>
                </w:rPr>
              </m:ctrlPr>
            </m:sub>
          </m:sSub>
          <m:r>
            <m:rPr>
              <m:sty m:val="p"/>
            </m:rPr>
            <w:rPr>
              <w:rFonts w:ascii="Cambria Math" w:hAnsi="Cambria Math" w:cs="Times New Roman"/>
              <w:sz w:val="24"/>
              <w:szCs w:val="24"/>
            </w:rPr>
            <m:t xml:space="preserve">= </m:t>
          </m:r>
          <m:d>
            <m:dPr>
              <m:ctrlPr>
                <w:rPr>
                  <w:rFonts w:ascii="Cambria Math" w:hAnsi="Cambria Math" w:cs="Times New Roman"/>
                  <w:sz w:val="24"/>
                  <w:szCs w:val="24"/>
                </w:rPr>
              </m:ctrlPr>
            </m:dPr>
            <m:e>
              <m:sSub>
                <m:sSubPr>
                  <m:ctrlPr>
                    <w:rPr>
                      <w:rFonts w:ascii="Cambria Math" w:hAnsi="Cambria Math" w:cs="Times New Roman"/>
                      <w:sz w:val="24"/>
                      <w:szCs w:val="24"/>
                      <w:vertAlign w:val="subscript"/>
                    </w:rPr>
                  </m:ctrlPr>
                </m:sSubPr>
                <m:e>
                  <m:r>
                    <m:rPr/>
                    <w:rPr>
                      <w:rFonts w:ascii="Cambria Math" w:hAnsi="Cambria Math" w:cs="Times New Roman"/>
                      <w:sz w:val="24"/>
                      <w:szCs w:val="24"/>
                      <w:vertAlign w:val="subscript"/>
                    </w:rPr>
                    <m:t>T</m:t>
                  </m:r>
                  <m:ctrlPr>
                    <w:rPr>
                      <w:rFonts w:ascii="Cambria Math" w:hAnsi="Cambria Math" w:cs="Times New Roman"/>
                      <w:sz w:val="24"/>
                      <w:szCs w:val="24"/>
                      <w:vertAlign w:val="subscript"/>
                    </w:rPr>
                  </m:ctrlPr>
                </m:e>
                <m:sub>
                  <m:r>
                    <m:rPr/>
                    <w:rPr>
                      <w:rFonts w:ascii="Cambria Math" w:hAnsi="Cambria Math" w:cs="Times New Roman"/>
                      <w:sz w:val="24"/>
                      <w:szCs w:val="24"/>
                      <w:vertAlign w:val="subscript"/>
                    </w:rPr>
                    <m:t>3</m:t>
                  </m:r>
                  <m:ctrlPr>
                    <w:rPr>
                      <w:rFonts w:ascii="Cambria Math" w:hAnsi="Cambria Math" w:cs="Times New Roman"/>
                      <w:sz w:val="24"/>
                      <w:szCs w:val="24"/>
                      <w:vertAlign w:val="subscript"/>
                    </w:rPr>
                  </m:ctrlP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vertAlign w:val="subscript"/>
                    </w:rPr>
                  </m:ctrlPr>
                </m:sSubPr>
                <m:e>
                  <m:r>
                    <m:rPr/>
                    <w:rPr>
                      <w:rFonts w:ascii="Cambria Math" w:hAnsi="Cambria Math" w:cs="Times New Roman"/>
                      <w:sz w:val="24"/>
                      <w:szCs w:val="24"/>
                      <w:vertAlign w:val="subscript"/>
                    </w:rPr>
                    <m:t>T</m:t>
                  </m:r>
                  <m:ctrlPr>
                    <w:rPr>
                      <w:rFonts w:ascii="Cambria Math" w:hAnsi="Cambria Math" w:cs="Times New Roman"/>
                      <w:sz w:val="24"/>
                      <w:szCs w:val="24"/>
                      <w:vertAlign w:val="subscript"/>
                    </w:rPr>
                  </m:ctrlPr>
                </m:e>
                <m:sub>
                  <m:r>
                    <m:rPr/>
                    <w:rPr>
                      <w:rFonts w:ascii="Cambria Math" w:hAnsi="Cambria Math" w:cs="Times New Roman"/>
                      <w:sz w:val="24"/>
                      <w:szCs w:val="24"/>
                      <w:vertAlign w:val="subscript"/>
                    </w:rPr>
                    <m:t>4</m:t>
                  </m:r>
                  <m:ctrlPr>
                    <w:rPr>
                      <w:rFonts w:ascii="Cambria Math" w:hAnsi="Cambria Math" w:cs="Times New Roman"/>
                      <w:sz w:val="24"/>
                      <w:szCs w:val="24"/>
                      <w:vertAlign w:val="subscript"/>
                    </w:rPr>
                  </m:ctrlPr>
                </m:sub>
              </m:sSub>
              <m:ctrlPr>
                <w:rPr>
                  <w:rFonts w:ascii="Cambria Math" w:hAnsi="Cambria Math" w:cs="Times New Roman"/>
                  <w:sz w:val="24"/>
                  <w:szCs w:val="24"/>
                </w:rPr>
              </m:ctrlPr>
            </m:e>
          </m:d>
          <m:sSub>
            <m:sSubPr>
              <m:ctrlPr>
                <w:rPr>
                  <w:rFonts w:ascii="Cambria Math" w:hAnsi="Cambria Math" w:cs="Times New Roman"/>
                  <w:sz w:val="24"/>
                  <w:szCs w:val="24"/>
                  <w:vertAlign w:val="subscript"/>
                </w:rPr>
              </m:ctrlPr>
            </m:sSubPr>
            <m:e>
              <m:r>
                <m:rPr/>
                <w:rPr>
                  <w:rFonts w:ascii="Cambria Math" w:hAnsi="Cambria Math" w:cs="Times New Roman"/>
                  <w:sz w:val="24"/>
                  <w:szCs w:val="24"/>
                  <w:vertAlign w:val="subscript"/>
                </w:rPr>
                <m:t>v</m:t>
              </m:r>
              <m:ctrlPr>
                <w:rPr>
                  <w:rFonts w:ascii="Cambria Math" w:hAnsi="Cambria Math" w:cs="Times New Roman"/>
                  <w:sz w:val="24"/>
                  <w:szCs w:val="24"/>
                  <w:vertAlign w:val="subscript"/>
                </w:rPr>
              </m:ctrlPr>
            </m:e>
            <m:sub>
              <m:r>
                <m:rPr/>
                <w:rPr>
                  <w:rFonts w:ascii="Cambria Math" w:hAnsi="Cambria Math" w:cs="Times New Roman"/>
                  <w:sz w:val="24"/>
                  <w:szCs w:val="24"/>
                  <w:vertAlign w:val="subscript"/>
                </w:rPr>
                <m:t>u</m:t>
              </m:r>
              <m:ctrlPr>
                <w:rPr>
                  <w:rFonts w:ascii="Cambria Math" w:hAnsi="Cambria Math" w:cs="Times New Roman"/>
                  <w:sz w:val="24"/>
                  <w:szCs w:val="24"/>
                  <w:vertAlign w:val="subscript"/>
                </w:rPr>
              </m:ctrlPr>
            </m:sub>
          </m:sSub>
          <m:r>
            <m:rPr/>
            <w:rPr>
              <w:rFonts w:ascii="Cambria Math" w:hAnsi="Cambria Math" w:cs="Times New Roman"/>
              <w:sz w:val="24"/>
              <w:szCs w:val="24"/>
            </w:rPr>
            <m:t xml:space="preserve">                                                   (24)       </m:t>
          </m:r>
        </m:oMath>
      </m:oMathPara>
    </w:p>
    <w:p w14:paraId="06C54AEC">
      <w:pPr>
        <w:spacing w:before="120" w:after="120"/>
        <w:jc w:val="both"/>
        <w:rPr>
          <w:rFonts w:ascii="Times New Roman" w:hAnsi="Times New Roman" w:cs="Times New Roman"/>
          <w:sz w:val="24"/>
          <w:szCs w:val="24"/>
        </w:rPr>
      </w:pPr>
      <w:r>
        <w:rPr>
          <w:rFonts w:ascii="Times New Roman" w:hAnsi="Times New Roman" w:cs="Times New Roman"/>
          <w:sz w:val="24"/>
          <w:szCs w:val="24"/>
        </w:rPr>
        <w:t>where:</w:t>
      </w:r>
    </w:p>
    <w:p w14:paraId="59D7F083">
      <w:pPr>
        <w:spacing w:before="120" w:after="120"/>
        <w:ind w:left="720"/>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vertAlign w:val="subscript"/>
        </w:rPr>
        <w:t>u</w:t>
      </w:r>
      <w:r>
        <w:rPr>
          <w:rFonts w:ascii="Times New Roman" w:hAnsi="Times New Roman" w:cs="Times New Roman"/>
          <w:sz w:val="24"/>
          <w:szCs w:val="24"/>
        </w:rPr>
        <w:t xml:space="preserve"> = </w:t>
      </w:r>
      <w:r>
        <w:rPr>
          <w:rFonts w:ascii="Times New Roman" w:hAnsi="Times New Roman" w:cs="Times New Roman"/>
          <w:color w:val="000000"/>
          <w:sz w:val="24"/>
          <w:szCs w:val="24"/>
        </w:rPr>
        <w:t xml:space="preserve">power required to drive blower assembly </w:t>
      </w:r>
      <w:r>
        <w:rPr>
          <w:rFonts w:ascii="Times New Roman" w:hAnsi="Times New Roman" w:cs="Times New Roman"/>
          <w:sz w:val="24"/>
          <w:szCs w:val="24"/>
        </w:rPr>
        <w:t>(490.00W);</w:t>
      </w:r>
    </w:p>
    <w:p w14:paraId="4C32B4F2">
      <w:pPr>
        <w:spacing w:before="120" w:after="120"/>
        <w:ind w:left="720"/>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3</w:t>
      </w:r>
      <w:r>
        <w:rPr>
          <w:rFonts w:ascii="Times New Roman" w:hAnsi="Times New Roman" w:cs="Times New Roman"/>
          <w:sz w:val="24"/>
          <w:szCs w:val="24"/>
        </w:rPr>
        <w:t xml:space="preserve"> = tension on the tight side (257.90N);</w:t>
      </w:r>
    </w:p>
    <w:p w14:paraId="50547C35">
      <w:pPr>
        <w:spacing w:before="120" w:after="120"/>
        <w:ind w:left="720"/>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4</w:t>
      </w:r>
      <w:r>
        <w:rPr>
          <w:rFonts w:ascii="Times New Roman" w:hAnsi="Times New Roman" w:cs="Times New Roman"/>
          <w:sz w:val="24"/>
          <w:szCs w:val="24"/>
        </w:rPr>
        <w:t xml:space="preserve"> = tension on the slack side (189.94N) and</w:t>
      </w:r>
    </w:p>
    <w:p w14:paraId="2F8AAB5B">
      <w:pPr>
        <w:spacing w:before="120" w:after="120"/>
        <w:ind w:left="720"/>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u</w:t>
      </w:r>
      <w:r>
        <w:rPr>
          <w:rFonts w:ascii="Times New Roman" w:hAnsi="Times New Roman" w:cs="Times New Roman"/>
          <w:sz w:val="24"/>
          <w:szCs w:val="24"/>
        </w:rPr>
        <w:t xml:space="preserve"> = linear velocity of pulley on the blower shaft (7.21m/s).</w:t>
      </w:r>
    </w:p>
    <w:p w14:paraId="01FEB433">
      <w:pPr>
        <w:spacing w:before="120" w:after="120"/>
        <w:jc w:val="both"/>
        <w:rPr>
          <w:rFonts w:ascii="Times New Roman" w:hAnsi="Times New Roman" w:cs="Times New Roman"/>
          <w:sz w:val="24"/>
          <w:szCs w:val="24"/>
        </w:rPr>
      </w:pPr>
      <m:oMathPara>
        <m:oMath>
          <m:sSub>
            <m:sSubPr>
              <m:ctrlPr>
                <w:rPr>
                  <w:rFonts w:ascii="Cambria Math" w:hAnsi="Cambria Math" w:cs="Times New Roman"/>
                  <w:sz w:val="24"/>
                  <w:szCs w:val="24"/>
                  <w:vertAlign w:val="subscript"/>
                </w:rPr>
              </m:ctrlPr>
            </m:sSubPr>
            <m:e>
              <m:r>
                <m:rPr/>
                <w:rPr>
                  <w:rFonts w:ascii="Cambria Math" w:hAnsi="Cambria Math" w:cs="Times New Roman"/>
                  <w:sz w:val="24"/>
                  <w:szCs w:val="24"/>
                  <w:vertAlign w:val="subscript"/>
                </w:rPr>
                <m:t>p</m:t>
              </m:r>
              <m:ctrlPr>
                <w:rPr>
                  <w:rFonts w:ascii="Cambria Math" w:hAnsi="Cambria Math" w:cs="Times New Roman"/>
                  <w:sz w:val="24"/>
                  <w:szCs w:val="24"/>
                  <w:vertAlign w:val="subscript"/>
                </w:rPr>
              </m:ctrlPr>
            </m:e>
            <m:sub>
              <m:r>
                <m:rPr/>
                <w:rPr>
                  <w:rFonts w:ascii="Cambria Math" w:hAnsi="Cambria Math" w:cs="Times New Roman"/>
                  <w:sz w:val="24"/>
                  <w:szCs w:val="24"/>
                  <w:vertAlign w:val="subscript"/>
                </w:rPr>
                <m:t>s</m:t>
              </m:r>
              <m:ctrlPr>
                <w:rPr>
                  <w:rFonts w:ascii="Cambria Math" w:hAnsi="Cambria Math" w:cs="Times New Roman"/>
                  <w:sz w:val="24"/>
                  <w:szCs w:val="24"/>
                  <w:vertAlign w:val="subscript"/>
                </w:rPr>
              </m:ctrlPr>
            </m:sub>
          </m:sSub>
          <m:r>
            <m:rPr>
              <m:sty m:val="p"/>
            </m:rPr>
            <w:rPr>
              <w:rFonts w:ascii="Cambria Math" w:hAnsi="Cambria Math" w:cs="Times New Roman"/>
              <w:sz w:val="24"/>
              <w:szCs w:val="24"/>
            </w:rPr>
            <m:t xml:space="preserve">= </m:t>
          </m:r>
          <m:d>
            <m:dPr>
              <m:ctrlPr>
                <w:rPr>
                  <w:rFonts w:ascii="Cambria Math" w:hAnsi="Cambria Math" w:cs="Times New Roman"/>
                  <w:sz w:val="24"/>
                  <w:szCs w:val="24"/>
                </w:rPr>
              </m:ctrlPr>
            </m:dPr>
            <m:e>
              <m:sSub>
                <m:sSubPr>
                  <m:ctrlPr>
                    <w:rPr>
                      <w:rFonts w:ascii="Cambria Math" w:hAnsi="Cambria Math" w:cs="Times New Roman"/>
                      <w:sz w:val="24"/>
                      <w:szCs w:val="24"/>
                      <w:vertAlign w:val="subscript"/>
                    </w:rPr>
                  </m:ctrlPr>
                </m:sSubPr>
                <m:e>
                  <m:r>
                    <m:rPr/>
                    <w:rPr>
                      <w:rFonts w:ascii="Cambria Math" w:hAnsi="Cambria Math" w:cs="Times New Roman"/>
                      <w:sz w:val="24"/>
                      <w:szCs w:val="24"/>
                      <w:vertAlign w:val="subscript"/>
                    </w:rPr>
                    <m:t>T</m:t>
                  </m:r>
                  <m:ctrlPr>
                    <w:rPr>
                      <w:rFonts w:ascii="Cambria Math" w:hAnsi="Cambria Math" w:cs="Times New Roman"/>
                      <w:sz w:val="24"/>
                      <w:szCs w:val="24"/>
                      <w:vertAlign w:val="subscript"/>
                    </w:rPr>
                  </m:ctrlPr>
                </m:e>
                <m:sub>
                  <m:r>
                    <m:rPr/>
                    <w:rPr>
                      <w:rFonts w:ascii="Cambria Math" w:hAnsi="Cambria Math" w:cs="Times New Roman"/>
                      <w:sz w:val="24"/>
                      <w:szCs w:val="24"/>
                      <w:vertAlign w:val="subscript"/>
                    </w:rPr>
                    <m:t>5</m:t>
                  </m:r>
                  <m:ctrlPr>
                    <w:rPr>
                      <w:rFonts w:ascii="Cambria Math" w:hAnsi="Cambria Math" w:cs="Times New Roman"/>
                      <w:sz w:val="24"/>
                      <w:szCs w:val="24"/>
                      <w:vertAlign w:val="subscript"/>
                    </w:rPr>
                  </m:ctrlP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vertAlign w:val="subscript"/>
                    </w:rPr>
                  </m:ctrlPr>
                </m:sSubPr>
                <m:e>
                  <m:r>
                    <m:rPr/>
                    <w:rPr>
                      <w:rFonts w:ascii="Cambria Math" w:hAnsi="Cambria Math" w:cs="Times New Roman"/>
                      <w:sz w:val="24"/>
                      <w:szCs w:val="24"/>
                      <w:vertAlign w:val="subscript"/>
                    </w:rPr>
                    <m:t>T</m:t>
                  </m:r>
                  <m:ctrlPr>
                    <w:rPr>
                      <w:rFonts w:ascii="Cambria Math" w:hAnsi="Cambria Math" w:cs="Times New Roman"/>
                      <w:sz w:val="24"/>
                      <w:szCs w:val="24"/>
                      <w:vertAlign w:val="subscript"/>
                    </w:rPr>
                  </m:ctrlPr>
                </m:e>
                <m:sub>
                  <m:r>
                    <m:rPr/>
                    <w:rPr>
                      <w:rFonts w:ascii="Cambria Math" w:hAnsi="Cambria Math" w:cs="Times New Roman"/>
                      <w:sz w:val="24"/>
                      <w:szCs w:val="24"/>
                      <w:vertAlign w:val="subscript"/>
                    </w:rPr>
                    <m:t>6</m:t>
                  </m:r>
                  <m:ctrlPr>
                    <w:rPr>
                      <w:rFonts w:ascii="Cambria Math" w:hAnsi="Cambria Math" w:cs="Times New Roman"/>
                      <w:sz w:val="24"/>
                      <w:szCs w:val="24"/>
                      <w:vertAlign w:val="subscript"/>
                    </w:rPr>
                  </m:ctrlPr>
                </m:sub>
              </m:sSub>
              <m:ctrlPr>
                <w:rPr>
                  <w:rFonts w:ascii="Cambria Math" w:hAnsi="Cambria Math" w:cs="Times New Roman"/>
                  <w:sz w:val="24"/>
                  <w:szCs w:val="24"/>
                </w:rPr>
              </m:ctrlPr>
            </m:e>
          </m:d>
          <m:sSub>
            <m:sSubPr>
              <m:ctrlPr>
                <w:rPr>
                  <w:rFonts w:ascii="Cambria Math" w:hAnsi="Cambria Math" w:cs="Times New Roman"/>
                  <w:sz w:val="24"/>
                  <w:szCs w:val="24"/>
                  <w:vertAlign w:val="subscript"/>
                </w:rPr>
              </m:ctrlPr>
            </m:sSubPr>
            <m:e>
              <m:r>
                <m:rPr/>
                <w:rPr>
                  <w:rFonts w:ascii="Cambria Math" w:hAnsi="Cambria Math" w:cs="Times New Roman"/>
                  <w:sz w:val="24"/>
                  <w:szCs w:val="24"/>
                  <w:vertAlign w:val="subscript"/>
                </w:rPr>
                <m:t>v</m:t>
              </m:r>
              <m:ctrlPr>
                <w:rPr>
                  <w:rFonts w:ascii="Cambria Math" w:hAnsi="Cambria Math" w:cs="Times New Roman"/>
                  <w:sz w:val="24"/>
                  <w:szCs w:val="24"/>
                  <w:vertAlign w:val="subscript"/>
                </w:rPr>
              </m:ctrlPr>
            </m:e>
            <m:sub>
              <m:r>
                <m:rPr/>
                <w:rPr>
                  <w:rFonts w:ascii="Cambria Math" w:hAnsi="Cambria Math" w:cs="Times New Roman"/>
                  <w:sz w:val="24"/>
                  <w:szCs w:val="24"/>
                  <w:vertAlign w:val="subscript"/>
                </w:rPr>
                <m:t>s</m:t>
              </m:r>
              <m:ctrlPr>
                <w:rPr>
                  <w:rFonts w:ascii="Cambria Math" w:hAnsi="Cambria Math" w:cs="Times New Roman"/>
                  <w:sz w:val="24"/>
                  <w:szCs w:val="24"/>
                  <w:vertAlign w:val="subscript"/>
                </w:rPr>
              </m:ctrlPr>
            </m:sub>
          </m:sSub>
          <m:r>
            <m:rPr/>
            <w:rPr>
              <w:rFonts w:ascii="Cambria Math" w:hAnsi="Cambria Math" w:cs="Times New Roman"/>
              <w:sz w:val="24"/>
              <w:szCs w:val="24"/>
            </w:rPr>
            <m:t xml:space="preserve">                                                   (25)       </m:t>
          </m:r>
        </m:oMath>
      </m:oMathPara>
    </w:p>
    <w:p w14:paraId="2353B39D">
      <w:pPr>
        <w:spacing w:before="120" w:after="120"/>
        <w:jc w:val="both"/>
        <w:rPr>
          <w:rFonts w:ascii="Times New Roman" w:hAnsi="Times New Roman" w:cs="Times New Roman"/>
          <w:sz w:val="24"/>
          <w:szCs w:val="24"/>
        </w:rPr>
      </w:pPr>
      <w:r>
        <w:rPr>
          <w:rFonts w:ascii="Times New Roman" w:hAnsi="Times New Roman" w:cs="Times New Roman"/>
          <w:sz w:val="24"/>
          <w:szCs w:val="24"/>
        </w:rPr>
        <w:t>where:</w:t>
      </w:r>
    </w:p>
    <w:p w14:paraId="5D1E5285">
      <w:pPr>
        <w:spacing w:before="120" w:after="120"/>
        <w:ind w:left="720"/>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vertAlign w:val="subscript"/>
        </w:rPr>
        <w:t>s</w:t>
      </w:r>
      <w:r>
        <w:rPr>
          <w:rFonts w:ascii="Times New Roman" w:hAnsi="Times New Roman" w:cs="Times New Roman"/>
          <w:sz w:val="24"/>
          <w:szCs w:val="24"/>
        </w:rPr>
        <w:t xml:space="preserve"> = </w:t>
      </w:r>
      <w:r>
        <w:rPr>
          <w:rFonts w:ascii="Times New Roman" w:hAnsi="Times New Roman" w:cs="Times New Roman"/>
          <w:color w:val="000000"/>
          <w:sz w:val="24"/>
          <w:szCs w:val="24"/>
        </w:rPr>
        <w:t xml:space="preserve">power required for shaking mechanism </w:t>
      </w:r>
      <w:r>
        <w:rPr>
          <w:rFonts w:ascii="Times New Roman" w:hAnsi="Times New Roman" w:cs="Times New Roman"/>
          <w:sz w:val="24"/>
          <w:szCs w:val="24"/>
        </w:rPr>
        <w:t>(784.00W);</w:t>
      </w:r>
    </w:p>
    <w:p w14:paraId="6F50A9E8">
      <w:pPr>
        <w:spacing w:before="120" w:after="120"/>
        <w:ind w:left="720"/>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5</w:t>
      </w:r>
      <w:r>
        <w:rPr>
          <w:rFonts w:ascii="Times New Roman" w:hAnsi="Times New Roman" w:cs="Times New Roman"/>
          <w:sz w:val="24"/>
          <w:szCs w:val="24"/>
        </w:rPr>
        <w:t xml:space="preserve"> = tension on the tight side (351.02N);</w:t>
      </w:r>
    </w:p>
    <w:p w14:paraId="04931136">
      <w:pPr>
        <w:spacing w:before="120" w:after="120"/>
        <w:ind w:left="720"/>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6</w:t>
      </w:r>
      <w:r>
        <w:rPr>
          <w:rFonts w:ascii="Times New Roman" w:hAnsi="Times New Roman" w:cs="Times New Roman"/>
          <w:sz w:val="24"/>
          <w:szCs w:val="24"/>
        </w:rPr>
        <w:t xml:space="preserve"> = tension on the slack side (116.97N) and</w:t>
      </w:r>
    </w:p>
    <w:p w14:paraId="6DCA7E90">
      <w:pPr>
        <w:spacing w:before="120" w:after="120"/>
        <w:ind w:left="720"/>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s</w:t>
      </w:r>
      <w:r>
        <w:rPr>
          <w:rFonts w:ascii="Times New Roman" w:hAnsi="Times New Roman" w:cs="Times New Roman"/>
          <w:sz w:val="24"/>
          <w:szCs w:val="24"/>
        </w:rPr>
        <w:t xml:space="preserve"> = linear velocity of pulley on the blower shaft (3.35m/s).</w:t>
      </w:r>
    </w:p>
    <w:p w14:paraId="4C0E0103">
      <w:pPr>
        <w:spacing w:before="120" w:after="120"/>
        <w:rPr>
          <w:rFonts w:ascii="Times New Roman" w:hAnsi="Times New Roman" w:cs="Times New Roman"/>
          <w:sz w:val="24"/>
          <w:szCs w:val="24"/>
        </w:rPr>
      </w:pPr>
      <w:r>
        <w:rPr>
          <w:rFonts w:ascii="Times New Roman" w:hAnsi="Times New Roman" w:cs="Times New Roman"/>
          <w:sz w:val="24"/>
          <w:szCs w:val="24"/>
        </w:rPr>
        <w:t>To check whether the belt can withstand the tension we use Eqn. (26)</w:t>
      </w:r>
    </w:p>
    <w:p w14:paraId="5F2AE996">
      <w:pPr>
        <w:ind w:left="432"/>
        <w:jc w:val="center"/>
        <w:rPr>
          <w:rFonts w:ascii="Times New Roman" w:hAnsi="Times New Roman" w:cs="Times New Roman"/>
          <w:color w:val="000000"/>
          <w:sz w:val="24"/>
          <w:szCs w:val="24"/>
        </w:rPr>
      </w:pPr>
      <m:oMathPara>
        <m:oMath>
          <m:sSub>
            <m:sSubPr>
              <m:ctrlPr>
                <w:rPr>
                  <w:rFonts w:ascii="Cambria Math" w:hAnsi="Cambria Math" w:cs="Times New Roman"/>
                  <w:color w:val="000000"/>
                  <w:sz w:val="24"/>
                  <w:szCs w:val="24"/>
                </w:rPr>
              </m:ctrlPr>
            </m:sSubPr>
            <m:e>
              <m:r>
                <m:rPr/>
                <w:rPr>
                  <w:rFonts w:ascii="Cambria Math" w:hAnsi="Cambria Math" w:cs="Times New Roman"/>
                  <w:color w:val="000000"/>
                  <w:sz w:val="24"/>
                  <w:szCs w:val="24"/>
                </w:rPr>
                <m:t xml:space="preserve">  T</m:t>
              </m:r>
              <m:ctrlPr>
                <w:rPr>
                  <w:rFonts w:ascii="Cambria Math" w:hAnsi="Cambria Math" w:cs="Times New Roman"/>
                  <w:color w:val="000000"/>
                  <w:sz w:val="24"/>
                  <w:szCs w:val="24"/>
                </w:rPr>
              </m:ctrlPr>
            </m:e>
            <m:sub>
              <m:r>
                <m:rPr/>
                <w:rPr>
                  <w:rFonts w:ascii="Cambria Math" w:hAnsi="Cambria Math" w:cs="Times New Roman"/>
                  <w:color w:val="000000"/>
                  <w:sz w:val="24"/>
                  <w:szCs w:val="24"/>
                </w:rPr>
                <m:t>max</m:t>
              </m:r>
              <m:ctrlPr>
                <w:rPr>
                  <w:rFonts w:ascii="Cambria Math" w:hAnsi="Cambria Math" w:cs="Times New Roman"/>
                  <w:color w:val="000000"/>
                  <w:sz w:val="24"/>
                  <w:szCs w:val="24"/>
                </w:rPr>
              </m:ctrlPr>
            </m:sub>
          </m:sSub>
          <m:r>
            <m:rPr>
              <m:sty m:val="p"/>
            </m:rPr>
            <w:rPr>
              <w:rFonts w:ascii="Cambria Math" w:hAnsi="Cambria Math" w:cs="Times New Roman"/>
              <w:color w:val="000000"/>
              <w:sz w:val="24"/>
              <w:szCs w:val="24"/>
            </w:rPr>
            <m:t>=σ x A                                                                (26)</m:t>
          </m:r>
        </m:oMath>
      </m:oMathPara>
    </w:p>
    <w:p w14:paraId="0C5014E9">
      <w:pPr>
        <w:autoSpaceDE w:val="0"/>
        <w:autoSpaceDN w:val="0"/>
        <w:adjustRightInd w:val="0"/>
        <w:jc w:val="both"/>
        <w:rPr>
          <w:rFonts w:ascii="Times New Roman" w:hAnsi="Times New Roman" w:cs="Times New Roman"/>
          <w:iCs/>
          <w:sz w:val="24"/>
          <w:szCs w:val="24"/>
        </w:rPr>
      </w:pPr>
      <w:r>
        <w:rPr>
          <w:rFonts w:ascii="Times New Roman" w:hAnsi="Times New Roman" w:cs="Times New Roman"/>
          <w:sz w:val="24"/>
          <w:szCs w:val="24"/>
        </w:rPr>
        <w:t xml:space="preserve">The cross-sectional area of the belt was calculated using Eqn. by Eqn. </w:t>
      </w:r>
      <w:r>
        <w:rPr>
          <w:rFonts w:ascii="Times New Roman" w:hAnsi="Times New Roman" w:cs="Times New Roman"/>
          <w:bCs/>
          <w:iCs/>
          <w:sz w:val="24"/>
          <w:szCs w:val="24"/>
        </w:rPr>
        <w:t>(27)</w:t>
      </w:r>
    </w:p>
    <w:p w14:paraId="773ED3F5">
      <w:pPr>
        <w:autoSpaceDE w:val="0"/>
        <w:autoSpaceDN w:val="0"/>
        <w:adjustRightInd w:val="0"/>
        <w:ind w:left="432"/>
        <w:rPr>
          <w:rFonts w:ascii="Cambria Math" w:hAnsi="Cambria Math" w:cs="Times New Roman" w:eastAsiaTheme="minorEastAsia"/>
          <w:color w:val="000000"/>
          <w:sz w:val="24"/>
          <w:szCs w:val="24"/>
        </w:rPr>
      </w:pPr>
      <m:oMathPara>
        <m:oMath>
          <m:r>
            <m:rPr>
              <m:sty m:val="p"/>
            </m:rPr>
            <w:rPr>
              <w:rFonts w:ascii="Cambria Math" w:hAnsi="Cambria Math" w:cs="Times New Roman"/>
              <w:color w:val="000000"/>
              <w:sz w:val="24"/>
              <w:szCs w:val="24"/>
            </w:rPr>
            <m:t>A=</m:t>
          </m:r>
          <m:r>
            <m:rPr>
              <m:sty m:val="p"/>
            </m:rPr>
            <w:rPr>
              <w:rFonts w:ascii="Cambria Math" w:hAnsi="Cambria Math" w:cs="Times New Roman"/>
              <w:color w:val="000000"/>
              <w:sz w:val="23"/>
              <w:szCs w:val="23"/>
            </w:rPr>
            <m:t xml:space="preserve"> </m:t>
          </m:r>
          <m:d>
            <m:dPr>
              <m:ctrlPr>
                <w:rPr>
                  <w:rFonts w:ascii="Cambria Math" w:hAnsi="Cambria Math" w:cs="Times New Roman"/>
                  <w:color w:val="000000"/>
                  <w:sz w:val="23"/>
                  <w:szCs w:val="23"/>
                </w:rPr>
              </m:ctrlPr>
            </m:dPr>
            <m:e>
              <m:r>
                <m:rPr>
                  <m:sty m:val="p"/>
                </m:rPr>
                <w:rPr>
                  <w:rFonts w:ascii="Cambria Math" w:hAnsi="Cambria Math" w:cs="Times New Roman"/>
                  <w:color w:val="000000"/>
                  <w:sz w:val="24"/>
                  <w:szCs w:val="24"/>
                </w:rPr>
                <m:t xml:space="preserve"> </m:t>
              </m:r>
              <m:f>
                <m:fPr>
                  <m:ctrlPr>
                    <w:rPr>
                      <w:rFonts w:ascii="Cambria Math" w:hAnsi="Cambria Math" w:cs="Times New Roman"/>
                      <w:color w:val="000000"/>
                      <w:sz w:val="24"/>
                      <w:szCs w:val="24"/>
                    </w:rPr>
                  </m:ctrlPr>
                </m:fPr>
                <m:num>
                  <m:r>
                    <m:rPr/>
                    <w:rPr>
                      <w:rFonts w:ascii="Cambria Math" w:hAnsi="Cambria Math" w:cs="Times New Roman"/>
                      <w:color w:val="000000"/>
                      <w:sz w:val="24"/>
                      <w:szCs w:val="24"/>
                    </w:rPr>
                    <m:t>b−x</m:t>
                  </m:r>
                  <m:ctrlPr>
                    <w:rPr>
                      <w:rFonts w:ascii="Cambria Math" w:hAnsi="Cambria Math" w:cs="Times New Roman"/>
                      <w:color w:val="000000"/>
                      <w:sz w:val="24"/>
                      <w:szCs w:val="24"/>
                    </w:rPr>
                  </m:ctrlPr>
                </m:num>
                <m:den>
                  <m:r>
                    <m:rPr/>
                    <w:rPr>
                      <w:rFonts w:ascii="Cambria Math" w:hAnsi="Cambria Math" w:cs="Times New Roman"/>
                      <w:color w:val="000000"/>
                      <w:sz w:val="24"/>
                      <w:szCs w:val="24"/>
                    </w:rPr>
                    <m:t>2</m:t>
                  </m:r>
                  <m:ctrlPr>
                    <w:rPr>
                      <w:rFonts w:ascii="Cambria Math" w:hAnsi="Cambria Math" w:cs="Times New Roman"/>
                      <w:color w:val="000000"/>
                      <w:sz w:val="24"/>
                      <w:szCs w:val="24"/>
                    </w:rPr>
                  </m:ctrlPr>
                </m:den>
              </m:f>
              <m:r>
                <m:rPr>
                  <m:sty m:val="p"/>
                </m:rPr>
                <w:rPr>
                  <w:rFonts w:ascii="Cambria Math" w:hAnsi="Cambria Math" w:cs="Times New Roman"/>
                  <w:color w:val="000000"/>
                  <w:sz w:val="24"/>
                  <w:szCs w:val="24"/>
                </w:rPr>
                <m:t xml:space="preserve"> </m:t>
              </m:r>
              <m:ctrlPr>
                <w:rPr>
                  <w:rFonts w:ascii="Cambria Math" w:hAnsi="Cambria Math" w:cs="Times New Roman"/>
                  <w:color w:val="000000"/>
                  <w:sz w:val="24"/>
                  <w:szCs w:val="24"/>
                </w:rPr>
              </m:ctrlPr>
            </m:e>
          </m:d>
          <m:r>
            <m:rPr>
              <m:sty m:val="p"/>
            </m:rPr>
            <w:rPr>
              <w:rFonts w:ascii="Cambria Math" w:hAnsi="Cambria Math" w:cs="Times New Roman"/>
              <w:color w:val="000000"/>
              <w:sz w:val="24"/>
              <w:szCs w:val="24"/>
            </w:rPr>
            <m:t>t+tx                                                     (27)</m:t>
          </m:r>
        </m:oMath>
      </m:oMathPara>
    </w:p>
    <w:p w14:paraId="40564960">
      <w:pPr>
        <w:autoSpaceDE w:val="0"/>
        <w:autoSpaceDN w:val="0"/>
        <w:adjustRightInd w:val="0"/>
        <w:ind w:left="432"/>
        <w:rPr>
          <w:rFonts w:ascii="Cambria Math" w:hAnsi="Cambria Math" w:cs="Times New Roman" w:eastAsiaTheme="minorEastAsia"/>
          <w:color w:val="000000"/>
          <w:sz w:val="24"/>
          <w:szCs w:val="24"/>
        </w:rPr>
      </w:pPr>
    </w:p>
    <w:p w14:paraId="4949CCF4">
      <w:pPr>
        <w:autoSpaceDE w:val="0"/>
        <w:autoSpaceDN w:val="0"/>
        <w:adjustRightInd w:val="0"/>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where:</w:t>
      </w:r>
    </w:p>
    <w:p w14:paraId="2F4887C1">
      <w:pPr>
        <w:spacing w:before="120" w:after="120"/>
        <w:ind w:left="720"/>
        <w:rPr>
          <w:rFonts w:ascii="Times New Roman" w:hAnsi="Times New Roman" w:cs="Times New Roman"/>
          <w:sz w:val="24"/>
          <w:szCs w:val="24"/>
        </w:rPr>
      </w:pPr>
      <w:r>
        <w:rPr>
          <w:rFonts w:ascii="Times New Roman" w:hAnsi="Times New Roman" w:cs="Times New Roman"/>
          <w:sz w:val="24"/>
          <w:szCs w:val="24"/>
        </w:rPr>
        <w:t>A = the cross-sectional area of the belt (cm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14:paraId="0C8CCC29">
      <w:pPr>
        <w:pStyle w:val="14"/>
        <w:spacing w:before="120" w:after="120" w:line="360" w:lineRule="auto"/>
        <w:ind w:left="720"/>
        <w:rPr>
          <w:rFonts w:ascii="Times New Roman" w:hAnsi="Times New Roman" w:cs="Times New Roman"/>
        </w:rPr>
      </w:pPr>
      <w:r>
        <w:rPr>
          <w:rFonts w:ascii="Times New Roman" w:hAnsi="Times New Roman" w:cs="Times New Roman"/>
        </w:rPr>
        <w:t xml:space="preserve">b = top width of the belt 1.70 in (cm); </w:t>
      </w:r>
    </w:p>
    <w:p w14:paraId="1080FA98">
      <w:pPr>
        <w:pStyle w:val="14"/>
        <w:spacing w:before="120" w:after="120" w:line="360" w:lineRule="auto"/>
        <w:ind w:left="720"/>
        <w:rPr>
          <w:rFonts w:ascii="Times New Roman" w:hAnsi="Times New Roman" w:cs="Times New Roman"/>
        </w:rPr>
      </w:pPr>
      <w:r>
        <w:rPr>
          <w:rFonts w:ascii="Times New Roman" w:hAnsi="Times New Roman" w:cs="Times New Roman"/>
        </w:rPr>
        <w:t xml:space="preserve">x = bottom width of the belt = 1.40cm; </w:t>
      </w:r>
    </w:p>
    <w:p w14:paraId="21152B82">
      <w:pPr>
        <w:autoSpaceDE w:val="0"/>
        <w:autoSpaceDN w:val="0"/>
        <w:adjustRightInd w:val="0"/>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m:oMath>
        <m:r>
          <m:rPr>
            <m:sty m:val="p"/>
          </m:rPr>
          <w:rPr>
            <w:rFonts w:ascii="Cambria Math" w:hAnsi="Cambria Math" w:cs="Times New Roman"/>
            <w:color w:val="000000"/>
            <w:sz w:val="24"/>
            <w:szCs w:val="24"/>
          </w:rPr>
          <m:t>σ</m:t>
        </m:r>
      </m:oMath>
      <w:r>
        <w:rPr>
          <w:rFonts w:ascii="Times New Roman" w:hAnsi="Times New Roman" w:cs="Times New Roman" w:eastAsiaTheme="minorEastAsia"/>
          <w:color w:val="000000"/>
          <w:sz w:val="24"/>
          <w:szCs w:val="24"/>
        </w:rPr>
        <w:t xml:space="preserve"> = </w:t>
      </w:r>
      <w:r>
        <w:rPr>
          <w:rFonts w:ascii="Times New Roman" w:hAnsi="Times New Roman" w:cs="Times New Roman"/>
          <w:color w:val="000000"/>
          <w:sz w:val="24"/>
          <w:szCs w:val="24"/>
        </w:rPr>
        <w:t>2.8x10</w:t>
      </w:r>
      <w:r>
        <w:rPr>
          <w:rFonts w:ascii="Times New Roman" w:hAnsi="Times New Roman" w:cs="Times New Roman"/>
          <w:color w:val="000000"/>
          <w:sz w:val="28"/>
          <w:szCs w:val="28"/>
          <w:vertAlign w:val="superscript"/>
        </w:rPr>
        <w:t>6</w:t>
      </w:r>
      <w:r>
        <w:rPr>
          <w:rFonts w:ascii="Times New Roman" w:hAnsi="Times New Roman" w:cs="Times New Roman"/>
          <w:color w:val="000000"/>
          <w:sz w:val="24"/>
          <w:szCs w:val="24"/>
        </w:rPr>
        <w:t xml:space="preserve"> in (N/m</w:t>
      </w:r>
      <w:r>
        <w:rPr>
          <w:rFonts w:ascii="Times New Roman" w:hAnsi="Times New Roman" w:cs="Times New Roman"/>
          <w:color w:val="000000"/>
          <w:sz w:val="28"/>
          <w:szCs w:val="28"/>
          <w:vertAlign w:val="superscript"/>
        </w:rPr>
        <w:t>2)</w:t>
      </w:r>
    </w:p>
    <w:p w14:paraId="3F1A4773">
      <w:pPr>
        <w:pStyle w:val="14"/>
        <w:spacing w:before="120" w:after="120" w:line="360" w:lineRule="auto"/>
        <w:ind w:left="720"/>
        <w:rPr>
          <w:rFonts w:ascii="Times New Roman" w:hAnsi="Times New Roman" w:cs="Times New Roman"/>
        </w:rPr>
      </w:pPr>
      <w:r>
        <w:rPr>
          <w:rFonts w:ascii="Times New Roman" w:hAnsi="Times New Roman" w:cs="Times New Roman"/>
        </w:rPr>
        <w:t xml:space="preserve">t = thickness of the belt (1.10 cm) and </w:t>
      </w:r>
    </w:p>
    <w:p w14:paraId="6E33E363">
      <w:pPr>
        <w:pStyle w:val="14"/>
        <w:spacing w:before="120" w:after="120" w:line="360" w:lineRule="auto"/>
        <w:ind w:left="720"/>
        <w:jc w:val="both"/>
        <w:rPr>
          <w:rFonts w:ascii="Times New Roman" w:hAnsi="Times New Roman" w:cs="Times New Roman"/>
        </w:rPr>
      </w:pPr>
      <w:r>
        <w:rPr>
          <w:rFonts w:ascii="Times New Roman" w:hAnsi="Times New Roman" w:cs="Times New Roman"/>
        </w:rPr>
        <w:t xml:space="preserve">Values of b, x, and are taken from IS: 2494-1974 standard for B type V- belt. </w:t>
      </w:r>
    </w:p>
    <w:p w14:paraId="65B26596">
      <w:pPr>
        <w:pStyle w:val="14"/>
        <w:spacing w:before="120" w:after="120" w:line="360" w:lineRule="auto"/>
        <w:jc w:val="both"/>
        <w:rPr>
          <w:rFonts w:ascii="Times New Roman" w:hAnsi="Times New Roman" w:cs="Times New Roman"/>
        </w:rPr>
      </w:pPr>
      <w:r>
        <w:rPr>
          <w:rFonts w:ascii="Times New Roman" w:hAnsi="Times New Roman" w:cs="Times New Roman"/>
        </w:rPr>
        <w:t>Gave T</w:t>
      </w:r>
      <w:r>
        <w:rPr>
          <w:rFonts w:ascii="Times New Roman" w:hAnsi="Times New Roman" w:cs="Times New Roman"/>
          <w:vertAlign w:val="subscript"/>
        </w:rPr>
        <w:t>max</w:t>
      </w:r>
      <w:r>
        <w:rPr>
          <w:rFonts w:ascii="Times New Roman" w:hAnsi="Times New Roman" w:cs="Times New Roman"/>
        </w:rPr>
        <w:t xml:space="preserve"> = 490.00 N </w:t>
      </w:r>
    </w:p>
    <w:p w14:paraId="749146A8">
      <w:pPr>
        <w:pStyle w:val="4"/>
        <w:spacing w:before="120" w:after="120"/>
        <w:rPr>
          <w:rFonts w:ascii="Times New Roman" w:hAnsi="Times New Roman" w:cs="Times New Roman"/>
          <w:b/>
          <w:bCs/>
          <w:color w:val="auto"/>
        </w:rPr>
      </w:pPr>
      <w:bookmarkStart w:id="43" w:name="_Toc183452103"/>
      <w:r>
        <w:rPr>
          <w:rFonts w:hint="default" w:ascii="Times New Roman" w:hAnsi="Times New Roman" w:cs="Times New Roman"/>
          <w:b/>
          <w:bCs/>
          <w:color w:val="auto"/>
          <w:lang w:val="en-US"/>
        </w:rPr>
        <w:t>2</w:t>
      </w:r>
      <w:r>
        <w:rPr>
          <w:rFonts w:ascii="Times New Roman" w:hAnsi="Times New Roman" w:cs="Times New Roman"/>
          <w:b/>
          <w:bCs/>
          <w:color w:val="auto"/>
        </w:rPr>
        <w:t>.4.9. Design of the shaft</w:t>
      </w:r>
      <w:bookmarkEnd w:id="43"/>
    </w:p>
    <w:p w14:paraId="32B05FD5">
      <w:pPr>
        <w:pStyle w:val="5"/>
        <w:spacing w:before="120" w:after="120"/>
        <w:rPr>
          <w:i w:val="0"/>
          <w:iCs w:val="0"/>
          <w:color w:val="auto"/>
          <w:sz w:val="24"/>
          <w:szCs w:val="24"/>
        </w:rPr>
      </w:pPr>
      <w:r>
        <w:rPr>
          <w:i w:val="0"/>
          <w:iCs w:val="0"/>
          <w:color w:val="auto"/>
          <w:sz w:val="24"/>
          <w:szCs w:val="24"/>
        </w:rPr>
        <w:t xml:space="preserve">3.4.9.1. Shaft diameter size determination </w:t>
      </w:r>
    </w:p>
    <w:p w14:paraId="162062A0">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The size of shaft was calculated using the Eqn. (28) American Society of Mechanical Engineering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{"citationItems":[{"id":"ITEM-1","itemData":{"abstract":"A design procedure is presented for computing the diameter of either hollow or solid rotating steel shafts under combined cyclic bending and steady torsional loading for unlimited life. The method is based on an elliptical variation of fatigue strength with increasing torque as exhibited by combined stress fatigue data. The corrected reversed-bending fatigue limit of the shaft to be designed is used in the recommended design formula. It is calculated from the fatigue limit of the material from rotating beam specimen data. Fatigue modifying factors are cited to correct the polished, unnotched specimen data for a number of service factors. These service factors include surface condition, size, reliability, temperature, duty cycle, fatigue stress, concentration, and miscellaneous effects.","author":[{"dropping-particle":"","family":"Anon","given":"","non-dropping-particle":"","parse-names":false,"suffix":""}],"container-title":"American National Standards Institute, Standards","id":"ITEM-1","issued":{"date-parts":[["1985"]]},"title":"Design of Transmission Shafting.","type":"article-journal"},"uris":["http://www.mendeley.com/documents/?uuid=d11bbfe5-9079-45e2-a89d-7eede536f47c"]}],"mendeley":{"formattedCitation":"(Anon, 1985)","plainTextFormattedCitation":"(Anon, 1985)","previouslyFormattedCitation":"(Anon, 1985)"},"properties":{"noteIndex":0},"schema":"https://github.com/citation-style-language/schema/raw/master/csl-citation.json"}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(Anon, 1985)</w:t>
      </w:r>
      <w:r>
        <w:rPr>
          <w:rFonts w:ascii="Times New Roman" w:hAnsi="Times New Roman" w:cs="Times New Roman"/>
          <w:sz w:val="24"/>
          <w:szCs w:val="24"/>
        </w:rPr>
        <w:fldChar w:fldCharType="end"/>
      </w:r>
      <w:r>
        <w:rPr>
          <w:rFonts w:ascii="Times New Roman" w:hAnsi="Times New Roman" w:cs="Times New Roman"/>
          <w:sz w:val="24"/>
          <w:szCs w:val="24"/>
        </w:rPr>
        <w:t xml:space="preserve"> as shown below.</w:t>
      </w:r>
    </w:p>
    <w:p w14:paraId="038D7A03">
      <w:pPr>
        <w:ind w:left="283"/>
        <w:jc w:val="center"/>
        <w:rPr>
          <w:rFonts w:ascii="Times New Roman" w:hAnsi="Times New Roman" w:cs="Times New Roman"/>
          <w:position w:val="-30"/>
          <w:sz w:val="24"/>
          <w:szCs w:val="24"/>
        </w:rPr>
      </w:pPr>
      <m:oMathPara>
        <m:oMath>
          <m:sSup>
            <m:sSupPr>
              <m:ctrlPr>
                <w:rPr>
                  <w:rFonts w:ascii="Cambria Math" w:hAnsi="Times New Roman" w:eastAsia="Times New Roman" w:cs="Times New Roman"/>
                  <w:i/>
                  <w:sz w:val="24"/>
                  <w:szCs w:val="24"/>
                </w:rPr>
              </m:ctrlPr>
            </m:sSupPr>
            <m:e>
              <m:r>
                <m:rPr/>
                <w:rPr>
                  <w:rFonts w:ascii="Cambria Math" w:hAnsi="Times New Roman" w:eastAsia="Times New Roman" w:cs="Times New Roman"/>
                  <w:sz w:val="24"/>
                  <w:szCs w:val="24"/>
                </w:rPr>
                <m:t>d</m:t>
              </m:r>
              <m:ctrlPr>
                <w:rPr>
                  <w:rFonts w:ascii="Cambria Math" w:hAnsi="Times New Roman" w:eastAsia="Times New Roman" w:cs="Times New Roman"/>
                  <w:i/>
                  <w:sz w:val="24"/>
                  <w:szCs w:val="24"/>
                </w:rPr>
              </m:ctrlPr>
            </m:e>
            <m:sup>
              <m:r>
                <m:rPr/>
                <w:rPr>
                  <w:rFonts w:ascii="Cambria Math" w:hAnsi="Times New Roman" w:eastAsia="Times New Roman" w:cs="Times New Roman"/>
                  <w:sz w:val="24"/>
                  <w:szCs w:val="24"/>
                </w:rPr>
                <m:t>3</m:t>
              </m:r>
              <m:ctrlPr>
                <w:rPr>
                  <w:rFonts w:ascii="Cambria Math" w:hAnsi="Times New Roman" w:eastAsia="Times New Roman" w:cs="Times New Roman"/>
                  <w:i/>
                  <w:sz w:val="24"/>
                  <w:szCs w:val="24"/>
                </w:rPr>
              </m:ctrlPr>
            </m:sup>
          </m:sSup>
          <m:r>
            <m:rPr/>
            <w:rPr>
              <w:rFonts w:ascii="Cambria Math" w:hAnsi="Times New Roman" w:eastAsia="Times New Roman" w:cs="Times New Roman"/>
              <w:sz w:val="24"/>
              <w:szCs w:val="24"/>
            </w:rPr>
            <m:t>=</m:t>
          </m:r>
          <m:f>
            <m:fPr>
              <m:ctrlPr>
                <w:rPr>
                  <w:rFonts w:ascii="Cambria Math" w:hAnsi="Times New Roman" w:eastAsia="Times New Roman" w:cs="Times New Roman"/>
                  <w:i/>
                  <w:sz w:val="24"/>
                  <w:szCs w:val="24"/>
                </w:rPr>
              </m:ctrlPr>
            </m:fPr>
            <m:num>
              <m:r>
                <m:rPr/>
                <w:rPr>
                  <w:rFonts w:ascii="Cambria Math" w:hAnsi="Times New Roman" w:eastAsia="Times New Roman" w:cs="Times New Roman"/>
                  <w:sz w:val="24"/>
                  <w:szCs w:val="24"/>
                </w:rPr>
                <m:t>16</m:t>
              </m:r>
              <m:ctrlPr>
                <w:rPr>
                  <w:rFonts w:ascii="Cambria Math" w:hAnsi="Times New Roman" w:eastAsia="Times New Roman" w:cs="Times New Roman"/>
                  <w:i/>
                  <w:sz w:val="24"/>
                  <w:szCs w:val="24"/>
                </w:rPr>
              </m:ctrlPr>
            </m:num>
            <m:den>
              <m:r>
                <m:rPr/>
                <w:rPr>
                  <w:rFonts w:ascii="Cambria Math" w:hAnsi="Times New Roman" w:eastAsia="Times New Roman" w:cs="Times New Roman"/>
                  <w:sz w:val="24"/>
                  <w:szCs w:val="24"/>
                </w:rPr>
                <m:t>π</m:t>
              </m:r>
              <m:sSub>
                <m:sSubPr>
                  <m:ctrlPr>
                    <w:rPr>
                      <w:rFonts w:ascii="Cambria Math" w:hAnsi="Times New Roman" w:eastAsia="Times New Roman" w:cs="Times New Roman"/>
                      <w:i/>
                      <w:sz w:val="24"/>
                      <w:szCs w:val="24"/>
                    </w:rPr>
                  </m:ctrlPr>
                </m:sSubPr>
                <m:e>
                  <m:r>
                    <m:rPr/>
                    <w:rPr>
                      <w:rFonts w:ascii="Cambria Math" w:hAnsi="Times New Roman" w:eastAsia="Times New Roman" w:cs="Times New Roman"/>
                      <w:sz w:val="24"/>
                      <w:szCs w:val="24"/>
                    </w:rPr>
                    <m:t>S</m:t>
                  </m:r>
                  <m:ctrlPr>
                    <w:rPr>
                      <w:rFonts w:ascii="Cambria Math" w:hAnsi="Times New Roman" w:eastAsia="Times New Roman" w:cs="Times New Roman"/>
                      <w:i/>
                      <w:sz w:val="24"/>
                      <w:szCs w:val="24"/>
                    </w:rPr>
                  </m:ctrlPr>
                </m:e>
                <m:sub>
                  <m:r>
                    <m:rPr/>
                    <w:rPr>
                      <w:rFonts w:ascii="Cambria Math" w:hAnsi="Times New Roman" w:eastAsia="Times New Roman" w:cs="Times New Roman"/>
                      <w:sz w:val="24"/>
                      <w:szCs w:val="24"/>
                    </w:rPr>
                    <m:t>a</m:t>
                  </m:r>
                  <m:ctrlPr>
                    <w:rPr>
                      <w:rFonts w:ascii="Cambria Math" w:hAnsi="Times New Roman" w:eastAsia="Times New Roman" w:cs="Times New Roman"/>
                      <w:i/>
                      <w:sz w:val="24"/>
                      <w:szCs w:val="24"/>
                    </w:rPr>
                  </m:ctrlPr>
                </m:sub>
              </m:sSub>
              <m:ctrlPr>
                <w:rPr>
                  <w:rFonts w:ascii="Cambria Math" w:hAnsi="Cambria Math" w:eastAsia="Times New Roman" w:cs="Times New Roman"/>
                  <w:i/>
                  <w:sz w:val="24"/>
                  <w:szCs w:val="24"/>
                </w:rPr>
              </m:ctrlPr>
            </m:den>
          </m:f>
          <m:rad>
            <m:radPr>
              <m:degHide m:val="1"/>
              <m:ctrlPr>
                <w:rPr>
                  <w:rFonts w:ascii="Cambria Math" w:hAnsi="Times New Roman" w:eastAsia="Times New Roman" w:cs="Times New Roman"/>
                  <w:i/>
                  <w:sz w:val="24"/>
                  <w:szCs w:val="24"/>
                </w:rPr>
              </m:ctrlPr>
            </m:radPr>
            <m:deg>
              <m:ctrlPr>
                <w:rPr>
                  <w:rFonts w:ascii="Cambria Math" w:hAnsi="Times New Roman" w:eastAsia="Times New Roman" w:cs="Times New Roman"/>
                  <w:i/>
                  <w:sz w:val="24"/>
                  <w:szCs w:val="24"/>
                </w:rPr>
              </m:ctrlPr>
            </m:deg>
            <m:e>
              <m:r>
                <m:rPr/>
                <w:rPr>
                  <w:rFonts w:ascii="Cambria Math" w:hAnsi="Times New Roman" w:eastAsia="Times New Roman" w:cs="Times New Roman"/>
                  <w:sz w:val="24"/>
                  <w:szCs w:val="24"/>
                </w:rPr>
                <m:t>(</m:t>
              </m:r>
              <m:sSub>
                <m:sSubPr>
                  <m:ctrlPr>
                    <w:rPr>
                      <w:rFonts w:ascii="Cambria Math" w:hAnsi="Times New Roman" w:eastAsia="Times New Roman" w:cs="Times New Roman"/>
                      <w:i/>
                      <w:sz w:val="24"/>
                      <w:szCs w:val="24"/>
                    </w:rPr>
                  </m:ctrlPr>
                </m:sSubPr>
                <m:e>
                  <m:r>
                    <m:rPr/>
                    <w:rPr>
                      <w:rFonts w:ascii="Cambria Math" w:hAnsi="Times New Roman" w:eastAsia="Times New Roman" w:cs="Times New Roman"/>
                      <w:sz w:val="24"/>
                      <w:szCs w:val="24"/>
                    </w:rPr>
                    <m:t>k</m:t>
                  </m:r>
                  <m:ctrlPr>
                    <w:rPr>
                      <w:rFonts w:ascii="Cambria Math" w:hAnsi="Times New Roman" w:eastAsia="Times New Roman" w:cs="Times New Roman"/>
                      <w:i/>
                      <w:sz w:val="24"/>
                      <w:szCs w:val="24"/>
                    </w:rPr>
                  </m:ctrlPr>
                </m:e>
                <m:sub>
                  <m:r>
                    <m:rPr/>
                    <w:rPr>
                      <w:rFonts w:ascii="Cambria Math" w:hAnsi="Times New Roman" w:eastAsia="Times New Roman" w:cs="Times New Roman"/>
                      <w:sz w:val="24"/>
                      <w:szCs w:val="24"/>
                    </w:rPr>
                    <m:t>b</m:t>
                  </m:r>
                  <m:ctrlPr>
                    <w:rPr>
                      <w:rFonts w:ascii="Cambria Math" w:hAnsi="Times New Roman" w:eastAsia="Times New Roman" w:cs="Times New Roman"/>
                      <w:i/>
                      <w:sz w:val="24"/>
                      <w:szCs w:val="24"/>
                    </w:rPr>
                  </m:ctrlPr>
                </m:sub>
              </m:sSub>
              <m:sSub>
                <m:sSubPr>
                  <m:ctrlPr>
                    <w:rPr>
                      <w:rFonts w:ascii="Cambria Math" w:hAnsi="Times New Roman" w:eastAsia="Times New Roman" w:cs="Times New Roman"/>
                      <w:i/>
                      <w:sz w:val="24"/>
                      <w:szCs w:val="24"/>
                    </w:rPr>
                  </m:ctrlPr>
                </m:sSubPr>
                <m:e>
                  <m:r>
                    <m:rPr/>
                    <w:rPr>
                      <w:rFonts w:ascii="Cambria Math" w:hAnsi="Times New Roman" w:eastAsia="Times New Roman" w:cs="Times New Roman"/>
                      <w:sz w:val="24"/>
                      <w:szCs w:val="24"/>
                    </w:rPr>
                    <m:t>M</m:t>
                  </m:r>
                  <m:ctrlPr>
                    <w:rPr>
                      <w:rFonts w:ascii="Cambria Math" w:hAnsi="Times New Roman" w:eastAsia="Times New Roman" w:cs="Times New Roman"/>
                      <w:i/>
                      <w:sz w:val="24"/>
                      <w:szCs w:val="24"/>
                    </w:rPr>
                  </m:ctrlPr>
                </m:e>
                <m:sub>
                  <m:r>
                    <m:rPr/>
                    <w:rPr>
                      <w:rFonts w:ascii="Cambria Math" w:hAnsi="Times New Roman" w:eastAsia="Times New Roman" w:cs="Times New Roman"/>
                      <w:sz w:val="24"/>
                      <w:szCs w:val="24"/>
                    </w:rPr>
                    <m:t>b</m:t>
                  </m:r>
                  <m:ctrlPr>
                    <w:rPr>
                      <w:rFonts w:ascii="Cambria Math" w:hAnsi="Times New Roman" w:eastAsia="Times New Roman" w:cs="Times New Roman"/>
                      <w:i/>
                      <w:sz w:val="24"/>
                      <w:szCs w:val="24"/>
                    </w:rPr>
                  </m:ctrlPr>
                </m:sub>
              </m:sSub>
              <m:sSup>
                <m:sSupPr>
                  <m:ctrlPr>
                    <w:rPr>
                      <w:rFonts w:ascii="Cambria Math" w:hAnsi="Times New Roman" w:eastAsia="Times New Roman" w:cs="Times New Roman"/>
                      <w:i/>
                      <w:sz w:val="24"/>
                      <w:szCs w:val="24"/>
                    </w:rPr>
                  </m:ctrlPr>
                </m:sSupPr>
                <m:e>
                  <m:r>
                    <m:rPr/>
                    <w:rPr>
                      <w:rFonts w:ascii="Cambria Math" w:hAnsi="Times New Roman" w:eastAsia="Times New Roman" w:cs="Times New Roman"/>
                      <w:sz w:val="24"/>
                      <w:szCs w:val="24"/>
                    </w:rPr>
                    <m:t>)</m:t>
                  </m:r>
                  <m:ctrlPr>
                    <w:rPr>
                      <w:rFonts w:ascii="Cambria Math" w:hAnsi="Times New Roman" w:eastAsia="Times New Roman" w:cs="Times New Roman"/>
                      <w:i/>
                      <w:sz w:val="24"/>
                      <w:szCs w:val="24"/>
                    </w:rPr>
                  </m:ctrlPr>
                </m:e>
                <m:sup>
                  <m:r>
                    <m:rPr/>
                    <w:rPr>
                      <w:rFonts w:ascii="Cambria Math" w:hAnsi="Times New Roman" w:eastAsia="Times New Roman" w:cs="Times New Roman"/>
                      <w:sz w:val="24"/>
                      <w:szCs w:val="24"/>
                    </w:rPr>
                    <m:t>2</m:t>
                  </m:r>
                  <m:ctrlPr>
                    <w:rPr>
                      <w:rFonts w:ascii="Cambria Math" w:hAnsi="Times New Roman" w:eastAsia="Times New Roman" w:cs="Times New Roman"/>
                      <w:i/>
                      <w:sz w:val="24"/>
                      <w:szCs w:val="24"/>
                    </w:rPr>
                  </m:ctrlPr>
                </m:sup>
              </m:sSup>
              <m:r>
                <m:rPr/>
                <w:rPr>
                  <w:rFonts w:ascii="Cambria Math" w:hAnsi="Times New Roman" w:eastAsia="Times New Roman" w:cs="Times New Roman"/>
                  <w:sz w:val="24"/>
                  <w:szCs w:val="24"/>
                </w:rPr>
                <m:t>+(</m:t>
              </m:r>
              <m:sSub>
                <m:sSubPr>
                  <m:ctrlPr>
                    <w:rPr>
                      <w:rFonts w:ascii="Cambria Math" w:hAnsi="Times New Roman" w:eastAsia="Times New Roman" w:cs="Times New Roman"/>
                      <w:i/>
                      <w:sz w:val="24"/>
                      <w:szCs w:val="24"/>
                    </w:rPr>
                  </m:ctrlPr>
                </m:sSubPr>
                <m:e>
                  <m:r>
                    <m:rPr/>
                    <w:rPr>
                      <w:rFonts w:ascii="Cambria Math" w:hAnsi="Times New Roman" w:eastAsia="Times New Roman" w:cs="Times New Roman"/>
                      <w:sz w:val="24"/>
                      <w:szCs w:val="24"/>
                    </w:rPr>
                    <m:t>k</m:t>
                  </m:r>
                  <m:ctrlPr>
                    <w:rPr>
                      <w:rFonts w:ascii="Cambria Math" w:hAnsi="Times New Roman" w:eastAsia="Times New Roman" w:cs="Times New Roman"/>
                      <w:i/>
                      <w:sz w:val="24"/>
                      <w:szCs w:val="24"/>
                    </w:rPr>
                  </m:ctrlPr>
                </m:e>
                <m:sub>
                  <m:r>
                    <m:rPr/>
                    <w:rPr>
                      <w:rFonts w:ascii="Cambria Math" w:hAnsi="Times New Roman" w:eastAsia="Times New Roman" w:cs="Times New Roman"/>
                      <w:sz w:val="24"/>
                      <w:szCs w:val="24"/>
                    </w:rPr>
                    <m:t>t</m:t>
                  </m:r>
                  <m:ctrlPr>
                    <w:rPr>
                      <w:rFonts w:ascii="Cambria Math" w:hAnsi="Times New Roman" w:eastAsia="Times New Roman" w:cs="Times New Roman"/>
                      <w:i/>
                      <w:sz w:val="24"/>
                      <w:szCs w:val="24"/>
                    </w:rPr>
                  </m:ctrlPr>
                </m:sub>
              </m:sSub>
              <m:sSub>
                <m:sSubPr>
                  <m:ctrlPr>
                    <w:rPr>
                      <w:rFonts w:ascii="Cambria Math" w:hAnsi="Times New Roman" w:eastAsia="Times New Roman" w:cs="Times New Roman"/>
                      <w:i/>
                      <w:sz w:val="24"/>
                      <w:szCs w:val="24"/>
                    </w:rPr>
                  </m:ctrlPr>
                </m:sSubPr>
                <m:e>
                  <m:r>
                    <m:rPr/>
                    <w:rPr>
                      <w:rFonts w:ascii="Cambria Math" w:hAnsi="Times New Roman" w:eastAsia="Times New Roman" w:cs="Times New Roman"/>
                      <w:sz w:val="24"/>
                      <w:szCs w:val="24"/>
                    </w:rPr>
                    <m:t>M</m:t>
                  </m:r>
                  <m:ctrlPr>
                    <w:rPr>
                      <w:rFonts w:ascii="Cambria Math" w:hAnsi="Times New Roman" w:eastAsia="Times New Roman" w:cs="Times New Roman"/>
                      <w:i/>
                      <w:sz w:val="24"/>
                      <w:szCs w:val="24"/>
                    </w:rPr>
                  </m:ctrlPr>
                </m:e>
                <m:sub>
                  <m:r>
                    <m:rPr/>
                    <w:rPr>
                      <w:rFonts w:ascii="Cambria Math" w:hAnsi="Times New Roman" w:eastAsia="Times New Roman" w:cs="Times New Roman"/>
                      <w:sz w:val="24"/>
                      <w:szCs w:val="24"/>
                    </w:rPr>
                    <m:t>t</m:t>
                  </m:r>
                  <m:ctrlPr>
                    <w:rPr>
                      <w:rFonts w:ascii="Cambria Math" w:hAnsi="Times New Roman" w:eastAsia="Times New Roman" w:cs="Times New Roman"/>
                      <w:i/>
                      <w:sz w:val="24"/>
                      <w:szCs w:val="24"/>
                    </w:rPr>
                  </m:ctrlPr>
                </m:sub>
              </m:sSub>
              <m:sSup>
                <m:sSupPr>
                  <m:ctrlPr>
                    <w:rPr>
                      <w:rFonts w:ascii="Cambria Math" w:hAnsi="Times New Roman" w:eastAsia="Times New Roman" w:cs="Times New Roman"/>
                      <w:i/>
                      <w:sz w:val="24"/>
                      <w:szCs w:val="24"/>
                    </w:rPr>
                  </m:ctrlPr>
                </m:sSupPr>
                <m:e>
                  <m:r>
                    <m:rPr/>
                    <w:rPr>
                      <w:rFonts w:ascii="Cambria Math" w:hAnsi="Times New Roman" w:eastAsia="Times New Roman" w:cs="Times New Roman"/>
                      <w:sz w:val="24"/>
                      <w:szCs w:val="24"/>
                    </w:rPr>
                    <m:t>)</m:t>
                  </m:r>
                  <m:ctrlPr>
                    <w:rPr>
                      <w:rFonts w:ascii="Cambria Math" w:hAnsi="Times New Roman" w:eastAsia="Times New Roman" w:cs="Times New Roman"/>
                      <w:i/>
                      <w:sz w:val="24"/>
                      <w:szCs w:val="24"/>
                    </w:rPr>
                  </m:ctrlPr>
                </m:e>
                <m:sup>
                  <m:r>
                    <m:rPr/>
                    <w:rPr>
                      <w:rFonts w:ascii="Cambria Math" w:hAnsi="Times New Roman" w:eastAsia="Times New Roman" w:cs="Times New Roman"/>
                      <w:sz w:val="24"/>
                      <w:szCs w:val="24"/>
                    </w:rPr>
                    <m:t>2</m:t>
                  </m:r>
                  <m:ctrlPr>
                    <w:rPr>
                      <w:rFonts w:ascii="Cambria Math" w:hAnsi="Times New Roman" w:eastAsia="Times New Roman" w:cs="Times New Roman"/>
                      <w:i/>
                      <w:sz w:val="24"/>
                      <w:szCs w:val="24"/>
                    </w:rPr>
                  </m:ctrlPr>
                </m:sup>
              </m:sSup>
              <m:r>
                <m:rPr/>
                <w:rPr>
                  <w:rFonts w:ascii="Cambria Math" w:hAnsi="Times New Roman" w:eastAsia="Times New Roman" w:cs="Times New Roman"/>
                  <w:sz w:val="24"/>
                  <w:szCs w:val="24"/>
                </w:rPr>
                <m:t xml:space="preserve"> </m:t>
              </m:r>
              <m:ctrlPr>
                <w:rPr>
                  <w:rFonts w:ascii="Cambria Math" w:hAnsi="Cambria Math" w:eastAsia="Times New Roman" w:cs="Times New Roman"/>
                  <w:i/>
                  <w:sz w:val="24"/>
                  <w:szCs w:val="24"/>
                </w:rPr>
              </m:ctrlPr>
            </m:e>
          </m:rad>
          <m:r>
            <m:rPr/>
            <w:rPr>
              <w:rFonts w:ascii="Cambria Math" w:hAnsi="Times New Roman" w:eastAsia="Times New Roman" w:cs="Times New Roman"/>
              <w:sz w:val="24"/>
              <w:szCs w:val="24"/>
            </w:rPr>
            <m:t xml:space="preserve">                                          (28)</m:t>
          </m:r>
        </m:oMath>
      </m:oMathPara>
    </w:p>
    <w:p w14:paraId="20094B6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where: </w:t>
      </w:r>
    </w:p>
    <w:p w14:paraId="77CDEB14">
      <w:pPr>
        <w:autoSpaceDE w:val="0"/>
        <w:autoSpaceDN w:val="0"/>
        <w:adjustRightInd w:val="0"/>
        <w:spacing w:before="120" w:after="120"/>
        <w:ind w:left="1440" w:hanging="720"/>
        <w:jc w:val="both"/>
        <w:rPr>
          <w:rFonts w:ascii="Times New Roman" w:hAnsi="Times New Roman" w:cs="Times New Roman"/>
          <w:sz w:val="24"/>
          <w:szCs w:val="24"/>
        </w:rPr>
      </w:pPr>
      <w:r>
        <w:rPr>
          <w:rFonts w:ascii="Times New Roman" w:hAnsi="Times New Roman" w:cs="Times New Roman"/>
          <w:sz w:val="24"/>
          <w:szCs w:val="24"/>
        </w:rPr>
        <w:t xml:space="preserve">T = torsional moment of the shaft (Nm); </w:t>
      </w:r>
    </w:p>
    <w:p w14:paraId="3738802F">
      <w:pPr>
        <w:autoSpaceDE w:val="0"/>
        <w:autoSpaceDN w:val="0"/>
        <w:adjustRightInd w:val="0"/>
        <w:spacing w:before="120" w:after="120"/>
        <w:ind w:left="1440" w:hanging="720"/>
        <w:jc w:val="both"/>
        <w:rPr>
          <w:rFonts w:ascii="Times New Roman" w:hAnsi="Times New Roman" w:cs="Times New Roman"/>
          <w:sz w:val="24"/>
          <w:szCs w:val="24"/>
        </w:rPr>
      </w:pPr>
      <w:r>
        <w:rPr>
          <w:rFonts w:ascii="Times New Roman" w:hAnsi="Times New Roman" w:cs="Times New Roman"/>
          <w:sz w:val="24"/>
          <w:szCs w:val="24"/>
        </w:rPr>
        <w:t>d = diameter of the shaft (m);</w:t>
      </w:r>
    </w:p>
    <w:p w14:paraId="3D81A17E">
      <w:pPr>
        <w:autoSpaceDE w:val="0"/>
        <w:autoSpaceDN w:val="0"/>
        <w:adjustRightInd w:val="0"/>
        <w:spacing w:before="120" w:after="120"/>
        <w:ind w:left="1440" w:hanging="720"/>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bscript"/>
        </w:rPr>
        <w:t>b</w:t>
      </w:r>
      <w:r>
        <w:rPr>
          <w:rFonts w:ascii="Times New Roman" w:hAnsi="Times New Roman" w:cs="Times New Roman"/>
          <w:sz w:val="24"/>
          <w:szCs w:val="24"/>
        </w:rPr>
        <w:t xml:space="preserve"> = bending moment (Nm); </w:t>
      </w:r>
    </w:p>
    <w:p w14:paraId="1AD809C6">
      <w:pPr>
        <w:autoSpaceDE w:val="0"/>
        <w:autoSpaceDN w:val="0"/>
        <w:adjustRightInd w:val="0"/>
        <w:spacing w:before="120" w:after="120"/>
        <w:ind w:left="1440" w:hanging="720"/>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a</w:t>
      </w:r>
      <w:r>
        <w:rPr>
          <w:rFonts w:ascii="Times New Roman" w:hAnsi="Times New Roman" w:cs="Times New Roman"/>
          <w:sz w:val="24"/>
          <w:szCs w:val="24"/>
        </w:rPr>
        <w:t xml:space="preserve"> = allowable stress (N/m</w:t>
      </w:r>
      <w:r>
        <w:rPr>
          <w:rFonts w:ascii="Times New Roman" w:hAnsi="Times New Roman" w:cs="Times New Roman"/>
          <w:sz w:val="24"/>
          <w:szCs w:val="24"/>
          <w:vertAlign w:val="superscript"/>
        </w:rPr>
        <w:t>2</w:t>
      </w:r>
      <w:r>
        <w:rPr>
          <w:rFonts w:ascii="Times New Roman" w:hAnsi="Times New Roman" w:cs="Times New Roman"/>
          <w:sz w:val="24"/>
          <w:szCs w:val="24"/>
        </w:rPr>
        <w:t>); and</w:t>
      </w:r>
    </w:p>
    <w:p w14:paraId="39426BFF">
      <w:pPr>
        <w:ind w:left="720"/>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b</w:t>
      </w:r>
      <w:r>
        <w:rPr>
          <w:rFonts w:ascii="Times New Roman" w:hAnsi="Times New Roman" w:cs="Times New Roman"/>
          <w:sz w:val="24"/>
          <w:szCs w:val="24"/>
        </w:rPr>
        <w:t xml:space="preserve"> and K</w:t>
      </w:r>
      <w:r>
        <w:rPr>
          <w:rFonts w:ascii="Times New Roman" w:hAnsi="Times New Roman" w:cs="Times New Roman"/>
          <w:sz w:val="24"/>
          <w:szCs w:val="24"/>
          <w:vertAlign w:val="subscript"/>
        </w:rPr>
        <w:t>t</w:t>
      </w:r>
      <w:r>
        <w:rPr>
          <w:rFonts w:ascii="Times New Roman" w:hAnsi="Times New Roman" w:cs="Times New Roman"/>
          <w:sz w:val="24"/>
          <w:szCs w:val="24"/>
        </w:rPr>
        <w:t xml:space="preserve"> are the combined shock and fatigue factors for bending and torsional   moments.</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{"citationItems":[{"id":"ITEM-1","itemData":{"DOI":"10.3390/agronomy11061096","ISSN":"20734395","abstract":"Overpopulation and climate change are among the greatest challenges the world faces. Climate-smart agriculture (CSA) provides an adequate answer by aiming for higher productivity, resilience, as well as GHG emission reduction. As small-scale farms are the cornerstone of the agricultural sector, especially in developing countries, their greater involvement in climate-related actions is essential. CSA practices seek a higher and more stable income sustainably. This systematic literature review aims to provide an overview of how CSA is realized on small-scale farms, what the major CSA practices applied are, and what factors motivate and hamper higher CSA adoption. Based on 30 selected articles, the major message of the literature is a case/site-specific approach due to the tremendous heterogeneity of small-scale farms. As agricultural production is characterized by high risks and low returns, small-scale farmers must consider the length of the payback period when they decide on any CSA practices. This is the reason smallholdings, who implement any CSA practices, must achieve economic benefits, otherwise, they need to be compensated for providing environmental benefits. Moreover, simpler methods with low labor intensity are often applied. Access to the different financial instruments and inputs, knowledge/education/information, and land use security are the critical factors of the CSA adoption. Furthermore, it is worth mentioning that, unlike off-farm activities/incomes, full-time farming is a serious commitment that positively influences CSA adoption.","author":[{"dropping-particle":"","family":"Khurmi and Gupta","given":"","non-dropping-particle":"","parse-names":false,"suffix":""}],"container-title":"Agronomy","id":"ITEM-1","issue":"6","issued":{"date-parts":[["2007"]]},"title":"Climate-smart agriculture on small-scale farms: A systematic literature review","type":"article-journal","volume":"11"},"uris":["http://www.mendeley.com/documents/?uuid=d18048e3-00ca-4b7d-bccc-2549bfb3a187"]}],"mendeley":{"formattedCitation":"(Khurmi and Gupta, 2007)","manualFormatting":" Khurmi and Gupta, (2007)","plainTextFormattedCitation":"(Khurmi and Gupta, 2007)","previouslyFormattedCitation":"(Khurmi and Gupta, 2007)"},"properties":{"noteIndex":0},"schema":"https://github.com/citation-style-language/schema/raw/master/csl-citation.json"}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 Khurmi and Gupta, (2007)</w:t>
      </w:r>
      <w:r>
        <w:rPr>
          <w:rFonts w:ascii="Times New Roman" w:hAnsi="Times New Roman" w:cs="Times New Roman"/>
          <w:sz w:val="24"/>
          <w:szCs w:val="24"/>
        </w:rPr>
        <w:fldChar w:fldCharType="end"/>
      </w:r>
      <w:r>
        <w:rPr>
          <w:rFonts w:ascii="Times New Roman" w:hAnsi="Times New Roman" w:cs="Times New Roman"/>
          <w:sz w:val="24"/>
          <w:szCs w:val="24"/>
        </w:rPr>
        <w:t>.</w:t>
      </w:r>
    </w:p>
    <w:p w14:paraId="6C68C5D2">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Uniformly distributed load on shaft from</w:t>
      </w:r>
      <w:r>
        <w:rPr>
          <w:rFonts w:ascii="Times New Roman" w:hAnsi="Times New Roman" w:cs="Times New Roman"/>
          <w:color w:val="000000"/>
          <w:sz w:val="24"/>
          <w:szCs w:val="24"/>
        </w:rPr>
        <w:t xml:space="preserve"> </w:t>
      </w:r>
      <w:r>
        <w:rPr>
          <w:rFonts w:ascii="Times New Roman" w:hAnsi="Times New Roman" w:cs="Times New Roman"/>
          <w:sz w:val="24"/>
          <w:szCs w:val="24"/>
        </w:rPr>
        <w:t>weight of the cylinder, tension of the belt and concentrated load from pulley weights was</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considered as the forces acting on the shaft. It is to be noted that </w:t>
      </w:r>
      <w:r>
        <w:rPr>
          <w:rFonts w:ascii="Cambria Math" w:hAnsi="Cambria Math" w:cs="Cambria Math"/>
          <w:sz w:val="24"/>
          <w:szCs w:val="24"/>
        </w:rPr>
        <w:t>𝑅o</w:t>
      </w:r>
      <w:r>
        <w:rPr>
          <w:rFonts w:ascii="Times New Roman" w:hAnsi="Times New Roman" w:cs="Times New Roman"/>
          <w:sz w:val="24"/>
          <w:szCs w:val="24"/>
        </w:rPr>
        <w:t xml:space="preserve"> and </w:t>
      </w:r>
      <w:r>
        <w:rPr>
          <w:rFonts w:ascii="Cambria Math" w:hAnsi="Cambria Math" w:cs="Cambria Math"/>
          <w:sz w:val="24"/>
          <w:szCs w:val="24"/>
        </w:rPr>
        <w:t xml:space="preserve">𝑅p </w:t>
      </w:r>
      <w:r>
        <w:rPr>
          <w:rFonts w:ascii="Times New Roman" w:hAnsi="Times New Roman" w:cs="Times New Roman"/>
          <w:sz w:val="24"/>
          <w:szCs w:val="24"/>
        </w:rPr>
        <w:t>are reactions at</w:t>
      </w:r>
      <w:r>
        <w:rPr>
          <w:rFonts w:ascii="Times New Roman" w:hAnsi="Times New Roman" w:cs="Times New Roman"/>
          <w:color w:val="000000"/>
          <w:sz w:val="24"/>
          <w:szCs w:val="24"/>
        </w:rPr>
        <w:t xml:space="preserve"> </w:t>
      </w:r>
      <w:r>
        <w:rPr>
          <w:rFonts w:ascii="Times New Roman" w:hAnsi="Times New Roman" w:cs="Times New Roman"/>
          <w:sz w:val="24"/>
          <w:szCs w:val="24"/>
        </w:rPr>
        <w:t>the bearings that are supporting shaft.</w:t>
      </w:r>
    </w:p>
    <w:p w14:paraId="1E7313C3">
      <w:pPr>
        <w:pStyle w:val="14"/>
        <w:spacing w:after="120" w:line="360" w:lineRule="auto"/>
        <w:rPr>
          <w:rFonts w:ascii="Times New Roman" w:hAnsi="Times New Roman" w:cs="Times New Roman"/>
        </w:rPr>
      </w:pPr>
      <w:r>
        <w:rPr>
          <w:rFonts w:ascii="Times New Roman" w:hAnsi="Times New Roman" w:cs="Times New Roman"/>
        </w:rPr>
        <w:t xml:space="preserve">Total vertical force on cylinder pulley was determined as: </w:t>
      </w:r>
    </w:p>
    <w:p w14:paraId="3FC9E36D">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W</w:t>
      </w:r>
      <w:r>
        <w:rPr>
          <w:rFonts w:ascii="Times New Roman" w:hAnsi="Times New Roman" w:cs="Times New Roman"/>
          <w:color w:val="000000"/>
          <w:sz w:val="24"/>
          <w:szCs w:val="24"/>
          <w:vertAlign w:val="subscript"/>
        </w:rPr>
        <w:t>c</w:t>
      </w:r>
      <w:r>
        <w:rPr>
          <w:rFonts w:ascii="Times New Roman" w:hAnsi="Times New Roman" w:cs="Times New Roman"/>
          <w:color w:val="000000"/>
          <w:sz w:val="24"/>
          <w:szCs w:val="24"/>
        </w:rPr>
        <w:t xml:space="preserve"> = weight of pulley and belt + vertical tensions in belt </w:t>
      </w:r>
    </w:p>
    <w:p w14:paraId="0773EC1E">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The v-belt was inclined 112° from horizontal to connect the pulleys on the engine and cylinder pulley 137° from horizontal to connect pulley on sieve crank shaft and cylinder pulleys as shown in Figure 8.</w:t>
      </w:r>
    </w:p>
    <w:p w14:paraId="023A25DE">
      <w:pPr>
        <w:autoSpaceDE w:val="0"/>
        <w:autoSpaceDN w:val="0"/>
        <w:adjustRightInd w:val="0"/>
        <w:ind w:left="432"/>
        <w:jc w:val="center"/>
        <w:rPr>
          <w:rFonts w:ascii="Times New Roman" w:hAnsi="Times New Roman" w:cs="Times New Roman"/>
          <w:sz w:val="24"/>
          <w:szCs w:val="24"/>
        </w:rPr>
      </w:pPr>
      <w:r>
        <w:rPr>
          <w:lang w:val="en-IN" w:eastAsia="en-IN"/>
        </w:rPr>
        <w:drawing>
          <wp:inline distT="0" distB="0" distL="0" distR="0">
            <wp:extent cx="5770880" cy="2407285"/>
            <wp:effectExtent l="0" t="0" r="1270"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8"/>
                    <a:stretch>
                      <a:fillRect/>
                    </a:stretch>
                  </pic:blipFill>
                  <pic:spPr>
                    <a:xfrm>
                      <a:off x="0" y="0"/>
                      <a:ext cx="5806003" cy="2422085"/>
                    </a:xfrm>
                    <a:prstGeom prst="rect">
                      <a:avLst/>
                    </a:prstGeom>
                  </pic:spPr>
                </pic:pic>
              </a:graphicData>
            </a:graphic>
          </wp:inline>
        </w:drawing>
      </w:r>
    </w:p>
    <w:p w14:paraId="118C789F">
      <w:pPr>
        <w:pStyle w:val="8"/>
        <w:spacing w:before="120" w:after="120"/>
        <w:jc w:val="center"/>
        <w:rPr>
          <w:rFonts w:ascii="Times New Roman" w:hAnsi="Times New Roman" w:cs="Times New Roman"/>
          <w:i w:val="0"/>
          <w:iCs w:val="0"/>
          <w:color w:val="auto"/>
          <w:sz w:val="24"/>
          <w:szCs w:val="24"/>
        </w:rPr>
      </w:pPr>
      <w:bookmarkStart w:id="44" w:name="_Toc176399108"/>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8</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Layout of threshing cylinder pulley and belt integration (all dimensions are in cm)</w:t>
      </w:r>
      <w:bookmarkEnd w:id="44"/>
    </w:p>
    <w:p w14:paraId="02DB647C">
      <w:pPr>
        <w:autoSpaceDE w:val="0"/>
        <w:autoSpaceDN w:val="0"/>
        <w:adjustRightInd w:val="0"/>
        <w:spacing w:before="120" w:after="120"/>
        <w:jc w:val="both"/>
        <w:rPr>
          <w:sz w:val="24"/>
          <w:szCs w:val="24"/>
        </w:rPr>
      </w:pPr>
      <w:r>
        <w:rPr>
          <w:rFonts w:ascii="Times New Roman" w:hAnsi="Times New Roman" w:cs="Times New Roman"/>
          <w:sz w:val="24"/>
          <w:szCs w:val="24"/>
        </w:rPr>
        <w:t>All forces were resolved into horizontal and vertical direction; the vertical component forces were shown in Figure 9 below.</w:t>
      </w:r>
      <w:r>
        <w:rPr>
          <w:sz w:val="24"/>
          <w:szCs w:val="24"/>
        </w:rPr>
        <w:t xml:space="preserve"> </w:t>
      </w:r>
    </w:p>
    <w:p w14:paraId="19F21CDF">
      <w:pPr>
        <w:autoSpaceDE w:val="0"/>
        <w:autoSpaceDN w:val="0"/>
        <w:adjustRightInd w:val="0"/>
        <w:spacing w:before="120" w:after="120"/>
        <w:jc w:val="both"/>
        <w:rPr>
          <w:sz w:val="24"/>
          <w:szCs w:val="24"/>
        </w:rPr>
      </w:pPr>
      <w:r>
        <w:rPr>
          <w:lang w:val="en-IN" w:eastAsia="en-IN"/>
        </w:rPr>
        <w:drawing>
          <wp:inline distT="0" distB="0" distL="0" distR="0">
            <wp:extent cx="5791835" cy="2945765"/>
            <wp:effectExtent l="0" t="0" r="1841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9"/>
                    <a:stretch>
                      <a:fillRect/>
                    </a:stretch>
                  </pic:blipFill>
                  <pic:spPr>
                    <a:xfrm>
                      <a:off x="0" y="0"/>
                      <a:ext cx="5791835" cy="2945765"/>
                    </a:xfrm>
                    <a:prstGeom prst="rect">
                      <a:avLst/>
                    </a:prstGeom>
                  </pic:spPr>
                </pic:pic>
              </a:graphicData>
            </a:graphic>
          </wp:inline>
        </w:drawing>
      </w:r>
    </w:p>
    <w:p w14:paraId="03386DEA">
      <w:pPr>
        <w:pStyle w:val="8"/>
        <w:ind w:left="432"/>
        <w:jc w:val="center"/>
        <w:rPr>
          <w:rFonts w:ascii="Times New Roman" w:hAnsi="Times New Roman" w:cs="Times New Roman"/>
          <w:i w:val="0"/>
          <w:iCs w:val="0"/>
          <w:color w:val="auto"/>
          <w:sz w:val="24"/>
          <w:szCs w:val="24"/>
        </w:rPr>
      </w:pPr>
      <w:bookmarkStart w:id="45" w:name="_Toc176399109"/>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9</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Free body diagram of the vertical force on the shaft of threshing cylinder</w:t>
      </w:r>
      <w:bookmarkEnd w:id="45"/>
    </w:p>
    <w:p w14:paraId="72BFB8D1">
      <w:pPr>
        <w:autoSpaceDE w:val="0"/>
        <w:autoSpaceDN w:val="0"/>
        <w:adjustRightInd w:val="0"/>
        <w:ind w:left="-57"/>
        <w:jc w:val="center"/>
        <w:rPr>
          <w:rFonts w:ascii="Times New Roman" w:hAnsi="Times New Roman" w:cs="Times New Roman"/>
          <w:sz w:val="24"/>
          <w:szCs w:val="24"/>
        </w:rPr>
      </w:pPr>
    </w:p>
    <w:p w14:paraId="22480B9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The determination of the values of reaction forces were done by taking the summation of moment at point O. gives Rpv =</w:t>
      </w:r>
      <w:bookmarkStart w:id="46" w:name="_Hlk168433380"/>
      <w:r>
        <w:rPr>
          <w:rFonts w:ascii="Times New Roman" w:hAnsi="Times New Roman" w:cs="Times New Roman"/>
          <w:sz w:val="24"/>
          <w:szCs w:val="24"/>
        </w:rPr>
        <w:t>814.82 N</w:t>
      </w:r>
      <w:bookmarkEnd w:id="46"/>
      <w:r>
        <w:rPr>
          <w:rFonts w:ascii="Times New Roman" w:hAnsi="Times New Roman" w:cs="Times New Roman"/>
          <w:sz w:val="24"/>
          <w:szCs w:val="24"/>
        </w:rPr>
        <w:t xml:space="preserve"> and Rov = </w:t>
      </w:r>
      <w:bookmarkStart w:id="47" w:name="_Hlk168433716"/>
      <w:r>
        <w:rPr>
          <w:rFonts w:ascii="Times New Roman" w:hAnsi="Times New Roman" w:cs="Times New Roman"/>
          <w:sz w:val="24"/>
          <w:szCs w:val="24"/>
        </w:rPr>
        <w:t xml:space="preserve">32.92 </w:t>
      </w:r>
      <w:bookmarkEnd w:id="47"/>
      <w:r>
        <w:rPr>
          <w:rFonts w:ascii="Times New Roman" w:hAnsi="Times New Roman" w:cs="Times New Roman"/>
          <w:sz w:val="24"/>
          <w:szCs w:val="24"/>
        </w:rPr>
        <w:t xml:space="preserve">N </w:t>
      </w:r>
    </w:p>
    <w:p w14:paraId="04D3FC23">
      <w:pPr>
        <w:autoSpaceDE w:val="0"/>
        <w:autoSpaceDN w:val="0"/>
        <w:adjustRightInd w:val="0"/>
        <w:jc w:val="center"/>
        <w:rPr>
          <w:rFonts w:ascii="Times New Roman" w:hAnsi="Times New Roman" w:cs="Times New Roman"/>
          <w:sz w:val="24"/>
          <w:szCs w:val="24"/>
        </w:rPr>
      </w:pPr>
      <w:r>
        <w:rPr>
          <w:lang w:val="en-IN" w:eastAsia="en-IN"/>
        </w:rPr>
        <w:drawing>
          <wp:inline distT="0" distB="0" distL="0" distR="0">
            <wp:extent cx="5791835" cy="3834765"/>
            <wp:effectExtent l="0" t="0" r="18415"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0"/>
                    <a:stretch>
                      <a:fillRect/>
                    </a:stretch>
                  </pic:blipFill>
                  <pic:spPr>
                    <a:xfrm>
                      <a:off x="0" y="0"/>
                      <a:ext cx="5791835" cy="3834765"/>
                    </a:xfrm>
                    <a:prstGeom prst="rect">
                      <a:avLst/>
                    </a:prstGeom>
                  </pic:spPr>
                </pic:pic>
              </a:graphicData>
            </a:graphic>
          </wp:inline>
        </w:drawing>
      </w:r>
    </w:p>
    <w:p w14:paraId="6A078C53">
      <w:pPr>
        <w:pStyle w:val="8"/>
        <w:spacing w:before="120" w:after="120"/>
        <w:jc w:val="center"/>
        <w:rPr>
          <w:rFonts w:ascii="Times New Roman" w:hAnsi="Times New Roman" w:cs="Times New Roman"/>
          <w:i w:val="0"/>
          <w:iCs w:val="0"/>
          <w:sz w:val="24"/>
          <w:szCs w:val="24"/>
        </w:rPr>
      </w:pPr>
      <w:bookmarkStart w:id="48" w:name="_Toc176399110"/>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10</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Bending moment diagram of vertical plane</w:t>
      </w:r>
      <w:bookmarkEnd w:id="48"/>
    </w:p>
    <w:p w14:paraId="29E4D285">
      <w:pPr>
        <w:autoSpaceDE w:val="0"/>
        <w:autoSpaceDN w:val="0"/>
        <w:adjustRightInd w:val="0"/>
        <w:spacing w:before="120" w:after="120"/>
        <w:jc w:val="both"/>
        <w:rPr>
          <w:rFonts w:ascii="Times New Roman" w:hAnsi="Times New Roman" w:cs="Times New Roman"/>
          <w:sz w:val="28"/>
          <w:szCs w:val="28"/>
        </w:rPr>
      </w:pPr>
      <w:r>
        <w:rPr>
          <w:rFonts w:ascii="Times New Roman" w:hAnsi="Times New Roman" w:cs="Times New Roman"/>
          <w:sz w:val="24"/>
          <w:szCs w:val="24"/>
        </w:rPr>
        <w:t>Similarly, the forces were resolved in the horizontal direction to calculate the reaction forces at bearing. The free body diagram of the shaft is shown below in Figure 11.</w:t>
      </w:r>
    </w:p>
    <w:p w14:paraId="726A7E61">
      <w:pPr>
        <w:keepNext/>
        <w:autoSpaceDE w:val="0"/>
        <w:autoSpaceDN w:val="0"/>
        <w:adjustRightInd w:val="0"/>
        <w:ind w:left="288"/>
        <w:jc w:val="center"/>
      </w:pPr>
      <w:r>
        <w:rPr>
          <w:lang w:val="en-IN" w:eastAsia="en-IN"/>
        </w:rPr>
        <w:drawing>
          <wp:inline distT="0" distB="0" distL="0" distR="0">
            <wp:extent cx="5519420" cy="2274570"/>
            <wp:effectExtent l="0" t="0" r="508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1"/>
                    <a:stretch>
                      <a:fillRect/>
                    </a:stretch>
                  </pic:blipFill>
                  <pic:spPr>
                    <a:xfrm>
                      <a:off x="0" y="0"/>
                      <a:ext cx="5577884" cy="2298941"/>
                    </a:xfrm>
                    <a:prstGeom prst="rect">
                      <a:avLst/>
                    </a:prstGeom>
                  </pic:spPr>
                </pic:pic>
              </a:graphicData>
            </a:graphic>
          </wp:inline>
        </w:drawing>
      </w:r>
    </w:p>
    <w:p w14:paraId="5F612FE8">
      <w:pPr>
        <w:pStyle w:val="8"/>
        <w:spacing w:before="120"/>
        <w:ind w:left="432"/>
        <w:jc w:val="center"/>
        <w:rPr>
          <w:rFonts w:ascii="Times New Roman" w:hAnsi="Times New Roman" w:cs="Times New Roman"/>
          <w:i w:val="0"/>
          <w:iCs w:val="0"/>
          <w:color w:val="auto"/>
          <w:sz w:val="24"/>
          <w:szCs w:val="24"/>
        </w:rPr>
      </w:pPr>
      <w:bookmarkStart w:id="49" w:name="_Toc176399111"/>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11</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Free body diagram of the horizontal force on the shaft of threshing cylinder</w:t>
      </w:r>
      <w:bookmarkEnd w:id="49"/>
    </w:p>
    <w:p w14:paraId="6F4BE3B4">
      <w:pPr>
        <w:autoSpaceDE w:val="0"/>
        <w:autoSpaceDN w:val="0"/>
        <w:adjustRightInd w:val="0"/>
        <w:spacing w:before="120"/>
        <w:rPr>
          <w:rFonts w:ascii="Times New Roman" w:hAnsi="Times New Roman" w:cs="Times New Roman"/>
          <w:sz w:val="24"/>
          <w:szCs w:val="24"/>
        </w:rPr>
      </w:pPr>
      <w:r>
        <w:rPr>
          <w:rFonts w:ascii="Times New Roman" w:hAnsi="Times New Roman" w:cs="Times New Roman"/>
          <w:sz w:val="24"/>
          <w:szCs w:val="24"/>
        </w:rPr>
        <w:t>where:</w:t>
      </w:r>
    </w:p>
    <w:p w14:paraId="15F0AF6A">
      <w:pPr>
        <w:autoSpaceDE w:val="0"/>
        <w:autoSpaceDN w:val="0"/>
        <w:adjustRightInd w:val="0"/>
        <w:spacing w:before="120" w:after="120"/>
        <w:ind w:left="720"/>
        <w:rPr>
          <w:rFonts w:ascii="Times New Roman" w:hAnsi="Times New Roman" w:cs="Times New Roman"/>
          <w:sz w:val="24"/>
          <w:szCs w:val="24"/>
        </w:rPr>
      </w:pPr>
      <w:r>
        <w:rPr>
          <w:rFonts w:ascii="Times New Roman" w:hAnsi="Times New Roman" w:cs="Times New Roman"/>
          <w:sz w:val="24"/>
          <w:szCs w:val="24"/>
        </w:rPr>
        <w:t>Tth = (T</w:t>
      </w:r>
      <w:r>
        <w:rPr>
          <w:rFonts w:ascii="Times New Roman" w:hAnsi="Times New Roman" w:cs="Times New Roman"/>
          <w:sz w:val="24"/>
          <w:szCs w:val="24"/>
          <w:vertAlign w:val="subscript"/>
        </w:rPr>
        <w:t>1</w:t>
      </w:r>
      <w:r>
        <w:rPr>
          <w:rFonts w:ascii="Times New Roman" w:hAnsi="Times New Roman" w:cs="Times New Roman"/>
          <w:sz w:val="24"/>
          <w:szCs w:val="24"/>
        </w:rPr>
        <w:t>+T</w:t>
      </w:r>
      <w:r>
        <w:rPr>
          <w:rFonts w:ascii="Times New Roman" w:hAnsi="Times New Roman" w:cs="Times New Roman"/>
          <w:sz w:val="24"/>
          <w:szCs w:val="24"/>
          <w:vertAlign w:val="subscript"/>
        </w:rPr>
        <w:t>2</w:t>
      </w:r>
      <w:r>
        <w:rPr>
          <w:rFonts w:ascii="Times New Roman" w:hAnsi="Times New Roman" w:cs="Times New Roman"/>
          <w:sz w:val="24"/>
          <w:szCs w:val="24"/>
        </w:rPr>
        <w:t>) cos 112</w:t>
      </w:r>
      <w:r>
        <w:rPr>
          <w:rFonts w:ascii="Times New Roman" w:hAnsi="Times New Roman" w:cs="Times New Roman"/>
          <w:sz w:val="24"/>
          <w:szCs w:val="24"/>
          <w:vertAlign w:val="superscript"/>
        </w:rPr>
        <w:t xml:space="preserve">0 </w:t>
      </w:r>
      <w:r>
        <w:rPr>
          <w:rFonts w:ascii="Times New Roman" w:hAnsi="Times New Roman" w:cs="Times New Roman"/>
          <w:sz w:val="24"/>
          <w:szCs w:val="24"/>
        </w:rPr>
        <w:t>+ (T</w:t>
      </w:r>
      <w:r>
        <w:rPr>
          <w:rFonts w:ascii="Times New Roman" w:hAnsi="Times New Roman" w:cs="Times New Roman"/>
          <w:sz w:val="24"/>
          <w:szCs w:val="24"/>
          <w:vertAlign w:val="subscript"/>
        </w:rPr>
        <w:t>3</w:t>
      </w:r>
      <w:r>
        <w:rPr>
          <w:rFonts w:ascii="Times New Roman" w:hAnsi="Times New Roman" w:cs="Times New Roman"/>
          <w:sz w:val="24"/>
          <w:szCs w:val="24"/>
        </w:rPr>
        <w:t>+T</w:t>
      </w:r>
      <w:r>
        <w:rPr>
          <w:rFonts w:ascii="Times New Roman" w:hAnsi="Times New Roman" w:cs="Times New Roman"/>
          <w:sz w:val="24"/>
          <w:szCs w:val="24"/>
          <w:vertAlign w:val="subscript"/>
        </w:rPr>
        <w:t>4</w:t>
      </w:r>
      <w:r>
        <w:rPr>
          <w:rFonts w:ascii="Times New Roman" w:hAnsi="Times New Roman" w:cs="Times New Roman"/>
          <w:sz w:val="24"/>
          <w:szCs w:val="24"/>
        </w:rPr>
        <w:t>) cos 137</w:t>
      </w:r>
      <w:r>
        <w:rPr>
          <w:rFonts w:ascii="Times New Roman" w:hAnsi="Times New Roman" w:cs="Times New Roman"/>
          <w:sz w:val="24"/>
          <w:szCs w:val="24"/>
          <w:vertAlign w:val="superscript"/>
        </w:rPr>
        <w:t>0</w:t>
      </w:r>
    </w:p>
    <w:p w14:paraId="2E9C729A">
      <w:pPr>
        <w:autoSpaceDE w:val="0"/>
        <w:autoSpaceDN w:val="0"/>
        <w:adjustRightInd w:val="0"/>
        <w:spacing w:before="120"/>
        <w:jc w:val="both"/>
        <w:rPr>
          <w:rFonts w:ascii="Times New Roman" w:hAnsi="Times New Roman" w:cs="Times New Roman"/>
          <w:sz w:val="24"/>
          <w:szCs w:val="24"/>
        </w:rPr>
      </w:pPr>
      <w:r>
        <w:rPr>
          <w:rFonts w:ascii="Times New Roman" w:hAnsi="Times New Roman" w:cs="Times New Roman"/>
          <w:sz w:val="24"/>
          <w:szCs w:val="24"/>
        </w:rPr>
        <w:t xml:space="preserve">The determination of the values of reaction forces were done by taking the summation of moment at point O and Rp = 565.94 N, Ro = 59.57 N </w:t>
      </w:r>
    </w:p>
    <w:p w14:paraId="494EA57F">
      <w:pPr>
        <w:autoSpaceDE w:val="0"/>
        <w:autoSpaceDN w:val="0"/>
        <w:adjustRightInd w:val="0"/>
        <w:spacing w:before="120"/>
        <w:jc w:val="both"/>
        <w:rPr>
          <w:rFonts w:ascii="Times New Roman" w:hAnsi="Times New Roman" w:cs="Times New Roman"/>
          <w:sz w:val="24"/>
          <w:szCs w:val="24"/>
        </w:rPr>
      </w:pPr>
      <w:r>
        <w:rPr>
          <w:lang w:val="en-IN" w:eastAsia="en-IN"/>
        </w:rPr>
        <w:drawing>
          <wp:inline distT="0" distB="0" distL="0" distR="0">
            <wp:extent cx="5790565" cy="3002915"/>
            <wp:effectExtent l="0" t="0" r="63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2"/>
                    <a:stretch>
                      <a:fillRect/>
                    </a:stretch>
                  </pic:blipFill>
                  <pic:spPr>
                    <a:xfrm>
                      <a:off x="0" y="0"/>
                      <a:ext cx="5816817" cy="3016727"/>
                    </a:xfrm>
                    <a:prstGeom prst="rect">
                      <a:avLst/>
                    </a:prstGeom>
                  </pic:spPr>
                </pic:pic>
              </a:graphicData>
            </a:graphic>
          </wp:inline>
        </w:drawing>
      </w:r>
    </w:p>
    <w:p w14:paraId="4CF784A2">
      <w:pPr>
        <w:autoSpaceDE w:val="0"/>
        <w:autoSpaceDN w:val="0"/>
        <w:adjustRightInd w:val="0"/>
        <w:rPr>
          <w:rFonts w:ascii="Times New Roman" w:hAnsi="Times New Roman" w:cs="Times New Roman"/>
          <w:sz w:val="24"/>
          <w:szCs w:val="24"/>
        </w:rPr>
      </w:pPr>
    </w:p>
    <w:p w14:paraId="3FA35CDE">
      <w:pPr>
        <w:pStyle w:val="8"/>
        <w:spacing w:line="360" w:lineRule="auto"/>
        <w:jc w:val="center"/>
        <w:rPr>
          <w:rFonts w:ascii="Times New Roman" w:hAnsi="Times New Roman" w:cs="Times New Roman"/>
          <w:i w:val="0"/>
          <w:iCs w:val="0"/>
          <w:color w:val="auto"/>
          <w:sz w:val="24"/>
          <w:szCs w:val="24"/>
        </w:rPr>
      </w:pPr>
      <w:bookmarkStart w:id="50" w:name="_Toc176399112"/>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12</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Bending moment diagram of horizontal plane</w:t>
      </w:r>
      <w:bookmarkEnd w:id="50"/>
    </w:p>
    <w:p w14:paraId="3A1EAF64">
      <w:pPr>
        <w:rPr>
          <w:rFonts w:ascii="Times New Roman" w:hAnsi="Times New Roman" w:cs="Times New Roman"/>
          <w:sz w:val="24"/>
          <w:szCs w:val="24"/>
        </w:rPr>
      </w:pPr>
    </w:p>
    <w:p w14:paraId="25C1CEB5">
      <w:pPr>
        <w:autoSpaceDE w:val="0"/>
        <w:autoSpaceDN w:val="0"/>
        <w:adjustRightInd w:val="0"/>
        <w:spacing w:before="120"/>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The torsional moment acting up on cylinder shaft can be calculated or is:</w:t>
      </w:r>
    </w:p>
    <w:p w14:paraId="1723CA33">
      <w:pPr>
        <w:autoSpaceDE w:val="0"/>
        <w:autoSpaceDN w:val="0"/>
        <w:adjustRightInd w:val="0"/>
        <w:spacing w:before="120" w:line="240" w:lineRule="auto"/>
        <w:jc w:val="both"/>
        <w:rPr>
          <w:rFonts w:ascii="Times New Roman" w:hAnsi="Times New Roman" w:cs="Times New Roman" w:eastAsiaTheme="minorEastAsia"/>
          <w:sz w:val="24"/>
          <w:szCs w:val="24"/>
        </w:rPr>
      </w:pPr>
      <w:r>
        <w:rPr>
          <w:rFonts w:ascii="Cambria Math" w:hAnsi="Times New Roman" w:eastAsia="Calibri" w:cs="Times New Roman"/>
          <w:iCs/>
          <w:sz w:val="24"/>
          <w:szCs w:val="24"/>
        </w:rPr>
        <w:br w:type="textWrapping"/>
      </w:r>
      <m:oMathPara>
        <m:oMath>
          <m:sSub>
            <m:sSubPr>
              <m:ctrlPr>
                <w:rPr>
                  <w:rFonts w:ascii="Cambria Math" w:hAnsi="Cambria Math" w:eastAsia="Calibri" w:cs="Times New Roman"/>
                  <w:iCs/>
                  <w:sz w:val="24"/>
                  <w:szCs w:val="24"/>
                </w:rPr>
              </m:ctrlPr>
            </m:sSubPr>
            <m:e>
              <m:r>
                <m:rPr>
                  <m:sty m:val="p"/>
                </m:rPr>
                <w:rPr>
                  <w:rFonts w:ascii="Cambria Math" w:hAnsi="Cambria Math" w:eastAsia="Calibri" w:cs="Times New Roman"/>
                  <w:sz w:val="24"/>
                  <w:szCs w:val="24"/>
                </w:rPr>
                <m:t>M</m:t>
              </m:r>
              <m:ctrlPr>
                <w:rPr>
                  <w:rFonts w:ascii="Cambria Math" w:hAnsi="Cambria Math" w:eastAsia="Calibri" w:cs="Times New Roman"/>
                  <w:iCs/>
                  <w:sz w:val="24"/>
                  <w:szCs w:val="24"/>
                </w:rPr>
              </m:ctrlPr>
            </m:e>
            <m:sub>
              <m:r>
                <m:rPr>
                  <m:sty m:val="p"/>
                </m:rPr>
                <w:rPr>
                  <w:rFonts w:ascii="Cambria Math" w:hAnsi="Cambria Math" w:eastAsia="Calibri" w:cs="Times New Roman"/>
                  <w:sz w:val="24"/>
                  <w:szCs w:val="24"/>
                </w:rPr>
                <m:t>t</m:t>
              </m:r>
              <m:ctrlPr>
                <w:rPr>
                  <w:rFonts w:ascii="Cambria Math" w:hAnsi="Cambria Math" w:eastAsia="Calibri" w:cs="Times New Roman"/>
                  <w:iCs/>
                  <w:sz w:val="24"/>
                  <w:szCs w:val="24"/>
                </w:rPr>
              </m:ctrlPr>
            </m:sub>
          </m:sSub>
          <m:r>
            <m:rPr>
              <m:sty m:val="p"/>
            </m:rPr>
            <w:rPr>
              <w:rFonts w:ascii="Cambria Math" w:hAnsi="Cambria Math" w:eastAsia="Calibri" w:cs="Times New Roman"/>
              <w:sz w:val="24"/>
              <w:szCs w:val="24"/>
            </w:rPr>
            <m:t>=</m:t>
          </m:r>
          <m:d>
            <m:dPr>
              <m:ctrlPr>
                <w:rPr>
                  <w:rFonts w:ascii="Cambria Math" w:hAnsi="Cambria Math" w:eastAsia="Calibri" w:cs="Times New Roman"/>
                  <w:iCs/>
                  <w:sz w:val="24"/>
                  <w:szCs w:val="24"/>
                </w:rPr>
              </m:ctrlPr>
            </m:dPr>
            <m:e>
              <m:r>
                <m:rPr>
                  <m:sty m:val="p"/>
                </m:rPr>
                <w:rPr>
                  <w:rFonts w:ascii="Cambria Math" w:hAnsi="Cambria Math" w:eastAsia="Calibri" w:cs="Times New Roman"/>
                  <w:sz w:val="24"/>
                  <w:szCs w:val="24"/>
                </w:rPr>
                <m:t>T1−T2</m:t>
              </m:r>
              <m:ctrlPr>
                <w:rPr>
                  <w:rFonts w:ascii="Cambria Math" w:hAnsi="Cambria Math" w:eastAsia="Calibri" w:cs="Times New Roman"/>
                  <w:iCs/>
                  <w:sz w:val="24"/>
                  <w:szCs w:val="24"/>
                </w:rPr>
              </m:ctrlPr>
            </m:e>
          </m:d>
          <m:r>
            <m:rPr>
              <m:sty m:val="p"/>
            </m:rPr>
            <w:rPr>
              <w:rFonts w:ascii="Cambria Math" w:hAnsi="Cambria Math" w:eastAsia="Calibri" w:cs="Times New Roman"/>
              <w:sz w:val="24"/>
              <w:szCs w:val="24"/>
            </w:rPr>
            <m:t>x r                                         (29)</m:t>
          </m:r>
        </m:oMath>
      </m:oMathPara>
    </w:p>
    <w:p w14:paraId="5310D534">
      <w:pPr>
        <w:autoSpaceDE w:val="0"/>
        <w:autoSpaceDN w:val="0"/>
        <w:adjustRightInd w:val="0"/>
        <w:spacing w:before="120"/>
        <w:jc w:val="center"/>
        <w:rPr>
          <w:rFonts w:ascii="Times New Roman" w:hAnsi="Times New Roman" w:cs="Times New Roman" w:eastAsiaTheme="minorEastAsia"/>
          <w:iCs/>
          <w:sz w:val="24"/>
          <w:szCs w:val="24"/>
        </w:rPr>
      </w:pPr>
      <w:r>
        <w:rPr>
          <w:rFonts w:ascii="Times New Roman" w:hAnsi="Times New Roman" w:eastAsia="Calibri" w:cs="Times New Roman"/>
          <w:iCs/>
          <w:sz w:val="24"/>
          <w:szCs w:val="24"/>
        </w:rPr>
        <w:t>M</w:t>
      </w:r>
      <w:r>
        <w:rPr>
          <w:rFonts w:ascii="Times New Roman" w:hAnsi="Times New Roman" w:eastAsia="Calibri" w:cs="Times New Roman"/>
          <w:iCs/>
          <w:sz w:val="24"/>
          <w:szCs w:val="24"/>
          <w:vertAlign w:val="subscript"/>
        </w:rPr>
        <w:t>t</w:t>
      </w:r>
      <w:r>
        <w:rPr>
          <w:rFonts w:ascii="Times New Roman" w:hAnsi="Times New Roman" w:eastAsia="Calibri" w:cs="Times New Roman"/>
          <w:iCs/>
          <w:sz w:val="24"/>
          <w:szCs w:val="24"/>
        </w:rPr>
        <w:t xml:space="preserve"> = 39.87 Nm</w:t>
      </w:r>
    </w:p>
    <w:p w14:paraId="47CFFB17">
      <w:pPr>
        <w:autoSpaceDE w:val="0"/>
        <w:autoSpaceDN w:val="0"/>
        <w:adjustRightInd w:val="0"/>
        <w:spacing w:before="120"/>
        <w:jc w:val="both"/>
        <w:rPr>
          <w:rFonts w:ascii="Times New Roman" w:hAnsi="Times New Roman" w:cs="Times New Roman"/>
          <w:iCs/>
          <w:sz w:val="24"/>
          <w:szCs w:val="24"/>
        </w:rPr>
      </w:pPr>
      <w:r>
        <w:rPr>
          <w:rFonts w:ascii="Times New Roman" w:hAnsi="Times New Roman" w:cs="Times New Roman"/>
          <w:iCs/>
          <w:sz w:val="24"/>
          <w:szCs w:val="24"/>
        </w:rPr>
        <w:t>where:</w:t>
      </w:r>
    </w:p>
    <w:p w14:paraId="10E07AF9">
      <w:pPr>
        <w:autoSpaceDE w:val="0"/>
        <w:autoSpaceDN w:val="0"/>
        <w:adjustRightInd w:val="0"/>
        <w:ind w:left="720"/>
        <w:jc w:val="both"/>
        <w:rPr>
          <w:rFonts w:ascii="Times New Roman" w:hAnsi="Times New Roman" w:cs="Times New Roman"/>
          <w:sz w:val="24"/>
          <w:szCs w:val="24"/>
        </w:rPr>
      </w:pPr>
      <w:r>
        <w:rPr>
          <w:rFonts w:ascii="Times New Roman" w:hAnsi="Times New Roman" w:cs="Times New Roman"/>
        </w:rPr>
        <w:t>T</w:t>
      </w:r>
      <w:r>
        <w:rPr>
          <w:rFonts w:ascii="Times New Roman" w:hAnsi="Times New Roman" w:cs="Times New Roman"/>
          <w:vertAlign w:val="subscript"/>
        </w:rPr>
        <w:t>1</w:t>
      </w:r>
      <w:r>
        <w:rPr>
          <w:rFonts w:ascii="Times New Roman" w:hAnsi="Times New Roman" w:cs="Times New Roman"/>
          <w:sz w:val="28"/>
          <w:szCs w:val="28"/>
        </w:rPr>
        <w:t xml:space="preserve"> </w:t>
      </w:r>
      <w:r>
        <w:rPr>
          <w:rFonts w:ascii="Times New Roman" w:hAnsi="Times New Roman" w:cs="Times New Roman"/>
        </w:rPr>
        <w:t xml:space="preserve">= </w:t>
      </w:r>
      <w:r>
        <w:rPr>
          <w:rFonts w:ascii="Times New Roman" w:hAnsi="Times New Roman" w:cs="Times New Roman"/>
          <w:sz w:val="24"/>
          <w:szCs w:val="24"/>
        </w:rPr>
        <w:t xml:space="preserve">tension in tight side (401.98N); </w:t>
      </w:r>
    </w:p>
    <w:p w14:paraId="0EDA5F3A">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2</w:t>
      </w:r>
      <w:r>
        <w:rPr>
          <w:rFonts w:ascii="Times New Roman" w:hAnsi="Times New Roman" w:cs="Times New Roman"/>
          <w:color w:val="000000"/>
          <w:sz w:val="24"/>
          <w:szCs w:val="24"/>
        </w:rPr>
        <w:t xml:space="preserve"> = tension in slack side (83.01N); and </w:t>
      </w:r>
    </w:p>
    <w:p w14:paraId="0A2D6D8E">
      <w:pPr>
        <w:autoSpaceDE w:val="0"/>
        <w:autoSpaceDN w:val="0"/>
        <w:adjustRightInd w:val="0"/>
        <w:ind w:left="720"/>
        <w:rPr>
          <w:rFonts w:ascii="Times New Roman" w:hAnsi="Times New Roman" w:cs="Times New Roman"/>
          <w:color w:val="000000"/>
          <w:sz w:val="24"/>
          <w:szCs w:val="24"/>
        </w:rPr>
      </w:pPr>
      <w:r>
        <w:rPr>
          <w:rFonts w:ascii="Times New Roman" w:hAnsi="Times New Roman" w:cs="Times New Roman"/>
          <w:color w:val="000000"/>
          <w:sz w:val="24"/>
          <w:szCs w:val="24"/>
        </w:rPr>
        <w:t xml:space="preserve"> r = </w:t>
      </w:r>
      <w:r>
        <w:rPr>
          <w:rFonts w:ascii="Times New Roman" w:hAnsi="Times New Roman" w:cs="Times New Roman"/>
          <w:color w:val="1F1F1F"/>
          <w:sz w:val="24"/>
          <w:szCs w:val="24"/>
          <w:shd w:val="clear" w:color="auto" w:fill="FFFFFF"/>
        </w:rPr>
        <w:t>radius of the driven pulley (0.125 m).</w:t>
      </w:r>
    </w:p>
    <w:p w14:paraId="5A1CC246">
      <w:pPr>
        <w:rPr>
          <w:rFonts w:ascii="Times New Roman" w:hAnsi="Times New Roman" w:cs="Times New Roman"/>
          <w:sz w:val="24"/>
          <w:szCs w:val="24"/>
        </w:rPr>
      </w:pPr>
      <w:r>
        <w:rPr>
          <w:rFonts w:ascii="Times New Roman" w:hAnsi="Times New Roman" w:cs="Times New Roman"/>
          <w:sz w:val="24"/>
          <w:szCs w:val="24"/>
        </w:rPr>
        <w:t>The resultant maximum bending moments on the shaft can be determined using Eqn. (30)</w:t>
      </w:r>
    </w:p>
    <w:p w14:paraId="3E14AF9B">
      <w:pPr>
        <w:autoSpaceDE w:val="0"/>
        <w:autoSpaceDN w:val="0"/>
        <w:adjustRightInd w:val="0"/>
        <w:ind w:left="1724" w:hanging="720"/>
        <w:jc w:val="center"/>
        <w:rPr>
          <w:rFonts w:ascii="Times New Roman" w:hAnsi="Times New Roman" w:cs="Times New Roman" w:eastAsiaTheme="minorEastAsia"/>
          <w:iCs/>
          <w:sz w:val="24"/>
          <w:szCs w:val="24"/>
        </w:rPr>
      </w:pPr>
      <m:oMathPara>
        <m:oMath>
          <m:sSub>
            <m:sSubPr>
              <m:ctrlPr>
                <w:rPr>
                  <w:rFonts w:ascii="Cambria Math" w:hAnsi="Cambria Math" w:cs="Times New Roman" w:eastAsiaTheme="minorEastAsia"/>
                  <w:i/>
                  <w:sz w:val="24"/>
                  <w:szCs w:val="24"/>
                </w:rPr>
              </m:ctrlPr>
            </m:sSubPr>
            <m:e>
              <m:r>
                <m:rPr/>
                <w:rPr>
                  <w:rFonts w:ascii="Cambria Math" w:hAnsi="Cambria Math" w:cs="Times New Roman" w:eastAsiaTheme="minorEastAsia"/>
                  <w:sz w:val="24"/>
                  <w:szCs w:val="24"/>
                </w:rPr>
                <m:t>M</m:t>
              </m:r>
              <m:ctrlPr>
                <w:rPr>
                  <w:rFonts w:ascii="Cambria Math" w:hAnsi="Cambria Math" w:cs="Times New Roman" w:eastAsiaTheme="minorEastAsia"/>
                  <w:i/>
                  <w:sz w:val="24"/>
                  <w:szCs w:val="24"/>
                </w:rPr>
              </m:ctrlPr>
            </m:e>
            <m:sub>
              <m:r>
                <m:rPr/>
                <w:rPr>
                  <w:rFonts w:ascii="Cambria Math" w:hAnsi="Cambria Math" w:cs="Times New Roman" w:eastAsiaTheme="minorEastAsia"/>
                  <w:sz w:val="24"/>
                  <w:szCs w:val="24"/>
                </w:rPr>
                <m:t>b</m:t>
              </m:r>
              <m:ctrlPr>
                <w:rPr>
                  <w:rFonts w:ascii="Cambria Math" w:hAnsi="Cambria Math" w:cs="Times New Roman" w:eastAsiaTheme="minorEastAsia"/>
                  <w:i/>
                  <w:sz w:val="24"/>
                  <w:szCs w:val="24"/>
                </w:rPr>
              </m:ctrlPr>
            </m:sub>
          </m:sSub>
          <m:r>
            <m:rPr>
              <m:sty m:val="p"/>
            </m:rPr>
            <w:rPr>
              <w:rFonts w:ascii="Cambria Math" w:hAnsi="Cambria Math" w:cs="Times New Roman"/>
              <w:sz w:val="24"/>
              <w:szCs w:val="24"/>
            </w:rPr>
            <m:t>=</m:t>
          </m:r>
          <m:rad>
            <m:radPr>
              <m:degHide m:val="1"/>
              <m:ctrlPr>
                <w:rPr>
                  <w:rFonts w:ascii="Cambria Math" w:hAnsi="Cambria Math" w:cs="Times New Roman"/>
                  <w:iCs/>
                  <w:sz w:val="24"/>
                  <w:szCs w:val="24"/>
                </w:rPr>
              </m:ctrlPr>
            </m:radPr>
            <m:deg>
              <m:ctrlPr>
                <w:rPr>
                  <w:rFonts w:ascii="Cambria Math" w:hAnsi="Cambria Math" w:cs="Times New Roman"/>
                  <w:iCs/>
                  <w:sz w:val="24"/>
                  <w:szCs w:val="24"/>
                </w:rPr>
              </m:ctrlPr>
            </m:deg>
            <m:e>
              <m:sSup>
                <m:sSupPr>
                  <m:ctrlPr>
                    <w:rPr>
                      <w:rFonts w:ascii="Cambria Math" w:hAnsi="Cambria Math" w:cs="Times New Roman"/>
                      <w:iCs/>
                      <w:sz w:val="24"/>
                      <w:szCs w:val="24"/>
                    </w:rPr>
                  </m:ctrlPr>
                </m:sSupPr>
                <m:e>
                  <m:sSup>
                    <m:sSupPr>
                      <m:ctrlPr>
                        <w:rPr>
                          <w:rFonts w:ascii="Cambria Math" w:hAnsi="Cambria Math" w:cs="Times New Roman"/>
                          <w:iCs/>
                          <w:sz w:val="24"/>
                          <w:szCs w:val="24"/>
                        </w:rPr>
                      </m:ctrlPr>
                    </m:sSupPr>
                    <m:e>
                      <m:r>
                        <m:rPr>
                          <m:sty m:val="p"/>
                        </m:rPr>
                        <w:rPr>
                          <w:rFonts w:ascii="Cambria Math" w:hAnsi="Cambria Math" w:cs="Times New Roman"/>
                          <w:sz w:val="24"/>
                          <w:szCs w:val="24"/>
                        </w:rPr>
                        <m:t>(</m:t>
                      </m:r>
                      <m:sSub>
                        <m:sSubPr>
                          <m:ctrlPr>
                            <w:rPr>
                              <w:rFonts w:ascii="Cambria Math" w:hAnsi="Cambria Math" w:cs="Times New Roman" w:eastAsiaTheme="minorEastAsia"/>
                              <w:i/>
                              <w:sz w:val="24"/>
                              <w:szCs w:val="24"/>
                            </w:rPr>
                          </m:ctrlPr>
                        </m:sSubPr>
                        <m:e>
                          <m:r>
                            <m:rPr/>
                            <w:rPr>
                              <w:rFonts w:ascii="Cambria Math" w:hAnsi="Cambria Math" w:cs="Times New Roman" w:eastAsiaTheme="minorEastAsia"/>
                              <w:sz w:val="24"/>
                              <w:szCs w:val="24"/>
                            </w:rPr>
                            <m:t>M</m:t>
                          </m:r>
                          <m:ctrlPr>
                            <w:rPr>
                              <w:rFonts w:ascii="Cambria Math" w:hAnsi="Cambria Math" w:cs="Times New Roman" w:eastAsiaTheme="minorEastAsia"/>
                              <w:i/>
                              <w:sz w:val="24"/>
                              <w:szCs w:val="24"/>
                            </w:rPr>
                          </m:ctrlPr>
                        </m:e>
                        <m:sub>
                          <m:r>
                            <m:rPr/>
                            <w:rPr>
                              <w:rFonts w:ascii="Cambria Math" w:hAnsi="Cambria Math" w:cs="Times New Roman" w:eastAsiaTheme="minorEastAsia"/>
                              <w:sz w:val="24"/>
                              <w:szCs w:val="24"/>
                            </w:rPr>
                            <m:t>h</m:t>
                          </m:r>
                          <m:ctrlPr>
                            <w:rPr>
                              <w:rFonts w:ascii="Cambria Math" w:hAnsi="Cambria Math" w:cs="Times New Roman" w:eastAsiaTheme="minorEastAsia"/>
                              <w:i/>
                              <w:sz w:val="24"/>
                              <w:szCs w:val="24"/>
                            </w:rPr>
                          </m:ctrlPr>
                        </m:sub>
                      </m:sSub>
                      <m:r>
                        <m:rPr>
                          <m:sty m:val="p"/>
                        </m:rPr>
                        <w:rPr>
                          <w:rFonts w:ascii="Cambria Math" w:hAnsi="Cambria Math" w:cs="Times New Roman"/>
                          <w:sz w:val="24"/>
                          <w:szCs w:val="24"/>
                        </w:rPr>
                        <m:t>)</m:t>
                      </m:r>
                      <m:ctrlPr>
                        <w:rPr>
                          <w:rFonts w:ascii="Cambria Math" w:hAnsi="Cambria Math" w:cs="Times New Roman"/>
                          <w:iCs/>
                          <w:sz w:val="24"/>
                          <w:szCs w:val="24"/>
                        </w:rPr>
                      </m:ctrlPr>
                    </m:e>
                    <m:sup>
                      <m:r>
                        <m:rPr>
                          <m:sty m:val="p"/>
                        </m:rPr>
                        <w:rPr>
                          <w:rFonts w:ascii="Cambria Math" w:hAnsi="Cambria Math" w:cs="Times New Roman"/>
                          <w:sz w:val="24"/>
                          <w:szCs w:val="24"/>
                        </w:rPr>
                        <m:t>2</m:t>
                      </m:r>
                      <m:ctrlPr>
                        <w:rPr>
                          <w:rFonts w:ascii="Cambria Math" w:hAnsi="Cambria Math" w:cs="Times New Roman"/>
                          <w:iCs/>
                          <w:sz w:val="24"/>
                          <w:szCs w:val="24"/>
                        </w:rPr>
                      </m:ctrlPr>
                    </m:sup>
                  </m:sSup>
                  <m:r>
                    <m:rPr>
                      <m:sty m:val="p"/>
                    </m:rPr>
                    <w:rPr>
                      <w:rFonts w:ascii="Cambria Math" w:hAnsi="Cambria Math" w:cs="Times New Roman"/>
                      <w:sz w:val="24"/>
                      <w:szCs w:val="24"/>
                    </w:rPr>
                    <m:t>+(</m:t>
                  </m:r>
                  <m:sSub>
                    <m:sSubPr>
                      <m:ctrlPr>
                        <w:rPr>
                          <w:rFonts w:ascii="Cambria Math" w:hAnsi="Cambria Math" w:cs="Times New Roman" w:eastAsiaTheme="minorEastAsia"/>
                          <w:i/>
                          <w:sz w:val="24"/>
                          <w:szCs w:val="24"/>
                        </w:rPr>
                      </m:ctrlPr>
                    </m:sSubPr>
                    <m:e>
                      <m:r>
                        <m:rPr/>
                        <w:rPr>
                          <w:rFonts w:ascii="Cambria Math" w:hAnsi="Cambria Math" w:cs="Times New Roman" w:eastAsiaTheme="minorEastAsia"/>
                          <w:sz w:val="24"/>
                          <w:szCs w:val="24"/>
                        </w:rPr>
                        <m:t>M</m:t>
                      </m:r>
                      <m:ctrlPr>
                        <w:rPr>
                          <w:rFonts w:ascii="Cambria Math" w:hAnsi="Cambria Math" w:cs="Times New Roman" w:eastAsiaTheme="minorEastAsia"/>
                          <w:i/>
                          <w:sz w:val="24"/>
                          <w:szCs w:val="24"/>
                        </w:rPr>
                      </m:ctrlPr>
                    </m:e>
                    <m:sub>
                      <m:r>
                        <m:rPr/>
                        <w:rPr>
                          <w:rFonts w:ascii="Cambria Math" w:hAnsi="Cambria Math" w:cs="Times New Roman" w:eastAsiaTheme="minorEastAsia"/>
                          <w:sz w:val="24"/>
                          <w:szCs w:val="24"/>
                        </w:rPr>
                        <m:t>v</m:t>
                      </m:r>
                      <m:ctrlPr>
                        <w:rPr>
                          <w:rFonts w:ascii="Cambria Math" w:hAnsi="Cambria Math" w:cs="Times New Roman" w:eastAsiaTheme="minorEastAsia"/>
                          <w:i/>
                          <w:sz w:val="24"/>
                          <w:szCs w:val="24"/>
                        </w:rPr>
                      </m:ctrlPr>
                    </m:sub>
                  </m:sSub>
                  <m:r>
                    <m:rPr>
                      <m:sty m:val="p"/>
                    </m:rPr>
                    <w:rPr>
                      <w:rFonts w:ascii="Cambria Math" w:hAnsi="Cambria Math" w:cs="Times New Roman"/>
                      <w:sz w:val="24"/>
                      <w:szCs w:val="24"/>
                    </w:rPr>
                    <m:t>)</m:t>
                  </m:r>
                  <m:ctrlPr>
                    <w:rPr>
                      <w:rFonts w:ascii="Cambria Math" w:hAnsi="Cambria Math" w:cs="Times New Roman"/>
                      <w:iCs/>
                      <w:sz w:val="24"/>
                      <w:szCs w:val="24"/>
                    </w:rPr>
                  </m:ctrlPr>
                </m:e>
                <m:sup>
                  <m:r>
                    <m:rPr>
                      <m:sty m:val="p"/>
                    </m:rPr>
                    <w:rPr>
                      <w:rFonts w:ascii="Cambria Math" w:hAnsi="Cambria Math" w:cs="Times New Roman"/>
                      <w:sz w:val="24"/>
                      <w:szCs w:val="24"/>
                    </w:rPr>
                    <m:t>2</m:t>
                  </m:r>
                  <m:ctrlPr>
                    <w:rPr>
                      <w:rFonts w:ascii="Cambria Math" w:hAnsi="Cambria Math" w:cs="Times New Roman"/>
                      <w:iCs/>
                      <w:sz w:val="24"/>
                      <w:szCs w:val="24"/>
                    </w:rPr>
                  </m:ctrlPr>
                </m:sup>
              </m:sSup>
              <m:ctrlPr>
                <w:rPr>
                  <w:rFonts w:ascii="Cambria Math" w:hAnsi="Cambria Math" w:cs="Times New Roman"/>
                  <w:iCs/>
                  <w:sz w:val="24"/>
                  <w:szCs w:val="24"/>
                </w:rPr>
              </m:ctrlPr>
            </m:e>
          </m:rad>
          <m:r>
            <m:rPr>
              <m:sty m:val="p"/>
            </m:rPr>
            <w:rPr>
              <w:rFonts w:ascii="Cambria Math" w:hAnsi="Cambria Math" w:cs="Times New Roman"/>
              <w:sz w:val="24"/>
              <w:szCs w:val="24"/>
            </w:rPr>
            <m:t xml:space="preserve">                                         (30)</m:t>
          </m:r>
        </m:oMath>
      </m:oMathPara>
    </w:p>
    <w:p w14:paraId="2A0D187D">
      <w:pPr>
        <w:autoSpaceDE w:val="0"/>
        <w:autoSpaceDN w:val="0"/>
        <w:adjustRightInd w:val="0"/>
        <w:ind w:left="1724" w:hanging="720"/>
        <w:jc w:val="center"/>
        <w:rPr>
          <w:rFonts w:ascii="Times New Roman" w:hAnsi="Times New Roman" w:cs="Times New Roman" w:eastAsiaTheme="minorEastAsia"/>
          <w:iCs/>
          <w:sz w:val="24"/>
          <w:szCs w:val="24"/>
        </w:rPr>
      </w:pPr>
      <m:oMathPara>
        <m:oMath>
          <m:sSub>
            <m:sSubPr>
              <m:ctrlPr>
                <w:rPr>
                  <w:rFonts w:ascii="Cambria Math" w:hAnsi="Cambria Math" w:cs="Times New Roman" w:eastAsiaTheme="minorEastAsia"/>
                  <w:i/>
                  <w:sz w:val="24"/>
                  <w:szCs w:val="24"/>
                </w:rPr>
              </m:ctrlPr>
            </m:sSubPr>
            <m:e>
              <m:r>
                <m:rPr/>
                <w:rPr>
                  <w:rFonts w:ascii="Cambria Math" w:hAnsi="Cambria Math" w:cs="Times New Roman" w:eastAsiaTheme="minorEastAsia"/>
                  <w:sz w:val="24"/>
                  <w:szCs w:val="24"/>
                </w:rPr>
                <m:t>M</m:t>
              </m:r>
              <m:ctrlPr>
                <w:rPr>
                  <w:rFonts w:ascii="Cambria Math" w:hAnsi="Cambria Math" w:cs="Times New Roman" w:eastAsiaTheme="minorEastAsia"/>
                  <w:i/>
                  <w:sz w:val="24"/>
                  <w:szCs w:val="24"/>
                </w:rPr>
              </m:ctrlPr>
            </m:e>
            <m:sub>
              <m:r>
                <m:rPr/>
                <w:rPr>
                  <w:rFonts w:ascii="Cambria Math" w:hAnsi="Cambria Math" w:cs="Times New Roman" w:eastAsiaTheme="minorEastAsia"/>
                  <w:sz w:val="24"/>
                  <w:szCs w:val="24"/>
                </w:rPr>
                <m:t>b</m:t>
              </m:r>
              <m:ctrlPr>
                <w:rPr>
                  <w:rFonts w:ascii="Cambria Math" w:hAnsi="Cambria Math" w:cs="Times New Roman" w:eastAsiaTheme="minorEastAsia"/>
                  <w:i/>
                  <w:sz w:val="24"/>
                  <w:szCs w:val="24"/>
                </w:rPr>
              </m:ctrlPr>
            </m:sub>
          </m:sSub>
          <m:r>
            <m:rPr>
              <m:sty m:val="p"/>
            </m:rPr>
            <w:rPr>
              <w:rFonts w:ascii="Cambria Math" w:hAnsi="Cambria Math" w:cs="Times New Roman"/>
              <w:sz w:val="24"/>
              <w:szCs w:val="24"/>
            </w:rPr>
            <m:t>=</m:t>
          </m:r>
          <m:rad>
            <m:radPr>
              <m:degHide m:val="1"/>
              <m:ctrlPr>
                <w:rPr>
                  <w:rFonts w:ascii="Cambria Math" w:hAnsi="Cambria Math" w:cs="Times New Roman"/>
                  <w:iCs/>
                  <w:sz w:val="24"/>
                  <w:szCs w:val="24"/>
                </w:rPr>
              </m:ctrlPr>
            </m:radPr>
            <m:deg>
              <m:ctrlPr>
                <w:rPr>
                  <w:rFonts w:ascii="Cambria Math" w:hAnsi="Cambria Math" w:cs="Times New Roman"/>
                  <w:iCs/>
                  <w:sz w:val="24"/>
                  <w:szCs w:val="24"/>
                </w:rPr>
              </m:ctrlPr>
            </m:deg>
            <m:e>
              <m:sSup>
                <m:sSupPr>
                  <m:ctrlPr>
                    <w:rPr>
                      <w:rFonts w:ascii="Cambria Math" w:hAnsi="Cambria Math" w:cs="Times New Roman"/>
                      <w:iCs/>
                      <w:sz w:val="24"/>
                      <w:szCs w:val="24"/>
                    </w:rPr>
                  </m:ctrlPr>
                </m:sSupPr>
                <m:e>
                  <m:sSup>
                    <m:sSupPr>
                      <m:ctrlPr>
                        <w:rPr>
                          <w:rFonts w:ascii="Cambria Math" w:hAnsi="Cambria Math" w:cs="Times New Roman"/>
                          <w:iCs/>
                          <w:sz w:val="24"/>
                          <w:szCs w:val="24"/>
                        </w:rPr>
                      </m:ctrlPr>
                    </m:sSupPr>
                    <m:e>
                      <m:d>
                        <m:dPr>
                          <m:ctrlPr>
                            <w:rPr>
                              <w:rFonts w:ascii="Cambria Math" w:hAnsi="Cambria Math" w:cs="Times New Roman"/>
                              <w:iCs/>
                              <w:sz w:val="24"/>
                              <w:szCs w:val="24"/>
                            </w:rPr>
                          </m:ctrlPr>
                        </m:dPr>
                        <m:e>
                          <m:r>
                            <m:rPr>
                              <m:sty m:val="p"/>
                            </m:rPr>
                            <w:rPr>
                              <w:rFonts w:ascii="Cambria Math" w:hAnsi="Cambria Math" w:cs="Times New Roman"/>
                              <w:sz w:val="24"/>
                              <w:szCs w:val="24"/>
                            </w:rPr>
                            <m:t>56.59</m:t>
                          </m:r>
                          <m:ctrlPr>
                            <w:rPr>
                              <w:rFonts w:ascii="Cambria Math" w:hAnsi="Cambria Math" w:cs="Times New Roman"/>
                              <w:iCs/>
                              <w:sz w:val="24"/>
                              <w:szCs w:val="24"/>
                            </w:rPr>
                          </m:ctrlPr>
                        </m:e>
                      </m:d>
                      <m:ctrlPr>
                        <w:rPr>
                          <w:rFonts w:ascii="Cambria Math" w:hAnsi="Cambria Math" w:cs="Times New Roman"/>
                          <w:iCs/>
                          <w:sz w:val="24"/>
                          <w:szCs w:val="24"/>
                        </w:rPr>
                      </m:ctrlPr>
                    </m:e>
                    <m:sup>
                      <m:r>
                        <m:rPr>
                          <m:sty m:val="p"/>
                        </m:rPr>
                        <w:rPr>
                          <w:rFonts w:ascii="Cambria Math" w:hAnsi="Cambria Math" w:cs="Times New Roman"/>
                          <w:sz w:val="24"/>
                          <w:szCs w:val="24"/>
                        </w:rPr>
                        <m:t>2</m:t>
                      </m:r>
                      <m:ctrlPr>
                        <w:rPr>
                          <w:rFonts w:ascii="Cambria Math" w:hAnsi="Cambria Math" w:cs="Times New Roman"/>
                          <w:iCs/>
                          <w:sz w:val="24"/>
                          <w:szCs w:val="24"/>
                        </w:rPr>
                      </m:ctrlPr>
                    </m:sup>
                  </m:sSup>
                  <m:r>
                    <m:rPr>
                      <m:sty m:val="p"/>
                    </m:rPr>
                    <w:rPr>
                      <w:rFonts w:ascii="Cambria Math" w:hAnsi="Cambria Math" w:cs="Times New Roman"/>
                      <w:sz w:val="24"/>
                      <w:szCs w:val="24"/>
                    </w:rPr>
                    <m:t>+(81.48)</m:t>
                  </m:r>
                  <m:ctrlPr>
                    <w:rPr>
                      <w:rFonts w:ascii="Cambria Math" w:hAnsi="Cambria Math" w:cs="Times New Roman"/>
                      <w:iCs/>
                      <w:sz w:val="24"/>
                      <w:szCs w:val="24"/>
                    </w:rPr>
                  </m:ctrlPr>
                </m:e>
                <m:sup>
                  <m:r>
                    <m:rPr>
                      <m:sty m:val="p"/>
                    </m:rPr>
                    <w:rPr>
                      <w:rFonts w:ascii="Cambria Math" w:hAnsi="Cambria Math" w:cs="Times New Roman"/>
                      <w:sz w:val="24"/>
                      <w:szCs w:val="24"/>
                    </w:rPr>
                    <m:t>2</m:t>
                  </m:r>
                  <m:ctrlPr>
                    <w:rPr>
                      <w:rFonts w:ascii="Cambria Math" w:hAnsi="Cambria Math" w:cs="Times New Roman"/>
                      <w:iCs/>
                      <w:sz w:val="24"/>
                      <w:szCs w:val="24"/>
                    </w:rPr>
                  </m:ctrlPr>
                </m:sup>
              </m:sSup>
              <m:ctrlPr>
                <w:rPr>
                  <w:rFonts w:ascii="Cambria Math" w:hAnsi="Cambria Math" w:cs="Times New Roman"/>
                  <w:iCs/>
                  <w:sz w:val="24"/>
                  <w:szCs w:val="24"/>
                </w:rPr>
              </m:ctrlPr>
            </m:e>
          </m:rad>
        </m:oMath>
      </m:oMathPara>
    </w:p>
    <w:p w14:paraId="1E492326">
      <w:pPr>
        <w:autoSpaceDE w:val="0"/>
        <w:autoSpaceDN w:val="0"/>
        <w:adjustRightInd w:val="0"/>
        <w:ind w:left="1724" w:hanging="720"/>
        <w:jc w:val="center"/>
        <w:rPr>
          <w:rFonts w:ascii="Times New Roman" w:hAnsi="Times New Roman" w:cs="Times New Roman" w:eastAsiaTheme="minorEastAsia"/>
          <w:iCs/>
          <w:sz w:val="24"/>
          <w:szCs w:val="24"/>
        </w:rPr>
      </w:pPr>
      <m:oMathPara>
        <m:oMath>
          <m:r>
            <m:rPr>
              <m:sty m:val="p"/>
            </m:rPr>
            <w:rPr>
              <w:rFonts w:ascii="Cambria Math" w:hAnsi="Cambria Math" w:cs="Times New Roman"/>
              <w:sz w:val="24"/>
              <w:szCs w:val="24"/>
            </w:rPr>
            <m:t>Mb=99.20 Nm</m:t>
          </m:r>
        </m:oMath>
      </m:oMathPara>
    </w:p>
    <w:p w14:paraId="05C4D3A7">
      <w:pPr>
        <w:autoSpaceDE w:val="0"/>
        <w:autoSpaceDN w:val="0"/>
        <w:adjustRightInd w:val="0"/>
        <w:ind w:left="1724" w:hanging="720"/>
        <w:jc w:val="center"/>
        <w:rPr>
          <w:rFonts w:ascii="Times New Roman" w:hAnsi="Times New Roman" w:cs="Times New Roman" w:eastAsiaTheme="minorEastAsia"/>
          <w:sz w:val="24"/>
          <w:szCs w:val="24"/>
        </w:rPr>
      </w:pPr>
      <w:r>
        <w:rPr>
          <w:rFonts w:ascii="Times New Roman" w:hAnsi="Times New Roman" w:cs="Times New Roman" w:eastAsiaTheme="minorEastAsia"/>
          <w:sz w:val="24"/>
          <w:szCs w:val="24"/>
        </w:rPr>
        <w:t>M</w:t>
      </w:r>
      <w:r>
        <w:rPr>
          <w:rFonts w:ascii="Times New Roman" w:hAnsi="Times New Roman" w:cs="Times New Roman" w:eastAsiaTheme="minorEastAsia"/>
          <w:sz w:val="24"/>
          <w:szCs w:val="24"/>
          <w:vertAlign w:val="subscript"/>
        </w:rPr>
        <w:t>t</w:t>
      </w:r>
      <w:r>
        <w:rPr>
          <w:rFonts w:ascii="Times New Roman" w:hAnsi="Times New Roman" w:cs="Times New Roman" w:eastAsiaTheme="minorEastAsia"/>
          <w:sz w:val="24"/>
          <w:szCs w:val="24"/>
        </w:rPr>
        <w:t xml:space="preserve"> = 39.87 Nm from Eqn. (29)</w:t>
      </w:r>
    </w:p>
    <w:p w14:paraId="09C9CF0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w:p>
    <w:p w14:paraId="62DA8C52">
      <w:pPr>
        <w:autoSpaceDE w:val="0"/>
        <w:autoSpaceDN w:val="0"/>
        <w:adjustRightInd w:val="0"/>
        <w:spacing w:before="120" w:after="120"/>
        <w:ind w:left="720"/>
        <w:rPr>
          <w:rFonts w:ascii="Times New Roman" w:hAnsi="Times New Roman" w:cs="Times New Roman"/>
          <w:color w:val="000000"/>
          <w:sz w:val="24"/>
          <w:szCs w:val="24"/>
        </w:rPr>
      </w:pPr>
      <w:r>
        <w:rPr>
          <w:rFonts w:ascii="Times New Roman" w:hAnsi="Times New Roman" w:cs="Times New Roman"/>
          <w:color w:val="000000"/>
          <w:sz w:val="24"/>
          <w:szCs w:val="24"/>
        </w:rPr>
        <w:t>M</w:t>
      </w:r>
      <w:r>
        <w:rPr>
          <w:rFonts w:ascii="Times New Roman" w:hAnsi="Times New Roman" w:cs="Times New Roman"/>
          <w:color w:val="000000"/>
          <w:sz w:val="24"/>
          <w:szCs w:val="24"/>
          <w:vertAlign w:val="subscript"/>
        </w:rPr>
        <w:t>b</w:t>
      </w:r>
      <w:r>
        <w:rPr>
          <w:rFonts w:ascii="Times New Roman" w:hAnsi="Times New Roman" w:cs="Times New Roman"/>
          <w:color w:val="000000"/>
          <w:sz w:val="24"/>
          <w:szCs w:val="24"/>
        </w:rPr>
        <w:t xml:space="preserve"> = resultant bending moments (Nm); </w:t>
      </w:r>
    </w:p>
    <w:p w14:paraId="19BDABF0">
      <w:pPr>
        <w:autoSpaceDE w:val="0"/>
        <w:autoSpaceDN w:val="0"/>
        <w:adjustRightInd w:val="0"/>
        <w:spacing w:before="120" w:after="120"/>
        <w:ind w:left="720"/>
        <w:rPr>
          <w:rFonts w:ascii="Times New Roman" w:hAnsi="Times New Roman" w:cs="Times New Roman"/>
          <w:color w:val="000000"/>
          <w:sz w:val="24"/>
          <w:szCs w:val="24"/>
        </w:rPr>
      </w:pPr>
      <w:r>
        <w:rPr>
          <w:rFonts w:ascii="Times New Roman" w:hAnsi="Times New Roman" w:cs="Times New Roman"/>
          <w:color w:val="000000"/>
          <w:sz w:val="24"/>
          <w:szCs w:val="24"/>
        </w:rPr>
        <w:t>M</w:t>
      </w:r>
      <w:r>
        <w:rPr>
          <w:rFonts w:ascii="Times New Roman" w:hAnsi="Times New Roman" w:cs="Times New Roman"/>
          <w:color w:val="000000"/>
          <w:sz w:val="24"/>
          <w:szCs w:val="24"/>
          <w:vertAlign w:val="subscript"/>
        </w:rPr>
        <w:t>v</w:t>
      </w:r>
      <w:r>
        <w:rPr>
          <w:rFonts w:ascii="Times New Roman" w:hAnsi="Times New Roman" w:cs="Times New Roman"/>
          <w:color w:val="000000"/>
          <w:sz w:val="24"/>
          <w:szCs w:val="24"/>
        </w:rPr>
        <w:t xml:space="preserve"> = maximum bending moments on a vertical plane (Nm); and </w:t>
      </w:r>
    </w:p>
    <w:p w14:paraId="58E6EA0F">
      <w:pPr>
        <w:autoSpaceDE w:val="0"/>
        <w:autoSpaceDN w:val="0"/>
        <w:adjustRightInd w:val="0"/>
        <w:spacing w:before="120" w:after="120"/>
        <w:ind w:left="720"/>
        <w:rPr>
          <w:rFonts w:ascii="Times New Roman" w:hAnsi="Times New Roman" w:cs="Times New Roman"/>
          <w:color w:val="000000"/>
          <w:sz w:val="24"/>
          <w:szCs w:val="24"/>
        </w:rPr>
      </w:pPr>
      <w:r>
        <w:rPr>
          <w:rFonts w:ascii="Times New Roman" w:hAnsi="Times New Roman" w:cs="Times New Roman"/>
          <w:color w:val="000000"/>
          <w:sz w:val="24"/>
          <w:szCs w:val="24"/>
        </w:rPr>
        <w:t>M</w:t>
      </w:r>
      <w:r>
        <w:rPr>
          <w:rFonts w:ascii="Times New Roman" w:hAnsi="Times New Roman" w:cs="Times New Roman"/>
          <w:color w:val="000000"/>
          <w:sz w:val="24"/>
          <w:szCs w:val="24"/>
          <w:vertAlign w:val="subscript"/>
        </w:rPr>
        <w:t>h</w:t>
      </w:r>
      <w:r>
        <w:rPr>
          <w:rFonts w:ascii="Times New Roman" w:hAnsi="Times New Roman" w:cs="Times New Roman"/>
          <w:color w:val="000000"/>
          <w:sz w:val="24"/>
          <w:szCs w:val="24"/>
        </w:rPr>
        <w:t xml:space="preserve"> = maximum bending moments on the horizontal plane (Nm).</w:t>
      </w:r>
    </w:p>
    <w:p w14:paraId="5D2F45E3">
      <w:pPr>
        <w:autoSpaceDE w:val="0"/>
        <w:autoSpaceDN w:val="0"/>
        <w:adjustRightInd w:val="0"/>
        <w:ind w:left="432"/>
        <w:rPr>
          <w:rFonts w:ascii="Times New Roman" w:hAnsi="Times New Roman" w:cs="Times New Roman"/>
          <w:color w:val="000000"/>
          <w:sz w:val="24"/>
          <w:szCs w:val="24"/>
        </w:rPr>
      </w:pPr>
      <w:r>
        <w:rPr>
          <w:rFonts w:ascii="Times New Roman" w:hAnsi="Times New Roman" w:cs="Times New Roman"/>
          <w:color w:val="000000"/>
          <w:sz w:val="24"/>
          <w:szCs w:val="24"/>
        </w:rPr>
        <w:t>Then diameter of the shaft:</w:t>
      </w:r>
      <w:r>
        <w:rPr>
          <w:rFonts w:ascii="Cambria Math" w:hAnsi="Times New Roman" w:eastAsia="Times New Roman" w:cs="Times New Roman"/>
          <w:i/>
          <w:sz w:val="24"/>
          <w:szCs w:val="24"/>
        </w:rPr>
        <w:br w:type="textWrapping"/>
      </w:r>
      <m:oMathPara>
        <m:oMathParaPr>
          <m:jc m:val="center"/>
        </m:oMathParaPr>
        <m:oMath>
          <m:sSup>
            <m:sSupPr>
              <m:ctrlPr>
                <w:rPr>
                  <w:rFonts w:ascii="Cambria Math" w:hAnsi="Times New Roman" w:eastAsia="Times New Roman" w:cs="Times New Roman"/>
                  <w:i/>
                  <w:sz w:val="24"/>
                  <w:szCs w:val="24"/>
                </w:rPr>
              </m:ctrlPr>
            </m:sSupPr>
            <m:e>
              <m:r>
                <m:rPr/>
                <w:rPr>
                  <w:rFonts w:ascii="Cambria Math" w:hAnsi="Times New Roman" w:eastAsia="Times New Roman" w:cs="Times New Roman"/>
                  <w:sz w:val="24"/>
                  <w:szCs w:val="24"/>
                </w:rPr>
                <m:t>d</m:t>
              </m:r>
              <m:ctrlPr>
                <w:rPr>
                  <w:rFonts w:ascii="Cambria Math" w:hAnsi="Times New Roman" w:eastAsia="Times New Roman" w:cs="Times New Roman"/>
                  <w:i/>
                  <w:sz w:val="24"/>
                  <w:szCs w:val="24"/>
                </w:rPr>
              </m:ctrlPr>
            </m:e>
            <m:sup>
              <m:r>
                <m:rPr/>
                <w:rPr>
                  <w:rFonts w:ascii="Cambria Math" w:hAnsi="Times New Roman" w:eastAsia="Times New Roman" w:cs="Times New Roman"/>
                  <w:sz w:val="24"/>
                  <w:szCs w:val="24"/>
                </w:rPr>
                <m:t>3</m:t>
              </m:r>
              <m:ctrlPr>
                <w:rPr>
                  <w:rFonts w:ascii="Cambria Math" w:hAnsi="Times New Roman" w:eastAsia="Times New Roman" w:cs="Times New Roman"/>
                  <w:i/>
                  <w:sz w:val="24"/>
                  <w:szCs w:val="24"/>
                </w:rPr>
              </m:ctrlPr>
            </m:sup>
          </m:sSup>
          <m:r>
            <m:rPr/>
            <w:rPr>
              <w:rFonts w:ascii="Cambria Math" w:hAnsi="Times New Roman" w:eastAsia="Times New Roman" w:cs="Times New Roman"/>
              <w:sz w:val="24"/>
              <w:szCs w:val="24"/>
            </w:rPr>
            <m:t>=</m:t>
          </m:r>
          <m:f>
            <m:fPr>
              <m:ctrlPr>
                <w:rPr>
                  <w:rFonts w:ascii="Cambria Math" w:hAnsi="Times New Roman" w:eastAsia="Times New Roman" w:cs="Times New Roman"/>
                  <w:i/>
                  <w:sz w:val="24"/>
                  <w:szCs w:val="24"/>
                </w:rPr>
              </m:ctrlPr>
            </m:fPr>
            <m:num>
              <m:r>
                <m:rPr/>
                <w:rPr>
                  <w:rFonts w:ascii="Cambria Math" w:hAnsi="Times New Roman" w:eastAsia="Times New Roman" w:cs="Times New Roman"/>
                  <w:sz w:val="24"/>
                  <w:szCs w:val="24"/>
                </w:rPr>
                <m:t>16</m:t>
              </m:r>
              <m:ctrlPr>
                <w:rPr>
                  <w:rFonts w:ascii="Cambria Math" w:hAnsi="Times New Roman" w:eastAsia="Times New Roman" w:cs="Times New Roman"/>
                  <w:i/>
                  <w:sz w:val="24"/>
                  <w:szCs w:val="24"/>
                </w:rPr>
              </m:ctrlPr>
            </m:num>
            <m:den>
              <m:r>
                <m:rPr/>
                <w:rPr>
                  <w:rFonts w:ascii="Cambria Math" w:hAnsi="Times New Roman" w:eastAsia="Times New Roman" w:cs="Times New Roman"/>
                  <w:sz w:val="24"/>
                  <w:szCs w:val="24"/>
                </w:rPr>
                <m:t>π</m:t>
              </m:r>
              <m:sSub>
                <m:sSubPr>
                  <m:ctrlPr>
                    <w:rPr>
                      <w:rFonts w:ascii="Cambria Math" w:hAnsi="Times New Roman" w:eastAsia="Times New Roman" w:cs="Times New Roman"/>
                      <w:i/>
                      <w:sz w:val="24"/>
                      <w:szCs w:val="24"/>
                    </w:rPr>
                  </m:ctrlPr>
                </m:sSubPr>
                <m:e>
                  <m:r>
                    <m:rPr/>
                    <w:rPr>
                      <w:rFonts w:ascii="Cambria Math" w:hAnsi="Times New Roman" w:eastAsia="Times New Roman" w:cs="Times New Roman"/>
                      <w:sz w:val="24"/>
                      <w:szCs w:val="24"/>
                    </w:rPr>
                    <m:t>S</m:t>
                  </m:r>
                  <m:ctrlPr>
                    <w:rPr>
                      <w:rFonts w:ascii="Cambria Math" w:hAnsi="Times New Roman" w:eastAsia="Times New Roman" w:cs="Times New Roman"/>
                      <w:i/>
                      <w:sz w:val="24"/>
                      <w:szCs w:val="24"/>
                    </w:rPr>
                  </m:ctrlPr>
                </m:e>
                <m:sub>
                  <m:r>
                    <m:rPr/>
                    <w:rPr>
                      <w:rFonts w:ascii="Cambria Math" w:hAnsi="Times New Roman" w:eastAsia="Times New Roman" w:cs="Times New Roman"/>
                      <w:sz w:val="24"/>
                      <w:szCs w:val="24"/>
                    </w:rPr>
                    <m:t>a</m:t>
                  </m:r>
                  <m:ctrlPr>
                    <w:rPr>
                      <w:rFonts w:ascii="Cambria Math" w:hAnsi="Times New Roman" w:eastAsia="Times New Roman" w:cs="Times New Roman"/>
                      <w:i/>
                      <w:sz w:val="24"/>
                      <w:szCs w:val="24"/>
                    </w:rPr>
                  </m:ctrlPr>
                </m:sub>
              </m:sSub>
              <m:ctrlPr>
                <w:rPr>
                  <w:rFonts w:ascii="Cambria Math" w:hAnsi="Cambria Math" w:eastAsia="Times New Roman" w:cs="Times New Roman"/>
                  <w:i/>
                  <w:sz w:val="24"/>
                  <w:szCs w:val="24"/>
                </w:rPr>
              </m:ctrlPr>
            </m:den>
          </m:f>
          <m:rad>
            <m:radPr>
              <m:degHide m:val="1"/>
              <m:ctrlPr>
                <w:rPr>
                  <w:rFonts w:ascii="Cambria Math" w:hAnsi="Times New Roman" w:eastAsia="Times New Roman" w:cs="Times New Roman"/>
                  <w:i/>
                  <w:sz w:val="24"/>
                  <w:szCs w:val="24"/>
                </w:rPr>
              </m:ctrlPr>
            </m:radPr>
            <m:deg>
              <m:ctrlPr>
                <w:rPr>
                  <w:rFonts w:ascii="Cambria Math" w:hAnsi="Times New Roman" w:eastAsia="Times New Roman" w:cs="Times New Roman"/>
                  <w:i/>
                  <w:sz w:val="24"/>
                  <w:szCs w:val="24"/>
                </w:rPr>
              </m:ctrlPr>
            </m:deg>
            <m:e>
              <m:r>
                <m:rPr/>
                <w:rPr>
                  <w:rFonts w:ascii="Cambria Math" w:hAnsi="Times New Roman" w:eastAsia="Times New Roman" w:cs="Times New Roman"/>
                  <w:sz w:val="24"/>
                  <w:szCs w:val="24"/>
                </w:rPr>
                <m:t>(</m:t>
              </m:r>
              <m:sSub>
                <m:sSubPr>
                  <m:ctrlPr>
                    <w:rPr>
                      <w:rFonts w:ascii="Cambria Math" w:hAnsi="Times New Roman" w:eastAsia="Times New Roman" w:cs="Times New Roman"/>
                      <w:i/>
                      <w:sz w:val="24"/>
                      <w:szCs w:val="24"/>
                    </w:rPr>
                  </m:ctrlPr>
                </m:sSubPr>
                <m:e>
                  <m:r>
                    <m:rPr/>
                    <w:rPr>
                      <w:rFonts w:ascii="Cambria Math" w:hAnsi="Times New Roman" w:eastAsia="Times New Roman" w:cs="Times New Roman"/>
                      <w:sz w:val="24"/>
                      <w:szCs w:val="24"/>
                    </w:rPr>
                    <m:t>k</m:t>
                  </m:r>
                  <m:ctrlPr>
                    <w:rPr>
                      <w:rFonts w:ascii="Cambria Math" w:hAnsi="Times New Roman" w:eastAsia="Times New Roman" w:cs="Times New Roman"/>
                      <w:i/>
                      <w:sz w:val="24"/>
                      <w:szCs w:val="24"/>
                    </w:rPr>
                  </m:ctrlPr>
                </m:e>
                <m:sub>
                  <m:r>
                    <m:rPr/>
                    <w:rPr>
                      <w:rFonts w:ascii="Cambria Math" w:hAnsi="Times New Roman" w:eastAsia="Times New Roman" w:cs="Times New Roman"/>
                      <w:sz w:val="24"/>
                      <w:szCs w:val="24"/>
                    </w:rPr>
                    <m:t>b</m:t>
                  </m:r>
                  <m:ctrlPr>
                    <w:rPr>
                      <w:rFonts w:ascii="Cambria Math" w:hAnsi="Times New Roman" w:eastAsia="Times New Roman" w:cs="Times New Roman"/>
                      <w:i/>
                      <w:sz w:val="24"/>
                      <w:szCs w:val="24"/>
                    </w:rPr>
                  </m:ctrlPr>
                </m:sub>
              </m:sSub>
              <m:sSub>
                <m:sSubPr>
                  <m:ctrlPr>
                    <w:rPr>
                      <w:rFonts w:ascii="Cambria Math" w:hAnsi="Times New Roman" w:eastAsia="Times New Roman" w:cs="Times New Roman"/>
                      <w:i/>
                      <w:sz w:val="24"/>
                      <w:szCs w:val="24"/>
                    </w:rPr>
                  </m:ctrlPr>
                </m:sSubPr>
                <m:e>
                  <m:r>
                    <m:rPr/>
                    <w:rPr>
                      <w:rFonts w:ascii="Cambria Math" w:hAnsi="Times New Roman" w:eastAsia="Times New Roman" w:cs="Times New Roman"/>
                      <w:sz w:val="24"/>
                      <w:szCs w:val="24"/>
                    </w:rPr>
                    <m:t>M</m:t>
                  </m:r>
                  <m:ctrlPr>
                    <w:rPr>
                      <w:rFonts w:ascii="Cambria Math" w:hAnsi="Times New Roman" w:eastAsia="Times New Roman" w:cs="Times New Roman"/>
                      <w:i/>
                      <w:sz w:val="24"/>
                      <w:szCs w:val="24"/>
                    </w:rPr>
                  </m:ctrlPr>
                </m:e>
                <m:sub>
                  <m:r>
                    <m:rPr/>
                    <w:rPr>
                      <w:rFonts w:ascii="Cambria Math" w:hAnsi="Times New Roman" w:eastAsia="Times New Roman" w:cs="Times New Roman"/>
                      <w:sz w:val="24"/>
                      <w:szCs w:val="24"/>
                    </w:rPr>
                    <m:t>b</m:t>
                  </m:r>
                  <m:ctrlPr>
                    <w:rPr>
                      <w:rFonts w:ascii="Cambria Math" w:hAnsi="Times New Roman" w:eastAsia="Times New Roman" w:cs="Times New Roman"/>
                      <w:i/>
                      <w:sz w:val="24"/>
                      <w:szCs w:val="24"/>
                    </w:rPr>
                  </m:ctrlPr>
                </m:sub>
              </m:sSub>
              <m:sSup>
                <m:sSupPr>
                  <m:ctrlPr>
                    <w:rPr>
                      <w:rFonts w:ascii="Cambria Math" w:hAnsi="Times New Roman" w:eastAsia="Times New Roman" w:cs="Times New Roman"/>
                      <w:i/>
                      <w:sz w:val="24"/>
                      <w:szCs w:val="24"/>
                    </w:rPr>
                  </m:ctrlPr>
                </m:sSupPr>
                <m:e>
                  <m:r>
                    <m:rPr/>
                    <w:rPr>
                      <w:rFonts w:ascii="Cambria Math" w:hAnsi="Times New Roman" w:eastAsia="Times New Roman" w:cs="Times New Roman"/>
                      <w:sz w:val="24"/>
                      <w:szCs w:val="24"/>
                    </w:rPr>
                    <m:t>)</m:t>
                  </m:r>
                  <m:ctrlPr>
                    <w:rPr>
                      <w:rFonts w:ascii="Cambria Math" w:hAnsi="Times New Roman" w:eastAsia="Times New Roman" w:cs="Times New Roman"/>
                      <w:i/>
                      <w:sz w:val="24"/>
                      <w:szCs w:val="24"/>
                    </w:rPr>
                  </m:ctrlPr>
                </m:e>
                <m:sup>
                  <m:r>
                    <m:rPr/>
                    <w:rPr>
                      <w:rFonts w:ascii="Cambria Math" w:hAnsi="Times New Roman" w:eastAsia="Times New Roman" w:cs="Times New Roman"/>
                      <w:sz w:val="24"/>
                      <w:szCs w:val="24"/>
                    </w:rPr>
                    <m:t>2</m:t>
                  </m:r>
                  <m:ctrlPr>
                    <w:rPr>
                      <w:rFonts w:ascii="Cambria Math" w:hAnsi="Times New Roman" w:eastAsia="Times New Roman" w:cs="Times New Roman"/>
                      <w:i/>
                      <w:sz w:val="24"/>
                      <w:szCs w:val="24"/>
                    </w:rPr>
                  </m:ctrlPr>
                </m:sup>
              </m:sSup>
              <m:r>
                <m:rPr/>
                <w:rPr>
                  <w:rFonts w:ascii="Cambria Math" w:hAnsi="Times New Roman" w:eastAsia="Times New Roman" w:cs="Times New Roman"/>
                  <w:sz w:val="24"/>
                  <w:szCs w:val="24"/>
                </w:rPr>
                <m:t>+(</m:t>
              </m:r>
              <m:sSub>
                <m:sSubPr>
                  <m:ctrlPr>
                    <w:rPr>
                      <w:rFonts w:ascii="Cambria Math" w:hAnsi="Times New Roman" w:eastAsia="Times New Roman" w:cs="Times New Roman"/>
                      <w:i/>
                      <w:sz w:val="24"/>
                      <w:szCs w:val="24"/>
                    </w:rPr>
                  </m:ctrlPr>
                </m:sSubPr>
                <m:e>
                  <m:r>
                    <m:rPr/>
                    <w:rPr>
                      <w:rFonts w:ascii="Cambria Math" w:hAnsi="Times New Roman" w:eastAsia="Times New Roman" w:cs="Times New Roman"/>
                      <w:sz w:val="24"/>
                      <w:szCs w:val="24"/>
                    </w:rPr>
                    <m:t>k</m:t>
                  </m:r>
                  <m:ctrlPr>
                    <w:rPr>
                      <w:rFonts w:ascii="Cambria Math" w:hAnsi="Times New Roman" w:eastAsia="Times New Roman" w:cs="Times New Roman"/>
                      <w:i/>
                      <w:sz w:val="24"/>
                      <w:szCs w:val="24"/>
                    </w:rPr>
                  </m:ctrlPr>
                </m:e>
                <m:sub>
                  <m:r>
                    <m:rPr/>
                    <w:rPr>
                      <w:rFonts w:ascii="Cambria Math" w:hAnsi="Times New Roman" w:eastAsia="Times New Roman" w:cs="Times New Roman"/>
                      <w:sz w:val="24"/>
                      <w:szCs w:val="24"/>
                    </w:rPr>
                    <m:t>t</m:t>
                  </m:r>
                  <m:ctrlPr>
                    <w:rPr>
                      <w:rFonts w:ascii="Cambria Math" w:hAnsi="Times New Roman" w:eastAsia="Times New Roman" w:cs="Times New Roman"/>
                      <w:i/>
                      <w:sz w:val="24"/>
                      <w:szCs w:val="24"/>
                    </w:rPr>
                  </m:ctrlPr>
                </m:sub>
              </m:sSub>
              <m:sSub>
                <m:sSubPr>
                  <m:ctrlPr>
                    <w:rPr>
                      <w:rFonts w:ascii="Cambria Math" w:hAnsi="Times New Roman" w:eastAsia="Times New Roman" w:cs="Times New Roman"/>
                      <w:i/>
                      <w:sz w:val="24"/>
                      <w:szCs w:val="24"/>
                    </w:rPr>
                  </m:ctrlPr>
                </m:sSubPr>
                <m:e>
                  <m:r>
                    <m:rPr/>
                    <w:rPr>
                      <w:rFonts w:ascii="Cambria Math" w:hAnsi="Times New Roman" w:eastAsia="Times New Roman" w:cs="Times New Roman"/>
                      <w:sz w:val="24"/>
                      <w:szCs w:val="24"/>
                    </w:rPr>
                    <m:t>M</m:t>
                  </m:r>
                  <m:ctrlPr>
                    <w:rPr>
                      <w:rFonts w:ascii="Cambria Math" w:hAnsi="Times New Roman" w:eastAsia="Times New Roman" w:cs="Times New Roman"/>
                      <w:i/>
                      <w:sz w:val="24"/>
                      <w:szCs w:val="24"/>
                    </w:rPr>
                  </m:ctrlPr>
                </m:e>
                <m:sub>
                  <m:r>
                    <m:rPr/>
                    <w:rPr>
                      <w:rFonts w:ascii="Cambria Math" w:hAnsi="Times New Roman" w:eastAsia="Times New Roman" w:cs="Times New Roman"/>
                      <w:sz w:val="24"/>
                      <w:szCs w:val="24"/>
                    </w:rPr>
                    <m:t>t</m:t>
                  </m:r>
                  <m:ctrlPr>
                    <w:rPr>
                      <w:rFonts w:ascii="Cambria Math" w:hAnsi="Times New Roman" w:eastAsia="Times New Roman" w:cs="Times New Roman"/>
                      <w:i/>
                      <w:sz w:val="24"/>
                      <w:szCs w:val="24"/>
                    </w:rPr>
                  </m:ctrlPr>
                </m:sub>
              </m:sSub>
              <m:sSup>
                <m:sSupPr>
                  <m:ctrlPr>
                    <w:rPr>
                      <w:rFonts w:ascii="Cambria Math" w:hAnsi="Times New Roman" w:eastAsia="Times New Roman" w:cs="Times New Roman"/>
                      <w:i/>
                      <w:sz w:val="24"/>
                      <w:szCs w:val="24"/>
                    </w:rPr>
                  </m:ctrlPr>
                </m:sSupPr>
                <m:e>
                  <m:r>
                    <m:rPr/>
                    <w:rPr>
                      <w:rFonts w:ascii="Cambria Math" w:hAnsi="Times New Roman" w:eastAsia="Times New Roman" w:cs="Times New Roman"/>
                      <w:sz w:val="24"/>
                      <w:szCs w:val="24"/>
                    </w:rPr>
                    <m:t>)</m:t>
                  </m:r>
                  <m:ctrlPr>
                    <w:rPr>
                      <w:rFonts w:ascii="Cambria Math" w:hAnsi="Times New Roman" w:eastAsia="Times New Roman" w:cs="Times New Roman"/>
                      <w:i/>
                      <w:sz w:val="24"/>
                      <w:szCs w:val="24"/>
                    </w:rPr>
                  </m:ctrlPr>
                </m:e>
                <m:sup>
                  <m:r>
                    <m:rPr/>
                    <w:rPr>
                      <w:rFonts w:ascii="Cambria Math" w:hAnsi="Times New Roman" w:eastAsia="Times New Roman" w:cs="Times New Roman"/>
                      <w:sz w:val="24"/>
                      <w:szCs w:val="24"/>
                    </w:rPr>
                    <m:t>2</m:t>
                  </m:r>
                  <m:ctrlPr>
                    <w:rPr>
                      <w:rFonts w:ascii="Cambria Math" w:hAnsi="Times New Roman" w:eastAsia="Times New Roman" w:cs="Times New Roman"/>
                      <w:i/>
                      <w:sz w:val="24"/>
                      <w:szCs w:val="24"/>
                    </w:rPr>
                  </m:ctrlPr>
                </m:sup>
              </m:sSup>
              <m:r>
                <m:rPr/>
                <w:rPr>
                  <w:rFonts w:ascii="Cambria Math" w:hAnsi="Times New Roman" w:eastAsia="Times New Roman" w:cs="Times New Roman"/>
                  <w:sz w:val="24"/>
                  <w:szCs w:val="24"/>
                </w:rPr>
                <m:t xml:space="preserve"> </m:t>
              </m:r>
              <m:ctrlPr>
                <w:rPr>
                  <w:rFonts w:ascii="Cambria Math" w:hAnsi="Cambria Math" w:eastAsia="Times New Roman" w:cs="Times New Roman"/>
                  <w:i/>
                  <w:sz w:val="24"/>
                  <w:szCs w:val="24"/>
                </w:rPr>
              </m:ctrlPr>
            </m:e>
          </m:rad>
          <m:r>
            <m:rPr/>
            <w:rPr>
              <w:rFonts w:ascii="Cambria Math" w:hAnsi="Times New Roman" w:eastAsia="Times New Roman" w:cs="Times New Roman"/>
              <w:sz w:val="24"/>
              <w:szCs w:val="24"/>
            </w:rPr>
            <m:t xml:space="preserve">                                          (34)</m:t>
          </m:r>
        </m:oMath>
      </m:oMathPara>
    </w:p>
    <w:p w14:paraId="4D2186A5">
      <w:pPr>
        <w:autoSpaceDE w:val="0"/>
        <w:autoSpaceDN w:val="0"/>
        <w:adjustRightInd w:val="0"/>
        <w:rPr>
          <w:rFonts w:ascii="Times New Roman" w:hAnsi="Times New Roman" w:cs="Times New Roman" w:eastAsiaTheme="minorEastAsia"/>
        </w:rPr>
      </w:pPr>
      <m:oMathPara>
        <m:oMath>
          <m:sSup>
            <m:sSupPr>
              <m:ctrlPr>
                <w:rPr>
                  <w:rFonts w:ascii="Cambria Math" w:hAnsi="Times New Roman" w:eastAsia="Times New Roman" w:cs="Times New Roman"/>
                  <w:i/>
                </w:rPr>
              </m:ctrlPr>
            </m:sSupPr>
            <m:e>
              <m:r>
                <m:rPr/>
                <w:rPr>
                  <w:rFonts w:ascii="Cambria Math" w:hAnsi="Times New Roman" w:eastAsia="Times New Roman" w:cs="Times New Roman"/>
                </w:rPr>
                <m:t>d</m:t>
              </m:r>
              <m:ctrlPr>
                <w:rPr>
                  <w:rFonts w:ascii="Cambria Math" w:hAnsi="Times New Roman" w:eastAsia="Times New Roman" w:cs="Times New Roman"/>
                  <w:i/>
                </w:rPr>
              </m:ctrlPr>
            </m:e>
            <m:sup>
              <m:r>
                <m:rPr/>
                <w:rPr>
                  <w:rFonts w:ascii="Cambria Math" w:hAnsi="Times New Roman" w:eastAsia="Times New Roman" w:cs="Times New Roman"/>
                </w:rPr>
                <m:t>3</m:t>
              </m:r>
              <m:ctrlPr>
                <w:rPr>
                  <w:rFonts w:ascii="Cambria Math" w:hAnsi="Times New Roman" w:eastAsia="Times New Roman" w:cs="Times New Roman"/>
                  <w:i/>
                </w:rPr>
              </m:ctrlPr>
            </m:sup>
          </m:sSup>
          <m:r>
            <m:rPr/>
            <w:rPr>
              <w:rFonts w:ascii="Cambria Math" w:hAnsi="Times New Roman" w:eastAsia="Times New Roman" w:cs="Times New Roman"/>
            </w:rPr>
            <m:t>=</m:t>
          </m:r>
          <m:f>
            <m:fPr>
              <m:ctrlPr>
                <w:rPr>
                  <w:rFonts w:ascii="Cambria Math" w:hAnsi="Times New Roman" w:eastAsia="Times New Roman" w:cs="Times New Roman"/>
                  <w:i/>
                </w:rPr>
              </m:ctrlPr>
            </m:fPr>
            <m:num>
              <m:r>
                <m:rPr/>
                <w:rPr>
                  <w:rFonts w:ascii="Cambria Math" w:hAnsi="Times New Roman" w:eastAsia="Times New Roman" w:cs="Times New Roman"/>
                </w:rPr>
                <m:t>16</m:t>
              </m:r>
              <m:ctrlPr>
                <w:rPr>
                  <w:rFonts w:ascii="Cambria Math" w:hAnsi="Times New Roman" w:eastAsia="Times New Roman" w:cs="Times New Roman"/>
                  <w:i/>
                </w:rPr>
              </m:ctrlPr>
            </m:num>
            <m:den>
              <m:sSup>
                <m:sSupPr>
                  <m:ctrlPr>
                    <w:rPr>
                      <w:rFonts w:ascii="Cambria Math" w:hAnsi="Times New Roman" w:eastAsia="Times New Roman" w:cs="Times New Roman"/>
                      <w:i/>
                    </w:rPr>
                  </m:ctrlPr>
                </m:sSupPr>
                <m:e>
                  <m:r>
                    <m:rPr/>
                    <w:rPr>
                      <w:rFonts w:ascii="Cambria Math" w:hAnsi="Times New Roman" w:eastAsia="Times New Roman" w:cs="Times New Roman"/>
                    </w:rPr>
                    <m:t>π x 40x10</m:t>
                  </m:r>
                  <m:ctrlPr>
                    <w:rPr>
                      <w:rFonts w:ascii="Cambria Math" w:hAnsi="Times New Roman" w:eastAsia="Times New Roman" w:cs="Times New Roman"/>
                      <w:i/>
                    </w:rPr>
                  </m:ctrlPr>
                </m:e>
                <m:sup>
                  <m:r>
                    <m:rPr/>
                    <w:rPr>
                      <w:rFonts w:ascii="Cambria Math" w:hAnsi="Times New Roman" w:eastAsia="Times New Roman" w:cs="Times New Roman"/>
                    </w:rPr>
                    <m:t>6</m:t>
                  </m:r>
                  <m:ctrlPr>
                    <w:rPr>
                      <w:rFonts w:ascii="Cambria Math" w:hAnsi="Times New Roman" w:eastAsia="Times New Roman" w:cs="Times New Roman"/>
                      <w:i/>
                    </w:rPr>
                  </m:ctrlPr>
                </m:sup>
              </m:sSup>
              <m:ctrlPr>
                <w:rPr>
                  <w:rFonts w:ascii="Cambria Math" w:hAnsi="Cambria Math" w:eastAsia="Times New Roman" w:cs="Times New Roman"/>
                  <w:i/>
                </w:rPr>
              </m:ctrlPr>
            </m:den>
          </m:f>
          <m:rad>
            <m:radPr>
              <m:degHide m:val="1"/>
              <m:ctrlPr>
                <w:rPr>
                  <w:rFonts w:ascii="Cambria Math" w:hAnsi="Times New Roman" w:eastAsia="Times New Roman" w:cs="Times New Roman"/>
                  <w:i/>
                </w:rPr>
              </m:ctrlPr>
            </m:radPr>
            <m:deg>
              <m:ctrlPr>
                <w:rPr>
                  <w:rFonts w:ascii="Cambria Math" w:hAnsi="Times New Roman" w:eastAsia="Times New Roman" w:cs="Times New Roman"/>
                  <w:i/>
                </w:rPr>
              </m:ctrlPr>
            </m:deg>
            <m:e>
              <m:r>
                <m:rPr/>
                <w:rPr>
                  <w:rFonts w:ascii="Cambria Math" w:hAnsi="Times New Roman" w:eastAsia="Times New Roman" w:cs="Times New Roman"/>
                </w:rPr>
                <m:t>(1.5 x</m:t>
              </m:r>
              <m:r>
                <m:rPr/>
                <w:rPr>
                  <w:rFonts w:ascii="Cambria Math" w:hAnsi="Cambria Math" w:cs="Times New Roman"/>
                </w:rPr>
                <m:t>99.20</m:t>
              </m:r>
              <m:r>
                <m:rPr/>
                <w:rPr>
                  <w:rFonts w:ascii="Cambria Math" w:hAnsi="Times New Roman" w:eastAsia="Times New Roman" w:cs="Times New Roman"/>
                </w:rPr>
                <m:t>+(1.5x</m:t>
              </m:r>
              <m:r>
                <m:rPr>
                  <m:sty m:val="p"/>
                </m:rPr>
                <w:rPr>
                  <w:rFonts w:ascii="Cambria Math" w:hAnsi="Cambria Math" w:cs="Times New Roman" w:eastAsiaTheme="minorEastAsia"/>
                  <w:sz w:val="24"/>
                  <w:szCs w:val="24"/>
                </w:rPr>
                <m:t>39.87</m:t>
              </m:r>
              <m:sSup>
                <m:sSupPr>
                  <m:ctrlPr>
                    <w:rPr>
                      <w:rFonts w:ascii="Cambria Math" w:hAnsi="Times New Roman" w:eastAsia="Times New Roman" w:cs="Times New Roman"/>
                      <w:i/>
                    </w:rPr>
                  </m:ctrlPr>
                </m:sSupPr>
                <m:e>
                  <m:r>
                    <m:rPr/>
                    <w:rPr>
                      <w:rFonts w:ascii="Cambria Math" w:hAnsi="Times New Roman" w:eastAsia="Times New Roman" w:cs="Times New Roman"/>
                    </w:rPr>
                    <m:t>)</m:t>
                  </m:r>
                  <m:ctrlPr>
                    <w:rPr>
                      <w:rFonts w:ascii="Cambria Math" w:hAnsi="Times New Roman" w:eastAsia="Times New Roman" w:cs="Times New Roman"/>
                      <w:i/>
                    </w:rPr>
                  </m:ctrlPr>
                </m:e>
                <m:sup>
                  <m:r>
                    <m:rPr/>
                    <w:rPr>
                      <w:rFonts w:ascii="Cambria Math" w:hAnsi="Times New Roman" w:eastAsia="Times New Roman" w:cs="Times New Roman"/>
                    </w:rPr>
                    <m:t>2</m:t>
                  </m:r>
                  <m:ctrlPr>
                    <w:rPr>
                      <w:rFonts w:ascii="Cambria Math" w:hAnsi="Times New Roman" w:eastAsia="Times New Roman" w:cs="Times New Roman"/>
                      <w:i/>
                    </w:rPr>
                  </m:ctrlPr>
                </m:sup>
              </m:sSup>
              <m:r>
                <m:rPr/>
                <w:rPr>
                  <w:rFonts w:ascii="Cambria Math" w:hAnsi="Times New Roman" w:eastAsia="Times New Roman" w:cs="Times New Roman"/>
                </w:rPr>
                <m:t xml:space="preserve"> </m:t>
              </m:r>
              <m:ctrlPr>
                <w:rPr>
                  <w:rFonts w:ascii="Cambria Math" w:hAnsi="Cambria Math" w:eastAsia="Times New Roman" w:cs="Times New Roman"/>
                  <w:i/>
                </w:rPr>
              </m:ctrlPr>
            </m:e>
          </m:rad>
          <m:r>
            <m:rPr/>
            <w:rPr>
              <w:rFonts w:ascii="Cambria Math" w:hAnsi="Times New Roman" w:eastAsia="Times New Roman" w:cs="Times New Roman"/>
            </w:rPr>
            <m:t xml:space="preserve">                                          </m:t>
          </m:r>
        </m:oMath>
      </m:oMathPara>
    </w:p>
    <w:p w14:paraId="245EE0F5">
      <w:pPr>
        <w:autoSpaceDE w:val="0"/>
        <w:autoSpaceDN w:val="0"/>
        <w:adjustRightInd w:val="0"/>
        <w:jc w:val="center"/>
        <w:rPr>
          <w:rFonts w:ascii="Times New Roman" w:hAnsi="Times New Roman" w:cs="Times New Roman" w:eastAsiaTheme="minorEastAsia"/>
          <w:sz w:val="36"/>
          <w:szCs w:val="36"/>
        </w:rPr>
      </w:pPr>
      <w:r>
        <w:rPr>
          <w:rFonts w:ascii="Times New Roman" w:hAnsi="Times New Roman" w:cs="Times New Roman" w:eastAsiaTheme="minorEastAsia"/>
          <w:sz w:val="24"/>
          <w:szCs w:val="24"/>
        </w:rPr>
        <w:t xml:space="preserve">d = 0.027 m, ⁓ 3.00 cm </w:t>
      </w:r>
    </w:p>
    <w:p w14:paraId="5AE6D014">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w:p>
    <w:p w14:paraId="63C98666">
      <w:pPr>
        <w:autoSpaceDE w:val="0"/>
        <w:autoSpaceDN w:val="0"/>
        <w:adjustRightInd w:val="0"/>
        <w:spacing w:before="120" w:after="120"/>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 = diameter of shaft (mm); </w:t>
      </w:r>
    </w:p>
    <w:p w14:paraId="28A86D67">
      <w:pPr>
        <w:autoSpaceDE w:val="0"/>
        <w:autoSpaceDN w:val="0"/>
        <w:adjustRightInd w:val="0"/>
        <w:spacing w:before="120" w:after="120"/>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K</w:t>
      </w:r>
      <w:r>
        <w:rPr>
          <w:rFonts w:ascii="Times New Roman" w:hAnsi="Times New Roman" w:cs="Times New Roman"/>
          <w:color w:val="000000"/>
          <w:sz w:val="24"/>
          <w:szCs w:val="24"/>
          <w:vertAlign w:val="subscript"/>
        </w:rPr>
        <w:t xml:space="preserve">b </w:t>
      </w:r>
      <w:r>
        <w:rPr>
          <w:rFonts w:ascii="Times New Roman" w:hAnsi="Times New Roman" w:cs="Times New Roman"/>
          <w:color w:val="000000"/>
          <w:sz w:val="24"/>
          <w:szCs w:val="24"/>
        </w:rPr>
        <w:t>and K</w:t>
      </w:r>
      <w:r>
        <w:rPr>
          <w:rFonts w:ascii="Times New Roman" w:hAnsi="Times New Roman" w:cs="Times New Roman"/>
          <w:color w:val="000000"/>
          <w:sz w:val="24"/>
          <w:szCs w:val="24"/>
          <w:vertAlign w:val="subscript"/>
        </w:rPr>
        <w:t>t</w:t>
      </w:r>
      <w:r>
        <w:rPr>
          <w:rFonts w:ascii="Times New Roman" w:hAnsi="Times New Roman" w:cs="Times New Roman"/>
          <w:color w:val="000000"/>
          <w:sz w:val="24"/>
          <w:szCs w:val="24"/>
        </w:rPr>
        <w:t xml:space="preserve"> are the combined shock and fatigue factors for bending and torsional moments and was taken as1.50 and 1.50 respectively as given by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 xml:space="preserve">ADDIN CSL_CITATION {"citationItems":[{"id":"ITEM-1","itemData":{"DOI":"10.3390/agronomy11061096","ISSN":"20734395","abstract":"Overpopulation and climate change are among the greatest challenges the world faces. Climate-smart agriculture (CSA) provides an adequate answer by aiming for higher productivity, resilience, as well as GHG emission reduction. As small-scale farms are the cornerstone of the agricultural sector, especially in developing countries, their greater involvement in climate-related actions is essential. CSA practices seek a higher and more stable income sustainably. This systematic literature review aims to provide an overview of how CSA is realized on small-scale farms, what the major CSA practices applied are, and what factors motivate and hamper higher CSA adoption. Based on 30 selected articles, the major message of the literature is a case/site-specific approach due to the tremendous heterogeneity of small-scale farms. As agricultural production is characterized by high risks and low returns, small-scale farmers must consider the length of the payback period when they decide on any CSA practices. This is the reason smallholdings, who implement any CSA practices, must achieve economic benefits, otherwise, they need to be compensated for providing environmental benefits. Moreover, simpler methods with low labor intensity are often applied. Access to the different financial instruments and inputs, knowledge/education/information, and land use security are the critical factors of the CSA adoption. Furthermore, it is worth mentioning that, unlike off-farm activities/incomes, full-time farming is a serious commitment that positively influences CSA adoption.","author":[{"dropping-particle":"","family":"Khurmi and Gupta","given":"","non-dropping-particle":"","parse-names":false,"suffix":""}],"container-title":"Agronomy","id":"ITEM-1","issue":"6","issued":{"date-parts":[["2007"]]},"title":"Climate-smart agriculture on small-scale farms: A systematic literature review","type":"article-journal","volume":"11"},"uris":["http://www.mendeley.com/documents/?uuid=d18048e3-00ca-4b7d-bccc-2549bfb3a187"]}],"mendeley":{"formattedCitation":"(Khurmi and Gupta, 2007)","plainTextFormattedCitation":"(Khurmi and Gupta, 2007)","previouslyFormattedCitation":"(Khurmi and Gupta, 2007)"},"properties":{"noteIndex":0},"schema":"https://github.com/citation-style-language/schema/raw/master/csl-citation.json"}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(Khurmi and Gupta, 2007)</w:t>
      </w:r>
      <w:r>
        <w:rPr>
          <w:rFonts w:ascii="Times New Roman" w:hAnsi="Times New Roman" w:cs="Times New Roman"/>
          <w:color w:val="000000"/>
          <w:sz w:val="24"/>
          <w:szCs w:val="24"/>
        </w:rPr>
        <w:fldChar w:fldCharType="end"/>
      </w:r>
    </w:p>
    <w:p w14:paraId="4D79385A">
      <w:pPr>
        <w:autoSpaceDE w:val="0"/>
        <w:autoSpaceDN w:val="0"/>
        <w:adjustRightInd w:val="0"/>
        <w:spacing w:before="120" w:after="120"/>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Mb and Mt are the maximum bending and torsional moments in Nm. respectively; and</w:t>
      </w:r>
    </w:p>
    <w:p w14:paraId="1AAFD4F8">
      <w:pPr>
        <w:autoSpaceDE w:val="0"/>
        <w:autoSpaceDN w:val="0"/>
        <w:adjustRightInd w:val="0"/>
        <w:spacing w:before="120" w:after="120"/>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Sf = 40.00 MPa with key is the allowable stress in the shaft material.</w:t>
      </w:r>
    </w:p>
    <w:p w14:paraId="74DA6931">
      <w:pPr>
        <w:pStyle w:val="5"/>
        <w:rPr>
          <w:rFonts w:ascii="Times New Roman" w:hAnsi="Times New Roman" w:cs="Times New Roman"/>
          <w:b/>
          <w:bCs/>
          <w:i w:val="0"/>
          <w:iCs w:val="0"/>
          <w:color w:val="auto"/>
          <w:sz w:val="24"/>
          <w:szCs w:val="24"/>
        </w:rPr>
      </w:pPr>
      <w:r>
        <w:rPr>
          <w:rFonts w:hint="default" w:ascii="Times New Roman" w:hAnsi="Times New Roman" w:cs="Times New Roman"/>
          <w:b/>
          <w:bCs/>
          <w:i w:val="0"/>
          <w:iCs w:val="0"/>
          <w:color w:val="auto"/>
          <w:sz w:val="24"/>
          <w:szCs w:val="24"/>
          <w:lang w:val="en-US"/>
        </w:rPr>
        <w:t>2</w:t>
      </w:r>
      <w:r>
        <w:rPr>
          <w:rFonts w:ascii="Times New Roman" w:hAnsi="Times New Roman" w:cs="Times New Roman"/>
          <w:b/>
          <w:bCs/>
          <w:i w:val="0"/>
          <w:iCs w:val="0"/>
          <w:color w:val="auto"/>
          <w:sz w:val="24"/>
          <w:szCs w:val="24"/>
        </w:rPr>
        <w:t>.4.9.2. Determination of shaft diameter for blower</w:t>
      </w:r>
    </w:p>
    <w:p w14:paraId="71626E52">
      <w:pPr>
        <w:autoSpaceDE w:val="0"/>
        <w:autoSpaceDN w:val="0"/>
        <w:adjustRightInd w:val="0"/>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Uniformly distributed load on shaft from weight of the blade, tension of the belt and concentrated load from pulley weights was considered as the forces acting on the shaft. It is to be noted that </w:t>
      </w:r>
      <w:r>
        <w:rPr>
          <w:rFonts w:ascii="Cambria Math" w:hAnsi="Cambria Math" w:cs="Cambria Math"/>
          <w:sz w:val="24"/>
          <w:szCs w:val="24"/>
        </w:rPr>
        <w:t>𝑅o</w:t>
      </w:r>
      <w:r>
        <w:rPr>
          <w:rFonts w:ascii="Times New Roman" w:hAnsi="Times New Roman" w:cs="Times New Roman"/>
          <w:sz w:val="24"/>
          <w:szCs w:val="24"/>
        </w:rPr>
        <w:t xml:space="preserve"> and </w:t>
      </w:r>
      <w:r>
        <w:rPr>
          <w:rFonts w:ascii="Cambria Math" w:hAnsi="Cambria Math" w:cs="Cambria Math"/>
          <w:sz w:val="24"/>
          <w:szCs w:val="24"/>
        </w:rPr>
        <w:t>𝑅p</w:t>
      </w:r>
      <w:r>
        <w:rPr>
          <w:rFonts w:ascii="Times New Roman" w:hAnsi="Times New Roman" w:cs="Times New Roman"/>
          <w:sz w:val="24"/>
          <w:szCs w:val="24"/>
        </w:rPr>
        <w:t xml:space="preserve"> are reactions at the bearings that are supporting shaft.</w:t>
      </w:r>
    </w:p>
    <w:p w14:paraId="25DF3A38">
      <w:pPr>
        <w:keepNext/>
        <w:autoSpaceDE w:val="0"/>
        <w:autoSpaceDN w:val="0"/>
        <w:adjustRightInd w:val="0"/>
        <w:spacing w:before="120" w:after="120"/>
        <w:jc w:val="both"/>
      </w:pPr>
      <w:r>
        <w:rPr>
          <w:lang w:val="en-IN" w:eastAsia="en-IN"/>
        </w:rPr>
        <w:drawing>
          <wp:inline distT="0" distB="0" distL="0" distR="0">
            <wp:extent cx="5572125" cy="20669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3"/>
                    <a:stretch>
                      <a:fillRect/>
                    </a:stretch>
                  </pic:blipFill>
                  <pic:spPr>
                    <a:xfrm>
                      <a:off x="0" y="0"/>
                      <a:ext cx="5572125" cy="2066925"/>
                    </a:xfrm>
                    <a:prstGeom prst="rect">
                      <a:avLst/>
                    </a:prstGeom>
                  </pic:spPr>
                </pic:pic>
              </a:graphicData>
            </a:graphic>
          </wp:inline>
        </w:drawing>
      </w:r>
    </w:p>
    <w:p w14:paraId="7591522C">
      <w:pPr>
        <w:pStyle w:val="8"/>
        <w:jc w:val="center"/>
        <w:rPr>
          <w:rFonts w:ascii="Times New Roman" w:hAnsi="Times New Roman" w:cs="Times New Roman"/>
          <w:i w:val="0"/>
          <w:iCs w:val="0"/>
          <w:color w:val="auto"/>
          <w:sz w:val="24"/>
          <w:szCs w:val="24"/>
        </w:rPr>
      </w:pPr>
      <w:bookmarkStart w:id="51" w:name="_Toc176399113"/>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13</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Layout of blower pulley and belt integration</w:t>
      </w:r>
      <w:bookmarkEnd w:id="51"/>
    </w:p>
    <w:p w14:paraId="48DD0ADA">
      <w:pPr>
        <w:autoSpaceDE w:val="0"/>
        <w:autoSpaceDN w:val="0"/>
        <w:adjustRightInd w:val="0"/>
        <w:spacing w:before="120" w:after="120"/>
        <w:jc w:val="both"/>
        <w:rPr>
          <w:sz w:val="24"/>
          <w:szCs w:val="24"/>
        </w:rPr>
      </w:pPr>
      <w:r>
        <w:rPr>
          <w:rFonts w:ascii="Times New Roman" w:hAnsi="Times New Roman" w:cs="Times New Roman"/>
          <w:sz w:val="24"/>
          <w:szCs w:val="24"/>
        </w:rPr>
        <w:t>All forces were resolved into horizontal and vertical direction; the vertical component forces were shown in Figure 14 below.</w:t>
      </w:r>
      <w:r>
        <w:rPr>
          <w:sz w:val="24"/>
          <w:szCs w:val="24"/>
        </w:rPr>
        <w:t xml:space="preserve"> </w:t>
      </w:r>
    </w:p>
    <w:p w14:paraId="6863A8B4">
      <w:pPr>
        <w:keepNext/>
        <w:autoSpaceDE w:val="0"/>
        <w:autoSpaceDN w:val="0"/>
        <w:adjustRightInd w:val="0"/>
        <w:spacing w:before="120" w:after="120"/>
        <w:jc w:val="both"/>
      </w:pPr>
      <w:r>
        <w:rPr>
          <w:lang w:val="en-IN" w:eastAsia="en-IN"/>
        </w:rPr>
        <w:drawing>
          <wp:inline distT="0" distB="0" distL="0" distR="0">
            <wp:extent cx="5791835" cy="2757170"/>
            <wp:effectExtent l="0" t="0" r="1841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4"/>
                    <a:stretch>
                      <a:fillRect/>
                    </a:stretch>
                  </pic:blipFill>
                  <pic:spPr>
                    <a:xfrm>
                      <a:off x="0" y="0"/>
                      <a:ext cx="5791835" cy="2757170"/>
                    </a:xfrm>
                    <a:prstGeom prst="rect">
                      <a:avLst/>
                    </a:prstGeom>
                  </pic:spPr>
                </pic:pic>
              </a:graphicData>
            </a:graphic>
          </wp:inline>
        </w:drawing>
      </w:r>
    </w:p>
    <w:p w14:paraId="69311868">
      <w:pPr>
        <w:pStyle w:val="8"/>
        <w:spacing w:before="120" w:after="120" w:line="360" w:lineRule="auto"/>
        <w:jc w:val="center"/>
        <w:rPr>
          <w:rFonts w:ascii="Times New Roman" w:hAnsi="Times New Roman" w:cs="Times New Roman"/>
          <w:i w:val="0"/>
          <w:iCs w:val="0"/>
          <w:color w:val="000000"/>
          <w:sz w:val="24"/>
          <w:szCs w:val="24"/>
        </w:rPr>
      </w:pPr>
      <w:bookmarkStart w:id="52" w:name="_Toc176399114"/>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14</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Free body diagram of the vertical force on the shaft of blower</w:t>
      </w:r>
      <w:bookmarkEnd w:id="52"/>
    </w:p>
    <w:p w14:paraId="0E995566">
      <w:pPr>
        <w:autoSpaceDE w:val="0"/>
        <w:autoSpaceDN w:val="0"/>
        <w:adjustRightInd w:val="0"/>
        <w:spacing w:before="120" w:after="120"/>
        <w:jc w:val="center"/>
        <w:rPr>
          <w:rFonts w:ascii="Times New Roman" w:hAnsi="Times New Roman" w:cs="Times New Roman"/>
          <w:sz w:val="24"/>
          <w:szCs w:val="24"/>
        </w:rPr>
      </w:pPr>
      <w:r>
        <w:rPr>
          <w:rFonts w:ascii="Times New Roman" w:hAnsi="Times New Roman" w:cs="Times New Roman"/>
          <w:sz w:val="24"/>
          <w:szCs w:val="24"/>
        </w:rPr>
        <w:t>The determination of the values of reaction forces were done by taking the summation of moment at point O. gives Rpv = 401.42 N and Rov = 18.13 N</w:t>
      </w:r>
    </w:p>
    <w:p w14:paraId="16C54D85">
      <w:pPr>
        <w:autoSpaceDE w:val="0"/>
        <w:autoSpaceDN w:val="0"/>
        <w:adjustRightInd w:val="0"/>
        <w:spacing w:before="120" w:after="120"/>
        <w:jc w:val="center"/>
        <w:rPr>
          <w:rFonts w:ascii="Times New Roman" w:hAnsi="Times New Roman" w:cs="Times New Roman"/>
          <w:sz w:val="24"/>
          <w:szCs w:val="24"/>
        </w:rPr>
      </w:pPr>
      <w:r>
        <w:rPr>
          <w:lang w:val="en-IN" w:eastAsia="en-IN"/>
        </w:rPr>
        <w:drawing>
          <wp:inline distT="0" distB="0" distL="0" distR="0">
            <wp:extent cx="5791835" cy="3413760"/>
            <wp:effectExtent l="0" t="0" r="18415" b="152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25"/>
                    <a:stretch>
                      <a:fillRect/>
                    </a:stretch>
                  </pic:blipFill>
                  <pic:spPr>
                    <a:xfrm>
                      <a:off x="0" y="0"/>
                      <a:ext cx="5791835" cy="3413760"/>
                    </a:xfrm>
                    <a:prstGeom prst="rect">
                      <a:avLst/>
                    </a:prstGeom>
                  </pic:spPr>
                </pic:pic>
              </a:graphicData>
            </a:graphic>
          </wp:inline>
        </w:drawing>
      </w:r>
    </w:p>
    <w:p w14:paraId="3B202043">
      <w:pPr>
        <w:pStyle w:val="8"/>
        <w:spacing w:before="120" w:after="120"/>
        <w:jc w:val="center"/>
        <w:rPr>
          <w:rFonts w:ascii="Times New Roman" w:hAnsi="Times New Roman" w:cs="Times New Roman"/>
          <w:i w:val="0"/>
          <w:iCs w:val="0"/>
          <w:color w:val="auto"/>
          <w:sz w:val="24"/>
          <w:szCs w:val="24"/>
        </w:rPr>
      </w:pPr>
      <w:bookmarkStart w:id="53" w:name="_Toc176399115"/>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15</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Bending moment diagram of vertical plane</w:t>
      </w:r>
      <w:bookmarkEnd w:id="53"/>
    </w:p>
    <w:p w14:paraId="094B7904">
      <w:pPr>
        <w:autoSpaceDE w:val="0"/>
        <w:autoSpaceDN w:val="0"/>
        <w:adjustRightInd w:val="0"/>
        <w:spacing w:before="120" w:after="120"/>
        <w:jc w:val="both"/>
        <w:rPr>
          <w:rFonts w:ascii="Times New Roman" w:hAnsi="Times New Roman" w:cs="Times New Roman"/>
          <w:sz w:val="24"/>
          <w:szCs w:val="24"/>
        </w:rPr>
      </w:pPr>
      <w:r>
        <w:rPr>
          <w:rFonts w:ascii="Times New Roman" w:hAnsi="Times New Roman" w:cs="Times New Roman"/>
          <w:sz w:val="24"/>
          <w:szCs w:val="24"/>
        </w:rPr>
        <w:t>Similarly, the forces were resolved in the horizontal direction to calculate the reaction forces at bearing. The free body diagram of the shaft is shown below in Figure 16.</w:t>
      </w:r>
    </w:p>
    <w:p w14:paraId="4B221D1A">
      <w:pPr>
        <w:autoSpaceDE w:val="0"/>
        <w:autoSpaceDN w:val="0"/>
        <w:adjustRightInd w:val="0"/>
        <w:spacing w:before="120" w:after="120"/>
        <w:jc w:val="both"/>
        <w:rPr>
          <w:rFonts w:ascii="Times New Roman" w:hAnsi="Times New Roman" w:cs="Times New Roman"/>
          <w:color w:val="FF0000"/>
          <w:sz w:val="24"/>
          <w:szCs w:val="24"/>
        </w:rPr>
      </w:pPr>
      <w:r>
        <w:rPr>
          <w:lang w:val="en-IN" w:eastAsia="en-IN"/>
        </w:rPr>
        <w:drawing>
          <wp:inline distT="0" distB="0" distL="0" distR="0">
            <wp:extent cx="5791835" cy="2214245"/>
            <wp:effectExtent l="0" t="0" r="18415" b="146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26"/>
                    <a:stretch>
                      <a:fillRect/>
                    </a:stretch>
                  </pic:blipFill>
                  <pic:spPr>
                    <a:xfrm>
                      <a:off x="0" y="0"/>
                      <a:ext cx="5791835" cy="2214245"/>
                    </a:xfrm>
                    <a:prstGeom prst="rect">
                      <a:avLst/>
                    </a:prstGeom>
                  </pic:spPr>
                </pic:pic>
              </a:graphicData>
            </a:graphic>
          </wp:inline>
        </w:drawing>
      </w:r>
    </w:p>
    <w:p w14:paraId="4B9B2878">
      <w:pPr>
        <w:pStyle w:val="8"/>
        <w:spacing w:before="120" w:after="120"/>
        <w:jc w:val="center"/>
        <w:rPr>
          <w:rFonts w:ascii="Times New Roman" w:hAnsi="Times New Roman" w:cs="Times New Roman"/>
          <w:i w:val="0"/>
          <w:iCs w:val="0"/>
          <w:color w:val="auto"/>
          <w:sz w:val="24"/>
          <w:szCs w:val="24"/>
        </w:rPr>
      </w:pPr>
      <w:bookmarkStart w:id="54" w:name="_Toc176399116"/>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16</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Free body diagram of the horizontal force on the shaft of blower</w:t>
      </w:r>
      <w:bookmarkEnd w:id="54"/>
    </w:p>
    <w:p w14:paraId="0F8005CB">
      <w:pPr>
        <w:keepNext/>
        <w:jc w:val="center"/>
      </w:pPr>
      <w:r>
        <w:rPr>
          <w:lang w:val="en-IN" w:eastAsia="en-IN"/>
        </w:rPr>
        <w:drawing>
          <wp:inline distT="0" distB="0" distL="0" distR="0">
            <wp:extent cx="5791835" cy="3297555"/>
            <wp:effectExtent l="0" t="0" r="18415" b="171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27"/>
                    <a:stretch>
                      <a:fillRect/>
                    </a:stretch>
                  </pic:blipFill>
                  <pic:spPr>
                    <a:xfrm>
                      <a:off x="0" y="0"/>
                      <a:ext cx="5791835" cy="3297555"/>
                    </a:xfrm>
                    <a:prstGeom prst="rect">
                      <a:avLst/>
                    </a:prstGeom>
                  </pic:spPr>
                </pic:pic>
              </a:graphicData>
            </a:graphic>
          </wp:inline>
        </w:drawing>
      </w:r>
    </w:p>
    <w:p w14:paraId="2E525A59">
      <w:pPr>
        <w:pStyle w:val="8"/>
        <w:jc w:val="center"/>
        <w:rPr>
          <w:rFonts w:ascii="Times New Roman" w:hAnsi="Times New Roman" w:cs="Times New Roman"/>
          <w:i w:val="0"/>
          <w:iCs w:val="0"/>
          <w:color w:val="auto"/>
          <w:sz w:val="24"/>
          <w:szCs w:val="24"/>
        </w:rPr>
      </w:pPr>
      <w:bookmarkStart w:id="55" w:name="_Toc176399117"/>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17</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Bending moment diagram of horizontal plane</w:t>
      </w:r>
      <w:bookmarkEnd w:id="55"/>
    </w:p>
    <w:p w14:paraId="79DD04BB">
      <w:pPr>
        <w:spacing w:before="120" w:after="120"/>
      </w:pPr>
      <w:r>
        <w:rPr>
          <w:rFonts w:ascii="Times New Roman" w:hAnsi="Times New Roman" w:cs="Times New Roman"/>
          <w:sz w:val="24"/>
          <w:szCs w:val="24"/>
        </w:rPr>
        <w:t>The resultant maximum bending moments on the shaft was</w:t>
      </w:r>
    </w:p>
    <w:p w14:paraId="28C5DFF9">
      <w:pPr>
        <w:rPr>
          <w:rFonts w:eastAsiaTheme="minorEastAsia"/>
          <w:sz w:val="24"/>
          <w:szCs w:val="24"/>
        </w:rPr>
      </w:pPr>
      <m:oMathPara>
        <m:oMath>
          <m:r>
            <m:rPr>
              <m:sty m:val="p"/>
            </m:rPr>
            <w:rPr>
              <w:rFonts w:ascii="Cambria Math" w:hAnsi="Cambria Math" w:cs="Times New Roman"/>
              <w:sz w:val="24"/>
              <w:szCs w:val="24"/>
            </w:rPr>
            <m:t>Mb=</m:t>
          </m:r>
          <m:rad>
            <m:radPr>
              <m:degHide m:val="1"/>
              <m:ctrlPr>
                <w:rPr>
                  <w:rFonts w:ascii="Cambria Math" w:hAnsi="Cambria Math" w:cs="Times New Roman"/>
                  <w:iCs/>
                  <w:sz w:val="24"/>
                  <w:szCs w:val="24"/>
                </w:rPr>
              </m:ctrlPr>
            </m:radPr>
            <m:deg>
              <m:ctrlPr>
                <w:rPr>
                  <w:rFonts w:ascii="Cambria Math" w:hAnsi="Cambria Math" w:cs="Times New Roman"/>
                  <w:iCs/>
                  <w:sz w:val="24"/>
                  <w:szCs w:val="24"/>
                </w:rPr>
              </m:ctrlPr>
            </m:deg>
            <m:e>
              <m:sSup>
                <m:sSupPr>
                  <m:ctrlPr>
                    <w:rPr>
                      <w:rFonts w:ascii="Cambria Math" w:hAnsi="Cambria Math" w:cs="Times New Roman"/>
                      <w:iCs/>
                      <w:sz w:val="24"/>
                      <w:szCs w:val="24"/>
                    </w:rPr>
                  </m:ctrlPr>
                </m:sSupPr>
                <m:e>
                  <m:sSup>
                    <m:sSupPr>
                      <m:ctrlPr>
                        <w:rPr>
                          <w:rFonts w:ascii="Cambria Math" w:hAnsi="Cambria Math" w:cs="Times New Roman"/>
                          <w:iCs/>
                          <w:sz w:val="24"/>
                          <w:szCs w:val="24"/>
                        </w:rPr>
                      </m:ctrlPr>
                    </m:sSupPr>
                    <m:e>
                      <m:r>
                        <m:rPr>
                          <m:sty m:val="p"/>
                        </m:rPr>
                        <w:rPr>
                          <w:rFonts w:ascii="Cambria Math" w:hAnsi="Cambria Math" w:cs="Times New Roman"/>
                          <w:sz w:val="24"/>
                          <w:szCs w:val="24"/>
                        </w:rPr>
                        <m:t>(Mh)</m:t>
                      </m:r>
                      <m:ctrlPr>
                        <w:rPr>
                          <w:rFonts w:ascii="Cambria Math" w:hAnsi="Cambria Math" w:cs="Times New Roman"/>
                          <w:iCs/>
                          <w:sz w:val="24"/>
                          <w:szCs w:val="24"/>
                        </w:rPr>
                      </m:ctrlPr>
                    </m:e>
                    <m:sup>
                      <m:r>
                        <m:rPr>
                          <m:sty m:val="p"/>
                        </m:rPr>
                        <w:rPr>
                          <w:rFonts w:ascii="Cambria Math" w:hAnsi="Cambria Math" w:cs="Times New Roman"/>
                          <w:sz w:val="24"/>
                          <w:szCs w:val="24"/>
                        </w:rPr>
                        <m:t>2</m:t>
                      </m:r>
                      <m:ctrlPr>
                        <w:rPr>
                          <w:rFonts w:ascii="Cambria Math" w:hAnsi="Cambria Math" w:cs="Times New Roman"/>
                          <w:iCs/>
                          <w:sz w:val="24"/>
                          <w:szCs w:val="24"/>
                        </w:rPr>
                      </m:ctrlPr>
                    </m:sup>
                  </m:sSup>
                  <m:r>
                    <m:rPr>
                      <m:sty m:val="p"/>
                    </m:rPr>
                    <w:rPr>
                      <w:rFonts w:ascii="Cambria Math" w:hAnsi="Cambria Math" w:cs="Times New Roman"/>
                      <w:sz w:val="24"/>
                      <w:szCs w:val="24"/>
                    </w:rPr>
                    <m:t>+(Mv)</m:t>
                  </m:r>
                  <m:ctrlPr>
                    <w:rPr>
                      <w:rFonts w:ascii="Cambria Math" w:hAnsi="Cambria Math" w:cs="Times New Roman"/>
                      <w:iCs/>
                      <w:sz w:val="24"/>
                      <w:szCs w:val="24"/>
                    </w:rPr>
                  </m:ctrlPr>
                </m:e>
                <m:sup>
                  <m:r>
                    <m:rPr>
                      <m:sty m:val="p"/>
                    </m:rPr>
                    <w:rPr>
                      <w:rFonts w:ascii="Cambria Math" w:hAnsi="Cambria Math" w:cs="Times New Roman"/>
                      <w:sz w:val="24"/>
                      <w:szCs w:val="24"/>
                    </w:rPr>
                    <m:t>2</m:t>
                  </m:r>
                  <m:ctrlPr>
                    <w:rPr>
                      <w:rFonts w:ascii="Cambria Math" w:hAnsi="Cambria Math" w:cs="Times New Roman"/>
                      <w:iCs/>
                      <w:sz w:val="24"/>
                      <w:szCs w:val="24"/>
                    </w:rPr>
                  </m:ctrlPr>
                </m:sup>
              </m:sSup>
              <m:ctrlPr>
                <w:rPr>
                  <w:rFonts w:ascii="Cambria Math" w:hAnsi="Cambria Math" w:cs="Times New Roman"/>
                  <w:iCs/>
                  <w:sz w:val="24"/>
                  <w:szCs w:val="24"/>
                </w:rPr>
              </m:ctrlPr>
            </m:e>
          </m:rad>
          <m:r>
            <m:rPr>
              <m:sty m:val="p"/>
            </m:rPr>
            <w:rPr>
              <w:rFonts w:ascii="Cambria Math" w:hAnsi="Cambria Math" w:cs="Times New Roman"/>
              <w:sz w:val="24"/>
              <w:szCs w:val="24"/>
            </w:rPr>
            <m:t xml:space="preserve">                                    </m:t>
          </m:r>
        </m:oMath>
      </m:oMathPara>
    </w:p>
    <w:p w14:paraId="0A1CDA0B">
      <w:pPr>
        <w:jc w:val="center"/>
        <w:rPr>
          <w:rFonts w:ascii="Times New Roman" w:hAnsi="Times New Roman" w:cs="Times New Roman"/>
          <w:sz w:val="24"/>
          <w:szCs w:val="24"/>
        </w:rPr>
      </w:pPr>
      <w:r>
        <w:rPr>
          <w:rFonts w:ascii="Times New Roman" w:hAnsi="Times New Roman" w:cs="Times New Roman"/>
          <w:sz w:val="24"/>
          <w:szCs w:val="24"/>
        </w:rPr>
        <w:t>Mb = 50.35 Nm</w:t>
      </w:r>
    </w:p>
    <w:p w14:paraId="2B99CA45">
      <w:pPr>
        <w:jc w:val="center"/>
        <w:rPr>
          <w:rFonts w:ascii="Times New Roman" w:hAnsi="Times New Roman" w:cs="Times New Roman"/>
          <w:sz w:val="24"/>
          <w:szCs w:val="24"/>
        </w:rPr>
      </w:pPr>
      <w:r>
        <w:rPr>
          <w:rFonts w:ascii="Times New Roman" w:hAnsi="Times New Roman" w:cs="Times New Roman"/>
          <w:sz w:val="24"/>
          <w:szCs w:val="24"/>
        </w:rPr>
        <w:t>Mt = (T3-T4) x 0.07m</w:t>
      </w:r>
    </w:p>
    <w:p w14:paraId="424A7168">
      <w:pPr>
        <w:jc w:val="center"/>
        <w:rPr>
          <w:rFonts w:ascii="Times New Roman" w:hAnsi="Times New Roman" w:cs="Times New Roman"/>
          <w:sz w:val="24"/>
          <w:szCs w:val="24"/>
        </w:rPr>
      </w:pPr>
      <w:r>
        <w:rPr>
          <w:rFonts w:ascii="Times New Roman" w:hAnsi="Times New Roman" w:cs="Times New Roman"/>
          <w:sz w:val="24"/>
          <w:szCs w:val="24"/>
        </w:rPr>
        <w:t>Mt = 4.75 Nm</w:t>
      </w:r>
    </w:p>
    <w:p w14:paraId="6F76E259">
      <w:pPr>
        <w:jc w:val="both"/>
        <w:rPr>
          <w:rFonts w:ascii="Times New Roman" w:hAnsi="Times New Roman" w:cs="Times New Roman"/>
          <w:color w:val="000000"/>
          <w:sz w:val="24"/>
          <w:szCs w:val="24"/>
        </w:rPr>
      </w:pPr>
      <w:r>
        <w:rPr>
          <w:rFonts w:ascii="Times New Roman" w:hAnsi="Times New Roman" w:cs="Times New Roman"/>
          <w:color w:val="000000"/>
          <w:sz w:val="24"/>
          <w:szCs w:val="24"/>
        </w:rPr>
        <w:t>Then diameter of the shaft:</w:t>
      </w:r>
    </w:p>
    <w:p w14:paraId="2B2E9B8E">
      <w:pPr>
        <w:jc w:val="both"/>
        <w:rPr>
          <w:rFonts w:ascii="Cambria Math" w:hAnsi="Times New Roman" w:eastAsia="Times New Roman" w:cs="Times New Roman"/>
          <w:iCs/>
          <w:sz w:val="24"/>
          <w:szCs w:val="24"/>
        </w:rPr>
      </w:pPr>
      <w:r>
        <w:rPr>
          <w:rFonts w:ascii="Cambria Math" w:hAnsi="Times New Roman" w:eastAsia="Times New Roman" w:cs="Times New Roman"/>
          <w:i/>
          <w:sz w:val="24"/>
          <w:szCs w:val="24"/>
        </w:rPr>
        <w:br w:type="textWrapping"/>
      </w:r>
      <m:oMathPara>
        <m:oMath>
          <m:sSup>
            <m:sSupPr>
              <m:ctrlPr>
                <w:rPr>
                  <w:rFonts w:ascii="Cambria Math" w:hAnsi="Times New Roman" w:eastAsia="Times New Roman" w:cs="Times New Roman"/>
                  <w:iCs/>
                  <w:sz w:val="24"/>
                  <w:szCs w:val="24"/>
                </w:rPr>
              </m:ctrlPr>
            </m:sSupPr>
            <m:e>
              <m:r>
                <m:rPr>
                  <m:sty m:val="p"/>
                </m:rPr>
                <w:rPr>
                  <w:rFonts w:ascii="Cambria Math" w:hAnsi="Times New Roman" w:eastAsia="Times New Roman" w:cs="Times New Roman"/>
                  <w:sz w:val="24"/>
                  <w:szCs w:val="24"/>
                </w:rPr>
                <m:t>d</m:t>
              </m:r>
              <m:ctrlPr>
                <w:rPr>
                  <w:rFonts w:ascii="Cambria Math" w:hAnsi="Times New Roman" w:eastAsia="Times New Roman" w:cs="Times New Roman"/>
                  <w:iCs/>
                  <w:sz w:val="24"/>
                  <w:szCs w:val="24"/>
                </w:rPr>
              </m:ctrlPr>
            </m:e>
            <m:sup>
              <m:r>
                <m:rPr>
                  <m:sty m:val="p"/>
                </m:rPr>
                <w:rPr>
                  <w:rFonts w:ascii="Cambria Math" w:hAnsi="Times New Roman" w:eastAsia="Times New Roman" w:cs="Times New Roman"/>
                  <w:sz w:val="24"/>
                  <w:szCs w:val="24"/>
                </w:rPr>
                <m:t>3</m:t>
              </m:r>
              <m:ctrlPr>
                <w:rPr>
                  <w:rFonts w:ascii="Cambria Math" w:hAnsi="Times New Roman" w:eastAsia="Times New Roman" w:cs="Times New Roman"/>
                  <w:iCs/>
                  <w:sz w:val="24"/>
                  <w:szCs w:val="24"/>
                </w:rPr>
              </m:ctrlPr>
            </m:sup>
          </m:sSup>
          <m:r>
            <m:rPr>
              <m:sty m:val="p"/>
            </m:rPr>
            <w:rPr>
              <w:rFonts w:ascii="Cambria Math" w:hAnsi="Times New Roman" w:eastAsia="Times New Roman" w:cs="Times New Roman"/>
              <w:sz w:val="24"/>
              <w:szCs w:val="24"/>
            </w:rPr>
            <m:t>=</m:t>
          </m:r>
          <m:f>
            <m:fPr>
              <m:ctrlPr>
                <w:rPr>
                  <w:rFonts w:ascii="Cambria Math" w:hAnsi="Times New Roman" w:eastAsia="Times New Roman" w:cs="Times New Roman"/>
                  <w:iCs/>
                  <w:sz w:val="24"/>
                  <w:szCs w:val="24"/>
                </w:rPr>
              </m:ctrlPr>
            </m:fPr>
            <m:num>
              <m:r>
                <m:rPr>
                  <m:sty m:val="p"/>
                </m:rPr>
                <w:rPr>
                  <w:rFonts w:ascii="Cambria Math" w:hAnsi="Times New Roman" w:eastAsia="Times New Roman" w:cs="Times New Roman"/>
                  <w:sz w:val="24"/>
                  <w:szCs w:val="24"/>
                </w:rPr>
                <m:t>16</m:t>
              </m:r>
              <m:ctrlPr>
                <w:rPr>
                  <w:rFonts w:ascii="Cambria Math" w:hAnsi="Times New Roman" w:eastAsia="Times New Roman" w:cs="Times New Roman"/>
                  <w:iCs/>
                  <w:sz w:val="24"/>
                  <w:szCs w:val="24"/>
                </w:rPr>
              </m:ctrlPr>
            </m:num>
            <m:den>
              <m:r>
                <m:rPr>
                  <m:sty m:val="p"/>
                </m:rPr>
                <w:rPr>
                  <w:rFonts w:ascii="Cambria Math" w:hAnsi="Times New Roman" w:eastAsia="Times New Roman" w:cs="Times New Roman"/>
                  <w:sz w:val="24"/>
                  <w:szCs w:val="24"/>
                </w:rPr>
                <m:t>π</m:t>
              </m:r>
              <m:sSub>
                <m:sSubPr>
                  <m:ctrlPr>
                    <w:rPr>
                      <w:rFonts w:ascii="Cambria Math" w:hAnsi="Times New Roman" w:eastAsia="Times New Roman" w:cs="Times New Roman"/>
                      <w:iCs/>
                      <w:sz w:val="24"/>
                      <w:szCs w:val="24"/>
                    </w:rPr>
                  </m:ctrlPr>
                </m:sSubPr>
                <m:e>
                  <m:r>
                    <m:rPr>
                      <m:sty m:val="p"/>
                    </m:rPr>
                    <w:rPr>
                      <w:rFonts w:ascii="Cambria Math" w:hAnsi="Times New Roman" w:eastAsia="Times New Roman" w:cs="Times New Roman"/>
                      <w:sz w:val="24"/>
                      <w:szCs w:val="24"/>
                    </w:rPr>
                    <m:t>S</m:t>
                  </m:r>
                  <m:ctrlPr>
                    <w:rPr>
                      <w:rFonts w:ascii="Cambria Math" w:hAnsi="Times New Roman" w:eastAsia="Times New Roman" w:cs="Times New Roman"/>
                      <w:iCs/>
                      <w:sz w:val="24"/>
                      <w:szCs w:val="24"/>
                    </w:rPr>
                  </m:ctrlPr>
                </m:e>
                <m:sub>
                  <m:r>
                    <m:rPr>
                      <m:sty m:val="p"/>
                    </m:rPr>
                    <w:rPr>
                      <w:rFonts w:ascii="Cambria Math" w:hAnsi="Times New Roman" w:eastAsia="Times New Roman" w:cs="Times New Roman"/>
                      <w:sz w:val="24"/>
                      <w:szCs w:val="24"/>
                    </w:rPr>
                    <m:t>a</m:t>
                  </m:r>
                  <m:ctrlPr>
                    <w:rPr>
                      <w:rFonts w:ascii="Cambria Math" w:hAnsi="Times New Roman" w:eastAsia="Times New Roman" w:cs="Times New Roman"/>
                      <w:iCs/>
                      <w:sz w:val="24"/>
                      <w:szCs w:val="24"/>
                    </w:rPr>
                  </m:ctrlPr>
                </m:sub>
              </m:sSub>
              <m:ctrlPr>
                <w:rPr>
                  <w:rFonts w:ascii="Cambria Math" w:hAnsi="Cambria Math" w:eastAsia="Times New Roman" w:cs="Times New Roman"/>
                  <w:iCs/>
                  <w:sz w:val="24"/>
                  <w:szCs w:val="24"/>
                </w:rPr>
              </m:ctrlPr>
            </m:den>
          </m:f>
          <m:rad>
            <m:radPr>
              <m:degHide m:val="1"/>
              <m:ctrlPr>
                <w:rPr>
                  <w:rFonts w:ascii="Cambria Math" w:hAnsi="Times New Roman" w:eastAsia="Times New Roman" w:cs="Times New Roman"/>
                  <w:iCs/>
                  <w:sz w:val="24"/>
                  <w:szCs w:val="24"/>
                </w:rPr>
              </m:ctrlPr>
            </m:radPr>
            <m:deg>
              <m:ctrlPr>
                <w:rPr>
                  <w:rFonts w:ascii="Cambria Math" w:hAnsi="Times New Roman" w:eastAsia="Times New Roman" w:cs="Times New Roman"/>
                  <w:iCs/>
                  <w:sz w:val="24"/>
                  <w:szCs w:val="24"/>
                </w:rPr>
              </m:ctrlPr>
            </m:deg>
            <m:e>
              <m:r>
                <m:rPr>
                  <m:sty m:val="p"/>
                </m:rPr>
                <w:rPr>
                  <w:rFonts w:ascii="Cambria Math" w:hAnsi="Times New Roman" w:eastAsia="Times New Roman" w:cs="Times New Roman"/>
                  <w:sz w:val="24"/>
                  <w:szCs w:val="24"/>
                </w:rPr>
                <m:t>(</m:t>
              </m:r>
              <m:sSub>
                <m:sSubPr>
                  <m:ctrlPr>
                    <w:rPr>
                      <w:rFonts w:ascii="Cambria Math" w:hAnsi="Times New Roman" w:eastAsia="Times New Roman" w:cs="Times New Roman"/>
                      <w:iCs/>
                      <w:sz w:val="24"/>
                      <w:szCs w:val="24"/>
                    </w:rPr>
                  </m:ctrlPr>
                </m:sSubPr>
                <m:e>
                  <m:r>
                    <m:rPr>
                      <m:sty m:val="p"/>
                    </m:rPr>
                    <w:rPr>
                      <w:rFonts w:ascii="Cambria Math" w:hAnsi="Times New Roman" w:eastAsia="Times New Roman" w:cs="Times New Roman"/>
                      <w:sz w:val="24"/>
                      <w:szCs w:val="24"/>
                    </w:rPr>
                    <m:t>k</m:t>
                  </m:r>
                  <m:ctrlPr>
                    <w:rPr>
                      <w:rFonts w:ascii="Cambria Math" w:hAnsi="Times New Roman" w:eastAsia="Times New Roman" w:cs="Times New Roman"/>
                      <w:iCs/>
                      <w:sz w:val="24"/>
                      <w:szCs w:val="24"/>
                    </w:rPr>
                  </m:ctrlPr>
                </m:e>
                <m:sub>
                  <m:r>
                    <m:rPr>
                      <m:sty m:val="p"/>
                    </m:rPr>
                    <w:rPr>
                      <w:rFonts w:ascii="Cambria Math" w:hAnsi="Times New Roman" w:eastAsia="Times New Roman" w:cs="Times New Roman"/>
                      <w:sz w:val="24"/>
                      <w:szCs w:val="24"/>
                    </w:rPr>
                    <m:t>b</m:t>
                  </m:r>
                  <m:ctrlPr>
                    <w:rPr>
                      <w:rFonts w:ascii="Cambria Math" w:hAnsi="Times New Roman" w:eastAsia="Times New Roman" w:cs="Times New Roman"/>
                      <w:iCs/>
                      <w:sz w:val="24"/>
                      <w:szCs w:val="24"/>
                    </w:rPr>
                  </m:ctrlPr>
                </m:sub>
              </m:sSub>
              <m:sSub>
                <m:sSubPr>
                  <m:ctrlPr>
                    <w:rPr>
                      <w:rFonts w:ascii="Cambria Math" w:hAnsi="Times New Roman" w:eastAsia="Times New Roman" w:cs="Times New Roman"/>
                      <w:iCs/>
                      <w:sz w:val="24"/>
                      <w:szCs w:val="24"/>
                    </w:rPr>
                  </m:ctrlPr>
                </m:sSubPr>
                <m:e>
                  <m:r>
                    <m:rPr>
                      <m:sty m:val="p"/>
                    </m:rPr>
                    <w:rPr>
                      <w:rFonts w:ascii="Cambria Math" w:hAnsi="Times New Roman" w:eastAsia="Times New Roman" w:cs="Times New Roman"/>
                      <w:sz w:val="24"/>
                      <w:szCs w:val="24"/>
                    </w:rPr>
                    <m:t>M</m:t>
                  </m:r>
                  <m:ctrlPr>
                    <w:rPr>
                      <w:rFonts w:ascii="Cambria Math" w:hAnsi="Times New Roman" w:eastAsia="Times New Roman" w:cs="Times New Roman"/>
                      <w:iCs/>
                      <w:sz w:val="24"/>
                      <w:szCs w:val="24"/>
                    </w:rPr>
                  </m:ctrlPr>
                </m:e>
                <m:sub>
                  <m:r>
                    <m:rPr>
                      <m:sty m:val="p"/>
                    </m:rPr>
                    <w:rPr>
                      <w:rFonts w:ascii="Cambria Math" w:hAnsi="Times New Roman" w:eastAsia="Times New Roman" w:cs="Times New Roman"/>
                      <w:sz w:val="24"/>
                      <w:szCs w:val="24"/>
                    </w:rPr>
                    <m:t>b</m:t>
                  </m:r>
                  <m:ctrlPr>
                    <w:rPr>
                      <w:rFonts w:ascii="Cambria Math" w:hAnsi="Times New Roman" w:eastAsia="Times New Roman" w:cs="Times New Roman"/>
                      <w:iCs/>
                      <w:sz w:val="24"/>
                      <w:szCs w:val="24"/>
                    </w:rPr>
                  </m:ctrlPr>
                </m:sub>
              </m:sSub>
              <m:sSup>
                <m:sSupPr>
                  <m:ctrlPr>
                    <w:rPr>
                      <w:rFonts w:ascii="Cambria Math" w:hAnsi="Times New Roman" w:eastAsia="Times New Roman" w:cs="Times New Roman"/>
                      <w:iCs/>
                      <w:sz w:val="24"/>
                      <w:szCs w:val="24"/>
                    </w:rPr>
                  </m:ctrlPr>
                </m:sSupPr>
                <m:e>
                  <m:r>
                    <m:rPr>
                      <m:sty m:val="p"/>
                    </m:rPr>
                    <w:rPr>
                      <w:rFonts w:ascii="Cambria Math" w:hAnsi="Times New Roman" w:eastAsia="Times New Roman" w:cs="Times New Roman"/>
                      <w:sz w:val="24"/>
                      <w:szCs w:val="24"/>
                    </w:rPr>
                    <m:t>)</m:t>
                  </m:r>
                  <m:ctrlPr>
                    <w:rPr>
                      <w:rFonts w:ascii="Cambria Math" w:hAnsi="Times New Roman" w:eastAsia="Times New Roman" w:cs="Times New Roman"/>
                      <w:iCs/>
                      <w:sz w:val="24"/>
                      <w:szCs w:val="24"/>
                    </w:rPr>
                  </m:ctrlPr>
                </m:e>
                <m:sup>
                  <m:r>
                    <m:rPr>
                      <m:sty m:val="p"/>
                    </m:rPr>
                    <w:rPr>
                      <w:rFonts w:ascii="Cambria Math" w:hAnsi="Times New Roman" w:eastAsia="Times New Roman" w:cs="Times New Roman"/>
                      <w:sz w:val="24"/>
                      <w:szCs w:val="24"/>
                    </w:rPr>
                    <m:t>2</m:t>
                  </m:r>
                  <m:ctrlPr>
                    <w:rPr>
                      <w:rFonts w:ascii="Cambria Math" w:hAnsi="Times New Roman" w:eastAsia="Times New Roman" w:cs="Times New Roman"/>
                      <w:iCs/>
                      <w:sz w:val="24"/>
                      <w:szCs w:val="24"/>
                    </w:rPr>
                  </m:ctrlPr>
                </m:sup>
              </m:sSup>
              <m:r>
                <m:rPr>
                  <m:sty m:val="p"/>
                </m:rPr>
                <w:rPr>
                  <w:rFonts w:ascii="Cambria Math" w:hAnsi="Times New Roman" w:eastAsia="Times New Roman" w:cs="Times New Roman"/>
                  <w:sz w:val="24"/>
                  <w:szCs w:val="24"/>
                </w:rPr>
                <m:t>+(</m:t>
              </m:r>
              <m:sSub>
                <m:sSubPr>
                  <m:ctrlPr>
                    <w:rPr>
                      <w:rFonts w:ascii="Cambria Math" w:hAnsi="Times New Roman" w:eastAsia="Times New Roman" w:cs="Times New Roman"/>
                      <w:iCs/>
                      <w:sz w:val="24"/>
                      <w:szCs w:val="24"/>
                    </w:rPr>
                  </m:ctrlPr>
                </m:sSubPr>
                <m:e>
                  <m:r>
                    <m:rPr>
                      <m:sty m:val="p"/>
                    </m:rPr>
                    <w:rPr>
                      <w:rFonts w:ascii="Cambria Math" w:hAnsi="Times New Roman" w:eastAsia="Times New Roman" w:cs="Times New Roman"/>
                      <w:sz w:val="24"/>
                      <w:szCs w:val="24"/>
                    </w:rPr>
                    <m:t>k</m:t>
                  </m:r>
                  <m:ctrlPr>
                    <w:rPr>
                      <w:rFonts w:ascii="Cambria Math" w:hAnsi="Times New Roman" w:eastAsia="Times New Roman" w:cs="Times New Roman"/>
                      <w:iCs/>
                      <w:sz w:val="24"/>
                      <w:szCs w:val="24"/>
                    </w:rPr>
                  </m:ctrlPr>
                </m:e>
                <m:sub>
                  <m:r>
                    <m:rPr>
                      <m:sty m:val="p"/>
                    </m:rPr>
                    <w:rPr>
                      <w:rFonts w:ascii="Cambria Math" w:hAnsi="Times New Roman" w:eastAsia="Times New Roman" w:cs="Times New Roman"/>
                      <w:sz w:val="24"/>
                      <w:szCs w:val="24"/>
                    </w:rPr>
                    <m:t>t</m:t>
                  </m:r>
                  <m:ctrlPr>
                    <w:rPr>
                      <w:rFonts w:ascii="Cambria Math" w:hAnsi="Times New Roman" w:eastAsia="Times New Roman" w:cs="Times New Roman"/>
                      <w:iCs/>
                      <w:sz w:val="24"/>
                      <w:szCs w:val="24"/>
                    </w:rPr>
                  </m:ctrlPr>
                </m:sub>
              </m:sSub>
              <m:sSub>
                <m:sSubPr>
                  <m:ctrlPr>
                    <w:rPr>
                      <w:rFonts w:ascii="Cambria Math" w:hAnsi="Times New Roman" w:eastAsia="Times New Roman" w:cs="Times New Roman"/>
                      <w:iCs/>
                      <w:sz w:val="24"/>
                      <w:szCs w:val="24"/>
                    </w:rPr>
                  </m:ctrlPr>
                </m:sSubPr>
                <m:e>
                  <m:r>
                    <m:rPr>
                      <m:sty m:val="p"/>
                    </m:rPr>
                    <w:rPr>
                      <w:rFonts w:ascii="Cambria Math" w:hAnsi="Times New Roman" w:eastAsia="Times New Roman" w:cs="Times New Roman"/>
                      <w:sz w:val="24"/>
                      <w:szCs w:val="24"/>
                    </w:rPr>
                    <m:t>M</m:t>
                  </m:r>
                  <m:ctrlPr>
                    <w:rPr>
                      <w:rFonts w:ascii="Cambria Math" w:hAnsi="Times New Roman" w:eastAsia="Times New Roman" w:cs="Times New Roman"/>
                      <w:iCs/>
                      <w:sz w:val="24"/>
                      <w:szCs w:val="24"/>
                    </w:rPr>
                  </m:ctrlPr>
                </m:e>
                <m:sub>
                  <m:r>
                    <m:rPr>
                      <m:sty m:val="p"/>
                    </m:rPr>
                    <w:rPr>
                      <w:rFonts w:ascii="Cambria Math" w:hAnsi="Times New Roman" w:eastAsia="Times New Roman" w:cs="Times New Roman"/>
                      <w:sz w:val="24"/>
                      <w:szCs w:val="24"/>
                    </w:rPr>
                    <m:t>t</m:t>
                  </m:r>
                  <m:ctrlPr>
                    <w:rPr>
                      <w:rFonts w:ascii="Cambria Math" w:hAnsi="Times New Roman" w:eastAsia="Times New Roman" w:cs="Times New Roman"/>
                      <w:iCs/>
                      <w:sz w:val="24"/>
                      <w:szCs w:val="24"/>
                    </w:rPr>
                  </m:ctrlPr>
                </m:sub>
              </m:sSub>
              <m:sSup>
                <m:sSupPr>
                  <m:ctrlPr>
                    <w:rPr>
                      <w:rFonts w:ascii="Cambria Math" w:hAnsi="Times New Roman" w:eastAsia="Times New Roman" w:cs="Times New Roman"/>
                      <w:iCs/>
                      <w:sz w:val="24"/>
                      <w:szCs w:val="24"/>
                    </w:rPr>
                  </m:ctrlPr>
                </m:sSupPr>
                <m:e>
                  <m:r>
                    <m:rPr>
                      <m:sty m:val="p"/>
                    </m:rPr>
                    <w:rPr>
                      <w:rFonts w:ascii="Cambria Math" w:hAnsi="Times New Roman" w:eastAsia="Times New Roman" w:cs="Times New Roman"/>
                      <w:sz w:val="24"/>
                      <w:szCs w:val="24"/>
                    </w:rPr>
                    <m:t>)</m:t>
                  </m:r>
                  <m:ctrlPr>
                    <w:rPr>
                      <w:rFonts w:ascii="Cambria Math" w:hAnsi="Times New Roman" w:eastAsia="Times New Roman" w:cs="Times New Roman"/>
                      <w:iCs/>
                      <w:sz w:val="24"/>
                      <w:szCs w:val="24"/>
                    </w:rPr>
                  </m:ctrlPr>
                </m:e>
                <m:sup>
                  <m:r>
                    <m:rPr>
                      <m:sty m:val="p"/>
                    </m:rPr>
                    <w:rPr>
                      <w:rFonts w:ascii="Cambria Math" w:hAnsi="Times New Roman" w:eastAsia="Times New Roman" w:cs="Times New Roman"/>
                      <w:sz w:val="24"/>
                      <w:szCs w:val="24"/>
                    </w:rPr>
                    <m:t>2</m:t>
                  </m:r>
                  <m:ctrlPr>
                    <w:rPr>
                      <w:rFonts w:ascii="Cambria Math" w:hAnsi="Times New Roman" w:eastAsia="Times New Roman" w:cs="Times New Roman"/>
                      <w:iCs/>
                      <w:sz w:val="24"/>
                      <w:szCs w:val="24"/>
                    </w:rPr>
                  </m:ctrlPr>
                </m:sup>
              </m:sSup>
              <m:r>
                <m:rPr>
                  <m:sty m:val="p"/>
                </m:rPr>
                <w:rPr>
                  <w:rFonts w:ascii="Cambria Math" w:hAnsi="Times New Roman" w:eastAsia="Times New Roman" w:cs="Times New Roman"/>
                  <w:sz w:val="24"/>
                  <w:szCs w:val="24"/>
                </w:rPr>
                <m:t xml:space="preserve"> </m:t>
              </m:r>
              <m:ctrlPr>
                <w:rPr>
                  <w:rFonts w:ascii="Cambria Math" w:hAnsi="Cambria Math" w:eastAsia="Times New Roman" w:cs="Times New Roman"/>
                  <w:iCs/>
                  <w:sz w:val="24"/>
                  <w:szCs w:val="24"/>
                </w:rPr>
              </m:ctrlPr>
            </m:e>
          </m:rad>
          <m:r>
            <m:rPr>
              <m:sty m:val="p"/>
            </m:rPr>
            <w:rPr>
              <w:rFonts w:ascii="Cambria Math" w:hAnsi="Times New Roman" w:eastAsia="Times New Roman" w:cs="Times New Roman"/>
              <w:sz w:val="24"/>
              <w:szCs w:val="24"/>
            </w:rPr>
            <m:t xml:space="preserve">                                          </m:t>
          </m:r>
        </m:oMath>
      </m:oMathPara>
    </w:p>
    <w:p w14:paraId="3EDCA0AA">
      <w:pPr>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d = 0.021⁓2.5 cm</w:t>
      </w:r>
    </w:p>
    <w:p w14:paraId="27E7AE3C">
      <w:pPr>
        <w:pStyle w:val="5"/>
        <w:rPr>
          <w:rFonts w:ascii="Times New Roman" w:hAnsi="Times New Roman" w:cs="Times New Roman"/>
          <w:b/>
          <w:bCs/>
          <w:i w:val="0"/>
          <w:iCs w:val="0"/>
          <w:color w:val="auto"/>
          <w:sz w:val="24"/>
          <w:szCs w:val="24"/>
        </w:rPr>
      </w:pPr>
      <w:r>
        <w:rPr>
          <w:rFonts w:hint="default" w:ascii="Times New Roman" w:hAnsi="Times New Roman" w:cs="Times New Roman"/>
          <w:b/>
          <w:bCs/>
          <w:i w:val="0"/>
          <w:iCs w:val="0"/>
          <w:color w:val="auto"/>
          <w:sz w:val="24"/>
          <w:szCs w:val="24"/>
          <w:lang w:val="en-US"/>
        </w:rPr>
        <w:t>2</w:t>
      </w:r>
      <w:r>
        <w:rPr>
          <w:rFonts w:ascii="Times New Roman" w:hAnsi="Times New Roman" w:cs="Times New Roman"/>
          <w:b/>
          <w:bCs/>
          <w:i w:val="0"/>
          <w:iCs w:val="0"/>
          <w:color w:val="auto"/>
          <w:sz w:val="24"/>
          <w:szCs w:val="24"/>
        </w:rPr>
        <w:t xml:space="preserve">.4.9.3. Determination of shaft diameter for sieve </w:t>
      </w:r>
    </w:p>
    <w:p w14:paraId="681791F0">
      <w:pPr>
        <w:autoSpaceDE w:val="0"/>
        <w:autoSpaceDN w:val="0"/>
        <w:adjustRightInd w:val="0"/>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Uniformly distributed load on shaft from weight of the grain delivery unit, tension of the belt and concentrated load from pulley weights was considered as the forces acting on the shaft. It is to be noted that </w:t>
      </w:r>
      <w:r>
        <w:rPr>
          <w:rFonts w:ascii="Cambria Math" w:hAnsi="Cambria Math" w:cs="Cambria Math"/>
          <w:sz w:val="24"/>
          <w:szCs w:val="24"/>
        </w:rPr>
        <w:t>𝑅o</w:t>
      </w:r>
      <w:r>
        <w:rPr>
          <w:rFonts w:ascii="Times New Roman" w:hAnsi="Times New Roman" w:cs="Times New Roman"/>
          <w:sz w:val="24"/>
          <w:szCs w:val="24"/>
        </w:rPr>
        <w:t xml:space="preserve"> and </w:t>
      </w:r>
      <w:r>
        <w:rPr>
          <w:rFonts w:ascii="Cambria Math" w:hAnsi="Cambria Math" w:cs="Cambria Math"/>
          <w:sz w:val="24"/>
          <w:szCs w:val="24"/>
        </w:rPr>
        <w:t>𝑅p</w:t>
      </w:r>
      <w:r>
        <w:rPr>
          <w:rFonts w:ascii="Times New Roman" w:hAnsi="Times New Roman" w:cs="Times New Roman"/>
          <w:sz w:val="24"/>
          <w:szCs w:val="24"/>
        </w:rPr>
        <w:t xml:space="preserve"> are reactions at the bearings that are supporting shaft.</w:t>
      </w:r>
    </w:p>
    <w:p w14:paraId="6B4681D8">
      <w:pPr>
        <w:autoSpaceDE w:val="0"/>
        <w:autoSpaceDN w:val="0"/>
        <w:adjustRightInd w:val="0"/>
        <w:spacing w:before="120" w:after="120"/>
        <w:jc w:val="both"/>
        <w:rPr>
          <w:sz w:val="24"/>
          <w:szCs w:val="24"/>
        </w:rPr>
      </w:pPr>
      <w:r>
        <w:rPr>
          <w:rFonts w:ascii="Times New Roman" w:hAnsi="Times New Roman" w:cs="Times New Roman"/>
          <w:sz w:val="24"/>
          <w:szCs w:val="24"/>
        </w:rPr>
        <w:t>All forces were resolved into horizontal and vertical direction; the vertical component forces were shown in Figure 19 below.</w:t>
      </w:r>
      <w:r>
        <w:rPr>
          <w:sz w:val="24"/>
          <w:szCs w:val="24"/>
        </w:rPr>
        <w:t xml:space="preserve"> </w:t>
      </w:r>
    </w:p>
    <w:p w14:paraId="6CD24BB8">
      <w:pPr>
        <w:keepNext/>
        <w:autoSpaceDE w:val="0"/>
        <w:autoSpaceDN w:val="0"/>
        <w:adjustRightInd w:val="0"/>
        <w:spacing w:before="120" w:after="120"/>
        <w:jc w:val="both"/>
      </w:pPr>
      <w:r>
        <w:rPr>
          <w:lang w:val="en-IN" w:eastAsia="en-IN"/>
        </w:rPr>
        <w:drawing>
          <wp:inline distT="0" distB="0" distL="0" distR="0">
            <wp:extent cx="5791835" cy="2548890"/>
            <wp:effectExtent l="0" t="0" r="1841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28"/>
                    <a:stretch>
                      <a:fillRect/>
                    </a:stretch>
                  </pic:blipFill>
                  <pic:spPr>
                    <a:xfrm>
                      <a:off x="0" y="0"/>
                      <a:ext cx="5791835" cy="2548890"/>
                    </a:xfrm>
                    <a:prstGeom prst="rect">
                      <a:avLst/>
                    </a:prstGeom>
                  </pic:spPr>
                </pic:pic>
              </a:graphicData>
            </a:graphic>
          </wp:inline>
        </w:drawing>
      </w:r>
    </w:p>
    <w:p w14:paraId="3D78C3DF">
      <w:pPr>
        <w:pStyle w:val="8"/>
        <w:spacing w:before="120" w:after="120"/>
        <w:jc w:val="center"/>
        <w:rPr>
          <w:rFonts w:ascii="Times New Roman" w:hAnsi="Times New Roman" w:cs="Times New Roman"/>
          <w:i w:val="0"/>
          <w:iCs w:val="0"/>
          <w:color w:val="auto"/>
          <w:sz w:val="24"/>
          <w:szCs w:val="24"/>
        </w:rPr>
      </w:pPr>
      <w:bookmarkStart w:id="56" w:name="_Toc176399118"/>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18</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Free body diagram of the vertical force on the shaft of sieve</w:t>
      </w:r>
      <w:bookmarkEnd w:id="56"/>
    </w:p>
    <w:p w14:paraId="5CFF03F2">
      <w:pPr>
        <w:autoSpaceDE w:val="0"/>
        <w:autoSpaceDN w:val="0"/>
        <w:adjustRightInd w:val="0"/>
        <w:spacing w:before="120" w:after="120"/>
        <w:jc w:val="center"/>
        <w:rPr>
          <w:rFonts w:ascii="Times New Roman" w:hAnsi="Times New Roman" w:cs="Times New Roman"/>
          <w:sz w:val="24"/>
          <w:szCs w:val="24"/>
        </w:rPr>
      </w:pPr>
      <w:r>
        <w:rPr>
          <w:rFonts w:ascii="Times New Roman" w:hAnsi="Times New Roman" w:cs="Times New Roman"/>
          <w:sz w:val="24"/>
          <w:szCs w:val="24"/>
        </w:rPr>
        <w:t xml:space="preserve">The determination of the values of reaction forces were done by taking the summation of moment at point O. gives Rpv = 344.56 N and Rov = 27.62 N </w:t>
      </w:r>
    </w:p>
    <w:p w14:paraId="514FF4FF">
      <w:pPr>
        <w:keepNext/>
        <w:autoSpaceDE w:val="0"/>
        <w:autoSpaceDN w:val="0"/>
        <w:adjustRightInd w:val="0"/>
        <w:spacing w:before="120" w:after="120"/>
        <w:jc w:val="center"/>
      </w:pPr>
      <w:r>
        <w:rPr>
          <w:lang w:val="en-IN" w:eastAsia="en-IN"/>
        </w:rPr>
        <w:drawing>
          <wp:inline distT="0" distB="0" distL="0" distR="0">
            <wp:extent cx="5791835" cy="3940175"/>
            <wp:effectExtent l="0" t="0" r="18415"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29"/>
                    <a:stretch>
                      <a:fillRect/>
                    </a:stretch>
                  </pic:blipFill>
                  <pic:spPr>
                    <a:xfrm>
                      <a:off x="0" y="0"/>
                      <a:ext cx="5791835" cy="3940175"/>
                    </a:xfrm>
                    <a:prstGeom prst="rect">
                      <a:avLst/>
                    </a:prstGeom>
                  </pic:spPr>
                </pic:pic>
              </a:graphicData>
            </a:graphic>
          </wp:inline>
        </w:drawing>
      </w:r>
    </w:p>
    <w:p w14:paraId="3719E1C9">
      <w:pPr>
        <w:pStyle w:val="8"/>
        <w:spacing w:before="120" w:after="120"/>
        <w:jc w:val="center"/>
        <w:rPr>
          <w:rFonts w:ascii="Times New Roman" w:hAnsi="Times New Roman" w:cs="Times New Roman"/>
          <w:i w:val="0"/>
          <w:iCs w:val="0"/>
          <w:color w:val="auto"/>
          <w:sz w:val="24"/>
          <w:szCs w:val="24"/>
        </w:rPr>
      </w:pPr>
      <w:bookmarkStart w:id="57" w:name="_Toc176399119"/>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19</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Bending moment diagram of vertical plane</w:t>
      </w:r>
      <w:bookmarkEnd w:id="57"/>
    </w:p>
    <w:p w14:paraId="519969EA">
      <w:pPr>
        <w:pStyle w:val="8"/>
        <w:spacing w:before="120" w:after="120"/>
        <w:rPr>
          <w:rFonts w:ascii="Times New Roman" w:hAnsi="Times New Roman" w:cs="Times New Roman"/>
          <w:i w:val="0"/>
          <w:iCs w:val="0"/>
          <w:color w:val="auto"/>
          <w:sz w:val="24"/>
          <w:szCs w:val="24"/>
        </w:rPr>
      </w:pPr>
    </w:p>
    <w:p w14:paraId="01B7A8B9">
      <w:pPr>
        <w:autoSpaceDE w:val="0"/>
        <w:autoSpaceDN w:val="0"/>
        <w:adjustRightInd w:val="0"/>
        <w:spacing w:before="120" w:after="120"/>
        <w:jc w:val="both"/>
        <w:rPr>
          <w:rFonts w:ascii="Times New Roman" w:hAnsi="Times New Roman" w:cs="Times New Roman"/>
          <w:color w:val="ED7D31" w:themeColor="accent2"/>
          <w:sz w:val="24"/>
          <w:szCs w:val="24"/>
          <w14:textFill>
            <w14:solidFill>
              <w14:schemeClr w14:val="accent2"/>
            </w14:solidFill>
          </w14:textFill>
        </w:rPr>
      </w:pPr>
      <w:r>
        <w:rPr>
          <w:rFonts w:ascii="Times New Roman" w:hAnsi="Times New Roman" w:cs="Times New Roman"/>
          <w:sz w:val="24"/>
          <w:szCs w:val="24"/>
        </w:rPr>
        <w:t>Similarly, the forces were resolved in the horizontal direction to calculate the reaction forces at bearing. The free body diagram of the shaft is shown below in Figure 20</w:t>
      </w:r>
      <w:r>
        <w:rPr>
          <w:rFonts w:ascii="Times New Roman" w:hAnsi="Times New Roman" w:cs="Times New Roman"/>
          <w:color w:val="ED7D31" w:themeColor="accent2"/>
          <w:sz w:val="24"/>
          <w:szCs w:val="24"/>
          <w14:textFill>
            <w14:solidFill>
              <w14:schemeClr w14:val="accent2"/>
            </w14:solidFill>
          </w14:textFill>
        </w:rPr>
        <w:t>.</w:t>
      </w:r>
    </w:p>
    <w:p w14:paraId="72B50762">
      <w:pPr>
        <w:keepNext/>
        <w:autoSpaceDE w:val="0"/>
        <w:autoSpaceDN w:val="0"/>
        <w:adjustRightInd w:val="0"/>
        <w:spacing w:before="120" w:after="120"/>
        <w:jc w:val="both"/>
      </w:pPr>
      <w:r>
        <w:rPr>
          <w:lang w:val="en-IN" w:eastAsia="en-IN"/>
        </w:rPr>
        <w:drawing>
          <wp:inline distT="0" distB="0" distL="0" distR="0">
            <wp:extent cx="5791835" cy="2155825"/>
            <wp:effectExtent l="0" t="0" r="18415" b="158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30"/>
                    <a:stretch>
                      <a:fillRect/>
                    </a:stretch>
                  </pic:blipFill>
                  <pic:spPr>
                    <a:xfrm>
                      <a:off x="0" y="0"/>
                      <a:ext cx="5805222" cy="2160954"/>
                    </a:xfrm>
                    <a:prstGeom prst="rect">
                      <a:avLst/>
                    </a:prstGeom>
                  </pic:spPr>
                </pic:pic>
              </a:graphicData>
            </a:graphic>
          </wp:inline>
        </w:drawing>
      </w:r>
    </w:p>
    <w:p w14:paraId="5EBB76AB">
      <w:pPr>
        <w:pStyle w:val="8"/>
        <w:jc w:val="center"/>
        <w:rPr>
          <w:rFonts w:ascii="Times New Roman" w:hAnsi="Times New Roman" w:cs="Times New Roman"/>
          <w:i w:val="0"/>
          <w:iCs w:val="0"/>
          <w:color w:val="auto"/>
          <w:sz w:val="24"/>
          <w:szCs w:val="24"/>
        </w:rPr>
      </w:pPr>
      <w:bookmarkStart w:id="58" w:name="_Toc176399120"/>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20</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Free body diagram of the horizontal force on the shaft sieve</w:t>
      </w:r>
      <w:bookmarkEnd w:id="58"/>
    </w:p>
    <w:p w14:paraId="5F77DD38">
      <w:pPr>
        <w:keepNext/>
      </w:pPr>
      <w:r>
        <w:rPr>
          <w:lang w:val="en-IN" w:eastAsia="en-IN"/>
        </w:rPr>
        <w:drawing>
          <wp:inline distT="0" distB="0" distL="0" distR="0">
            <wp:extent cx="5791835" cy="3646805"/>
            <wp:effectExtent l="0" t="0" r="18415" b="1079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31"/>
                    <a:stretch>
                      <a:fillRect/>
                    </a:stretch>
                  </pic:blipFill>
                  <pic:spPr>
                    <a:xfrm>
                      <a:off x="0" y="0"/>
                      <a:ext cx="5791835" cy="3646805"/>
                    </a:xfrm>
                    <a:prstGeom prst="rect">
                      <a:avLst/>
                    </a:prstGeom>
                  </pic:spPr>
                </pic:pic>
              </a:graphicData>
            </a:graphic>
          </wp:inline>
        </w:drawing>
      </w:r>
    </w:p>
    <w:p w14:paraId="58C46F43">
      <w:pPr>
        <w:pStyle w:val="8"/>
        <w:jc w:val="center"/>
        <w:rPr>
          <w:rFonts w:ascii="Times New Roman" w:hAnsi="Times New Roman" w:cs="Times New Roman"/>
          <w:color w:val="auto"/>
          <w:sz w:val="24"/>
          <w:szCs w:val="24"/>
        </w:rPr>
      </w:pPr>
      <w:bookmarkStart w:id="59" w:name="_Toc176399121"/>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21</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Bending moment diagram of horizontal plane</w:t>
      </w:r>
      <w:bookmarkEnd w:id="59"/>
    </w:p>
    <w:p w14:paraId="02ED41D3">
      <w:pPr>
        <w:spacing w:before="120" w:after="120"/>
      </w:pPr>
      <w:r>
        <w:rPr>
          <w:rFonts w:ascii="Times New Roman" w:hAnsi="Times New Roman" w:cs="Times New Roman"/>
          <w:sz w:val="24"/>
          <w:szCs w:val="24"/>
        </w:rPr>
        <w:t>The resultant maximum bending moments on the shaft was</w:t>
      </w:r>
    </w:p>
    <w:p w14:paraId="6302DF04">
      <w:pPr>
        <w:rPr>
          <w:rFonts w:eastAsiaTheme="minorEastAsia"/>
          <w:sz w:val="24"/>
          <w:szCs w:val="24"/>
        </w:rPr>
      </w:pPr>
      <m:oMathPara>
        <m:oMath>
          <m:r>
            <m:rPr>
              <m:sty m:val="p"/>
            </m:rPr>
            <w:rPr>
              <w:rFonts w:ascii="Cambria Math" w:hAnsi="Cambria Math" w:cs="Times New Roman"/>
              <w:sz w:val="24"/>
              <w:szCs w:val="24"/>
            </w:rPr>
            <m:t>Mb=</m:t>
          </m:r>
          <m:rad>
            <m:radPr>
              <m:degHide m:val="1"/>
              <m:ctrlPr>
                <w:rPr>
                  <w:rFonts w:ascii="Cambria Math" w:hAnsi="Cambria Math" w:cs="Times New Roman"/>
                  <w:iCs/>
                  <w:sz w:val="24"/>
                  <w:szCs w:val="24"/>
                </w:rPr>
              </m:ctrlPr>
            </m:radPr>
            <m:deg>
              <m:ctrlPr>
                <w:rPr>
                  <w:rFonts w:ascii="Cambria Math" w:hAnsi="Cambria Math" w:cs="Times New Roman"/>
                  <w:iCs/>
                  <w:sz w:val="24"/>
                  <w:szCs w:val="24"/>
                </w:rPr>
              </m:ctrlPr>
            </m:deg>
            <m:e>
              <m:sSup>
                <m:sSupPr>
                  <m:ctrlPr>
                    <w:rPr>
                      <w:rFonts w:ascii="Cambria Math" w:hAnsi="Cambria Math" w:cs="Times New Roman"/>
                      <w:iCs/>
                      <w:sz w:val="24"/>
                      <w:szCs w:val="24"/>
                    </w:rPr>
                  </m:ctrlPr>
                </m:sSupPr>
                <m:e>
                  <m:sSup>
                    <m:sSupPr>
                      <m:ctrlPr>
                        <w:rPr>
                          <w:rFonts w:ascii="Cambria Math" w:hAnsi="Cambria Math" w:cs="Times New Roman"/>
                          <w:iCs/>
                          <w:sz w:val="24"/>
                          <w:szCs w:val="24"/>
                        </w:rPr>
                      </m:ctrlPr>
                    </m:sSupPr>
                    <m:e>
                      <m:r>
                        <m:rPr>
                          <m:sty m:val="p"/>
                        </m:rPr>
                        <w:rPr>
                          <w:rFonts w:ascii="Cambria Math" w:hAnsi="Cambria Math" w:cs="Times New Roman"/>
                          <w:sz w:val="24"/>
                          <w:szCs w:val="24"/>
                        </w:rPr>
                        <m:t>(Mh)</m:t>
                      </m:r>
                      <m:ctrlPr>
                        <w:rPr>
                          <w:rFonts w:ascii="Cambria Math" w:hAnsi="Cambria Math" w:cs="Times New Roman"/>
                          <w:iCs/>
                          <w:sz w:val="24"/>
                          <w:szCs w:val="24"/>
                        </w:rPr>
                      </m:ctrlPr>
                    </m:e>
                    <m:sup>
                      <m:r>
                        <m:rPr>
                          <m:sty m:val="p"/>
                        </m:rPr>
                        <w:rPr>
                          <w:rFonts w:ascii="Cambria Math" w:hAnsi="Cambria Math" w:cs="Times New Roman"/>
                          <w:sz w:val="24"/>
                          <w:szCs w:val="24"/>
                        </w:rPr>
                        <m:t>2</m:t>
                      </m:r>
                      <m:ctrlPr>
                        <w:rPr>
                          <w:rFonts w:ascii="Cambria Math" w:hAnsi="Cambria Math" w:cs="Times New Roman"/>
                          <w:iCs/>
                          <w:sz w:val="24"/>
                          <w:szCs w:val="24"/>
                        </w:rPr>
                      </m:ctrlPr>
                    </m:sup>
                  </m:sSup>
                  <m:r>
                    <m:rPr>
                      <m:sty m:val="p"/>
                    </m:rPr>
                    <w:rPr>
                      <w:rFonts w:ascii="Cambria Math" w:hAnsi="Cambria Math" w:cs="Times New Roman"/>
                      <w:sz w:val="24"/>
                      <w:szCs w:val="24"/>
                    </w:rPr>
                    <m:t>+(Mv)</m:t>
                  </m:r>
                  <m:ctrlPr>
                    <w:rPr>
                      <w:rFonts w:ascii="Cambria Math" w:hAnsi="Cambria Math" w:cs="Times New Roman"/>
                      <w:iCs/>
                      <w:sz w:val="24"/>
                      <w:szCs w:val="24"/>
                    </w:rPr>
                  </m:ctrlPr>
                </m:e>
                <m:sup>
                  <m:r>
                    <m:rPr>
                      <m:sty m:val="p"/>
                    </m:rPr>
                    <w:rPr>
                      <w:rFonts w:ascii="Cambria Math" w:hAnsi="Cambria Math" w:cs="Times New Roman"/>
                      <w:sz w:val="24"/>
                      <w:szCs w:val="24"/>
                    </w:rPr>
                    <m:t>2</m:t>
                  </m:r>
                  <m:ctrlPr>
                    <w:rPr>
                      <w:rFonts w:ascii="Cambria Math" w:hAnsi="Cambria Math" w:cs="Times New Roman"/>
                      <w:iCs/>
                      <w:sz w:val="24"/>
                      <w:szCs w:val="24"/>
                    </w:rPr>
                  </m:ctrlPr>
                </m:sup>
              </m:sSup>
              <m:ctrlPr>
                <w:rPr>
                  <w:rFonts w:ascii="Cambria Math" w:hAnsi="Cambria Math" w:cs="Times New Roman"/>
                  <w:iCs/>
                  <w:sz w:val="24"/>
                  <w:szCs w:val="24"/>
                </w:rPr>
              </m:ctrlPr>
            </m:e>
          </m:rad>
          <m:r>
            <m:rPr>
              <m:sty m:val="p"/>
            </m:rPr>
            <w:rPr>
              <w:rFonts w:ascii="Cambria Math" w:hAnsi="Cambria Math" w:cs="Times New Roman"/>
              <w:sz w:val="24"/>
              <w:szCs w:val="24"/>
            </w:rPr>
            <m:t xml:space="preserve">                                    </m:t>
          </m:r>
        </m:oMath>
      </m:oMathPara>
    </w:p>
    <w:p w14:paraId="00329279">
      <w:pPr>
        <w:jc w:val="center"/>
        <w:rPr>
          <w:rFonts w:ascii="Times New Roman" w:hAnsi="Times New Roman" w:cs="Times New Roman"/>
          <w:sz w:val="24"/>
          <w:szCs w:val="24"/>
        </w:rPr>
      </w:pPr>
      <w:r>
        <w:rPr>
          <w:rFonts w:ascii="Times New Roman" w:hAnsi="Times New Roman" w:cs="Times New Roman"/>
          <w:sz w:val="24"/>
          <w:szCs w:val="24"/>
        </w:rPr>
        <w:t>Mb = 52.23 Nm</w:t>
      </w:r>
    </w:p>
    <w:p w14:paraId="15AD9150">
      <w:pPr>
        <w:jc w:val="center"/>
        <w:rPr>
          <w:rFonts w:ascii="Times New Roman" w:hAnsi="Times New Roman" w:cs="Times New Roman"/>
          <w:sz w:val="24"/>
          <w:szCs w:val="24"/>
        </w:rPr>
      </w:pPr>
      <w:r>
        <w:rPr>
          <w:rFonts w:ascii="Times New Roman" w:hAnsi="Times New Roman" w:cs="Times New Roman"/>
          <w:sz w:val="24"/>
          <w:szCs w:val="24"/>
        </w:rPr>
        <w:t>Mt= (T</w:t>
      </w:r>
      <w:r>
        <w:rPr>
          <w:rFonts w:ascii="Times New Roman" w:hAnsi="Times New Roman" w:cs="Times New Roman"/>
          <w:sz w:val="24"/>
          <w:szCs w:val="24"/>
          <w:vertAlign w:val="subscript"/>
        </w:rPr>
        <w:t>5</w:t>
      </w:r>
      <w:r>
        <w:rPr>
          <w:rFonts w:ascii="Times New Roman" w:hAnsi="Times New Roman" w:cs="Times New Roman"/>
          <w:sz w:val="24"/>
          <w:szCs w:val="24"/>
        </w:rPr>
        <w:t>-T</w:t>
      </w:r>
      <w:r>
        <w:rPr>
          <w:rFonts w:ascii="Times New Roman" w:hAnsi="Times New Roman" w:cs="Times New Roman"/>
          <w:sz w:val="24"/>
          <w:szCs w:val="24"/>
          <w:vertAlign w:val="subscript"/>
        </w:rPr>
        <w:t>6</w:t>
      </w:r>
      <w:r>
        <w:rPr>
          <w:rFonts w:ascii="Times New Roman" w:hAnsi="Times New Roman" w:cs="Times New Roman"/>
          <w:sz w:val="24"/>
          <w:szCs w:val="24"/>
        </w:rPr>
        <w:t>) x 0.10</w:t>
      </w:r>
    </w:p>
    <w:p w14:paraId="2F29D34C">
      <w:pPr>
        <w:jc w:val="center"/>
        <w:rPr>
          <w:rFonts w:ascii="Times New Roman" w:hAnsi="Times New Roman" w:cs="Times New Roman"/>
          <w:sz w:val="24"/>
          <w:szCs w:val="24"/>
        </w:rPr>
      </w:pPr>
      <w:r>
        <w:rPr>
          <w:rFonts w:ascii="Times New Roman" w:hAnsi="Times New Roman" w:cs="Times New Roman"/>
          <w:sz w:val="24"/>
          <w:szCs w:val="24"/>
        </w:rPr>
        <w:t>Mt = 23.40 Nm</w:t>
      </w:r>
    </w:p>
    <w:p w14:paraId="729BCBF2">
      <w:pPr>
        <w:jc w:val="both"/>
        <w:rPr>
          <w:rFonts w:ascii="Times New Roman" w:hAnsi="Times New Roman" w:cs="Times New Roman"/>
          <w:color w:val="000000"/>
          <w:sz w:val="24"/>
          <w:szCs w:val="24"/>
        </w:rPr>
      </w:pPr>
      <w:r>
        <w:rPr>
          <w:rFonts w:ascii="Times New Roman" w:hAnsi="Times New Roman" w:cs="Times New Roman"/>
          <w:color w:val="000000"/>
          <w:sz w:val="24"/>
          <w:szCs w:val="24"/>
        </w:rPr>
        <w:t>Then diameter of the shaft:</w:t>
      </w:r>
    </w:p>
    <w:p w14:paraId="5DEBFA20">
      <w:pPr>
        <w:jc w:val="both"/>
        <w:rPr>
          <w:rFonts w:ascii="Cambria Math" w:hAnsi="Times New Roman" w:eastAsia="Times New Roman" w:cs="Times New Roman"/>
          <w:i/>
          <w:sz w:val="24"/>
          <w:szCs w:val="24"/>
        </w:rPr>
      </w:pPr>
      <w:r>
        <w:rPr>
          <w:rFonts w:ascii="Cambria Math" w:hAnsi="Times New Roman" w:eastAsia="Times New Roman" w:cs="Times New Roman"/>
          <w:i/>
          <w:sz w:val="24"/>
          <w:szCs w:val="24"/>
        </w:rPr>
        <w:br w:type="textWrapping"/>
      </w:r>
      <m:oMathPara>
        <m:oMath>
          <m:sSup>
            <m:sSupPr>
              <m:ctrlPr>
                <w:rPr>
                  <w:rFonts w:ascii="Cambria Math" w:hAnsi="Times New Roman" w:eastAsia="Times New Roman" w:cs="Times New Roman"/>
                  <w:i/>
                  <w:sz w:val="24"/>
                  <w:szCs w:val="24"/>
                </w:rPr>
              </m:ctrlPr>
            </m:sSupPr>
            <m:e>
              <m:r>
                <m:rPr/>
                <w:rPr>
                  <w:rFonts w:ascii="Cambria Math" w:hAnsi="Times New Roman" w:eastAsia="Times New Roman" w:cs="Times New Roman"/>
                  <w:sz w:val="24"/>
                  <w:szCs w:val="24"/>
                </w:rPr>
                <m:t>d</m:t>
              </m:r>
              <m:ctrlPr>
                <w:rPr>
                  <w:rFonts w:ascii="Cambria Math" w:hAnsi="Times New Roman" w:eastAsia="Times New Roman" w:cs="Times New Roman"/>
                  <w:i/>
                  <w:sz w:val="24"/>
                  <w:szCs w:val="24"/>
                </w:rPr>
              </m:ctrlPr>
            </m:e>
            <m:sup>
              <m:r>
                <m:rPr/>
                <w:rPr>
                  <w:rFonts w:ascii="Cambria Math" w:hAnsi="Times New Roman" w:eastAsia="Times New Roman" w:cs="Times New Roman"/>
                  <w:sz w:val="24"/>
                  <w:szCs w:val="24"/>
                </w:rPr>
                <m:t>3</m:t>
              </m:r>
              <m:ctrlPr>
                <w:rPr>
                  <w:rFonts w:ascii="Cambria Math" w:hAnsi="Times New Roman" w:eastAsia="Times New Roman" w:cs="Times New Roman"/>
                  <w:i/>
                  <w:sz w:val="24"/>
                  <w:szCs w:val="24"/>
                </w:rPr>
              </m:ctrlPr>
            </m:sup>
          </m:sSup>
          <m:r>
            <m:rPr/>
            <w:rPr>
              <w:rFonts w:ascii="Cambria Math" w:hAnsi="Times New Roman" w:eastAsia="Times New Roman" w:cs="Times New Roman"/>
              <w:sz w:val="24"/>
              <w:szCs w:val="24"/>
            </w:rPr>
            <m:t>=</m:t>
          </m:r>
          <m:f>
            <m:fPr>
              <m:ctrlPr>
                <w:rPr>
                  <w:rFonts w:ascii="Cambria Math" w:hAnsi="Times New Roman" w:eastAsia="Times New Roman" w:cs="Times New Roman"/>
                  <w:i/>
                  <w:sz w:val="24"/>
                  <w:szCs w:val="24"/>
                </w:rPr>
              </m:ctrlPr>
            </m:fPr>
            <m:num>
              <m:r>
                <m:rPr/>
                <w:rPr>
                  <w:rFonts w:ascii="Cambria Math" w:hAnsi="Times New Roman" w:eastAsia="Times New Roman" w:cs="Times New Roman"/>
                  <w:sz w:val="24"/>
                  <w:szCs w:val="24"/>
                </w:rPr>
                <m:t>16</m:t>
              </m:r>
              <m:ctrlPr>
                <w:rPr>
                  <w:rFonts w:ascii="Cambria Math" w:hAnsi="Times New Roman" w:eastAsia="Times New Roman" w:cs="Times New Roman"/>
                  <w:i/>
                  <w:sz w:val="24"/>
                  <w:szCs w:val="24"/>
                </w:rPr>
              </m:ctrlPr>
            </m:num>
            <m:den>
              <m:r>
                <m:rPr/>
                <w:rPr>
                  <w:rFonts w:ascii="Cambria Math" w:hAnsi="Times New Roman" w:eastAsia="Times New Roman" w:cs="Times New Roman"/>
                  <w:sz w:val="24"/>
                  <w:szCs w:val="24"/>
                </w:rPr>
                <m:t>π</m:t>
              </m:r>
              <m:sSub>
                <m:sSubPr>
                  <m:ctrlPr>
                    <w:rPr>
                      <w:rFonts w:ascii="Cambria Math" w:hAnsi="Times New Roman" w:eastAsia="Times New Roman" w:cs="Times New Roman"/>
                      <w:i/>
                      <w:sz w:val="24"/>
                      <w:szCs w:val="24"/>
                    </w:rPr>
                  </m:ctrlPr>
                </m:sSubPr>
                <m:e>
                  <m:r>
                    <m:rPr/>
                    <w:rPr>
                      <w:rFonts w:ascii="Cambria Math" w:hAnsi="Times New Roman" w:eastAsia="Times New Roman" w:cs="Times New Roman"/>
                      <w:sz w:val="24"/>
                      <w:szCs w:val="24"/>
                    </w:rPr>
                    <m:t>S</m:t>
                  </m:r>
                  <m:ctrlPr>
                    <w:rPr>
                      <w:rFonts w:ascii="Cambria Math" w:hAnsi="Times New Roman" w:eastAsia="Times New Roman" w:cs="Times New Roman"/>
                      <w:i/>
                      <w:sz w:val="24"/>
                      <w:szCs w:val="24"/>
                    </w:rPr>
                  </m:ctrlPr>
                </m:e>
                <m:sub>
                  <m:r>
                    <m:rPr/>
                    <w:rPr>
                      <w:rFonts w:ascii="Cambria Math" w:hAnsi="Times New Roman" w:eastAsia="Times New Roman" w:cs="Times New Roman"/>
                      <w:sz w:val="24"/>
                      <w:szCs w:val="24"/>
                    </w:rPr>
                    <m:t>a</m:t>
                  </m:r>
                  <m:ctrlPr>
                    <w:rPr>
                      <w:rFonts w:ascii="Cambria Math" w:hAnsi="Times New Roman" w:eastAsia="Times New Roman" w:cs="Times New Roman"/>
                      <w:i/>
                      <w:sz w:val="24"/>
                      <w:szCs w:val="24"/>
                    </w:rPr>
                  </m:ctrlPr>
                </m:sub>
              </m:sSub>
              <m:ctrlPr>
                <w:rPr>
                  <w:rFonts w:ascii="Cambria Math" w:hAnsi="Cambria Math" w:eastAsia="Times New Roman" w:cs="Times New Roman"/>
                  <w:i/>
                  <w:sz w:val="24"/>
                  <w:szCs w:val="24"/>
                </w:rPr>
              </m:ctrlPr>
            </m:den>
          </m:f>
          <m:rad>
            <m:radPr>
              <m:degHide m:val="1"/>
              <m:ctrlPr>
                <w:rPr>
                  <w:rFonts w:ascii="Cambria Math" w:hAnsi="Times New Roman" w:eastAsia="Times New Roman" w:cs="Times New Roman"/>
                  <w:i/>
                  <w:sz w:val="24"/>
                  <w:szCs w:val="24"/>
                </w:rPr>
              </m:ctrlPr>
            </m:radPr>
            <m:deg>
              <m:ctrlPr>
                <w:rPr>
                  <w:rFonts w:ascii="Cambria Math" w:hAnsi="Times New Roman" w:eastAsia="Times New Roman" w:cs="Times New Roman"/>
                  <w:i/>
                  <w:sz w:val="24"/>
                  <w:szCs w:val="24"/>
                </w:rPr>
              </m:ctrlPr>
            </m:deg>
            <m:e>
              <m:r>
                <m:rPr/>
                <w:rPr>
                  <w:rFonts w:ascii="Cambria Math" w:hAnsi="Times New Roman" w:eastAsia="Times New Roman" w:cs="Times New Roman"/>
                  <w:sz w:val="24"/>
                  <w:szCs w:val="24"/>
                </w:rPr>
                <m:t>(</m:t>
              </m:r>
              <m:sSub>
                <m:sSubPr>
                  <m:ctrlPr>
                    <w:rPr>
                      <w:rFonts w:ascii="Cambria Math" w:hAnsi="Times New Roman" w:eastAsia="Times New Roman" w:cs="Times New Roman"/>
                      <w:i/>
                      <w:sz w:val="24"/>
                      <w:szCs w:val="24"/>
                    </w:rPr>
                  </m:ctrlPr>
                </m:sSubPr>
                <m:e>
                  <m:r>
                    <m:rPr/>
                    <w:rPr>
                      <w:rFonts w:ascii="Cambria Math" w:hAnsi="Times New Roman" w:eastAsia="Times New Roman" w:cs="Times New Roman"/>
                      <w:sz w:val="24"/>
                      <w:szCs w:val="24"/>
                    </w:rPr>
                    <m:t>k</m:t>
                  </m:r>
                  <m:ctrlPr>
                    <w:rPr>
                      <w:rFonts w:ascii="Cambria Math" w:hAnsi="Times New Roman" w:eastAsia="Times New Roman" w:cs="Times New Roman"/>
                      <w:i/>
                      <w:sz w:val="24"/>
                      <w:szCs w:val="24"/>
                    </w:rPr>
                  </m:ctrlPr>
                </m:e>
                <m:sub>
                  <m:r>
                    <m:rPr/>
                    <w:rPr>
                      <w:rFonts w:ascii="Cambria Math" w:hAnsi="Times New Roman" w:eastAsia="Times New Roman" w:cs="Times New Roman"/>
                      <w:sz w:val="24"/>
                      <w:szCs w:val="24"/>
                    </w:rPr>
                    <m:t>b</m:t>
                  </m:r>
                  <m:ctrlPr>
                    <w:rPr>
                      <w:rFonts w:ascii="Cambria Math" w:hAnsi="Times New Roman" w:eastAsia="Times New Roman" w:cs="Times New Roman"/>
                      <w:i/>
                      <w:sz w:val="24"/>
                      <w:szCs w:val="24"/>
                    </w:rPr>
                  </m:ctrlPr>
                </m:sub>
              </m:sSub>
              <m:sSub>
                <m:sSubPr>
                  <m:ctrlPr>
                    <w:rPr>
                      <w:rFonts w:ascii="Cambria Math" w:hAnsi="Times New Roman" w:eastAsia="Times New Roman" w:cs="Times New Roman"/>
                      <w:i/>
                      <w:sz w:val="24"/>
                      <w:szCs w:val="24"/>
                    </w:rPr>
                  </m:ctrlPr>
                </m:sSubPr>
                <m:e>
                  <m:r>
                    <m:rPr/>
                    <w:rPr>
                      <w:rFonts w:ascii="Cambria Math" w:hAnsi="Times New Roman" w:eastAsia="Times New Roman" w:cs="Times New Roman"/>
                      <w:sz w:val="24"/>
                      <w:szCs w:val="24"/>
                    </w:rPr>
                    <m:t>M</m:t>
                  </m:r>
                  <m:ctrlPr>
                    <w:rPr>
                      <w:rFonts w:ascii="Cambria Math" w:hAnsi="Times New Roman" w:eastAsia="Times New Roman" w:cs="Times New Roman"/>
                      <w:i/>
                      <w:sz w:val="24"/>
                      <w:szCs w:val="24"/>
                    </w:rPr>
                  </m:ctrlPr>
                </m:e>
                <m:sub>
                  <m:r>
                    <m:rPr/>
                    <w:rPr>
                      <w:rFonts w:ascii="Cambria Math" w:hAnsi="Times New Roman" w:eastAsia="Times New Roman" w:cs="Times New Roman"/>
                      <w:sz w:val="24"/>
                      <w:szCs w:val="24"/>
                    </w:rPr>
                    <m:t>b</m:t>
                  </m:r>
                  <m:ctrlPr>
                    <w:rPr>
                      <w:rFonts w:ascii="Cambria Math" w:hAnsi="Times New Roman" w:eastAsia="Times New Roman" w:cs="Times New Roman"/>
                      <w:i/>
                      <w:sz w:val="24"/>
                      <w:szCs w:val="24"/>
                    </w:rPr>
                  </m:ctrlPr>
                </m:sub>
              </m:sSub>
              <m:sSup>
                <m:sSupPr>
                  <m:ctrlPr>
                    <w:rPr>
                      <w:rFonts w:ascii="Cambria Math" w:hAnsi="Times New Roman" w:eastAsia="Times New Roman" w:cs="Times New Roman"/>
                      <w:i/>
                      <w:sz w:val="24"/>
                      <w:szCs w:val="24"/>
                    </w:rPr>
                  </m:ctrlPr>
                </m:sSupPr>
                <m:e>
                  <m:r>
                    <m:rPr/>
                    <w:rPr>
                      <w:rFonts w:ascii="Cambria Math" w:hAnsi="Times New Roman" w:eastAsia="Times New Roman" w:cs="Times New Roman"/>
                      <w:sz w:val="24"/>
                      <w:szCs w:val="24"/>
                    </w:rPr>
                    <m:t>)</m:t>
                  </m:r>
                  <m:ctrlPr>
                    <w:rPr>
                      <w:rFonts w:ascii="Cambria Math" w:hAnsi="Times New Roman" w:eastAsia="Times New Roman" w:cs="Times New Roman"/>
                      <w:i/>
                      <w:sz w:val="24"/>
                      <w:szCs w:val="24"/>
                    </w:rPr>
                  </m:ctrlPr>
                </m:e>
                <m:sup>
                  <m:r>
                    <m:rPr/>
                    <w:rPr>
                      <w:rFonts w:ascii="Cambria Math" w:hAnsi="Times New Roman" w:eastAsia="Times New Roman" w:cs="Times New Roman"/>
                      <w:sz w:val="24"/>
                      <w:szCs w:val="24"/>
                    </w:rPr>
                    <m:t>2</m:t>
                  </m:r>
                  <m:ctrlPr>
                    <w:rPr>
                      <w:rFonts w:ascii="Cambria Math" w:hAnsi="Times New Roman" w:eastAsia="Times New Roman" w:cs="Times New Roman"/>
                      <w:i/>
                      <w:sz w:val="24"/>
                      <w:szCs w:val="24"/>
                    </w:rPr>
                  </m:ctrlPr>
                </m:sup>
              </m:sSup>
              <m:r>
                <m:rPr/>
                <w:rPr>
                  <w:rFonts w:ascii="Cambria Math" w:hAnsi="Times New Roman" w:eastAsia="Times New Roman" w:cs="Times New Roman"/>
                  <w:sz w:val="24"/>
                  <w:szCs w:val="24"/>
                </w:rPr>
                <m:t>+(</m:t>
              </m:r>
              <m:sSub>
                <m:sSubPr>
                  <m:ctrlPr>
                    <w:rPr>
                      <w:rFonts w:ascii="Cambria Math" w:hAnsi="Times New Roman" w:eastAsia="Times New Roman" w:cs="Times New Roman"/>
                      <w:i/>
                      <w:sz w:val="24"/>
                      <w:szCs w:val="24"/>
                    </w:rPr>
                  </m:ctrlPr>
                </m:sSubPr>
                <m:e>
                  <m:r>
                    <m:rPr/>
                    <w:rPr>
                      <w:rFonts w:ascii="Cambria Math" w:hAnsi="Times New Roman" w:eastAsia="Times New Roman" w:cs="Times New Roman"/>
                      <w:sz w:val="24"/>
                      <w:szCs w:val="24"/>
                    </w:rPr>
                    <m:t>k</m:t>
                  </m:r>
                  <m:ctrlPr>
                    <w:rPr>
                      <w:rFonts w:ascii="Cambria Math" w:hAnsi="Times New Roman" w:eastAsia="Times New Roman" w:cs="Times New Roman"/>
                      <w:i/>
                      <w:sz w:val="24"/>
                      <w:szCs w:val="24"/>
                    </w:rPr>
                  </m:ctrlPr>
                </m:e>
                <m:sub>
                  <m:r>
                    <m:rPr/>
                    <w:rPr>
                      <w:rFonts w:ascii="Cambria Math" w:hAnsi="Times New Roman" w:eastAsia="Times New Roman" w:cs="Times New Roman"/>
                      <w:sz w:val="24"/>
                      <w:szCs w:val="24"/>
                    </w:rPr>
                    <m:t>t</m:t>
                  </m:r>
                  <m:ctrlPr>
                    <w:rPr>
                      <w:rFonts w:ascii="Cambria Math" w:hAnsi="Times New Roman" w:eastAsia="Times New Roman" w:cs="Times New Roman"/>
                      <w:i/>
                      <w:sz w:val="24"/>
                      <w:szCs w:val="24"/>
                    </w:rPr>
                  </m:ctrlPr>
                </m:sub>
              </m:sSub>
              <m:sSub>
                <m:sSubPr>
                  <m:ctrlPr>
                    <w:rPr>
                      <w:rFonts w:ascii="Cambria Math" w:hAnsi="Times New Roman" w:eastAsia="Times New Roman" w:cs="Times New Roman"/>
                      <w:i/>
                      <w:sz w:val="24"/>
                      <w:szCs w:val="24"/>
                    </w:rPr>
                  </m:ctrlPr>
                </m:sSubPr>
                <m:e>
                  <m:r>
                    <m:rPr/>
                    <w:rPr>
                      <w:rFonts w:ascii="Cambria Math" w:hAnsi="Times New Roman" w:eastAsia="Times New Roman" w:cs="Times New Roman"/>
                      <w:sz w:val="24"/>
                      <w:szCs w:val="24"/>
                    </w:rPr>
                    <m:t>M</m:t>
                  </m:r>
                  <m:ctrlPr>
                    <w:rPr>
                      <w:rFonts w:ascii="Cambria Math" w:hAnsi="Times New Roman" w:eastAsia="Times New Roman" w:cs="Times New Roman"/>
                      <w:i/>
                      <w:sz w:val="24"/>
                      <w:szCs w:val="24"/>
                    </w:rPr>
                  </m:ctrlPr>
                </m:e>
                <m:sub>
                  <m:r>
                    <m:rPr/>
                    <w:rPr>
                      <w:rFonts w:ascii="Cambria Math" w:hAnsi="Times New Roman" w:eastAsia="Times New Roman" w:cs="Times New Roman"/>
                      <w:sz w:val="24"/>
                      <w:szCs w:val="24"/>
                    </w:rPr>
                    <m:t>t</m:t>
                  </m:r>
                  <m:ctrlPr>
                    <w:rPr>
                      <w:rFonts w:ascii="Cambria Math" w:hAnsi="Times New Roman" w:eastAsia="Times New Roman" w:cs="Times New Roman"/>
                      <w:i/>
                      <w:sz w:val="24"/>
                      <w:szCs w:val="24"/>
                    </w:rPr>
                  </m:ctrlPr>
                </m:sub>
              </m:sSub>
              <m:sSup>
                <m:sSupPr>
                  <m:ctrlPr>
                    <w:rPr>
                      <w:rFonts w:ascii="Cambria Math" w:hAnsi="Times New Roman" w:eastAsia="Times New Roman" w:cs="Times New Roman"/>
                      <w:i/>
                      <w:sz w:val="24"/>
                      <w:szCs w:val="24"/>
                    </w:rPr>
                  </m:ctrlPr>
                </m:sSupPr>
                <m:e>
                  <m:r>
                    <m:rPr/>
                    <w:rPr>
                      <w:rFonts w:ascii="Cambria Math" w:hAnsi="Times New Roman" w:eastAsia="Times New Roman" w:cs="Times New Roman"/>
                      <w:sz w:val="24"/>
                      <w:szCs w:val="24"/>
                    </w:rPr>
                    <m:t>)</m:t>
                  </m:r>
                  <m:ctrlPr>
                    <w:rPr>
                      <w:rFonts w:ascii="Cambria Math" w:hAnsi="Times New Roman" w:eastAsia="Times New Roman" w:cs="Times New Roman"/>
                      <w:i/>
                      <w:sz w:val="24"/>
                      <w:szCs w:val="24"/>
                    </w:rPr>
                  </m:ctrlPr>
                </m:e>
                <m:sup>
                  <m:r>
                    <m:rPr/>
                    <w:rPr>
                      <w:rFonts w:ascii="Cambria Math" w:hAnsi="Times New Roman" w:eastAsia="Times New Roman" w:cs="Times New Roman"/>
                      <w:sz w:val="24"/>
                      <w:szCs w:val="24"/>
                    </w:rPr>
                    <m:t>2</m:t>
                  </m:r>
                  <m:ctrlPr>
                    <w:rPr>
                      <w:rFonts w:ascii="Cambria Math" w:hAnsi="Times New Roman" w:eastAsia="Times New Roman" w:cs="Times New Roman"/>
                      <w:i/>
                      <w:sz w:val="24"/>
                      <w:szCs w:val="24"/>
                    </w:rPr>
                  </m:ctrlPr>
                </m:sup>
              </m:sSup>
              <m:r>
                <m:rPr/>
                <w:rPr>
                  <w:rFonts w:ascii="Cambria Math" w:hAnsi="Times New Roman" w:eastAsia="Times New Roman" w:cs="Times New Roman"/>
                  <w:sz w:val="24"/>
                  <w:szCs w:val="24"/>
                </w:rPr>
                <m:t xml:space="preserve"> </m:t>
              </m:r>
              <m:ctrlPr>
                <w:rPr>
                  <w:rFonts w:ascii="Cambria Math" w:hAnsi="Cambria Math" w:eastAsia="Times New Roman" w:cs="Times New Roman"/>
                  <w:i/>
                  <w:sz w:val="24"/>
                  <w:szCs w:val="24"/>
                </w:rPr>
              </m:ctrlPr>
            </m:e>
          </m:rad>
          <m:r>
            <m:rPr/>
            <w:rPr>
              <w:rFonts w:ascii="Cambria Math" w:hAnsi="Times New Roman" w:eastAsia="Times New Roman" w:cs="Times New Roman"/>
              <w:sz w:val="24"/>
              <w:szCs w:val="24"/>
            </w:rPr>
            <m:t xml:space="preserve">                                          </m:t>
          </m:r>
        </m:oMath>
      </m:oMathPara>
    </w:p>
    <w:p w14:paraId="108406BC">
      <w:pPr>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d = 0.022⁓2.5 cm</w:t>
      </w:r>
    </w:p>
    <w:p w14:paraId="617B262A">
      <w:pPr>
        <w:rPr>
          <w:rFonts w:ascii="Times New Roman" w:hAnsi="Times New Roman" w:cs="Times New Roman"/>
          <w:b/>
          <w:bCs/>
          <w:sz w:val="24"/>
          <w:szCs w:val="24"/>
        </w:rPr>
      </w:pPr>
      <w:r>
        <w:rPr>
          <w:rFonts w:hint="default" w:ascii="Times New Roman" w:hAnsi="Times New Roman" w:cs="Times New Roman"/>
          <w:b/>
          <w:bCs/>
          <w:sz w:val="24"/>
          <w:szCs w:val="24"/>
          <w:lang w:val="en-US"/>
        </w:rPr>
        <w:t>2</w:t>
      </w:r>
      <w:r>
        <w:rPr>
          <w:rFonts w:ascii="Times New Roman" w:hAnsi="Times New Roman" w:cs="Times New Roman"/>
          <w:b/>
          <w:bCs/>
          <w:sz w:val="24"/>
          <w:szCs w:val="24"/>
        </w:rPr>
        <w:t xml:space="preserve">.4.9.4. Shaft rigidity </w:t>
      </w:r>
    </w:p>
    <w:p w14:paraId="48DA1A20">
      <w:pPr>
        <w:rPr>
          <w:rFonts w:ascii="Times New Roman" w:hAnsi="Times New Roman" w:cs="Times New Roman"/>
          <w:sz w:val="24"/>
          <w:szCs w:val="24"/>
        </w:rPr>
      </w:pPr>
      <w:r>
        <w:rPr>
          <w:rFonts w:ascii="Times New Roman" w:hAnsi="Times New Roman" w:cs="Times New Roman"/>
          <w:sz w:val="24"/>
          <w:szCs w:val="24"/>
        </w:rPr>
        <w:t xml:space="preserve">The diameter of the shaft is determined based on the prescribed value of the limiting angle of twist, θ. According to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 xml:space="preserve">ADDIN CSL_CITATION {"citationItems":[{"id":"ITEM-1","itemData":{"DOI":"10.3390/agronomy11061096","ISSN":"20734395","abstract":"Overpopulation and climate change are among the greatest challenges the world faces. Climate-smart agriculture (CSA) provides an adequate answer by aiming for higher productivity, resilience, as well as GHG emission reduction. As small-scale farms are the cornerstone of the agricultural sector, especially in developing countries, their greater involvement in climate-related actions is essential. CSA practices seek a higher and more stable income sustainably. This systematic literature review aims to provide an overview of how CSA is realized on small-scale farms, what the major CSA practices applied are, and what factors motivate and hamper higher CSA adoption. Based on 30 selected articles, the major message of the literature is a case/site-specific approach due to the tremendous heterogeneity of small-scale farms. As agricultural production is characterized by high risks and low returns, small-scale farmers must consider the length of the payback period when they decide on any CSA practices. This is the reason smallholdings, who implement any CSA practices, must achieve economic benefits, otherwise, they need to be compensated for providing environmental benefits. Moreover, simpler methods with low labor intensity are often applied. Access to the different financial instruments and inputs, knowledge/education/information, and land use security are the critical factors of the CSA adoption. Furthermore, it is worth mentioning that, unlike off-farm activities/incomes, full-time farming is a serious commitment that positively influences CSA adoption.","author":[{"dropping-particle":"","family":"Khurmi and Gupta","given":"","non-dropping-particle":"","parse-names":false,"suffix":""}],"container-title":"Agronomy","id":"ITEM-1","issue":"6","issued":{"date-parts":[["2007"]]},"title":"Climate-smart agriculture on small-scale farms: A systematic literature review","type":"article-journal","volume":"11"},"uris":["http://www.mendeley.com/documents/?uuid=d18048e3-00ca-4b7d-bccc-2549bfb3a187"]}],"mendeley":{"formattedCitation":"(Khurmi and Gupta, 2007)","manualFormatting":"(Hall et al., 1980)","plainTextFormattedCitation":"(Khurmi and Gupta, 2007)","previouslyFormattedCitation":"(Khurmi and Gupta, 2007)"},"properties":{"noteIndex":0},"schema":"https://github.com/citation-style-language/schema/raw/master/csl-citation.json"}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w:t>
      </w:r>
      <w:r>
        <w:rPr>
          <w:rFonts w:ascii="Times New Roman" w:hAnsi="Times New Roman" w:cs="Times New Roman"/>
          <w:sz w:val="24"/>
          <w:szCs w:val="24"/>
        </w:rPr>
        <w:t xml:space="preserve">Hall </w:t>
      </w:r>
      <w:r>
        <w:rPr>
          <w:rFonts w:ascii="Times New Roman" w:hAnsi="Times New Roman" w:cs="Times New Roman"/>
          <w:i/>
          <w:iCs/>
          <w:sz w:val="24"/>
          <w:szCs w:val="24"/>
        </w:rPr>
        <w:t xml:space="preserve">et al., </w:t>
      </w:r>
      <w:r>
        <w:rPr>
          <w:rFonts w:ascii="Times New Roman" w:hAnsi="Times New Roman" w:cs="Times New Roman"/>
          <w:sz w:val="24"/>
          <w:szCs w:val="24"/>
        </w:rPr>
        <w:t>1980</w:t>
      </w:r>
      <w:r>
        <w:rPr>
          <w:rFonts w:ascii="Times New Roman" w:hAnsi="Times New Roman" w:cs="Times New Roman"/>
          <w:color w:val="000000"/>
          <w:sz w:val="24"/>
          <w:szCs w:val="24"/>
        </w:rPr>
        <w:t>)</w:t>
      </w:r>
      <w:r>
        <w:rPr>
          <w:rFonts w:ascii="Times New Roman" w:hAnsi="Times New Roman" w:cs="Times New Roman"/>
          <w:color w:val="000000"/>
          <w:sz w:val="24"/>
          <w:szCs w:val="24"/>
        </w:rPr>
        <w:fldChar w:fldCharType="end"/>
      </w:r>
      <w:r>
        <w:rPr>
          <w:rFonts w:ascii="Times New Roman" w:hAnsi="Times New Roman" w:cs="Times New Roman"/>
          <w:sz w:val="24"/>
          <w:szCs w:val="24"/>
        </w:rPr>
        <w:t xml:space="preserve">, the amount of permissible twist depends on the type of load applied and varies between 0.3 degree per meter for a machine tool shaft to about 3 degree per meter for line shafting. </w:t>
      </w:r>
    </w:p>
    <w:p w14:paraId="7229122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The permissible angle of twist, θ, caused by torque on the shaft for the solid shaft was given by: </w:t>
      </w:r>
    </w:p>
    <w:p w14:paraId="2CA9EB16">
      <w:pPr>
        <w:autoSpaceDE w:val="0"/>
        <w:autoSpaceDN w:val="0"/>
        <w:adjustRightInd w:val="0"/>
        <w:ind w:left="432"/>
        <w:rPr>
          <w:rFonts w:ascii="Times New Roman" w:hAnsi="Times New Roman" w:cs="Times New Roman"/>
          <w:sz w:val="24"/>
          <w:szCs w:val="24"/>
        </w:rPr>
      </w:pPr>
      <m:oMathPara>
        <m:oMath>
          <m:r>
            <m:rPr/>
            <w:rPr>
              <w:rFonts w:ascii="Cambria Math" w:hAnsi="Cambria Math" w:cs="Times New Roman"/>
              <w:sz w:val="24"/>
              <w:szCs w:val="24"/>
            </w:rPr>
            <m:t>θ=</m:t>
          </m:r>
          <m:f>
            <m:fPr>
              <m:ctrlPr>
                <w:rPr>
                  <w:rFonts w:ascii="Cambria Math" w:hAnsi="Cambria Math" w:cs="Times New Roman"/>
                  <w:i/>
                  <w:sz w:val="24"/>
                  <w:szCs w:val="24"/>
                </w:rPr>
              </m:ctrlPr>
            </m:fPr>
            <m:num>
              <m:r>
                <m:rPr/>
                <w:rPr>
                  <w:rFonts w:ascii="Cambria Math" w:hAnsi="Cambria Math" w:cs="Times New Roman"/>
                  <w:sz w:val="24"/>
                  <w:szCs w:val="24"/>
                </w:rPr>
                <m:t>T L</m:t>
              </m:r>
              <m:ctrlPr>
                <w:rPr>
                  <w:rFonts w:ascii="Cambria Math" w:hAnsi="Cambria Math" w:cs="Times New Roman"/>
                  <w:i/>
                  <w:sz w:val="24"/>
                  <w:szCs w:val="24"/>
                </w:rPr>
              </m:ctrlPr>
            </m:num>
            <m:den>
              <m:r>
                <m:rPr/>
                <w:rPr>
                  <w:rFonts w:ascii="Cambria Math" w:hAnsi="Cambria Math" w:cs="Times New Roman"/>
                  <w:sz w:val="24"/>
                  <w:szCs w:val="24"/>
                </w:rPr>
                <m:t>G</m:t>
              </m:r>
              <m:sSup>
                <m:sSupPr>
                  <m:ctrlPr>
                    <w:rPr>
                      <w:rFonts w:ascii="Cambria Math" w:hAnsi="Cambria Math" w:cs="Times New Roman"/>
                      <w:i/>
                      <w:sz w:val="24"/>
                      <w:szCs w:val="24"/>
                    </w:rPr>
                  </m:ctrlPr>
                </m:sSupPr>
                <m:e>
                  <m:r>
                    <m:rPr/>
                    <w:rPr>
                      <w:rFonts w:ascii="Cambria Math" w:hAnsi="Cambria Math" w:cs="Times New Roman"/>
                      <w:sz w:val="24"/>
                      <w:szCs w:val="24"/>
                    </w:rPr>
                    <m:t>d</m:t>
                  </m:r>
                  <m:ctrlPr>
                    <w:rPr>
                      <w:rFonts w:ascii="Cambria Math" w:hAnsi="Cambria Math" w:cs="Times New Roman"/>
                      <w:i/>
                      <w:sz w:val="24"/>
                      <w:szCs w:val="24"/>
                    </w:rPr>
                  </m:ctrlPr>
                </m:e>
                <m:sup>
                  <m:r>
                    <m:rPr/>
                    <w:rPr>
                      <w:rFonts w:ascii="Cambria Math" w:hAnsi="Cambria Math" w:cs="Times New Roman"/>
                      <w:sz w:val="24"/>
                      <w:szCs w:val="24"/>
                    </w:rPr>
                    <m:t>4</m:t>
                  </m:r>
                  <m:ctrlPr>
                    <w:rPr>
                      <w:rFonts w:ascii="Cambria Math" w:hAnsi="Cambria Math" w:cs="Times New Roman"/>
                      <w:i/>
                      <w:sz w:val="24"/>
                      <w:szCs w:val="24"/>
                    </w:rPr>
                  </m:ctrlPr>
                </m:sup>
              </m:sSup>
              <m:ctrlPr>
                <w:rPr>
                  <w:rFonts w:ascii="Cambria Math" w:hAnsi="Cambria Math" w:cs="Times New Roman"/>
                  <w:i/>
                  <w:sz w:val="24"/>
                  <w:szCs w:val="24"/>
                </w:rPr>
              </m:ctrlPr>
            </m:den>
          </m:f>
          <m:r>
            <m:rPr/>
            <w:rPr>
              <w:rFonts w:ascii="Cambria Math" w:hAnsi="Cambria Math" w:cs="Times New Roman"/>
              <w:sz w:val="24"/>
              <w:szCs w:val="24"/>
            </w:rPr>
            <m:t xml:space="preserve">                                                        (35)    </m:t>
          </m:r>
        </m:oMath>
      </m:oMathPara>
    </w:p>
    <w:p w14:paraId="09DF1FC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where: </w:t>
      </w:r>
    </w:p>
    <w:p w14:paraId="0DAC7626">
      <w:pPr>
        <w:autoSpaceDE w:val="0"/>
        <w:autoSpaceDN w:val="0"/>
        <w:adjustRightInd w:val="0"/>
        <w:spacing w:before="120" w:after="120"/>
        <w:ind w:left="720"/>
        <w:rPr>
          <w:rFonts w:ascii="Times New Roman" w:hAnsi="Times New Roman" w:cs="Times New Roman"/>
          <w:sz w:val="24"/>
          <w:szCs w:val="24"/>
        </w:rPr>
      </w:pPr>
      <w:r>
        <w:rPr>
          <w:rFonts w:ascii="Times New Roman" w:hAnsi="Times New Roman" w:cs="Times New Roman"/>
          <w:sz w:val="24"/>
          <w:szCs w:val="24"/>
        </w:rPr>
        <w:t>θ = Angle of twist (degree);</w:t>
      </w:r>
    </w:p>
    <w:p w14:paraId="2C3D4A66">
      <w:pPr>
        <w:autoSpaceDE w:val="0"/>
        <w:autoSpaceDN w:val="0"/>
        <w:adjustRightInd w:val="0"/>
        <w:spacing w:before="120" w:after="120"/>
        <w:ind w:left="720"/>
        <w:rPr>
          <w:rFonts w:ascii="Times New Roman" w:hAnsi="Times New Roman" w:cs="Times New Roman"/>
          <w:sz w:val="24"/>
          <w:szCs w:val="24"/>
        </w:rPr>
      </w:pPr>
      <w:r>
        <w:rPr>
          <w:rFonts w:ascii="Times New Roman" w:hAnsi="Times New Roman" w:cs="Times New Roman"/>
          <w:sz w:val="24"/>
          <w:szCs w:val="24"/>
        </w:rPr>
        <w:t xml:space="preserve">T = torsional moment (39.87 Nm); </w:t>
      </w:r>
    </w:p>
    <w:p w14:paraId="465C068B">
      <w:pPr>
        <w:autoSpaceDE w:val="0"/>
        <w:autoSpaceDN w:val="0"/>
        <w:adjustRightInd w:val="0"/>
        <w:spacing w:before="120" w:after="120"/>
        <w:ind w:left="720"/>
        <w:rPr>
          <w:rFonts w:ascii="Times New Roman" w:hAnsi="Times New Roman" w:cs="Times New Roman"/>
          <w:sz w:val="24"/>
          <w:szCs w:val="24"/>
        </w:rPr>
      </w:pPr>
      <w:r>
        <w:rPr>
          <w:rFonts w:ascii="Times New Roman" w:hAnsi="Times New Roman" w:cs="Times New Roman"/>
          <w:sz w:val="24"/>
          <w:szCs w:val="24"/>
        </w:rPr>
        <w:t xml:space="preserve">L = length of the shaft (1.1 m); </w:t>
      </w:r>
    </w:p>
    <w:p w14:paraId="5373D404">
      <w:pPr>
        <w:autoSpaceDE w:val="0"/>
        <w:autoSpaceDN w:val="0"/>
        <w:adjustRightInd w:val="0"/>
        <w:spacing w:before="120" w:after="120"/>
        <w:ind w:left="720"/>
        <w:rPr>
          <w:rFonts w:ascii="Times New Roman" w:hAnsi="Times New Roman" w:cs="Times New Roman"/>
          <w:sz w:val="24"/>
          <w:szCs w:val="24"/>
        </w:rPr>
      </w:pPr>
      <w:r>
        <w:rPr>
          <w:rFonts w:ascii="Times New Roman" w:hAnsi="Times New Roman" w:cs="Times New Roman"/>
          <w:sz w:val="24"/>
          <w:szCs w:val="24"/>
        </w:rPr>
        <w:t xml:space="preserve">G = modulus of rigidity (84GPa); and </w:t>
      </w:r>
    </w:p>
    <w:p w14:paraId="1D998F46">
      <w:pPr>
        <w:autoSpaceDE w:val="0"/>
        <w:autoSpaceDN w:val="0"/>
        <w:adjustRightInd w:val="0"/>
        <w:spacing w:before="120" w:after="120"/>
        <w:ind w:left="720"/>
        <w:rPr>
          <w:rFonts w:ascii="Times New Roman" w:hAnsi="Times New Roman" w:cs="Times New Roman"/>
          <w:sz w:val="24"/>
          <w:szCs w:val="24"/>
        </w:rPr>
      </w:pPr>
      <w:r>
        <w:rPr>
          <w:rFonts w:ascii="Times New Roman" w:hAnsi="Times New Roman" w:cs="Times New Roman"/>
          <w:sz w:val="24"/>
          <w:szCs w:val="24"/>
        </w:rPr>
        <w:t xml:space="preserve">d = diameter of shaft (0.03 m). </w:t>
      </w:r>
    </w:p>
    <w:p w14:paraId="14E9DF94">
      <w:pPr>
        <w:autoSpaceDE w:val="0"/>
        <w:autoSpaceDN w:val="0"/>
        <w:adjustRightInd w:val="0"/>
        <w:spacing w:before="120" w:after="120"/>
        <w:ind w:left="720"/>
        <w:jc w:val="both"/>
        <w:rPr>
          <w:rFonts w:ascii="Times New Roman" w:hAnsi="Times New Roman" w:cs="Times New Roman"/>
          <w:sz w:val="23"/>
          <w:szCs w:val="23"/>
        </w:rPr>
      </w:pPr>
      <w:r>
        <w:rPr>
          <w:rFonts w:ascii="Times New Roman" w:hAnsi="Times New Roman" w:cs="Times New Roman"/>
          <w:sz w:val="23"/>
          <w:szCs w:val="23"/>
        </w:rPr>
        <w:t>θ = 0.64 degree/m, this value is within the recommended range of angular distortion.</w:t>
      </w:r>
    </w:p>
    <w:p w14:paraId="019C125F">
      <w:pPr>
        <w:pStyle w:val="4"/>
        <w:spacing w:before="120" w:after="120"/>
        <w:rPr>
          <w:rFonts w:ascii="Times New Roman" w:hAnsi="Times New Roman" w:cs="Times New Roman"/>
          <w:b/>
          <w:bCs/>
          <w:color w:val="auto"/>
        </w:rPr>
      </w:pPr>
      <w:bookmarkStart w:id="60" w:name="_Toc183452104"/>
      <w:r>
        <w:rPr>
          <w:rFonts w:hint="default" w:ascii="Times New Roman" w:hAnsi="Times New Roman" w:cs="Times New Roman"/>
          <w:b/>
          <w:bCs/>
          <w:color w:val="auto"/>
          <w:lang w:val="en-US"/>
        </w:rPr>
        <w:t>2</w:t>
      </w:r>
      <w:r>
        <w:rPr>
          <w:rFonts w:ascii="Times New Roman" w:hAnsi="Times New Roman" w:cs="Times New Roman"/>
          <w:b/>
          <w:bCs/>
          <w:color w:val="auto"/>
        </w:rPr>
        <w:t>.4.10. Selection of the bearing</w:t>
      </w:r>
      <w:bookmarkEnd w:id="60"/>
      <w:r>
        <w:rPr>
          <w:rFonts w:ascii="Times New Roman" w:hAnsi="Times New Roman" w:cs="Times New Roman"/>
          <w:b/>
          <w:bCs/>
          <w:color w:val="auto"/>
        </w:rPr>
        <w:t xml:space="preserve"> </w:t>
      </w:r>
    </w:p>
    <w:p w14:paraId="2B240670">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4"/>
          <w:szCs w:val="24"/>
        </w:rPr>
        <w:t>The selection of the bearing takes into the considerations the load capacity and the geometry of the bearing ensuring that it was installed conveniently in the machine. Ball bearing type was selected for all shafts. Bearing number 206.00 with 3.00 cm diameter, 6.20 cm outer diameter and 1.60 cm breadth and bearing number 205 with 2.50 cm diameter, 5.2 cm outer diameter and 1.5 c m breadth was selected. Since the minimum shaft diameter has been determined to be 3.00 cm for cylinder shaft and 2.50 cm for the blower and the sieve shaft respectively.</w:t>
      </w:r>
    </w:p>
    <w:p w14:paraId="4A73E65C">
      <w:pPr>
        <w:pStyle w:val="4"/>
        <w:spacing w:before="120" w:after="120"/>
        <w:rPr>
          <w:rFonts w:ascii="Times New Roman" w:hAnsi="Times New Roman" w:cs="Times New Roman"/>
          <w:b/>
          <w:bCs/>
          <w:color w:val="auto"/>
        </w:rPr>
      </w:pPr>
      <w:bookmarkStart w:id="61" w:name="_Toc156289175"/>
      <w:bookmarkStart w:id="62" w:name="_Toc183452105"/>
      <w:r>
        <w:rPr>
          <w:rFonts w:hint="default" w:ascii="Times New Roman" w:hAnsi="Times New Roman" w:cs="Times New Roman"/>
          <w:b/>
          <w:bCs/>
          <w:color w:val="auto"/>
          <w:lang w:val="en-US"/>
        </w:rPr>
        <w:t>2</w:t>
      </w:r>
      <w:r>
        <w:rPr>
          <w:rFonts w:ascii="Times New Roman" w:hAnsi="Times New Roman" w:cs="Times New Roman"/>
          <w:b/>
          <w:bCs/>
          <w:color w:val="auto"/>
        </w:rPr>
        <w:t>.3.11. Concave</w:t>
      </w:r>
      <w:bookmarkEnd w:id="61"/>
      <w:bookmarkEnd w:id="62"/>
    </w:p>
    <w:p w14:paraId="5B59306F">
      <w:pPr>
        <w:jc w:val="both"/>
        <w:rPr>
          <w:rFonts w:ascii="Times New Roman" w:hAnsi="Times New Roman" w:cs="Times New Roman"/>
          <w:sz w:val="24"/>
          <w:szCs w:val="24"/>
        </w:rPr>
      </w:pPr>
      <w:r>
        <w:rPr>
          <w:rFonts w:ascii="Times New Roman" w:hAnsi="Times New Roman" w:cs="Times New Roman"/>
          <w:sz w:val="24"/>
          <w:szCs w:val="24"/>
        </w:rPr>
        <w:t>The concave was made of round bar of 0.10 cm diameter and angle iron for its frame, which was 0.30 cm * 3.00 cm * 3.00 cm angle iron, based on the size and shape of the grains A 1.60 cm by 1.80 aperture sieve between the round bar was provided to easily flow grains as shown in Figure 23.</w:t>
      </w:r>
    </w:p>
    <w:p w14:paraId="07A40A70">
      <w:pPr>
        <w:pStyle w:val="5"/>
        <w:spacing w:before="120" w:after="120" w:line="360" w:lineRule="auto"/>
        <w:rPr>
          <w:rFonts w:ascii="Times New Roman" w:hAnsi="Times New Roman" w:cs="Times New Roman"/>
          <w:i w:val="0"/>
          <w:iCs w:val="0"/>
        </w:rPr>
      </w:pPr>
      <w:r>
        <w:rPr>
          <w:rFonts w:ascii="Times New Roman" w:hAnsi="Times New Roman" w:cs="Times New Roman"/>
          <w:i w:val="0"/>
          <w:iCs w:val="0"/>
          <w:color w:val="auto"/>
          <w:sz w:val="24"/>
          <w:szCs w:val="24"/>
        </w:rPr>
        <w:t xml:space="preserve">3.4.5.1. The radius of curvature of the concave </w:t>
      </w:r>
    </w:p>
    <w:p w14:paraId="3B3124A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The radius of curvature r</w:t>
      </w:r>
      <w:r>
        <w:rPr>
          <w:rFonts w:ascii="Times New Roman" w:hAnsi="Times New Roman" w:cs="Times New Roman"/>
          <w:color w:val="000000"/>
          <w:sz w:val="24"/>
          <w:szCs w:val="24"/>
          <w:vertAlign w:val="subscript"/>
        </w:rPr>
        <w:t>c</w:t>
      </w:r>
      <w:r>
        <w:rPr>
          <w:rFonts w:ascii="Times New Roman" w:hAnsi="Times New Roman" w:cs="Times New Roman"/>
          <w:color w:val="000000"/>
          <w:sz w:val="24"/>
          <w:szCs w:val="24"/>
        </w:rPr>
        <w:t xml:space="preserve">, was determined using the following expression given by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 xml:space="preserve">ADDIN CSL_CITATION {"citationItems":[{"id":"ITEM-1","itemData":{"author":[{"dropping-particle":"","family":"Dangora","given":"","non-dropping-particle":"","parse-names":false,"suffix":""}],"id":"ITEM-1","issued":{"date-parts":[["2006"]]},"title":"Fao 2013","type":"article-journal"},"uris":["http://www.mendeley.com/documents/?uuid=c4306bc4-587d-3068-8ffd-637d43f250c5"]}],"mendeley":{"formattedCitation":"(Dangora, 2006)","manualFormatting":"(Dangora, et al., 2006)","plainTextFormattedCitation":"(Dangora, 2006)","previouslyFormattedCitation":"(Dangora, 2006)"},"properties":{"noteIndex":0},"schema":"https://github.com/citation-style-language/schema/raw/master/csl-citation.json"}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 xml:space="preserve">(Dangora,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 2006)</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t>
      </w:r>
    </w:p>
    <w:p w14:paraId="675917AD">
      <w:pPr>
        <w:autoSpaceDE w:val="0"/>
        <w:autoSpaceDN w:val="0"/>
        <w:adjustRightInd w:val="0"/>
        <w:ind w:left="432"/>
        <w:rPr>
          <w:rFonts w:ascii="Times New Roman" w:hAnsi="Times New Roman" w:cs="Times New Roman" w:eastAsiaTheme="minorEastAsia"/>
          <w:sz w:val="24"/>
          <w:szCs w:val="24"/>
        </w:rPr>
      </w:pPr>
      <m:oMathPara>
        <m:oMath>
          <m:sSub>
            <m:sSubPr>
              <m:ctrlPr>
                <w:rPr>
                  <w:rFonts w:ascii="Cambria Math" w:hAnsi="Cambria Math" w:cs="Cambria Math"/>
                  <w:i/>
                  <w:sz w:val="24"/>
                  <w:szCs w:val="24"/>
                </w:rPr>
              </m:ctrlPr>
            </m:sSubPr>
            <m:e>
              <m:r>
                <m:rPr/>
                <w:rPr>
                  <w:rFonts w:ascii="Cambria Math" w:hAnsi="Cambria Math" w:cs="Cambria Math"/>
                  <w:sz w:val="24"/>
                  <w:szCs w:val="24"/>
                </w:rPr>
                <m:t>r</m:t>
              </m:r>
              <m:ctrlPr>
                <w:rPr>
                  <w:rFonts w:ascii="Cambria Math" w:hAnsi="Cambria Math" w:cs="Cambria Math"/>
                  <w:i/>
                  <w:sz w:val="24"/>
                  <w:szCs w:val="24"/>
                </w:rPr>
              </m:ctrlPr>
            </m:e>
            <m:sub>
              <m:r>
                <m:rPr/>
                <w:rPr>
                  <w:rFonts w:ascii="Cambria Math" w:hAnsi="Cambria Math" w:cs="Cambria Math"/>
                  <w:sz w:val="24"/>
                  <w:szCs w:val="24"/>
                </w:rPr>
                <m:t>c</m:t>
              </m:r>
              <m:ctrlPr>
                <w:rPr>
                  <w:rFonts w:ascii="Cambria Math" w:hAnsi="Cambria Math" w:cs="Cambria Math"/>
                  <w:i/>
                  <w:sz w:val="24"/>
                  <w:szCs w:val="24"/>
                </w:rPr>
              </m:ctrlPr>
            </m:sub>
          </m:sSub>
          <m:r>
            <m:rPr>
              <m:nor/>
              <m:sty m:val="p"/>
            </m:rPr>
            <w:rPr>
              <w:rFonts w:ascii="Times New Roman" w:hAnsi="Times New Roman" w:cs="Times New Roman"/>
              <w:b w:val="0"/>
              <w:i w:val="0"/>
              <w:sz w:val="24"/>
              <w:szCs w:val="24"/>
            </w:rPr>
            <m:t xml:space="preserve"> =  </m:t>
          </m:r>
          <m:sSub>
            <m:sSubPr>
              <m:ctrlPr>
                <w:rPr>
                  <w:rFonts w:ascii="Cambria Math" w:hAnsi="Cambria Math" w:cs="Times New Roman"/>
                  <w:i/>
                  <w:sz w:val="24"/>
                  <w:szCs w:val="24"/>
                </w:rPr>
              </m:ctrlPr>
            </m:sSubPr>
            <m:e>
              <m:r>
                <m:rPr/>
                <w:rPr>
                  <w:rFonts w:ascii="Cambria Math" w:hAnsi="Cambria Math" w:cs="Times New Roman"/>
                  <w:sz w:val="24"/>
                  <w:szCs w:val="24"/>
                </w:rPr>
                <m:t>r</m:t>
              </m:r>
              <m:ctrlPr>
                <w:rPr>
                  <w:rFonts w:ascii="Cambria Math" w:hAnsi="Cambria Math" w:cs="Times New Roman"/>
                  <w:i/>
                  <w:sz w:val="24"/>
                  <w:szCs w:val="24"/>
                </w:rPr>
              </m:ctrlPr>
            </m:e>
            <m:sub>
              <m:r>
                <m:rPr/>
                <w:rPr>
                  <w:rFonts w:ascii="Cambria Math" w:hAnsi="Cambria Math" w:cs="Times New Roman"/>
                  <w:sz w:val="24"/>
                  <w:szCs w:val="24"/>
                </w:rPr>
                <m:t>tc</m:t>
              </m:r>
              <m:ctrlPr>
                <w:rPr>
                  <w:rFonts w:ascii="Cambria Math" w:hAnsi="Cambria Math" w:cs="Times New Roman"/>
                  <w:i/>
                  <w:sz w:val="24"/>
                  <w:szCs w:val="24"/>
                </w:rPr>
              </m:ctrlPr>
            </m:sub>
          </m:sSub>
          <m:r>
            <m:rPr>
              <m:nor/>
              <m:sty m:val="p"/>
            </m:rPr>
            <w:rPr>
              <w:rFonts w:ascii="Times New Roman" w:hAnsi="Times New Roman" w:cs="Times New Roman"/>
              <w:b w:val="0"/>
              <w:i w:val="0"/>
              <w:sz w:val="24"/>
              <w:szCs w:val="24"/>
            </w:rPr>
            <m:t>+</m:t>
          </m:r>
          <m:r>
            <m:rPr>
              <m:nor/>
              <m:sty m:val="p"/>
            </m:rPr>
            <w:rPr>
              <w:rFonts w:ascii="Cambria Math" w:hAnsi="Times New Roman" w:cs="Times New Roman"/>
              <w:b w:val="0"/>
              <w:i w:val="0"/>
              <w:sz w:val="24"/>
              <w:szCs w:val="24"/>
            </w:rPr>
            <m:t xml:space="preserve"> </m:t>
          </m:r>
          <m:sSub>
            <m:sSubPr>
              <m:ctrlPr>
                <w:rPr>
                  <w:rFonts w:ascii="Cambria Math" w:hAnsi="Cambria Math" w:cs="Cambria Math"/>
                  <w:i/>
                  <w:sz w:val="24"/>
                  <w:szCs w:val="24"/>
                </w:rPr>
              </m:ctrlPr>
            </m:sSubPr>
            <m:e>
              <m:r>
                <m:rPr/>
                <w:rPr>
                  <w:rFonts w:ascii="Cambria Math" w:hAnsi="Cambria Math" w:cs="Cambria Math"/>
                  <w:sz w:val="24"/>
                  <w:szCs w:val="24"/>
                </w:rPr>
                <m:t>h</m:t>
              </m:r>
              <m:ctrlPr>
                <w:rPr>
                  <w:rFonts w:ascii="Cambria Math" w:hAnsi="Cambria Math" w:cs="Cambria Math"/>
                  <w:i/>
                  <w:sz w:val="24"/>
                  <w:szCs w:val="24"/>
                </w:rPr>
              </m:ctrlPr>
            </m:e>
            <m:sub>
              <m:r>
                <m:rPr/>
                <w:rPr>
                  <w:rFonts w:ascii="Cambria Math" w:hAnsi="Cambria Math" w:cs="Cambria Math"/>
                  <w:sz w:val="24"/>
                  <w:szCs w:val="24"/>
                </w:rPr>
                <m:t>p</m:t>
              </m:r>
              <m:ctrlPr>
                <w:rPr>
                  <w:rFonts w:ascii="Cambria Math" w:hAnsi="Cambria Math" w:cs="Cambria Math"/>
                  <w:i/>
                  <w:sz w:val="24"/>
                  <w:szCs w:val="24"/>
                </w:rPr>
              </m:ctrlPr>
            </m:sub>
          </m:sSub>
          <m:r>
            <m:rPr>
              <m:nor/>
              <m:sty m:val="p"/>
            </m:rPr>
            <w:rPr>
              <w:rFonts w:ascii="Cambria Math" w:hAnsi="Times New Roman" w:cs="Times New Roman"/>
              <w:b w:val="0"/>
              <w:i w:val="0"/>
              <w:sz w:val="24"/>
              <w:szCs w:val="24"/>
            </w:rPr>
            <m:t xml:space="preserve"> </m:t>
          </m:r>
          <m:r>
            <m:rPr>
              <m:nor/>
              <m:sty m:val="p"/>
            </m:rPr>
            <w:rPr>
              <w:rFonts w:ascii="Times New Roman" w:hAnsi="Times New Roman" w:cs="Times New Roman"/>
              <w:b w:val="0"/>
              <w:i w:val="0"/>
              <w:sz w:val="24"/>
              <w:szCs w:val="24"/>
            </w:rPr>
            <m:t>+</m:t>
          </m:r>
          <m:r>
            <m:rPr>
              <m:nor/>
              <m:sty m:val="p"/>
            </m:rPr>
            <w:rPr>
              <w:rFonts w:ascii="Cambria Math" w:hAnsi="Times New Roman" w:cs="Times New Roman"/>
              <w:b w:val="0"/>
              <w:i w:val="0"/>
              <w:sz w:val="24"/>
              <w:szCs w:val="24"/>
            </w:rPr>
            <m:t xml:space="preserve"> </m:t>
          </m:r>
          <m:sSub>
            <m:sSubPr>
              <m:ctrlPr>
                <w:rPr>
                  <w:rFonts w:ascii="Cambria Math" w:hAnsi="Cambria Math" w:cs="Cambria Math"/>
                  <w:i/>
                  <w:sz w:val="24"/>
                  <w:szCs w:val="24"/>
                </w:rPr>
              </m:ctrlPr>
            </m:sSubPr>
            <m:e>
              <m:r>
                <m:rPr/>
                <w:rPr>
                  <w:rFonts w:ascii="Cambria Math" w:hAnsi="Cambria Math" w:cs="Cambria Math"/>
                  <w:sz w:val="24"/>
                  <w:szCs w:val="24"/>
                </w:rPr>
                <m:t>c</m:t>
              </m:r>
              <m:ctrlPr>
                <w:rPr>
                  <w:rFonts w:ascii="Cambria Math" w:hAnsi="Cambria Math" w:cs="Cambria Math"/>
                  <w:i/>
                  <w:sz w:val="24"/>
                  <w:szCs w:val="24"/>
                </w:rPr>
              </m:ctrlPr>
            </m:e>
            <m:sub>
              <m:r>
                <m:rPr/>
                <w:rPr>
                  <w:rFonts w:ascii="Cambria Math" w:hAnsi="Cambria Math" w:cs="Cambria Math"/>
                  <w:sz w:val="24"/>
                  <w:szCs w:val="24"/>
                </w:rPr>
                <m:t>c</m:t>
              </m:r>
              <m:ctrlPr>
                <w:rPr>
                  <w:rFonts w:ascii="Cambria Math" w:hAnsi="Cambria Math" w:cs="Cambria Math"/>
                  <w:i/>
                  <w:sz w:val="24"/>
                  <w:szCs w:val="24"/>
                </w:rPr>
              </m:ctrlPr>
            </m:sub>
          </m:sSub>
          <m:r>
            <m:rPr>
              <m:nor/>
              <m:sty m:val="p"/>
            </m:rPr>
            <w:rPr>
              <w:rFonts w:ascii="Times New Roman" w:hAnsi="Times New Roman" w:cs="Times New Roman"/>
              <w:b w:val="0"/>
              <w:i w:val="0"/>
              <w:sz w:val="24"/>
              <w:szCs w:val="24"/>
            </w:rPr>
            <m:t xml:space="preserve">                                         </m:t>
          </m:r>
          <m:r>
            <m:rPr>
              <m:sty m:val="p"/>
            </m:rPr>
            <w:rPr>
              <w:rFonts w:ascii="Cambria Math" w:hAnsi="Cambria Math" w:cs="Times New Roman"/>
              <w:sz w:val="24"/>
              <w:szCs w:val="24"/>
            </w:rPr>
            <m:t>(</m:t>
          </m:r>
          <m:r>
            <m:rPr/>
            <w:rPr>
              <w:rFonts w:ascii="Cambria Math" w:hAnsi="Cambria Math" w:cs="Times New Roman"/>
              <w:sz w:val="24"/>
              <w:szCs w:val="24"/>
            </w:rPr>
            <m:t>36)</m:t>
          </m:r>
        </m:oMath>
      </m:oMathPara>
    </w:p>
    <w:p w14:paraId="5FEE3A56">
      <w:pPr>
        <w:autoSpaceDE w:val="0"/>
        <w:autoSpaceDN w:val="0"/>
        <w:adjustRightInd w:val="0"/>
        <w:ind w:left="432"/>
        <w:rPr>
          <w:rFonts w:ascii="Times New Roman" w:hAnsi="Times New Roman" w:cs="Times New Roman" w:eastAsiaTheme="minorEastAsia"/>
          <w:sz w:val="24"/>
          <w:szCs w:val="24"/>
        </w:rPr>
      </w:pPr>
      <m:oMathPara>
        <m:oMath>
          <m:sSub>
            <m:sSubPr>
              <m:ctrlPr>
                <w:rPr>
                  <w:rFonts w:ascii="Cambria Math" w:hAnsi="Cambria Math" w:cs="Cambria Math"/>
                  <w:i/>
                  <w:sz w:val="24"/>
                  <w:szCs w:val="24"/>
                </w:rPr>
              </m:ctrlPr>
            </m:sSubPr>
            <m:e>
              <m:r>
                <m:rPr/>
                <w:rPr>
                  <w:rFonts w:ascii="Cambria Math" w:hAnsi="Cambria Math" w:cs="Cambria Math"/>
                  <w:sz w:val="24"/>
                  <w:szCs w:val="24"/>
                </w:rPr>
                <m:t>r</m:t>
              </m:r>
              <m:ctrlPr>
                <w:rPr>
                  <w:rFonts w:ascii="Cambria Math" w:hAnsi="Cambria Math" w:cs="Cambria Math"/>
                  <w:i/>
                  <w:sz w:val="24"/>
                  <w:szCs w:val="24"/>
                </w:rPr>
              </m:ctrlPr>
            </m:e>
            <m:sub>
              <m:r>
                <m:rPr/>
                <w:rPr>
                  <w:rFonts w:ascii="Cambria Math" w:hAnsi="Cambria Math" w:cs="Cambria Math"/>
                  <w:sz w:val="24"/>
                  <w:szCs w:val="24"/>
                </w:rPr>
                <m:t>c</m:t>
              </m:r>
              <m:ctrlPr>
                <w:rPr>
                  <w:rFonts w:ascii="Cambria Math" w:hAnsi="Cambria Math" w:cs="Cambria Math"/>
                  <w:i/>
                  <w:sz w:val="24"/>
                  <w:szCs w:val="24"/>
                </w:rPr>
              </m:ctrlPr>
            </m:sub>
          </m:sSub>
          <m:r>
            <m:rPr>
              <m:nor/>
              <m:sty m:val="p"/>
            </m:rPr>
            <w:rPr>
              <w:rFonts w:ascii="Times New Roman" w:hAnsi="Times New Roman" w:cs="Times New Roman"/>
              <w:b w:val="0"/>
              <w:i w:val="0"/>
              <w:sz w:val="24"/>
              <w:szCs w:val="24"/>
            </w:rPr>
            <m:t xml:space="preserve"> =</m:t>
          </m:r>
          <m:r>
            <m:rPr>
              <m:nor/>
              <m:sty m:val="p"/>
            </m:rPr>
            <w:rPr>
              <w:rFonts w:ascii="Times New Roman" w:hAnsi="Times New Roman" w:cs="Times New Roman"/>
              <w:b w:val="0"/>
              <w:i w:val="0"/>
              <w:color w:val="000000"/>
              <w:sz w:val="24"/>
              <w:szCs w:val="24"/>
            </w:rPr>
            <m:t>17.00 cm</m:t>
          </m:r>
          <m:r>
            <m:rPr>
              <m:nor/>
              <m:sty m:val="p"/>
            </m:rPr>
            <w:rPr>
              <w:rFonts w:ascii="Cambria Math" w:hAnsi="Times New Roman" w:cs="Times New Roman"/>
              <w:b w:val="0"/>
              <w:i w:val="0"/>
              <w:color w:val="000000"/>
              <w:sz w:val="24"/>
              <w:szCs w:val="24"/>
            </w:rPr>
            <m:t xml:space="preserve"> </m:t>
          </m:r>
          <m:r>
            <m:rPr>
              <m:nor/>
              <m:sty m:val="p"/>
            </m:rPr>
            <w:rPr>
              <w:rFonts w:ascii="Times New Roman" w:hAnsi="Times New Roman" w:cs="Times New Roman"/>
              <w:b w:val="0"/>
              <w:i w:val="0"/>
              <w:color w:val="000000"/>
              <w:sz w:val="24"/>
              <w:szCs w:val="24"/>
            </w:rPr>
            <m:t>+</m:t>
          </m:r>
          <m:r>
            <m:rPr>
              <m:nor/>
              <m:sty m:val="p"/>
            </m:rPr>
            <w:rPr>
              <w:rFonts w:ascii="Cambria Math" w:hAnsi="Times New Roman" w:cs="Times New Roman"/>
              <w:b w:val="0"/>
              <w:i w:val="0"/>
              <w:color w:val="000000"/>
              <w:sz w:val="24"/>
              <w:szCs w:val="24"/>
            </w:rPr>
            <m:t xml:space="preserve"> </m:t>
          </m:r>
          <m:r>
            <m:rPr>
              <m:nor/>
              <m:sty m:val="p"/>
            </m:rPr>
            <w:rPr>
              <w:rFonts w:ascii="Times New Roman" w:hAnsi="Times New Roman" w:cs="Times New Roman"/>
              <w:b w:val="0"/>
              <w:i w:val="0"/>
              <w:color w:val="000000"/>
              <w:sz w:val="24"/>
              <w:szCs w:val="24"/>
            </w:rPr>
            <m:t>3</m:t>
          </m:r>
          <m:r>
            <m:rPr>
              <m:nor/>
              <m:sty m:val="p"/>
            </m:rPr>
            <w:rPr>
              <w:rFonts w:ascii="Cambria Math" w:hAnsi="Times New Roman" w:cs="Times New Roman"/>
              <w:b w:val="0"/>
              <w:i w:val="0"/>
              <w:color w:val="000000"/>
              <w:sz w:val="24"/>
              <w:szCs w:val="24"/>
            </w:rPr>
            <m:t>.</m:t>
          </m:r>
          <m:r>
            <m:rPr>
              <m:nor/>
              <m:sty m:val="p"/>
            </m:rPr>
            <w:rPr>
              <w:rFonts w:ascii="Times New Roman" w:hAnsi="Times New Roman" w:cs="Times New Roman"/>
              <w:b w:val="0"/>
              <w:i w:val="0"/>
              <w:color w:val="000000"/>
              <w:sz w:val="24"/>
              <w:szCs w:val="24"/>
            </w:rPr>
            <m:t>0</m:t>
          </m:r>
          <m:r>
            <m:rPr>
              <m:nor/>
              <m:sty m:val="p"/>
            </m:rPr>
            <w:rPr>
              <w:rFonts w:ascii="Cambria Math" w:hAnsi="Times New Roman" w:cs="Times New Roman"/>
              <w:b w:val="0"/>
              <w:i w:val="0"/>
              <w:color w:val="000000"/>
              <w:sz w:val="24"/>
              <w:szCs w:val="24"/>
            </w:rPr>
            <m:t xml:space="preserve">0 </m:t>
          </m:r>
          <m:r>
            <m:rPr>
              <m:nor/>
              <m:sty m:val="p"/>
            </m:rPr>
            <w:rPr>
              <w:rFonts w:ascii="Times New Roman" w:hAnsi="Times New Roman" w:cs="Times New Roman"/>
              <w:b w:val="0"/>
              <w:i w:val="0"/>
              <w:color w:val="000000"/>
              <w:sz w:val="24"/>
              <w:szCs w:val="24"/>
            </w:rPr>
            <m:t>cm</m:t>
          </m:r>
          <m:r>
            <m:rPr>
              <m:nor/>
              <m:sty m:val="p"/>
            </m:rPr>
            <w:rPr>
              <w:rFonts w:ascii="Cambria Math" w:hAnsi="Times New Roman" w:cs="Times New Roman"/>
              <w:b w:val="0"/>
              <w:i w:val="0"/>
              <w:color w:val="000000"/>
              <w:sz w:val="24"/>
              <w:szCs w:val="24"/>
            </w:rPr>
            <m:t xml:space="preserve"> </m:t>
          </m:r>
          <m:r>
            <m:rPr>
              <m:nor/>
              <m:sty m:val="p"/>
            </m:rPr>
            <w:rPr>
              <w:rFonts w:ascii="Times New Roman" w:hAnsi="Times New Roman" w:cs="Times New Roman"/>
              <w:b w:val="0"/>
              <w:i w:val="0"/>
              <w:color w:val="000000"/>
              <w:sz w:val="24"/>
              <w:szCs w:val="24"/>
            </w:rPr>
            <m:t>+</m:t>
          </m:r>
          <m:r>
            <m:rPr>
              <m:nor/>
              <m:sty m:val="p"/>
            </m:rPr>
            <w:rPr>
              <w:rFonts w:ascii="Cambria Math" w:hAnsi="Times New Roman" w:cs="Times New Roman"/>
              <w:b w:val="0"/>
              <w:i w:val="0"/>
              <w:color w:val="000000"/>
              <w:sz w:val="24"/>
              <w:szCs w:val="24"/>
            </w:rPr>
            <m:t xml:space="preserve"> 3.00 cm                   </m:t>
          </m:r>
        </m:oMath>
      </m:oMathPara>
    </w:p>
    <w:p w14:paraId="7BADB509">
      <w:pPr>
        <w:autoSpaceDE w:val="0"/>
        <w:autoSpaceDN w:val="0"/>
        <w:adjustRightInd w:val="0"/>
        <w:ind w:left="432"/>
        <w:rPr>
          <w:rFonts w:ascii="Times New Roman" w:hAnsi="Times New Roman" w:cs="Times New Roman"/>
          <w:color w:val="000000"/>
          <w:sz w:val="24"/>
          <w:szCs w:val="24"/>
        </w:rPr>
      </w:pPr>
      <m:oMathPara>
        <m:oMath>
          <m:sSub>
            <m:sSubPr>
              <m:ctrlPr>
                <w:rPr>
                  <w:rFonts w:ascii="Cambria Math" w:hAnsi="Cambria Math" w:cs="Cambria Math"/>
                  <w:i/>
                  <w:sz w:val="24"/>
                  <w:szCs w:val="24"/>
                </w:rPr>
              </m:ctrlPr>
            </m:sSubPr>
            <m:e>
              <m:r>
                <m:rPr/>
                <w:rPr>
                  <w:rFonts w:ascii="Cambria Math" w:hAnsi="Cambria Math" w:cs="Cambria Math"/>
                  <w:sz w:val="24"/>
                  <w:szCs w:val="24"/>
                </w:rPr>
                <m:t>r</m:t>
              </m:r>
              <m:ctrlPr>
                <w:rPr>
                  <w:rFonts w:ascii="Cambria Math" w:hAnsi="Cambria Math" w:cs="Cambria Math"/>
                  <w:i/>
                  <w:sz w:val="24"/>
                  <w:szCs w:val="24"/>
                </w:rPr>
              </m:ctrlPr>
            </m:e>
            <m:sub>
              <m:r>
                <m:rPr/>
                <w:rPr>
                  <w:rFonts w:ascii="Cambria Math" w:hAnsi="Cambria Math" w:cs="Cambria Math"/>
                  <w:sz w:val="24"/>
                  <w:szCs w:val="24"/>
                </w:rPr>
                <m:t>c</m:t>
              </m:r>
              <m:ctrlPr>
                <w:rPr>
                  <w:rFonts w:ascii="Cambria Math" w:hAnsi="Cambria Math" w:cs="Cambria Math"/>
                  <w:i/>
                  <w:sz w:val="24"/>
                  <w:szCs w:val="24"/>
                </w:rPr>
              </m:ctrlPr>
            </m:sub>
          </m:sSub>
          <m:r>
            <m:rPr>
              <m:nor/>
              <m:sty m:val="p"/>
            </m:rPr>
            <w:rPr>
              <w:rFonts w:ascii="Times New Roman" w:hAnsi="Times New Roman" w:cs="Times New Roman"/>
              <w:b w:val="0"/>
              <w:i w:val="0"/>
              <w:sz w:val="24"/>
              <w:szCs w:val="24"/>
            </w:rPr>
            <m:t xml:space="preserve"> =</m:t>
          </m:r>
          <m:r>
            <m:rPr>
              <m:nor/>
              <m:sty m:val="p"/>
            </m:rPr>
            <w:rPr>
              <w:rFonts w:ascii="Times New Roman" w:hAnsi="Times New Roman" w:cs="Times New Roman"/>
              <w:b w:val="0"/>
              <w:i w:val="0"/>
              <w:color w:val="000000"/>
              <w:sz w:val="24"/>
              <w:szCs w:val="24"/>
            </w:rPr>
            <m:t>23</m:t>
          </m:r>
          <m:r>
            <m:rPr>
              <m:nor/>
              <m:sty m:val="p"/>
            </m:rPr>
            <w:rPr>
              <w:rFonts w:ascii="Cambria Math" w:hAnsi="Times New Roman" w:cs="Times New Roman"/>
              <w:b w:val="0"/>
              <w:i w:val="0"/>
              <w:color w:val="000000"/>
              <w:sz w:val="24"/>
              <w:szCs w:val="24"/>
            </w:rPr>
            <m:t>.</m:t>
          </m:r>
          <m:r>
            <m:rPr>
              <m:nor/>
              <m:sty m:val="p"/>
            </m:rPr>
            <w:rPr>
              <w:rFonts w:ascii="Times New Roman" w:hAnsi="Times New Roman" w:cs="Times New Roman"/>
              <w:b w:val="0"/>
              <w:i w:val="0"/>
              <w:color w:val="000000"/>
              <w:sz w:val="24"/>
              <w:szCs w:val="24"/>
            </w:rPr>
            <m:t>0</m:t>
          </m:r>
          <m:r>
            <m:rPr>
              <m:nor/>
              <m:sty m:val="p"/>
            </m:rPr>
            <w:rPr>
              <w:rFonts w:ascii="Cambria Math" w:hAnsi="Times New Roman" w:cs="Times New Roman"/>
              <w:b w:val="0"/>
              <w:i w:val="0"/>
              <w:color w:val="000000"/>
              <w:sz w:val="24"/>
              <w:szCs w:val="24"/>
            </w:rPr>
            <m:t>0</m:t>
          </m:r>
          <m:r>
            <m:rPr>
              <m:nor/>
              <m:sty m:val="p"/>
            </m:rPr>
            <w:rPr>
              <w:rFonts w:ascii="Times New Roman" w:hAnsi="Times New Roman" w:cs="Times New Roman"/>
              <w:b w:val="0"/>
              <w:i w:val="0"/>
              <w:color w:val="000000"/>
              <w:sz w:val="24"/>
              <w:szCs w:val="24"/>
            </w:rPr>
            <m:t xml:space="preserve"> cm</m:t>
          </m:r>
          <m:r>
            <m:rPr>
              <m:nor/>
              <m:sty m:val="p"/>
            </m:rPr>
            <w:rPr>
              <w:rFonts w:ascii="Cambria Math" w:hAnsi="Times New Roman" w:cs="Times New Roman"/>
              <w:b w:val="0"/>
              <w:i w:val="0"/>
              <w:color w:val="000000"/>
              <w:sz w:val="24"/>
              <w:szCs w:val="24"/>
            </w:rPr>
            <m:t xml:space="preserve">                   </m:t>
          </m:r>
        </m:oMath>
      </m:oMathPara>
    </w:p>
    <w:p w14:paraId="014876C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w:p>
    <w:p w14:paraId="540067C9">
      <w:pPr>
        <w:autoSpaceDE w:val="0"/>
        <w:autoSpaceDN w:val="0"/>
        <w:adjustRightInd w:val="0"/>
        <w:ind w:left="680"/>
        <w:rPr>
          <w:rFonts w:ascii="Times New Roman" w:hAnsi="Times New Roman" w:cs="Times New Roman"/>
          <w:color w:val="000000"/>
          <w:sz w:val="24"/>
          <w:szCs w:val="24"/>
        </w:rPr>
      </w:pPr>
      <w:r>
        <w:rPr>
          <w:rFonts w:ascii="Times New Roman" w:hAnsi="Times New Roman" w:cs="Times New Roman"/>
          <w:color w:val="000000"/>
          <w:sz w:val="24"/>
          <w:szCs w:val="24"/>
        </w:rPr>
        <w:t>r</w:t>
      </w:r>
      <w:r>
        <w:rPr>
          <w:rFonts w:ascii="Times New Roman" w:hAnsi="Times New Roman" w:cs="Times New Roman"/>
          <w:color w:val="000000"/>
          <w:sz w:val="24"/>
          <w:szCs w:val="24"/>
          <w:vertAlign w:val="subscript"/>
        </w:rPr>
        <w:t>c</w:t>
      </w:r>
      <w:r>
        <w:rPr>
          <w:rFonts w:ascii="Times New Roman" w:hAnsi="Times New Roman" w:cs="Times New Roman"/>
          <w:color w:val="000000"/>
          <w:sz w:val="24"/>
          <w:szCs w:val="24"/>
        </w:rPr>
        <w:t xml:space="preserve"> = radius of curvature (cm); </w:t>
      </w:r>
    </w:p>
    <w:p w14:paraId="2E9A612A">
      <w:pPr>
        <w:autoSpaceDE w:val="0"/>
        <w:autoSpaceDN w:val="0"/>
        <w:adjustRightInd w:val="0"/>
        <w:ind w:left="680"/>
        <w:rPr>
          <w:rFonts w:ascii="Times New Roman" w:hAnsi="Times New Roman" w:cs="Times New Roman"/>
          <w:color w:val="000000"/>
          <w:sz w:val="24"/>
          <w:szCs w:val="24"/>
        </w:rPr>
      </w:pPr>
      <w:r>
        <w:rPr>
          <w:rFonts w:ascii="Times New Roman" w:hAnsi="Times New Roman" w:cs="Times New Roman"/>
          <w:color w:val="000000"/>
          <w:sz w:val="24"/>
          <w:szCs w:val="24"/>
        </w:rPr>
        <w:t>r</w:t>
      </w:r>
      <w:r>
        <w:rPr>
          <w:rFonts w:ascii="Times New Roman" w:hAnsi="Times New Roman" w:cs="Times New Roman"/>
          <w:color w:val="000000"/>
          <w:sz w:val="24"/>
          <w:szCs w:val="24"/>
          <w:vertAlign w:val="subscript"/>
        </w:rPr>
        <w:t>tc</w:t>
      </w:r>
      <w:r>
        <w:rPr>
          <w:rFonts w:ascii="Times New Roman" w:hAnsi="Times New Roman" w:cs="Times New Roman"/>
          <w:color w:val="000000"/>
          <w:sz w:val="24"/>
          <w:szCs w:val="24"/>
        </w:rPr>
        <w:t xml:space="preserve"> = radius of threshing cylinder (cm); </w:t>
      </w:r>
    </w:p>
    <w:p w14:paraId="738E50B6">
      <w:pPr>
        <w:autoSpaceDE w:val="0"/>
        <w:autoSpaceDN w:val="0"/>
        <w:adjustRightInd w:val="0"/>
        <w:ind w:left="680"/>
        <w:rPr>
          <w:rFonts w:ascii="Times New Roman" w:hAnsi="Times New Roman" w:cs="Times New Roman"/>
          <w:color w:val="000000"/>
          <w:sz w:val="24"/>
          <w:szCs w:val="24"/>
        </w:rPr>
      </w:pPr>
      <w:r>
        <w:rPr>
          <w:rFonts w:ascii="Times New Roman" w:hAnsi="Times New Roman" w:cs="Times New Roman"/>
          <w:color w:val="000000"/>
          <w:sz w:val="24"/>
          <w:szCs w:val="24"/>
        </w:rPr>
        <w:t>h</w:t>
      </w:r>
      <w:r>
        <w:rPr>
          <w:rFonts w:ascii="Times New Roman" w:hAnsi="Times New Roman" w:cs="Times New Roman"/>
          <w:color w:val="000000"/>
          <w:sz w:val="24"/>
          <w:szCs w:val="24"/>
          <w:vertAlign w:val="subscript"/>
        </w:rPr>
        <w:t>p</w:t>
      </w:r>
      <w:r>
        <w:rPr>
          <w:rFonts w:ascii="Times New Roman" w:hAnsi="Times New Roman" w:cs="Times New Roman"/>
          <w:color w:val="000000"/>
          <w:sz w:val="24"/>
          <w:szCs w:val="24"/>
        </w:rPr>
        <w:t xml:space="preserve"> =peg height above the cylinder (cm) and </w:t>
      </w:r>
    </w:p>
    <w:p w14:paraId="35BB48C2">
      <w:pPr>
        <w:autoSpaceDE w:val="0"/>
        <w:autoSpaceDN w:val="0"/>
        <w:adjustRightInd w:val="0"/>
        <w:ind w:left="680"/>
        <w:rPr>
          <w:rFonts w:ascii="Times New Roman" w:hAnsi="Times New Roman" w:cs="Times New Roman"/>
          <w:color w:val="000000"/>
          <w:sz w:val="24"/>
          <w:szCs w:val="24"/>
        </w:rPr>
      </w:pPr>
      <w:r>
        <w:rPr>
          <w:rFonts w:ascii="Times New Roman" w:hAnsi="Times New Roman" w:cs="Times New Roman"/>
          <w:color w:val="000000"/>
          <w:sz w:val="24"/>
          <w:szCs w:val="24"/>
        </w:rPr>
        <w:t>C</w:t>
      </w:r>
      <w:r>
        <w:rPr>
          <w:rFonts w:ascii="Times New Roman" w:hAnsi="Times New Roman" w:cs="Times New Roman"/>
          <w:color w:val="000000"/>
          <w:sz w:val="24"/>
          <w:szCs w:val="24"/>
          <w:vertAlign w:val="subscript"/>
        </w:rPr>
        <w:t>c</w:t>
      </w:r>
      <w:r>
        <w:rPr>
          <w:rFonts w:ascii="Times New Roman" w:hAnsi="Times New Roman" w:cs="Times New Roman"/>
          <w:color w:val="000000"/>
          <w:sz w:val="24"/>
          <w:szCs w:val="24"/>
        </w:rPr>
        <w:t xml:space="preserve"> = average concave clearance (cm). </w:t>
      </w:r>
    </w:p>
    <w:p w14:paraId="6CE31104">
      <w:pPr>
        <w:pStyle w:val="5"/>
        <w:spacing w:before="120" w:after="120"/>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3.4.5.2. The length of concave arc</w:t>
      </w:r>
    </w:p>
    <w:p w14:paraId="5E10BEC9">
      <w:pPr>
        <w:pStyle w:val="14"/>
        <w:spacing w:after="120" w:line="360" w:lineRule="auto"/>
        <w:ind w:left="432"/>
        <w:jc w:val="center"/>
        <w:rPr>
          <w:rFonts w:ascii="Times New Roman" w:hAnsi="Times New Roman" w:cs="Times New Roman" w:eastAsiaTheme="minorEastAsia"/>
        </w:rPr>
      </w:pPr>
      <m:oMath>
        <m:r>
          <m:rPr/>
          <w:rPr>
            <w:rFonts w:ascii="Cambria Math" w:hAnsi="Cambria Math" w:cs="Times New Roman" w:eastAsiaTheme="minorEastAsia"/>
          </w:rPr>
          <m:t>L</m:t>
        </m:r>
        <m:r>
          <m:rPr/>
          <w:rPr>
            <w:rFonts w:ascii="Cambria Math" w:hAnsi="Cambria Math" w:cs="Times New Roman"/>
          </w:rPr>
          <m:t>ength of concave arc=rc x wrap angle of the concave                 (37</m:t>
        </m:r>
      </m:oMath>
      <w:r>
        <w:rPr>
          <w:rFonts w:ascii="Times New Roman" w:hAnsi="Times New Roman" w:cs="Times New Roman" w:eastAsiaTheme="minorEastAsia"/>
        </w:rPr>
        <w:t>)</w:t>
      </w:r>
    </w:p>
    <w:p w14:paraId="43741A6F">
      <w:pPr>
        <w:pStyle w:val="14"/>
        <w:spacing w:after="120" w:line="360" w:lineRule="auto"/>
        <w:ind w:left="432"/>
        <w:jc w:val="center"/>
        <w:rPr>
          <w:rFonts w:ascii="Times New Roman" w:hAnsi="Times New Roman" w:cs="Times New Roman" w:eastAsiaTheme="minorEastAsia"/>
        </w:rPr>
      </w:pPr>
      <w:r>
        <w:rPr>
          <w:rFonts w:ascii="Times New Roman" w:hAnsi="Times New Roman" w:cs="Times New Roman" w:eastAsiaTheme="minorEastAsia"/>
        </w:rPr>
        <w:t>= 23.00 x (115</w:t>
      </w:r>
      <w:r>
        <w:rPr>
          <w:rFonts w:ascii="Times New Roman" w:hAnsi="Times New Roman" w:cs="Times New Roman" w:eastAsiaTheme="minorEastAsia"/>
          <w:vertAlign w:val="superscript"/>
        </w:rPr>
        <w:t xml:space="preserve">0 </w:t>
      </w:r>
      <w:r>
        <w:rPr>
          <w:rFonts w:ascii="Times New Roman" w:hAnsi="Times New Roman" w:cs="Times New Roman" w:eastAsiaTheme="minorEastAsia"/>
        </w:rPr>
        <w:t>x (π/180))</w:t>
      </w:r>
    </w:p>
    <w:p w14:paraId="5826E000">
      <w:pPr>
        <w:pStyle w:val="14"/>
        <w:spacing w:after="120" w:line="360" w:lineRule="auto"/>
        <w:ind w:left="432"/>
        <w:jc w:val="center"/>
        <w:rPr>
          <w:rFonts w:ascii="Times New Roman" w:hAnsi="Times New Roman" w:cs="Times New Roman" w:eastAsiaTheme="minorEastAsia"/>
        </w:rPr>
      </w:pPr>
      <w:r>
        <w:rPr>
          <w:rFonts w:ascii="Times New Roman" w:hAnsi="Times New Roman" w:cs="Times New Roman" w:eastAsiaTheme="minorEastAsia"/>
        </w:rPr>
        <w:t>= 46.05 cm</w:t>
      </w:r>
    </w:p>
    <w:p w14:paraId="666C4B5F">
      <w:pPr>
        <w:pStyle w:val="14"/>
        <w:spacing w:after="120" w:line="360" w:lineRule="auto"/>
        <w:rPr>
          <w:rFonts w:ascii="Times New Roman" w:hAnsi="Times New Roman" w:cs="Times New Roman" w:eastAsiaTheme="minorEastAsia"/>
        </w:rPr>
      </w:pPr>
      <w:r>
        <w:rPr>
          <w:rFonts w:ascii="Times New Roman" w:hAnsi="Times New Roman" w:cs="Times New Roman" w:eastAsiaTheme="minorEastAsia"/>
        </w:rPr>
        <w:t>where:</w:t>
      </w:r>
    </w:p>
    <w:p w14:paraId="42C493AD">
      <w:pPr>
        <w:pStyle w:val="14"/>
        <w:spacing w:line="360" w:lineRule="auto"/>
        <w:ind w:left="283"/>
        <w:rPr>
          <w:rFonts w:ascii="Times New Roman" w:hAnsi="Times New Roman" w:cs="Times New Roman" w:eastAsiaTheme="minorEastAsia"/>
        </w:rPr>
      </w:pPr>
      <w:r>
        <w:rPr>
          <w:rFonts w:ascii="Times New Roman" w:hAnsi="Times New Roman" w:cs="Times New Roman" w:eastAsiaTheme="minorEastAsia"/>
        </w:rPr>
        <w:t xml:space="preserve">        r</w:t>
      </w:r>
      <w:r>
        <w:rPr>
          <w:rFonts w:ascii="Times New Roman" w:hAnsi="Times New Roman" w:cs="Times New Roman" w:eastAsiaTheme="minorEastAsia"/>
          <w:vertAlign w:val="subscript"/>
        </w:rPr>
        <w:t>c</w:t>
      </w:r>
      <w:r>
        <w:rPr>
          <w:rFonts w:ascii="Times New Roman" w:hAnsi="Times New Roman" w:cs="Times New Roman" w:eastAsiaTheme="minorEastAsia"/>
        </w:rPr>
        <w:t xml:space="preserve"> = radius of the concave (cm);</w:t>
      </w:r>
    </w:p>
    <w:p w14:paraId="4E477C19">
      <w:pPr>
        <w:pStyle w:val="14"/>
        <w:spacing w:line="360" w:lineRule="auto"/>
        <w:rPr>
          <w:rFonts w:ascii="Times New Roman" w:hAnsi="Times New Roman" w:cs="Times New Roman" w:eastAsiaTheme="minorEastAsia"/>
        </w:rPr>
      </w:pPr>
      <w:r>
        <w:rPr>
          <w:rFonts w:ascii="Times New Roman" w:hAnsi="Times New Roman" w:cs="Times New Roman" w:eastAsiaTheme="minorEastAsia"/>
        </w:rPr>
        <w:t xml:space="preserve"> wrap angle 30</w:t>
      </w:r>
      <w:r>
        <w:rPr>
          <w:rFonts w:ascii="Times New Roman" w:hAnsi="Times New Roman" w:cs="Times New Roman" w:eastAsiaTheme="minorEastAsia"/>
          <w:vertAlign w:val="superscript"/>
        </w:rPr>
        <w:t xml:space="preserve">0 </w:t>
      </w:r>
      <w:r>
        <w:rPr>
          <w:rFonts w:ascii="Times New Roman" w:hAnsi="Times New Roman" w:cs="Times New Roman" w:eastAsiaTheme="minorEastAsia"/>
        </w:rPr>
        <w:t>to 120</w:t>
      </w:r>
      <w:r>
        <w:rPr>
          <w:rFonts w:ascii="Times New Roman" w:hAnsi="Times New Roman" w:cs="Times New Roman" w:eastAsiaTheme="minorEastAsia"/>
          <w:vertAlign w:val="superscript"/>
        </w:rPr>
        <w:t xml:space="preserve">0  </w:t>
      </w:r>
      <w:r>
        <w:rPr>
          <w:rFonts w:ascii="Times New Roman" w:hAnsi="Times New Roman" w:cs="Times New Roman" w:eastAsiaTheme="minorEastAsia"/>
        </w:rPr>
        <w:t xml:space="preserve">recommended as </w:t>
      </w:r>
      <w:r>
        <w:rPr>
          <w:rFonts w:ascii="Times New Roman" w:hAnsi="Times New Roman" w:cs="Times New Roman" w:eastAsiaTheme="minorEastAsia"/>
        </w:rPr>
        <w:fldChar w:fldCharType="begin" w:fldLock="1"/>
      </w:r>
      <w:r>
        <w:rPr>
          <w:rFonts w:ascii="Times New Roman" w:hAnsi="Times New Roman" w:cs="Times New Roman" w:eastAsiaTheme="minorEastAsia"/>
        </w:rPr>
        <w:instrText xml:space="preserve">ADDIN CSL_CITATION {"citationItems":[{"id":"ITEM-1","itemData":{"author":[{"dropping-particle":"","family":"Kanofojski","given":"","non-dropping-particle":"","parse-names":false,"suffix":""}],"container-title":"International Journal of Advances in Engineering and Management","id":"ITEM-1","issue":"6","issued":{"date-parts":[["1976"]]},"page":"1515-1519","title":"Newton’s law of cooling by Emad-Falih transform","type":"article-journal","volume":"4"},"uris":["http://www.mendeley.com/documents/?uuid=81945010-568b-483a-8c4f-4da585aee94a"]}],"mendeley":{"formattedCitation":"(Kanofojski, 1976)","plainTextFormattedCitation":"(Kanofojski, 1976)","previouslyFormattedCitation":"(Kanofojski, 1976)"},"properties":{"noteIndex":0},"schema":"https://github.com/citation-style-language/schema/raw/master/csl-citation.json"}</w:instrText>
      </w:r>
      <w:r>
        <w:rPr>
          <w:rFonts w:ascii="Times New Roman" w:hAnsi="Times New Roman" w:cs="Times New Roman" w:eastAsiaTheme="minorEastAsia"/>
        </w:rPr>
        <w:fldChar w:fldCharType="separate"/>
      </w:r>
      <w:r>
        <w:rPr>
          <w:rFonts w:ascii="Times New Roman" w:hAnsi="Times New Roman" w:cs="Times New Roman" w:eastAsiaTheme="minorEastAsia"/>
        </w:rPr>
        <w:t>(Kanofojski, 1976)</w:t>
      </w:r>
      <w:r>
        <w:rPr>
          <w:rFonts w:ascii="Times New Roman" w:hAnsi="Times New Roman" w:cs="Times New Roman" w:eastAsiaTheme="minorEastAsia"/>
        </w:rPr>
        <w:fldChar w:fldCharType="end"/>
      </w:r>
    </w:p>
    <w:p w14:paraId="0504F0C4">
      <w:pPr>
        <w:pStyle w:val="14"/>
        <w:spacing w:line="360" w:lineRule="auto"/>
        <w:rPr>
          <w:rFonts w:ascii="Times New Roman" w:hAnsi="Times New Roman" w:cs="Times New Roman" w:eastAsiaTheme="minorEastAsia"/>
        </w:rPr>
      </w:pPr>
      <w:r>
        <w:rPr>
          <w:lang w:val="en-IN" w:eastAsia="en-IN"/>
        </w:rPr>
        <w:drawing>
          <wp:inline distT="0" distB="0" distL="0" distR="0">
            <wp:extent cx="5579745" cy="2127885"/>
            <wp:effectExtent l="0" t="0" r="1905"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32"/>
                    <a:stretch>
                      <a:fillRect/>
                    </a:stretch>
                  </pic:blipFill>
                  <pic:spPr>
                    <a:xfrm>
                      <a:off x="0" y="0"/>
                      <a:ext cx="5579745" cy="2127885"/>
                    </a:xfrm>
                    <a:prstGeom prst="rect">
                      <a:avLst/>
                    </a:prstGeom>
                  </pic:spPr>
                </pic:pic>
              </a:graphicData>
            </a:graphic>
          </wp:inline>
        </w:drawing>
      </w:r>
    </w:p>
    <w:p w14:paraId="5C329F9B">
      <w:pPr>
        <w:pStyle w:val="13"/>
        <w:numPr>
          <w:ilvl w:val="0"/>
          <w:numId w:val="5"/>
        </w:num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(b)</w:t>
      </w:r>
    </w:p>
    <w:p w14:paraId="0995D2EB">
      <w:pPr>
        <w:pStyle w:val="8"/>
        <w:spacing w:line="360" w:lineRule="auto"/>
        <w:ind w:left="432"/>
        <w:jc w:val="center"/>
        <w:rPr>
          <w:rFonts w:ascii="Times New Roman" w:hAnsi="Times New Roman" w:cs="Times New Roman"/>
          <w:i w:val="0"/>
          <w:iCs w:val="0"/>
          <w:color w:val="auto"/>
          <w:sz w:val="24"/>
          <w:szCs w:val="24"/>
        </w:rPr>
      </w:pPr>
      <w:bookmarkStart w:id="63" w:name="_Toc176399122"/>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22</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Orthographic views of the concave (a) side view and (b) rear view (all dimension in cm)</w:t>
      </w:r>
      <w:bookmarkEnd w:id="63"/>
    </w:p>
    <w:p w14:paraId="1291997C">
      <w:pPr>
        <w:autoSpaceDE w:val="0"/>
        <w:autoSpaceDN w:val="0"/>
        <w:adjustRightInd w:val="0"/>
        <w:jc w:val="center"/>
        <w:rPr>
          <w:rFonts w:ascii="Times New Roman" w:hAnsi="Times New Roman" w:cs="Times New Roman"/>
          <w:sz w:val="24"/>
          <w:szCs w:val="24"/>
        </w:rPr>
      </w:pPr>
    </w:p>
    <w:p w14:paraId="23BD1AFB">
      <w:pPr>
        <w:pStyle w:val="4"/>
        <w:spacing w:before="120" w:after="120"/>
        <w:jc w:val="both"/>
        <w:rPr>
          <w:rFonts w:ascii="Times New Roman" w:hAnsi="Times New Roman" w:cs="Times New Roman"/>
          <w:b/>
          <w:color w:val="auto"/>
        </w:rPr>
      </w:pPr>
      <w:bookmarkStart w:id="64" w:name="_Toc183452106"/>
      <w:r>
        <w:rPr>
          <w:rFonts w:hint="default" w:ascii="Times New Roman" w:hAnsi="Times New Roman" w:cs="Times New Roman"/>
          <w:b/>
          <w:color w:val="auto"/>
          <w:lang w:val="en-US"/>
        </w:rPr>
        <w:t>2</w:t>
      </w:r>
      <w:r>
        <w:rPr>
          <w:rFonts w:ascii="Times New Roman" w:hAnsi="Times New Roman" w:cs="Times New Roman"/>
          <w:b/>
          <w:color w:val="auto"/>
        </w:rPr>
        <w:t>.4.12. Design of blower</w:t>
      </w:r>
      <w:bookmarkEnd w:id="64"/>
      <w:r>
        <w:rPr>
          <w:rFonts w:ascii="Times New Roman" w:hAnsi="Times New Roman" w:cs="Times New Roman"/>
          <w:b/>
          <w:color w:val="auto"/>
        </w:rPr>
        <w:t xml:space="preserve">    </w:t>
      </w:r>
    </w:p>
    <w:p w14:paraId="5919920E">
      <w:pPr>
        <w:autoSpaceDE w:val="0"/>
        <w:autoSpaceDN w:val="0"/>
        <w:adjustRightInd w:val="0"/>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The blower was manufactured from a sheet metal of 1.50 mm thickness as shown in Figure 25.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 xml:space="preserve">ADDIN CSL_CITATION {"citationItems":[{"id":"ITEM-1","itemData":{"author":[{"dropping-particle":"","family":"Bosoi","given":"","non-dropping-particle":"","parse-names":false,"suffix":""}],"container-title":"Ethiopian institute of agricultural research","id":"ITEM-1","issue":"March 2012","issued":{"date-parts":[["1991"]]},"page":"1-46","title":"S e s a m e P r o d u c t i o n M a n u a l","type":"article-journal"},"uris":["http://www.mendeley.com/documents/?uuid=58df8f32-76cc-4e47-b56e-f6f4e40b153b"]}],"mendeley":{"formattedCitation":"(Bosoi, 1991)","manualFormatting":"Bosoi et al., (1991)","plainTextFormattedCitation":"(Bosoi, 1991)","previouslyFormattedCitation":"(Bosoi, 1991)"},"properties":{"noteIndex":0},"schema":"https://github.com/citation-style-language/schema/raw/master/csl-citation.json"}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 xml:space="preserve">Bosoi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(1991)</w:t>
      </w:r>
      <w:r>
        <w:rPr>
          <w:rFonts w:ascii="Times New Roman" w:hAnsi="Times New Roman" w:cs="Times New Roman"/>
          <w:color w:val="000000"/>
          <w:sz w:val="24"/>
          <w:szCs w:val="24"/>
        </w:rPr>
        <w:fldChar w:fldCharType="end"/>
      </w:r>
      <w:r>
        <w:rPr>
          <w:rFonts w:ascii="Times New Roman" w:hAnsi="Times New Roman" w:cs="Times New Roman"/>
          <w:sz w:val="24"/>
          <w:szCs w:val="24"/>
        </w:rPr>
        <w:t xml:space="preserve"> indicated that the initial data required for the design of a fan are the mean velocity of air stream flow at its exit (C </w:t>
      </w:r>
      <w:r>
        <w:rPr>
          <w:rFonts w:ascii="Times New Roman" w:hAnsi="Times New Roman" w:cs="Times New Roman"/>
          <w:sz w:val="24"/>
          <w:szCs w:val="24"/>
          <w:vertAlign w:val="subscript"/>
        </w:rPr>
        <w:t>mean</w:t>
      </w:r>
      <w:r>
        <w:rPr>
          <w:rFonts w:ascii="Times New Roman" w:hAnsi="Times New Roman" w:cs="Times New Roman"/>
          <w:sz w:val="24"/>
          <w:szCs w:val="24"/>
        </w:rPr>
        <w:t>), the volume flow rate (V). The volume flow rate of air required to make separation between grains and MoG was estimated using Eqn. (38).</w:t>
      </w:r>
    </w:p>
    <w:p w14:paraId="450518E0">
      <w:pPr>
        <w:pStyle w:val="8"/>
        <w:spacing w:line="360" w:lineRule="auto"/>
        <w:jc w:val="both"/>
        <w:rPr>
          <w:rFonts w:ascii="Times New Roman" w:hAnsi="Times New Roman" w:cs="Times New Roman"/>
          <w:sz w:val="24"/>
          <w:szCs w:val="24"/>
        </w:rPr>
      </w:pPr>
    </w:p>
    <w:p w14:paraId="6F981187">
      <w:pPr>
        <w:tabs>
          <w:tab w:val="left" w:pos="180"/>
        </w:tabs>
        <w:autoSpaceDE w:val="0"/>
        <w:autoSpaceDN w:val="0"/>
        <w:adjustRightInd w:val="0"/>
        <w:jc w:val="both"/>
        <w:rPr>
          <w:rFonts w:ascii="Times New Roman" w:hAnsi="Times New Roman" w:cs="Times New Roman" w:eastAsiaTheme="minorEastAsia"/>
          <w:sz w:val="24"/>
          <w:szCs w:val="24"/>
        </w:rPr>
      </w:pPr>
      <m:oMathPara>
        <m:oMath>
          <m:r>
            <m:rPr/>
            <w:rPr>
              <w:rFonts w:ascii="Cambria Math" w:hAnsi="Cambria Math" w:cs="Times New Roman"/>
              <w:sz w:val="24"/>
              <w:szCs w:val="24"/>
            </w:rPr>
            <m:t>V=</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m:rPr/>
                    <w:rPr>
                      <w:rFonts w:ascii="Cambria Math" w:hAnsi="Cambria Math" w:cs="Times New Roman"/>
                      <w:sz w:val="24"/>
                      <w:szCs w:val="24"/>
                    </w:rPr>
                    <m:t>G</m:t>
                  </m:r>
                  <m:ctrlPr>
                    <w:rPr>
                      <w:rFonts w:ascii="Cambria Math" w:hAnsi="Cambria Math" w:cs="Times New Roman"/>
                      <w:i/>
                      <w:sz w:val="24"/>
                      <w:szCs w:val="24"/>
                    </w:rPr>
                  </m:ctrlPr>
                </m:e>
                <m:sub>
                  <m:r>
                    <m:rPr/>
                    <w:rPr>
                      <w:rFonts w:ascii="Cambria Math" w:hAnsi="Cambria Math" w:cs="Times New Roman"/>
                      <w:sz w:val="24"/>
                      <w:szCs w:val="24"/>
                    </w:rPr>
                    <m:t>a</m:t>
                  </m:r>
                  <m:ctrlPr>
                    <w:rPr>
                      <w:rFonts w:ascii="Cambria Math" w:hAnsi="Cambria Math" w:cs="Times New Roman"/>
                      <w:i/>
                      <w:sz w:val="24"/>
                      <w:szCs w:val="24"/>
                    </w:rPr>
                  </m:ctrlPr>
                </m:sub>
              </m:sSub>
              <m:ctrlPr>
                <w:rPr>
                  <w:rFonts w:ascii="Cambria Math" w:hAnsi="Cambria Math" w:cs="Times New Roman"/>
                  <w:i/>
                  <w:sz w:val="24"/>
                  <w:szCs w:val="24"/>
                </w:rPr>
              </m:ctrlPr>
            </m:num>
            <m:den>
              <m:r>
                <m:rPr/>
                <w:rPr>
                  <w:rFonts w:ascii="Cambria Math" w:hAnsi="Cambria Math" w:cs="Times New Roman"/>
                  <w:sz w:val="24"/>
                  <w:szCs w:val="24"/>
                </w:rPr>
                <m:t>ρ</m:t>
              </m:r>
              <m:ctrlPr>
                <w:rPr>
                  <w:rFonts w:ascii="Cambria Math" w:hAnsi="Cambria Math" w:cs="Times New Roman"/>
                  <w:i/>
                  <w:sz w:val="24"/>
                  <w:szCs w:val="24"/>
                </w:rPr>
              </m:ctrlPr>
            </m:den>
          </m:f>
          <m:r>
            <m:rPr/>
            <w:rPr>
              <w:rFonts w:ascii="Cambria Math" w:hAnsi="Cambria Math" w:cs="Times New Roman"/>
              <w:sz w:val="24"/>
              <w:szCs w:val="24"/>
            </w:rPr>
            <m:t xml:space="preserve">                                      (38)</m:t>
          </m:r>
        </m:oMath>
      </m:oMathPara>
    </w:p>
    <w:p w14:paraId="37E5652D">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w:p>
    <w:p w14:paraId="76673002">
      <w:pPr>
        <w:autoSpaceDE w:val="0"/>
        <w:autoSpaceDN w:val="0"/>
        <w:adjustRightInd w:val="0"/>
        <w:ind w:left="720"/>
        <w:jc w:val="both"/>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 V </w:t>
      </w:r>
      <w:r>
        <w:rPr>
          <w:rFonts w:ascii="Times New Roman" w:hAnsi="Times New Roman" w:cs="Times New Roman"/>
          <w:color w:val="000000"/>
          <w:sz w:val="24"/>
          <w:szCs w:val="24"/>
        </w:rPr>
        <w:t>= volume flow rate (0.30 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 xml:space="preserve">/s); </w:t>
      </w:r>
    </w:p>
    <w:p w14:paraId="6FA9B38F">
      <w:pPr>
        <w:autoSpaceDE w:val="0"/>
        <w:autoSpaceDN w:val="0"/>
        <w:adjustRightInd w:val="0"/>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Ga = the mass flow rate of air (kg/s); </w:t>
      </w:r>
    </w:p>
    <w:p w14:paraId="5C5A7872">
      <w:pPr>
        <w:autoSpaceDE w:val="0"/>
        <w:autoSpaceDN w:val="0"/>
        <w:adjustRightInd w:val="0"/>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 xml:space="preserve">m </w:t>
      </w:r>
      <w:r>
        <w:rPr>
          <w:rFonts w:ascii="Times New Roman" w:hAnsi="Times New Roman" w:cs="Times New Roman"/>
          <w:color w:val="000000"/>
          <w:sz w:val="24"/>
          <w:szCs w:val="24"/>
        </w:rPr>
        <w:t xml:space="preserve">= the quantity of material removed by the air stream per unit of time (kg/s); </w:t>
      </w:r>
    </w:p>
    <w:p w14:paraId="15CBA53A">
      <w:pPr>
        <w:autoSpaceDE w:val="0"/>
        <w:autoSpaceDN w:val="0"/>
        <w:adjustRightInd w:val="0"/>
        <w:ind w:left="720"/>
        <w:jc w:val="both"/>
        <w:rPr>
          <w:rFonts w:ascii="Times New Roman" w:hAnsi="Times New Roman" w:cs="Times New Roman"/>
          <w:color w:val="000000"/>
          <w:sz w:val="24"/>
          <w:szCs w:val="24"/>
        </w:rPr>
      </w:pPr>
      <m:oMath>
        <m:r>
          <m:rPr/>
          <w:rPr>
            <w:rFonts w:ascii="Cambria Math" w:hAnsi="Cambria Math" w:cs="Times New Roman"/>
            <w:sz w:val="24"/>
            <w:szCs w:val="24"/>
          </w:rPr>
          <m:t>μ</m:t>
        </m:r>
      </m:oMath>
      <w:r>
        <w:rPr>
          <w:rFonts w:ascii="Times New Roman" w:hAnsi="Times New Roman" w:cs="Times New Roman" w:eastAsiaTheme="minorEastAsia"/>
          <w:sz w:val="24"/>
          <w:szCs w:val="24"/>
        </w:rPr>
        <w:t xml:space="preserve"> </w:t>
      </w:r>
      <w:r>
        <w:rPr>
          <w:rFonts w:ascii="Times New Roman" w:hAnsi="Times New Roman" w:cs="Times New Roman"/>
          <w:color w:val="000000"/>
          <w:sz w:val="24"/>
          <w:szCs w:val="24"/>
        </w:rPr>
        <w:t xml:space="preserve">= coefficient of concentration 0.30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 xml:space="preserve">ADDIN CSL_CITATION {"citationItems":[{"id":"ITEM-1","itemData":{"author":[{"dropping-particle":"","family":"Bosoi","given":"","non-dropping-particle":"","parse-names":false,"suffix":""}],"container-title":"Ethiopian institute of agricultural research","id":"ITEM-1","issue":"March 2012","issued":{"date-parts":[["1991"]]},"page":"1-46","title":"S e s a m e P r o d u c t i o n M a n u a l","type":"article-journal"},"uris":["http://www.mendeley.com/documents/?uuid=58df8f32-76cc-4e47-b56e-f6f4e40b153b"]}],"mendeley":{"formattedCitation":"(Bosoi, 1991)","manualFormatting":"(Bosoi et al., 1991)","plainTextFormattedCitation":"(Bosoi, 1991)","previouslyFormattedCitation":"(Bosoi, 1991)"},"properties":{"noteIndex":0},"schema":"https://github.com/citation-style-language/schema/raw/master/csl-citation.json"}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 xml:space="preserve">(Bosoi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1991)</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and </w:t>
      </w:r>
    </w:p>
    <w:p w14:paraId="408E668E">
      <w:pPr>
        <w:autoSpaceDE w:val="0"/>
        <w:autoSpaceDN w:val="0"/>
        <w:adjustRightInd w:val="0"/>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ρ = density of air (1.17 kg/m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 xml:space="preserve">). </w:t>
      </w:r>
    </w:p>
    <w:p w14:paraId="64EC67E1">
      <w:pPr>
        <w:rPr>
          <w:rFonts w:ascii="Times New Roman" w:hAnsi="Times New Roman" w:cs="Times New Roman"/>
          <w:sz w:val="24"/>
          <w:szCs w:val="24"/>
        </w:rPr>
      </w:pPr>
      <w:r>
        <w:rPr>
          <w:rFonts w:ascii="Times New Roman" w:hAnsi="Times New Roman" w:cs="Times New Roman"/>
          <w:sz w:val="24"/>
          <w:szCs w:val="24"/>
        </w:rPr>
        <w:t xml:space="preserve">Grain to straw ration 1:0.82 for wheat taken, because wheat straw has highest bulk density as compared to barley according to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{"citationItems":[{"id":"ITEM-1","itemData":{"DOI":"10.1016/j.resconrec.2023.107161","ISSN":"18790658","abstract":"This study investigates the potential of wheat and barley straws as sustainable alternatives to conventional insulation materials. The focus is on evaluating the risk of mould growth in straw-filled wall assemblies across different climate types, while comparing the physical, thermal, hygroscopic, and durability properties of wheat and barley straws. Additionally, the effectiveness of boric acid as an antifungal treatment on straws is assessed. The findings reveal that both barley and wheat straws exhibit low thermal conductivity, ranging from 45 to 65 mW m−1 K−1 for bulk density of 60 to 100 kg m−3. Notably, barley straws demonstrate lower sorption capacity, higher vapour diffusion, lower thermal conductivity, and reduced mould growth intensity, rendering them more suitable as insulation material. The application of boric acid treatment effectively enhances the mould resistance of straw without adversely affecting their hygric and thermal properties. Consequently, boric acid treatment is recommended for wheat straw under unfavourable climatic conditions.","author":[{"dropping-particle":"","family":"Koh","given":"C. H.","non-dropping-particle":"","parse-names":false,"suffix":""},{"dropping-particle":"","family":"Gauvin","given":"F.","non-dropping-particle":"","parse-names":false,"suffix":""},{"dropping-particle":"","family":"Schollbach","given":"K.","non-dropping-particle":"","parse-names":false,"suffix":""},{"dropping-particle":"","family":"Brouwers","given":"H. J.H.","non-dropping-particle":"","parse-names":false,"suffix":""}],"container-title":"Resources, Conservation and Recycling","id":"ITEM-1","issue":"June","issued":{"date-parts":[["2023"]]},"page":"107161","publisher":"Elsevier B.V.","title":"Upcycling wheat and barley straws into sustainable thermal insulation: Assessment and treatment for durability","type":"article-journal","volume":"198"},"uris":["http://www.mendeley.com/documents/?uuid=776671cc-ed15-4489-9f9c-24ef89e48e65"]}],"mendeley":{"formattedCitation":"(Koh &lt;i&gt;et al.&lt;/i&gt;, 2023)","plainTextFormattedCitation":"(Koh et al., 2023)","previouslyFormattedCitation":"(Koh &lt;i&gt;et al.&lt;/i&gt;,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(Koh </w:t>
      </w:r>
      <w:r>
        <w:rPr>
          <w:rFonts w:ascii="Times New Roman" w:hAnsi="Times New Roman" w:cs="Times New Roman"/>
          <w:i/>
          <w:sz w:val="24"/>
          <w:szCs w:val="24"/>
        </w:rPr>
        <w:t>et al.</w:t>
      </w:r>
      <w:r>
        <w:rPr>
          <w:rFonts w:ascii="Times New Roman" w:hAnsi="Times New Roman" w:cs="Times New Roman"/>
          <w:sz w:val="24"/>
          <w:szCs w:val="24"/>
        </w:rPr>
        <w:t>, 2023)</w:t>
      </w:r>
      <w:r>
        <w:rPr>
          <w:rFonts w:ascii="Times New Roman" w:hAnsi="Times New Roman" w:cs="Times New Roman"/>
          <w:sz w:val="24"/>
          <w:szCs w:val="24"/>
        </w:rPr>
        <w:fldChar w:fldCharType="end"/>
      </w:r>
    </w:p>
    <w:p w14:paraId="51125B18">
      <w:pPr>
        <w:rPr>
          <w:rFonts w:ascii="Times New Roman" w:hAnsi="Times New Roman" w:cs="Times New Roman"/>
          <w:sz w:val="24"/>
          <w:szCs w:val="24"/>
        </w:rPr>
      </w:pPr>
      <w:r>
        <w:rPr>
          <w:rFonts w:ascii="Times New Roman" w:hAnsi="Times New Roman" w:cs="Times New Roman"/>
          <w:sz w:val="24"/>
          <w:szCs w:val="24"/>
        </w:rPr>
        <w:t>GoG = 0.45 % of whole feed rate from grain straw ratio 1:0.82 so, 0.45 of 0.12 kg/s</w:t>
      </w:r>
    </w:p>
    <w:p w14:paraId="19C8942B">
      <w:pPr>
        <w:autoSpaceDE w:val="0"/>
        <w:autoSpaceDN w:val="0"/>
        <w:adjustRightInd w:val="0"/>
        <w:jc w:val="both"/>
        <w:rPr>
          <w:rFonts w:ascii="Times New Roman" w:hAnsi="Times New Roman" w:cs="Times New Roman" w:eastAsiaTheme="minorEastAsia"/>
          <w:color w:val="000000"/>
          <w:sz w:val="24"/>
          <w:szCs w:val="24"/>
        </w:rPr>
      </w:pPr>
      <m:oMathPara>
        <m:oMath>
          <m:r>
            <m:rPr/>
            <w:rPr>
              <w:rFonts w:ascii="Cambria Math" w:hAnsi="Cambria Math" w:cs="Times New Roman"/>
              <w:color w:val="000000"/>
              <w:sz w:val="24"/>
              <w:szCs w:val="24"/>
            </w:rPr>
            <m:t>v=</m:t>
          </m:r>
          <m:f>
            <m:fPr>
              <m:ctrlPr>
                <w:rPr>
                  <w:rFonts w:ascii="Cambria Math" w:hAnsi="Cambria Math" w:cs="Times New Roman"/>
                  <w:i/>
                  <w:color w:val="000000"/>
                  <w:sz w:val="24"/>
                  <w:szCs w:val="24"/>
                </w:rPr>
              </m:ctrlPr>
            </m:fPr>
            <m:num>
              <m:sSub>
                <m:sSubPr>
                  <m:ctrlPr>
                    <w:rPr>
                      <w:rFonts w:ascii="Cambria Math" w:hAnsi="Cambria Math" w:cs="Times New Roman"/>
                      <w:i/>
                      <w:color w:val="000000"/>
                      <w:sz w:val="24"/>
                      <w:szCs w:val="24"/>
                    </w:rPr>
                  </m:ctrlPr>
                </m:sSubPr>
                <m:e>
                  <m:r>
                    <m:rPr/>
                    <w:rPr>
                      <w:rFonts w:ascii="Cambria Math" w:hAnsi="Cambria Math" w:cs="Times New Roman"/>
                      <w:color w:val="000000"/>
                      <w:sz w:val="24"/>
                      <w:szCs w:val="24"/>
                    </w:rPr>
                    <m:t>G</m:t>
                  </m:r>
                  <m:ctrlPr>
                    <w:rPr>
                      <w:rFonts w:ascii="Cambria Math" w:hAnsi="Cambria Math" w:cs="Times New Roman"/>
                      <w:i/>
                      <w:color w:val="000000"/>
                      <w:sz w:val="24"/>
                      <w:szCs w:val="24"/>
                    </w:rPr>
                  </m:ctrlPr>
                </m:e>
                <m:sub>
                  <m:r>
                    <m:rPr/>
                    <w:rPr>
                      <w:rFonts w:ascii="Cambria Math" w:hAnsi="Cambria Math" w:cs="Times New Roman"/>
                      <w:color w:val="000000"/>
                      <w:sz w:val="24"/>
                      <w:szCs w:val="24"/>
                    </w:rPr>
                    <m:t>a</m:t>
                  </m:r>
                  <m:ctrlPr>
                    <w:rPr>
                      <w:rFonts w:ascii="Cambria Math" w:hAnsi="Cambria Math" w:cs="Times New Roman"/>
                      <w:i/>
                      <w:color w:val="000000"/>
                      <w:sz w:val="24"/>
                      <w:szCs w:val="24"/>
                    </w:rPr>
                  </m:ctrlPr>
                </m:sub>
              </m:sSub>
              <m:ctrlPr>
                <w:rPr>
                  <w:rFonts w:ascii="Cambria Math" w:hAnsi="Cambria Math" w:cs="Times New Roman"/>
                  <w:i/>
                  <w:color w:val="000000"/>
                  <w:sz w:val="24"/>
                  <w:szCs w:val="24"/>
                </w:rPr>
              </m:ctrlPr>
            </m:num>
            <m:den>
              <m:r>
                <m:rPr/>
                <w:rPr>
                  <w:rFonts w:ascii="Cambria Math" w:hAnsi="Cambria Math" w:cs="Times New Roman"/>
                  <w:sz w:val="24"/>
                  <w:szCs w:val="24"/>
                </w:rPr>
                <m:t>ρ</m:t>
              </m:r>
              <m:r>
                <m:rPr>
                  <m:sty m:val="p"/>
                </m:rPr>
                <w:rPr>
                  <w:rFonts w:ascii="Cambria Math" w:hAnsi="Cambria Math" w:cs="Times New Roman"/>
                  <w:color w:val="000000"/>
                  <w:sz w:val="24"/>
                  <w:szCs w:val="24"/>
                </w:rPr>
                <m:t xml:space="preserve">  </m:t>
              </m:r>
              <m:ctrlPr>
                <w:rPr>
                  <w:rFonts w:ascii="Cambria Math" w:hAnsi="Cambria Math" w:cs="Times New Roman"/>
                  <w:i/>
                  <w:color w:val="000000"/>
                  <w:sz w:val="24"/>
                  <w:szCs w:val="24"/>
                </w:rPr>
              </m:ctrlPr>
            </m:den>
          </m:f>
          <m:r>
            <m:rPr/>
            <w:rPr>
              <w:rFonts w:ascii="Cambria Math" w:hAnsi="Cambria Math" w:cs="Times New Roman" w:eastAsiaTheme="minorEastAsia"/>
              <w:color w:val="000000"/>
              <w:sz w:val="24"/>
              <w:szCs w:val="24"/>
            </w:rPr>
            <m:t xml:space="preserve">                                                               (39)</m:t>
          </m:r>
        </m:oMath>
      </m:oMathPara>
    </w:p>
    <w:p w14:paraId="6252C960">
      <w:pPr>
        <w:autoSpaceDE w:val="0"/>
        <w:autoSpaceDN w:val="0"/>
        <w:adjustRightInd w:val="0"/>
        <w:jc w:val="both"/>
        <w:rPr>
          <w:rStyle w:val="17"/>
          <w:rFonts w:ascii="Times New Roman" w:hAnsi="Times New Roman" w:cs="Times New Roman" w:eastAsiaTheme="minorEastAsia"/>
          <w:b w:val="0"/>
          <w:bCs w:val="0"/>
          <w:color w:val="auto"/>
          <w:sz w:val="24"/>
          <w:szCs w:val="24"/>
        </w:rPr>
      </w:pPr>
      <m:oMathPara>
        <m:oMath>
          <m:sSub>
            <m:sSubPr>
              <m:ctrlPr>
                <w:rPr>
                  <w:rFonts w:ascii="Cambria Math" w:hAnsi="Cambria Math" w:cs="Cambria Math"/>
                  <w:i/>
                  <w:sz w:val="24"/>
                  <w:szCs w:val="24"/>
                </w:rPr>
              </m:ctrlPr>
            </m:sSubPr>
            <m:e>
              <m:r>
                <m:rPr/>
                <w:rPr>
                  <w:rFonts w:ascii="Cambria Math" w:hAnsi="Cambria Math" w:cs="Cambria Math"/>
                  <w:sz w:val="24"/>
                  <w:szCs w:val="24"/>
                </w:rPr>
                <m:t>G</m:t>
              </m:r>
              <m:ctrlPr>
                <w:rPr>
                  <w:rFonts w:ascii="Cambria Math" w:hAnsi="Cambria Math" w:cs="Cambria Math"/>
                  <w:i/>
                  <w:sz w:val="24"/>
                  <w:szCs w:val="24"/>
                </w:rPr>
              </m:ctrlPr>
            </m:e>
            <m:sub>
              <m:r>
                <m:rPr/>
                <w:rPr>
                  <w:rFonts w:ascii="Cambria Math" w:hAnsi="Cambria Math" w:cs="Cambria Math"/>
                  <w:sz w:val="24"/>
                  <w:szCs w:val="24"/>
                </w:rPr>
                <m:t>a</m:t>
              </m:r>
              <m:ctrlPr>
                <w:rPr>
                  <w:rFonts w:ascii="Cambria Math" w:hAnsi="Cambria Math" w:cs="Cambria Math"/>
                  <w:i/>
                  <w:sz w:val="24"/>
                  <w:szCs w:val="24"/>
                </w:rPr>
              </m:ctrlPr>
            </m:sub>
          </m:sSub>
          <m:r>
            <m:rPr/>
            <w:rPr>
              <w:rFonts w:ascii="Cambria Math" w:hAnsi="Cambria Math" w:cs="Times New Roman"/>
              <w:color w:val="000000"/>
              <w:sz w:val="24"/>
              <w:szCs w:val="24"/>
            </w:rPr>
            <m:t>=</m:t>
          </m:r>
          <m:r>
            <m:rPr>
              <m:sty m:val="p"/>
            </m:rPr>
            <w:rPr>
              <w:rStyle w:val="17"/>
              <w:rFonts w:ascii="Cambria Math" w:hAnsi="Cambria Math" w:cs="Times New Roman"/>
              <w:color w:val="auto"/>
              <w:sz w:val="24"/>
              <w:szCs w:val="24"/>
            </w:rPr>
            <m:t>0.34 kg</m:t>
          </m:r>
          <m:r>
            <m:rPr/>
            <w:rPr>
              <w:rStyle w:val="17"/>
              <w:rFonts w:ascii="Cambria Math" w:hAnsi="Cambria Math" w:cs="Times New Roman"/>
              <w:color w:val="auto"/>
              <w:sz w:val="24"/>
              <w:szCs w:val="24"/>
            </w:rPr>
            <m:t>/s</m:t>
          </m:r>
        </m:oMath>
      </m:oMathPara>
    </w:p>
    <w:p w14:paraId="7FD51E62">
      <w:pPr>
        <w:autoSpaceDE w:val="0"/>
        <w:autoSpaceDN w:val="0"/>
        <w:adjustRightInd w:val="0"/>
        <w:jc w:val="both"/>
        <w:rPr>
          <w:rStyle w:val="17"/>
          <w:rFonts w:ascii="Times New Roman" w:hAnsi="Times New Roman" w:cs="Times New Roman" w:eastAsiaTheme="minorEastAsia"/>
          <w:b w:val="0"/>
          <w:bCs w:val="0"/>
          <w:color w:val="auto"/>
          <w:sz w:val="24"/>
          <w:szCs w:val="24"/>
        </w:rPr>
      </w:pPr>
      <m:oMathPara>
        <m:oMath>
          <m:sSub>
            <m:sSubPr>
              <m:ctrlPr>
                <w:rPr>
                  <w:rFonts w:ascii="Cambria Math" w:hAnsi="Cambria Math" w:cs="Cambria Math"/>
                  <w:i/>
                  <w:sz w:val="24"/>
                  <w:szCs w:val="24"/>
                </w:rPr>
              </m:ctrlPr>
            </m:sSubPr>
            <m:e>
              <m:r>
                <m:rPr/>
                <w:rPr>
                  <w:rFonts w:ascii="Cambria Math" w:hAnsi="Cambria Math" w:cs="Cambria Math"/>
                  <w:sz w:val="24"/>
                  <w:szCs w:val="24"/>
                </w:rPr>
                <m:t>G</m:t>
              </m:r>
              <m:ctrlPr>
                <w:rPr>
                  <w:rFonts w:ascii="Cambria Math" w:hAnsi="Cambria Math" w:cs="Cambria Math"/>
                  <w:i/>
                  <w:sz w:val="24"/>
                  <w:szCs w:val="24"/>
                </w:rPr>
              </m:ctrlPr>
            </m:e>
            <m:sub>
              <m:r>
                <m:rPr/>
                <w:rPr>
                  <w:rFonts w:ascii="Cambria Math" w:hAnsi="Cambria Math" w:cs="Cambria Math"/>
                  <w:sz w:val="24"/>
                  <w:szCs w:val="24"/>
                </w:rPr>
                <m:t>t</m:t>
              </m:r>
              <m:ctrlPr>
                <w:rPr>
                  <w:rFonts w:ascii="Cambria Math" w:hAnsi="Cambria Math" w:cs="Cambria Math"/>
                  <w:i/>
                  <w:sz w:val="24"/>
                  <w:szCs w:val="24"/>
                </w:rPr>
              </m:ctrlPr>
            </m:sub>
          </m:sSub>
          <m:r>
            <m:rPr/>
            <w:rPr>
              <w:rFonts w:ascii="Cambria Math" w:hAnsi="Cambria Math" w:cs="Times New Roman"/>
              <w:color w:val="000000"/>
              <w:sz w:val="24"/>
              <w:szCs w:val="24"/>
            </w:rPr>
            <m:t>=</m:t>
          </m:r>
          <m:sSub>
            <m:sSubPr>
              <m:ctrlPr>
                <w:rPr>
                  <w:rFonts w:ascii="Cambria Math" w:hAnsi="Cambria Math" w:cs="Cambria Math"/>
                  <w:i/>
                  <w:sz w:val="24"/>
                  <w:szCs w:val="24"/>
                </w:rPr>
              </m:ctrlPr>
            </m:sSubPr>
            <m:e>
              <m:r>
                <m:rPr/>
                <w:rPr>
                  <w:rFonts w:ascii="Cambria Math" w:hAnsi="Cambria Math" w:cs="Cambria Math"/>
                  <w:sz w:val="24"/>
                  <w:szCs w:val="24"/>
                </w:rPr>
                <m:t>G</m:t>
              </m:r>
              <m:ctrlPr>
                <w:rPr>
                  <w:rFonts w:ascii="Cambria Math" w:hAnsi="Cambria Math" w:cs="Cambria Math"/>
                  <w:i/>
                  <w:sz w:val="24"/>
                  <w:szCs w:val="24"/>
                </w:rPr>
              </m:ctrlPr>
            </m:e>
            <m:sub>
              <m:r>
                <m:rPr/>
                <w:rPr>
                  <w:rFonts w:ascii="Cambria Math" w:hAnsi="Cambria Math" w:cs="Cambria Math"/>
                  <w:sz w:val="24"/>
                  <w:szCs w:val="24"/>
                </w:rPr>
                <m:t>a</m:t>
              </m:r>
              <m:ctrlPr>
                <w:rPr>
                  <w:rFonts w:ascii="Cambria Math" w:hAnsi="Cambria Math" w:cs="Cambria Math"/>
                  <w:i/>
                  <w:sz w:val="24"/>
                  <w:szCs w:val="24"/>
                </w:rPr>
              </m:ctrlPr>
            </m:sub>
          </m:sSub>
          <m:r>
            <m:rPr>
              <m:sty m:val="p"/>
            </m:rPr>
            <w:rPr>
              <w:rStyle w:val="17"/>
              <w:rFonts w:ascii="Cambria Math" w:hAnsi="Cambria Math" w:cs="Times New Roman"/>
              <w:color w:val="auto"/>
              <w:sz w:val="24"/>
              <w:szCs w:val="24"/>
            </w:rPr>
            <m:t>+GoG</m:t>
          </m:r>
          <m:r>
            <m:rPr/>
            <w:rPr>
              <w:rStyle w:val="17"/>
              <w:rFonts w:ascii="Cambria Math" w:hAnsi="Cambria Math" w:cs="Times New Roman"/>
              <w:color w:val="auto"/>
              <w:sz w:val="24"/>
              <w:szCs w:val="24"/>
            </w:rPr>
            <m:t xml:space="preserve">                                                (40)</m:t>
          </m:r>
        </m:oMath>
      </m:oMathPara>
    </w:p>
    <w:p w14:paraId="519BEAEF">
      <w:pPr>
        <w:autoSpaceDE w:val="0"/>
        <w:autoSpaceDN w:val="0"/>
        <w:adjustRightInd w:val="0"/>
        <w:jc w:val="both"/>
        <w:rPr>
          <w:rFonts w:ascii="Times New Roman" w:hAnsi="Times New Roman" w:cs="Times New Roman"/>
          <w:color w:val="000000"/>
          <w:sz w:val="24"/>
          <w:szCs w:val="24"/>
        </w:rPr>
      </w:pPr>
      <w:r>
        <w:rPr>
          <w:rStyle w:val="17"/>
          <w:rFonts w:ascii="Times New Roman" w:hAnsi="Times New Roman" w:cs="Times New Roman" w:eastAsiaTheme="minorEastAsia"/>
          <w:b w:val="0"/>
          <w:bCs w:val="0"/>
          <w:color w:val="auto"/>
          <w:sz w:val="24"/>
          <w:szCs w:val="24"/>
        </w:rPr>
        <w:t xml:space="preserve">  </w:t>
      </w:r>
    </w:p>
    <w:p w14:paraId="7BC695B5">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w:p>
    <w:p w14:paraId="0C6A4B60">
      <w:pPr>
        <w:autoSpaceDE w:val="0"/>
        <w:autoSpaceDN w:val="0"/>
        <w:adjustRightInd w:val="0"/>
        <w:ind w:left="680"/>
        <w:jc w:val="both"/>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t</w:t>
      </w:r>
      <w:r>
        <w:rPr>
          <w:rFonts w:ascii="Times New Roman" w:hAnsi="Times New Roman" w:cs="Times New Roman"/>
          <w:color w:val="000000"/>
          <w:sz w:val="24"/>
          <w:szCs w:val="24"/>
        </w:rPr>
        <w:t xml:space="preserve"> = total mass flow rate in kg/s;</w:t>
      </w:r>
    </w:p>
    <w:p w14:paraId="64DA56D9">
      <w:pPr>
        <w:autoSpaceDE w:val="0"/>
        <w:autoSpaceDN w:val="0"/>
        <w:adjustRightInd w:val="0"/>
        <w:ind w:left="680"/>
        <w:jc w:val="both"/>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a</w:t>
      </w:r>
      <w:r>
        <w:rPr>
          <w:rFonts w:ascii="Times New Roman" w:hAnsi="Times New Roman" w:cs="Times New Roman"/>
          <w:color w:val="000000"/>
          <w:sz w:val="24"/>
          <w:szCs w:val="24"/>
        </w:rPr>
        <w:t xml:space="preserve"> = mass of air in kg/s; and</w:t>
      </w:r>
    </w:p>
    <w:p w14:paraId="2742ACC8">
      <w:pPr>
        <w:autoSpaceDE w:val="0"/>
        <w:autoSpaceDN w:val="0"/>
        <w:adjustRightInd w:val="0"/>
        <w:ind w:left="680"/>
        <w:jc w:val="both"/>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 xml:space="preserve">oG </w:t>
      </w:r>
      <w:r>
        <w:rPr>
          <w:rFonts w:ascii="Times New Roman" w:hAnsi="Times New Roman" w:cs="Times New Roman"/>
          <w:color w:val="000000"/>
          <w:sz w:val="24"/>
          <w:szCs w:val="24"/>
        </w:rPr>
        <w:t>= mass other than grain in (0.054 kg/s).</w:t>
      </w:r>
    </w:p>
    <w:p w14:paraId="43EB485A">
      <w:pPr>
        <w:autoSpaceDE w:val="0"/>
        <w:autoSpaceDN w:val="0"/>
        <w:adjustRightInd w:val="0"/>
        <w:ind w:left="6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Total mass flow rate=0.38 kg/s+0.054 kg/s </w:t>
      </w:r>
    </w:p>
    <w:p w14:paraId="34437A6A">
      <w:pPr>
        <w:autoSpaceDE w:val="0"/>
        <w:autoSpaceDN w:val="0"/>
        <w:adjustRightInd w:val="0"/>
        <w:ind w:left="6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Total mass flow rate = 0.40 kg/s </w:t>
      </w:r>
    </w:p>
    <w:p w14:paraId="20A8B357">
      <w:pPr>
        <w:autoSpaceDE w:val="0"/>
        <w:autoSpaceDN w:val="0"/>
        <w:adjustRightInd w:val="0"/>
        <w:jc w:val="center"/>
        <w:rPr>
          <w:rFonts w:ascii="Times New Roman" w:hAnsi="Times New Roman" w:cs="Times New Roman"/>
          <w:color w:val="000000"/>
          <w:sz w:val="24"/>
          <w:szCs w:val="24"/>
        </w:rPr>
      </w:pPr>
    </w:p>
    <w:p w14:paraId="35AE581F">
      <w:pPr>
        <w:autoSpaceDE w:val="0"/>
        <w:autoSpaceDN w:val="0"/>
        <w:adjustRightInd w:val="0"/>
        <w:jc w:val="center"/>
        <w:rPr>
          <w:rFonts w:ascii="Times New Roman" w:hAnsi="Times New Roman" w:cs="Times New Roman"/>
          <w:color w:val="000000"/>
          <w:sz w:val="24"/>
          <w:szCs w:val="24"/>
        </w:rPr>
      </w:pPr>
      <m:oMathPara>
        <m:oMath>
          <m:r>
            <m:rPr/>
            <w:rPr>
              <w:rFonts w:ascii="Cambria Math" w:hAnsi="Cambria Math" w:cs="Times New Roman"/>
              <w:color w:val="000000"/>
              <w:sz w:val="24"/>
              <w:szCs w:val="24"/>
            </w:rPr>
            <m:t>F=</m:t>
          </m:r>
          <m:sSub>
            <m:sSubPr>
              <m:ctrlPr>
                <w:rPr>
                  <w:rFonts w:ascii="Cambria Math" w:hAnsi="Cambria Math" w:cs="Cambria Math"/>
                  <w:i/>
                  <w:sz w:val="24"/>
                  <w:szCs w:val="24"/>
                </w:rPr>
              </m:ctrlPr>
            </m:sSubPr>
            <m:e>
              <m:r>
                <m:rPr/>
                <w:rPr>
                  <w:rFonts w:ascii="Cambria Math" w:hAnsi="Cambria Math" w:cs="Cambria Math"/>
                  <w:sz w:val="24"/>
                  <w:szCs w:val="24"/>
                </w:rPr>
                <m:t>G</m:t>
              </m:r>
              <m:ctrlPr>
                <w:rPr>
                  <w:rFonts w:ascii="Cambria Math" w:hAnsi="Cambria Math" w:cs="Cambria Math"/>
                  <w:i/>
                  <w:sz w:val="24"/>
                  <w:szCs w:val="24"/>
                </w:rPr>
              </m:ctrlPr>
            </m:e>
            <m:sub>
              <m:r>
                <m:rPr/>
                <w:rPr>
                  <w:rFonts w:ascii="Cambria Math" w:hAnsi="Cambria Math" w:cs="Cambria Math"/>
                  <w:sz w:val="24"/>
                  <w:szCs w:val="24"/>
                </w:rPr>
                <m:t>t</m:t>
              </m:r>
              <m:ctrlPr>
                <w:rPr>
                  <w:rFonts w:ascii="Cambria Math" w:hAnsi="Cambria Math" w:cs="Cambria Math"/>
                  <w:i/>
                  <w:sz w:val="24"/>
                  <w:szCs w:val="24"/>
                </w:rPr>
              </m:ctrlPr>
            </m:sub>
          </m:sSub>
          <m:r>
            <m:rPr/>
            <w:rPr>
              <w:rFonts w:ascii="Cambria Math" w:hAnsi="Cambria Math" w:cs="Times New Roman"/>
              <w:color w:val="000000"/>
              <w:sz w:val="24"/>
              <w:szCs w:val="24"/>
            </w:rPr>
            <m:t xml:space="preserve"> x</m:t>
          </m:r>
          <m:sSub>
            <m:sSubPr>
              <m:ctrlPr>
                <w:rPr>
                  <w:rFonts w:ascii="Cambria Math" w:hAnsi="Cambria Math" w:cs="Cambria Math"/>
                  <w:i/>
                  <w:sz w:val="24"/>
                  <w:szCs w:val="24"/>
                </w:rPr>
              </m:ctrlPr>
            </m:sSubPr>
            <m:e>
              <m:r>
                <m:rPr/>
                <w:rPr>
                  <w:rFonts w:ascii="Cambria Math" w:hAnsi="Cambria Math" w:cs="Cambria Math"/>
                  <w:sz w:val="24"/>
                  <w:szCs w:val="24"/>
                </w:rPr>
                <m:t>V</m:t>
              </m:r>
              <m:ctrlPr>
                <w:rPr>
                  <w:rFonts w:ascii="Cambria Math" w:hAnsi="Cambria Math" w:cs="Cambria Math"/>
                  <w:i/>
                  <w:sz w:val="24"/>
                  <w:szCs w:val="24"/>
                </w:rPr>
              </m:ctrlPr>
            </m:e>
            <m:sub>
              <m:r>
                <m:rPr/>
                <w:rPr>
                  <w:rFonts w:ascii="Cambria Math" w:hAnsi="Cambria Math" w:cs="Cambria Math"/>
                  <w:sz w:val="24"/>
                  <w:szCs w:val="24"/>
                </w:rPr>
                <m:t>t</m:t>
              </m:r>
              <m:ctrlPr>
                <w:rPr>
                  <w:rFonts w:ascii="Cambria Math" w:hAnsi="Cambria Math" w:cs="Cambria Math"/>
                  <w:i/>
                  <w:sz w:val="24"/>
                  <w:szCs w:val="24"/>
                </w:rPr>
              </m:ctrlPr>
            </m:sub>
          </m:sSub>
          <m:r>
            <m:rPr/>
            <w:rPr>
              <w:rFonts w:ascii="Cambria Math" w:hAnsi="Cambria Math" w:cs="Times New Roman"/>
              <w:color w:val="000000"/>
              <w:sz w:val="24"/>
              <w:szCs w:val="24"/>
            </w:rPr>
            <m:t xml:space="preserve"> x </m:t>
          </m:r>
          <m:sSub>
            <m:sSubPr>
              <m:ctrlPr>
                <w:rPr>
                  <w:rFonts w:ascii="Cambria Math" w:hAnsi="Cambria Math" w:cs="Cambria Math"/>
                  <w:i/>
                  <w:sz w:val="24"/>
                  <w:szCs w:val="24"/>
                </w:rPr>
              </m:ctrlPr>
            </m:sSubPr>
            <m:e>
              <m:r>
                <m:rPr/>
                <w:rPr>
                  <w:rFonts w:ascii="Cambria Math" w:hAnsi="Cambria Math" w:cs="Cambria Math"/>
                  <w:sz w:val="24"/>
                  <w:szCs w:val="24"/>
                </w:rPr>
                <m:t>V</m:t>
              </m:r>
              <m:ctrlPr>
                <w:rPr>
                  <w:rFonts w:ascii="Cambria Math" w:hAnsi="Cambria Math" w:cs="Cambria Math"/>
                  <w:i/>
                  <w:sz w:val="24"/>
                  <w:szCs w:val="24"/>
                </w:rPr>
              </m:ctrlPr>
            </m:e>
            <m:sub>
              <m:r>
                <m:rPr/>
                <w:rPr>
                  <w:rFonts w:ascii="Cambria Math" w:hAnsi="Cambria Math" w:cs="Cambria Math"/>
                  <w:sz w:val="24"/>
                  <w:szCs w:val="24"/>
                </w:rPr>
                <m:t>ec</m:t>
              </m:r>
              <m:ctrlPr>
                <w:rPr>
                  <w:rFonts w:ascii="Cambria Math" w:hAnsi="Cambria Math" w:cs="Cambria Math"/>
                  <w:i/>
                  <w:sz w:val="24"/>
                  <w:szCs w:val="24"/>
                </w:rPr>
              </m:ctrlPr>
            </m:sub>
          </m:sSub>
          <m:r>
            <m:rPr/>
            <w:rPr>
              <w:rFonts w:ascii="Cambria Math" w:hAnsi="Cambria Math" w:cs="Times New Roman"/>
              <w:color w:val="000000"/>
              <w:sz w:val="24"/>
              <w:szCs w:val="24"/>
            </w:rPr>
            <m:t xml:space="preserve">                                                  (41)</m:t>
          </m:r>
        </m:oMath>
      </m:oMathPara>
    </w:p>
    <w:p w14:paraId="387524C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F = 0.40 kg/s x 14.15 m/s x 1.7</w:t>
      </w:r>
    </w:p>
    <w:p w14:paraId="4322908C">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F = 9.62 N</w:t>
      </w:r>
    </w:p>
    <w:p w14:paraId="5B177D58">
      <w:pPr>
        <w:autoSpaceDE w:val="0"/>
        <w:autoSpaceDN w:val="0"/>
        <w:adjustRightInd w:val="0"/>
        <w:jc w:val="both"/>
        <w:rPr>
          <w:rFonts w:ascii="Times New Roman" w:hAnsi="Times New Roman" w:cs="Times New Roman"/>
          <w:color w:val="000000"/>
          <w:sz w:val="24"/>
          <w:szCs w:val="24"/>
        </w:rPr>
      </w:pPr>
    </w:p>
    <w:p w14:paraId="2107B367">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w:p>
    <w:p w14:paraId="3F7A355C">
      <w:pPr>
        <w:autoSpaceDE w:val="0"/>
        <w:autoSpaceDN w:val="0"/>
        <w:adjustRightInd w:val="0"/>
        <w:ind w:left="6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 = force required to lift the mass (N); </w:t>
      </w:r>
    </w:p>
    <w:p w14:paraId="4E5DD413">
      <w:pPr>
        <w:autoSpaceDE w:val="0"/>
        <w:autoSpaceDN w:val="0"/>
        <w:adjustRightInd w:val="0"/>
        <w:ind w:left="680"/>
        <w:jc w:val="both"/>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t</w:t>
      </w:r>
      <w:r>
        <w:rPr>
          <w:rFonts w:ascii="Times New Roman" w:hAnsi="Times New Roman" w:cs="Times New Roman"/>
          <w:color w:val="000000"/>
          <w:sz w:val="24"/>
          <w:szCs w:val="24"/>
        </w:rPr>
        <w:t xml:space="preserve"> = mass flow rate (kg/s); </w:t>
      </w:r>
    </w:p>
    <w:p w14:paraId="009DCBF3">
      <w:pPr>
        <w:autoSpaceDE w:val="0"/>
        <w:autoSpaceDN w:val="0"/>
        <w:adjustRightInd w:val="0"/>
        <w:ind w:left="680"/>
        <w:jc w:val="both"/>
        <w:rPr>
          <w:rFonts w:ascii="Times New Roman" w:hAnsi="Times New Roman" w:cs="Times New Roman"/>
          <w:color w:val="000000"/>
          <w:sz w:val="24"/>
          <w:szCs w:val="24"/>
        </w:rPr>
      </w:pPr>
      <w:r>
        <w:rPr>
          <w:rFonts w:ascii="Times New Roman" w:hAnsi="Times New Roman" w:cs="Times New Roman"/>
          <w:color w:val="000000"/>
          <w:sz w:val="24"/>
          <w:szCs w:val="24"/>
        </w:rPr>
        <w:t>V</w:t>
      </w:r>
      <w:r>
        <w:rPr>
          <w:rFonts w:ascii="Times New Roman" w:hAnsi="Times New Roman" w:cs="Times New Roman"/>
          <w:color w:val="000000"/>
          <w:sz w:val="24"/>
          <w:szCs w:val="24"/>
          <w:vertAlign w:val="subscript"/>
        </w:rPr>
        <w:t>t</w:t>
      </w:r>
      <w:r>
        <w:rPr>
          <w:rFonts w:ascii="Times New Roman" w:hAnsi="Times New Roman" w:cs="Times New Roman"/>
          <w:color w:val="000000"/>
          <w:sz w:val="24"/>
          <w:szCs w:val="24"/>
        </w:rPr>
        <w:t xml:space="preserve"> = terminal velocity of air =14.15 m/s  </w:t>
      </w:r>
    </w:p>
    <w:p w14:paraId="11457A39">
      <w:pPr>
        <w:autoSpaceDE w:val="0"/>
        <w:autoSpaceDN w:val="0"/>
        <w:adjustRightInd w:val="0"/>
        <w:ind w:left="680"/>
        <w:jc w:val="both"/>
        <w:rPr>
          <w:rFonts w:ascii="Times New Roman" w:hAnsi="Times New Roman" w:cs="Times New Roman"/>
          <w:color w:val="000000"/>
          <w:sz w:val="24"/>
          <w:szCs w:val="24"/>
        </w:rPr>
      </w:pPr>
      <w:r>
        <w:rPr>
          <w:rFonts w:ascii="Times New Roman" w:hAnsi="Times New Roman" w:cs="Times New Roman"/>
          <w:color w:val="000000"/>
          <w:sz w:val="24"/>
          <w:szCs w:val="24"/>
        </w:rPr>
        <w:t>V</w:t>
      </w:r>
      <w:r>
        <w:rPr>
          <w:rFonts w:ascii="Times New Roman" w:hAnsi="Times New Roman" w:cs="Times New Roman"/>
          <w:color w:val="000000"/>
          <w:sz w:val="24"/>
          <w:szCs w:val="24"/>
          <w:vertAlign w:val="subscript"/>
        </w:rPr>
        <w:t>ec</w:t>
      </w:r>
      <w:r>
        <w:rPr>
          <w:rFonts w:ascii="Times New Roman" w:hAnsi="Times New Roman" w:cs="Times New Roman"/>
          <w:color w:val="000000"/>
          <w:sz w:val="24"/>
          <w:szCs w:val="24"/>
        </w:rPr>
        <w:t xml:space="preserve"> = excess velocity coefficient (1.1 to 1.7 </w:t>
      </w:r>
      <w:bookmarkStart w:id="65" w:name="_Hlk171349358"/>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 xml:space="preserve">ADDIN CSL_CITATION {"citationItems":[{"id":"ITEM-1","itemData":{"author":[{"dropping-particle":"","family":"Bosoi","given":"","non-dropping-particle":"","parse-names":false,"suffix":""}],"container-title":"Ethiopian institute of agricultural research","id":"ITEM-1","issue":"March 2012","issued":{"date-parts":[["1991"]]},"page":"1-46","title":"S e s a m e P r o d u c t i o n M a n u a l","type":"article-journal"},"uris":["http://www.mendeley.com/documents/?uuid=58df8f32-76cc-4e47-b56e-f6f4e40b153b"]}],"mendeley":{"formattedCitation":"(Bosoi, 1991)","manualFormatting":"Bosoi et al., 1991)","plainTextFormattedCitation":"(Bosoi, 1991)","previouslyFormattedCitation":"(Bosoi, 1991)"},"properties":{"noteIndex":0},"schema":"https://github.com/citation-style-language/schema/raw/master/csl-citation.json"}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 xml:space="preserve">Bosoi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1991)</w:t>
      </w:r>
      <w:r>
        <w:rPr>
          <w:rFonts w:ascii="Times New Roman" w:hAnsi="Times New Roman" w:cs="Times New Roman"/>
          <w:color w:val="000000"/>
          <w:sz w:val="24"/>
          <w:szCs w:val="24"/>
        </w:rPr>
        <w:fldChar w:fldCharType="end"/>
      </w:r>
      <w:bookmarkEnd w:id="65"/>
    </w:p>
    <w:p w14:paraId="0D180CC8">
      <w:pPr>
        <w:autoSpaceDE w:val="0"/>
        <w:autoSpaceDN w:val="0"/>
        <w:adjustRightInd w:val="0"/>
        <w:ind w:left="1008"/>
        <w:jc w:val="both"/>
        <w:rPr>
          <w:rFonts w:ascii="Times New Roman" w:hAnsi="Times New Roman" w:cs="Times New Roman"/>
          <w:color w:val="000000"/>
          <w:sz w:val="24"/>
          <w:szCs w:val="24"/>
        </w:rPr>
      </w:pPr>
      <m:oMathPara>
        <m:oMath>
          <m:sSub>
            <m:sSubPr>
              <m:ctrlPr>
                <w:rPr>
                  <w:rFonts w:ascii="Cambria Math" w:hAnsi="Cambria Math" w:cs="Cambria Math"/>
                  <w:i/>
                  <w:sz w:val="24"/>
                  <w:szCs w:val="24"/>
                </w:rPr>
              </m:ctrlPr>
            </m:sSubPr>
            <m:e>
              <m:r>
                <m:rPr/>
                <w:rPr>
                  <w:rFonts w:ascii="Cambria Math" w:hAnsi="Cambria Math" w:cs="Cambria Math"/>
                  <w:sz w:val="24"/>
                  <w:szCs w:val="24"/>
                </w:rPr>
                <m:t>P</m:t>
              </m:r>
              <m:ctrlPr>
                <w:rPr>
                  <w:rFonts w:ascii="Cambria Math" w:hAnsi="Cambria Math" w:cs="Cambria Math"/>
                  <w:i/>
                  <w:sz w:val="24"/>
                  <w:szCs w:val="24"/>
                </w:rPr>
              </m:ctrlPr>
            </m:e>
            <m:sub>
              <m:r>
                <m:rPr/>
                <w:rPr>
                  <w:rFonts w:ascii="Cambria Math" w:hAnsi="Cambria Math" w:cs="Cambria Math"/>
                  <w:sz w:val="24"/>
                  <w:szCs w:val="24"/>
                </w:rPr>
                <m:t>t</m:t>
              </m:r>
              <m:ctrlPr>
                <w:rPr>
                  <w:rFonts w:ascii="Cambria Math" w:hAnsi="Cambria Math" w:cs="Cambria Math"/>
                  <w:i/>
                  <w:sz w:val="24"/>
                  <w:szCs w:val="24"/>
                </w:rPr>
              </m:ctrlPr>
            </m:sub>
          </m:sSub>
          <m:r>
            <m:rPr/>
            <w:rPr>
              <w:rFonts w:ascii="Cambria Math" w:hAnsi="Cambria Math" w:cs="Times New Roman"/>
              <w:color w:val="000000"/>
              <w:sz w:val="24"/>
              <w:szCs w:val="24"/>
            </w:rPr>
            <m:t>=</m:t>
          </m:r>
          <m:sSub>
            <m:sSubPr>
              <m:ctrlPr>
                <w:rPr>
                  <w:rFonts w:ascii="Cambria Math" w:hAnsi="Cambria Math" w:cs="Cambria Math"/>
                  <w:i/>
                  <w:sz w:val="24"/>
                  <w:szCs w:val="24"/>
                </w:rPr>
              </m:ctrlPr>
            </m:sSubPr>
            <m:e>
              <m:r>
                <m:rPr/>
                <w:rPr>
                  <w:rFonts w:ascii="Cambria Math" w:hAnsi="Cambria Math" w:cs="Cambria Math"/>
                  <w:sz w:val="24"/>
                  <w:szCs w:val="24"/>
                </w:rPr>
                <m:t>P</m:t>
              </m:r>
              <m:ctrlPr>
                <w:rPr>
                  <w:rFonts w:ascii="Cambria Math" w:hAnsi="Cambria Math" w:cs="Cambria Math"/>
                  <w:i/>
                  <w:sz w:val="24"/>
                  <w:szCs w:val="24"/>
                </w:rPr>
              </m:ctrlPr>
            </m:e>
            <m:sub>
              <m:r>
                <m:rPr/>
                <w:rPr>
                  <w:rFonts w:ascii="Cambria Math" w:hAnsi="Cambria Math" w:cs="Cambria Math"/>
                  <w:sz w:val="24"/>
                  <w:szCs w:val="24"/>
                </w:rPr>
                <m:t>s</m:t>
              </m:r>
              <m:ctrlPr>
                <w:rPr>
                  <w:rFonts w:ascii="Cambria Math" w:hAnsi="Cambria Math" w:cs="Cambria Math"/>
                  <w:i/>
                  <w:sz w:val="24"/>
                  <w:szCs w:val="24"/>
                </w:rPr>
              </m:ctrlPr>
            </m:sub>
          </m:sSub>
          <m:r>
            <m:rPr/>
            <w:rPr>
              <w:rFonts w:ascii="Cambria Math" w:hAnsi="Cambria Math" w:cs="Times New Roman"/>
              <w:color w:val="000000"/>
              <w:sz w:val="24"/>
              <w:szCs w:val="24"/>
            </w:rPr>
            <m:t>+</m:t>
          </m:r>
          <m:sSub>
            <m:sSubPr>
              <m:ctrlPr>
                <w:rPr>
                  <w:rFonts w:ascii="Cambria Math" w:hAnsi="Cambria Math" w:cs="Cambria Math"/>
                  <w:i/>
                  <w:sz w:val="24"/>
                  <w:szCs w:val="24"/>
                </w:rPr>
              </m:ctrlPr>
            </m:sSubPr>
            <m:e>
              <m:r>
                <m:rPr/>
                <w:rPr>
                  <w:rFonts w:ascii="Cambria Math" w:hAnsi="Cambria Math" w:cs="Cambria Math"/>
                  <w:sz w:val="24"/>
                  <w:szCs w:val="24"/>
                </w:rPr>
                <m:t>P</m:t>
              </m:r>
              <m:ctrlPr>
                <w:rPr>
                  <w:rFonts w:ascii="Cambria Math" w:hAnsi="Cambria Math" w:cs="Cambria Math"/>
                  <w:i/>
                  <w:sz w:val="24"/>
                  <w:szCs w:val="24"/>
                </w:rPr>
              </m:ctrlPr>
            </m:e>
            <m:sub>
              <m:r>
                <m:rPr/>
                <w:rPr>
                  <w:rFonts w:ascii="Cambria Math" w:hAnsi="Cambria Math" w:cs="Cambria Math"/>
                  <w:sz w:val="24"/>
                  <w:szCs w:val="24"/>
                </w:rPr>
                <m:t>d</m:t>
              </m:r>
              <m:ctrlPr>
                <w:rPr>
                  <w:rFonts w:ascii="Cambria Math" w:hAnsi="Cambria Math" w:cs="Cambria Math"/>
                  <w:i/>
                  <w:sz w:val="24"/>
                  <w:szCs w:val="24"/>
                </w:rPr>
              </m:ctrlPr>
            </m:sub>
          </m:sSub>
          <m:r>
            <m:rPr/>
            <w:rPr>
              <w:rFonts w:ascii="Cambria Math" w:hAnsi="Cambria Math" w:cs="Times New Roman"/>
              <w:color w:val="000000"/>
              <w:sz w:val="24"/>
              <w:szCs w:val="24"/>
            </w:rPr>
            <m:t xml:space="preserve">                                      (42)</m:t>
          </m:r>
        </m:oMath>
      </m:oMathPara>
    </w:p>
    <w:p w14:paraId="76C88FA3">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where:</w:t>
      </w:r>
    </w:p>
    <w:p w14:paraId="4BB55393">
      <w:pPr>
        <w:autoSpaceDE w:val="0"/>
        <w:autoSpaceDN w:val="0"/>
        <w:adjustRightInd w:val="0"/>
        <w:ind w:left="680"/>
        <w:jc w:val="both"/>
        <w:rPr>
          <w:rFonts w:ascii="Times New Roman" w:hAnsi="Times New Roman" w:cs="Times New Roman"/>
          <w:color w:val="000000"/>
          <w:sz w:val="24"/>
          <w:szCs w:val="24"/>
        </w:rPr>
      </w:pPr>
      <w:r>
        <w:rPr>
          <w:rFonts w:ascii="Times New Roman" w:hAnsi="Times New Roman" w:cs="Times New Roman"/>
          <w:color w:val="000000"/>
          <w:sz w:val="24"/>
          <w:szCs w:val="24"/>
        </w:rPr>
        <w:t>P</w:t>
      </w:r>
      <w:r>
        <w:rPr>
          <w:rFonts w:ascii="Times New Roman" w:hAnsi="Times New Roman" w:cs="Times New Roman"/>
          <w:color w:val="000000"/>
          <w:sz w:val="24"/>
          <w:szCs w:val="24"/>
          <w:vertAlign w:val="subscript"/>
        </w:rPr>
        <w:t>t</w:t>
      </w:r>
      <w:r>
        <w:rPr>
          <w:rFonts w:ascii="Times New Roman" w:hAnsi="Times New Roman" w:cs="Times New Roman"/>
          <w:color w:val="000000"/>
          <w:sz w:val="24"/>
          <w:szCs w:val="24"/>
        </w:rPr>
        <w:t xml:space="preserve"> = total pressure required in N/m</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w:t>
      </w:r>
    </w:p>
    <w:p w14:paraId="06541309">
      <w:pPr>
        <w:autoSpaceDE w:val="0"/>
        <w:autoSpaceDN w:val="0"/>
        <w:adjustRightInd w:val="0"/>
        <w:ind w:left="680"/>
        <w:jc w:val="both"/>
        <w:rPr>
          <w:rFonts w:ascii="Times New Roman" w:hAnsi="Times New Roman" w:cs="Times New Roman"/>
          <w:color w:val="000000"/>
          <w:sz w:val="24"/>
          <w:szCs w:val="24"/>
        </w:rPr>
      </w:pPr>
      <w:r>
        <w:rPr>
          <w:rFonts w:ascii="Times New Roman" w:hAnsi="Times New Roman" w:cs="Times New Roman"/>
          <w:color w:val="000000"/>
          <w:sz w:val="24"/>
          <w:szCs w:val="24"/>
        </w:rPr>
        <w:t>P</w:t>
      </w:r>
      <w:r>
        <w:rPr>
          <w:rFonts w:ascii="Times New Roman" w:hAnsi="Times New Roman" w:cs="Times New Roman"/>
          <w:color w:val="000000"/>
          <w:sz w:val="24"/>
          <w:szCs w:val="24"/>
          <w:vertAlign w:val="subscript"/>
        </w:rPr>
        <w:t>s</w:t>
      </w:r>
      <w:r>
        <w:rPr>
          <w:rFonts w:ascii="Times New Roman" w:hAnsi="Times New Roman" w:cs="Times New Roman"/>
          <w:color w:val="000000"/>
          <w:sz w:val="24"/>
          <w:szCs w:val="24"/>
        </w:rPr>
        <w:t xml:space="preserve"> = static pressure in N/m</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and </w:t>
      </w:r>
    </w:p>
    <w:p w14:paraId="626AF192">
      <w:pPr>
        <w:autoSpaceDE w:val="0"/>
        <w:autoSpaceDN w:val="0"/>
        <w:adjustRightInd w:val="0"/>
        <w:ind w:left="680"/>
        <w:jc w:val="both"/>
        <w:rPr>
          <w:rFonts w:ascii="Times New Roman" w:hAnsi="Times New Roman" w:cs="Times New Roman"/>
          <w:color w:val="000000"/>
          <w:sz w:val="24"/>
          <w:szCs w:val="24"/>
        </w:rPr>
      </w:pPr>
      <w:r>
        <w:rPr>
          <w:rFonts w:ascii="Times New Roman" w:hAnsi="Times New Roman" w:cs="Times New Roman"/>
          <w:color w:val="000000"/>
          <w:sz w:val="24"/>
          <w:szCs w:val="24"/>
        </w:rPr>
        <w:t>P</w:t>
      </w:r>
      <w:r>
        <w:rPr>
          <w:rFonts w:ascii="Times New Roman" w:hAnsi="Times New Roman" w:cs="Times New Roman"/>
          <w:color w:val="000000"/>
          <w:sz w:val="24"/>
          <w:szCs w:val="24"/>
          <w:vertAlign w:val="subscript"/>
        </w:rPr>
        <w:t>d</w:t>
      </w:r>
      <w:r>
        <w:rPr>
          <w:rFonts w:ascii="Times New Roman" w:hAnsi="Times New Roman" w:cs="Times New Roman"/>
          <w:color w:val="000000"/>
          <w:sz w:val="24"/>
          <w:szCs w:val="24"/>
        </w:rPr>
        <w:t xml:space="preserve"> = dynamic pressure in N/m</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w:t>
      </w:r>
    </w:p>
    <w:p w14:paraId="3BC25BCF">
      <w:pPr>
        <w:autoSpaceDE w:val="0"/>
        <w:autoSpaceDN w:val="0"/>
        <w:adjustRightInd w:val="0"/>
        <w:jc w:val="center"/>
        <w:rPr>
          <w:rFonts w:ascii="Times New Roman" w:hAnsi="Times New Roman" w:cs="Times New Roman"/>
          <w:color w:val="000000"/>
          <w:sz w:val="24"/>
          <w:szCs w:val="24"/>
        </w:rPr>
      </w:pPr>
      <m:oMathPara>
        <m:oMath>
          <m:sSub>
            <m:sSubPr>
              <m:ctrlPr>
                <w:rPr>
                  <w:rFonts w:ascii="Cambria Math" w:hAnsi="Cambria Math" w:cs="Cambria Math"/>
                  <w:i/>
                  <w:sz w:val="24"/>
                  <w:szCs w:val="24"/>
                </w:rPr>
              </m:ctrlPr>
            </m:sSubPr>
            <m:e>
              <m:r>
                <m:rPr/>
                <w:rPr>
                  <w:rFonts w:ascii="Cambria Math" w:hAnsi="Cambria Math" w:cs="Cambria Math"/>
                  <w:sz w:val="24"/>
                  <w:szCs w:val="24"/>
                </w:rPr>
                <m:t>P</m:t>
              </m:r>
              <m:ctrlPr>
                <w:rPr>
                  <w:rFonts w:ascii="Cambria Math" w:hAnsi="Cambria Math" w:cs="Cambria Math"/>
                  <w:i/>
                  <w:sz w:val="24"/>
                  <w:szCs w:val="24"/>
                </w:rPr>
              </m:ctrlPr>
            </m:e>
            <m:sub>
              <m:r>
                <m:rPr/>
                <w:rPr>
                  <w:rFonts w:ascii="Cambria Math" w:hAnsi="Cambria Math" w:cs="Cambria Math"/>
                  <w:sz w:val="24"/>
                  <w:szCs w:val="24"/>
                </w:rPr>
                <m:t>s</m:t>
              </m:r>
              <m:ctrlPr>
                <w:rPr>
                  <w:rFonts w:ascii="Cambria Math" w:hAnsi="Cambria Math" w:cs="Cambria Math"/>
                  <w:i/>
                  <w:sz w:val="24"/>
                  <w:szCs w:val="24"/>
                </w:rPr>
              </m:ctrlPr>
            </m:sub>
          </m:sSub>
          <m:r>
            <m:rPr/>
            <w:rPr>
              <w:rFonts w:ascii="Cambria Math" w:hAnsi="Cambria Math" w:cs="Times New Roman"/>
              <w:color w:val="000000"/>
              <w:sz w:val="24"/>
              <w:szCs w:val="24"/>
            </w:rPr>
            <m:t>=</m:t>
          </m:r>
          <m:r>
            <m:rPr>
              <m:sty m:val="p"/>
            </m:rPr>
            <w:rPr>
              <w:rFonts w:ascii="Cambria Math" w:hAnsi="Cambria Math" w:cs="Times New Roman"/>
              <w:color w:val="000000"/>
              <w:sz w:val="24"/>
              <w:szCs w:val="24"/>
            </w:rPr>
            <m:t>ρ x g  x h                                                (43)</m:t>
          </m:r>
        </m:oMath>
      </m:oMathPara>
    </w:p>
    <w:p w14:paraId="6EC7337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P</w:t>
      </w:r>
      <w:r>
        <w:rPr>
          <w:rFonts w:ascii="Times New Roman" w:hAnsi="Times New Roman" w:cs="Times New Roman"/>
          <w:color w:val="000000"/>
          <w:sz w:val="24"/>
          <w:szCs w:val="24"/>
          <w:vertAlign w:val="subscript"/>
        </w:rPr>
        <w:t xml:space="preserve">s </w:t>
      </w:r>
      <w:r>
        <w:rPr>
          <w:rFonts w:ascii="Times New Roman" w:hAnsi="Times New Roman" w:cs="Times New Roman"/>
          <w:color w:val="000000"/>
          <w:sz w:val="24"/>
          <w:szCs w:val="24"/>
        </w:rPr>
        <w:t>=1.225 x 0.31 x 9.81</w:t>
      </w:r>
    </w:p>
    <w:p w14:paraId="4B792073">
      <w:pPr>
        <w:autoSpaceDE w:val="0"/>
        <w:autoSpaceDN w:val="0"/>
        <w:adjustRightInd w:val="0"/>
        <w:jc w:val="center"/>
        <w:rPr>
          <w:rFonts w:ascii="Times New Roman" w:hAnsi="Times New Roman" w:cs="Times New Roman" w:eastAsiaTheme="minorEastAsia"/>
          <w:i/>
          <w:color w:val="000000"/>
          <w:sz w:val="24"/>
          <w:szCs w:val="24"/>
        </w:rPr>
      </w:pPr>
      <w:r>
        <w:rPr>
          <w:rFonts w:ascii="Times New Roman" w:hAnsi="Times New Roman" w:cs="Times New Roman"/>
          <w:color w:val="000000"/>
          <w:sz w:val="24"/>
          <w:szCs w:val="24"/>
        </w:rPr>
        <w:t>P</w:t>
      </w:r>
      <w:r>
        <w:rPr>
          <w:rFonts w:ascii="Times New Roman" w:hAnsi="Times New Roman" w:cs="Times New Roman"/>
          <w:color w:val="000000"/>
          <w:sz w:val="24"/>
          <w:szCs w:val="24"/>
          <w:vertAlign w:val="subscript"/>
        </w:rPr>
        <w:t>s</w:t>
      </w:r>
      <w:r>
        <w:rPr>
          <w:rFonts w:ascii="Times New Roman" w:hAnsi="Times New Roman" w:cs="Times New Roman"/>
          <w:color w:val="000000"/>
          <w:sz w:val="24"/>
          <w:szCs w:val="24"/>
        </w:rPr>
        <w:t xml:space="preserve"> = 3.72 N/m</w:t>
      </w:r>
      <w:r>
        <w:rPr>
          <w:rFonts w:ascii="Times New Roman" w:hAnsi="Times New Roman" w:cs="Times New Roman"/>
          <w:color w:val="000000"/>
          <w:sz w:val="24"/>
          <w:szCs w:val="24"/>
          <w:vertAlign w:val="superscript"/>
        </w:rPr>
        <w:t>2</w:t>
      </w:r>
      <w:r>
        <w:rPr>
          <w:rFonts w:ascii="Times New Roman" w:hAnsi="Times New Roman" w:cs="Times New Roman"/>
          <w:i/>
          <w:color w:val="000000"/>
          <w:sz w:val="24"/>
          <w:szCs w:val="24"/>
        </w:rPr>
        <w:br w:type="textWrapping"/>
      </w:r>
      <m:oMathPara>
        <m:oMath>
          <m:sSub>
            <m:sSubPr>
              <m:ctrlPr>
                <w:rPr>
                  <w:rFonts w:ascii="Cambria Math" w:hAnsi="Cambria Math" w:cs="Cambria Math"/>
                  <w:i/>
                  <w:sz w:val="24"/>
                  <w:szCs w:val="24"/>
                </w:rPr>
              </m:ctrlPr>
            </m:sSubPr>
            <m:e>
              <m:r>
                <m:rPr/>
                <w:rPr>
                  <w:rFonts w:ascii="Cambria Math" w:hAnsi="Cambria Math" w:cs="Cambria Math"/>
                  <w:sz w:val="24"/>
                  <w:szCs w:val="24"/>
                </w:rPr>
                <m:t>P</m:t>
              </m:r>
              <m:ctrlPr>
                <w:rPr>
                  <w:rFonts w:ascii="Cambria Math" w:hAnsi="Cambria Math" w:cs="Cambria Math"/>
                  <w:i/>
                  <w:sz w:val="24"/>
                  <w:szCs w:val="24"/>
                </w:rPr>
              </m:ctrlPr>
            </m:e>
            <m:sub>
              <m:r>
                <m:rPr/>
                <w:rPr>
                  <w:rFonts w:ascii="Cambria Math" w:hAnsi="Cambria Math" w:cs="Cambria Math"/>
                  <w:sz w:val="24"/>
                  <w:szCs w:val="24"/>
                </w:rPr>
                <m:t>d</m:t>
              </m:r>
              <m:ctrlPr>
                <w:rPr>
                  <w:rFonts w:ascii="Cambria Math" w:hAnsi="Cambria Math" w:cs="Cambria Math"/>
                  <w:i/>
                  <w:sz w:val="24"/>
                  <w:szCs w:val="24"/>
                </w:rPr>
              </m:ctrlPr>
            </m:sub>
          </m:sSub>
          <m:r>
            <m:rPr/>
            <w:rPr>
              <w:rFonts w:ascii="Cambria Math" w:hAnsi="Cambria Math" w:cs="Times New Roman"/>
              <w:color w:val="000000"/>
              <w:sz w:val="24"/>
              <w:szCs w:val="24"/>
            </w:rPr>
            <m:t xml:space="preserve">=0.5 x </m:t>
          </m:r>
          <m:r>
            <m:rPr>
              <m:sty m:val="p"/>
            </m:rPr>
            <w:rPr>
              <w:rFonts w:ascii="Cambria Math" w:hAnsi="Cambria Math" w:cs="Times New Roman"/>
              <w:color w:val="000000"/>
              <w:sz w:val="24"/>
              <w:szCs w:val="24"/>
            </w:rPr>
            <m:t xml:space="preserve">ρ x </m:t>
          </m:r>
          <m:sSup>
            <m:sSupPr>
              <m:ctrlPr>
                <w:rPr>
                  <w:rFonts w:ascii="Cambria Math" w:hAnsi="Cambria Math" w:cs="Times New Roman"/>
                  <w:color w:val="000000"/>
                  <w:sz w:val="24"/>
                  <w:szCs w:val="24"/>
                </w:rPr>
              </m:ctrlPr>
            </m:sSupPr>
            <m:e>
              <m:r>
                <m:rPr/>
                <w:rPr>
                  <w:rFonts w:ascii="Cambria Math" w:hAnsi="Cambria Math" w:cs="Times New Roman"/>
                  <w:color w:val="000000"/>
                  <w:sz w:val="24"/>
                  <w:szCs w:val="24"/>
                </w:rPr>
                <m:t>Vt</m:t>
              </m:r>
              <m:ctrlPr>
                <w:rPr>
                  <w:rFonts w:ascii="Cambria Math" w:hAnsi="Cambria Math" w:cs="Times New Roman"/>
                  <w:color w:val="000000"/>
                  <w:sz w:val="24"/>
                  <w:szCs w:val="24"/>
                </w:rPr>
              </m:ctrlPr>
            </m:e>
            <m:sup>
              <m:r>
                <m:rPr/>
                <w:rPr>
                  <w:rFonts w:ascii="Cambria Math" w:hAnsi="Cambria Math" w:cs="Times New Roman"/>
                  <w:color w:val="000000"/>
                  <w:sz w:val="24"/>
                  <w:szCs w:val="24"/>
                </w:rPr>
                <m:t>2</m:t>
              </m:r>
              <m:ctrlPr>
                <w:rPr>
                  <w:rFonts w:ascii="Cambria Math" w:hAnsi="Cambria Math" w:cs="Times New Roman"/>
                  <w:color w:val="000000"/>
                  <w:sz w:val="24"/>
                  <w:szCs w:val="24"/>
                </w:rPr>
              </m:ctrlPr>
            </m:sup>
          </m:sSup>
          <m:r>
            <m:rPr>
              <m:sty m:val="p"/>
            </m:rPr>
            <w:rPr>
              <w:rFonts w:ascii="Cambria Math" w:hAnsi="Cambria Math" w:cs="Times New Roman"/>
              <w:color w:val="000000"/>
              <w:sz w:val="24"/>
              <w:szCs w:val="24"/>
            </w:rPr>
            <m:t xml:space="preserve">                                       (44)</m:t>
          </m:r>
        </m:oMath>
      </m:oMathPara>
    </w:p>
    <w:p w14:paraId="1A245FB7">
      <w:pPr>
        <w:autoSpaceDE w:val="0"/>
        <w:autoSpaceDN w:val="0"/>
        <w:adjustRightInd w:val="0"/>
        <w:jc w:val="center"/>
        <w:rPr>
          <w:rFonts w:ascii="Times New Roman" w:hAnsi="Times New Roman" w:cs="Times New Roman" w:eastAsiaTheme="minorEastAsia"/>
          <w:color w:val="000000"/>
          <w:sz w:val="24"/>
          <w:szCs w:val="24"/>
        </w:rPr>
      </w:pPr>
      <m:oMathPara>
        <m:oMath>
          <m:sSub>
            <m:sSubPr>
              <m:ctrlPr>
                <w:rPr>
                  <w:rFonts w:ascii="Cambria Math" w:hAnsi="Cambria Math" w:cs="Cambria Math"/>
                  <w:i/>
                  <w:sz w:val="24"/>
                  <w:szCs w:val="24"/>
                </w:rPr>
              </m:ctrlPr>
            </m:sSubPr>
            <m:e>
              <m:r>
                <m:rPr/>
                <w:rPr>
                  <w:rFonts w:ascii="Cambria Math" w:hAnsi="Cambria Math" w:cs="Cambria Math"/>
                  <w:sz w:val="24"/>
                  <w:szCs w:val="24"/>
                </w:rPr>
                <m:t>P</m:t>
              </m:r>
              <m:ctrlPr>
                <w:rPr>
                  <w:rFonts w:ascii="Cambria Math" w:hAnsi="Cambria Math" w:cs="Cambria Math"/>
                  <w:i/>
                  <w:sz w:val="24"/>
                  <w:szCs w:val="24"/>
                </w:rPr>
              </m:ctrlPr>
            </m:e>
            <m:sub>
              <m:r>
                <m:rPr/>
                <w:rPr>
                  <w:rFonts w:ascii="Cambria Math" w:hAnsi="Cambria Math" w:cs="Cambria Math"/>
                  <w:sz w:val="24"/>
                  <w:szCs w:val="24"/>
                </w:rPr>
                <m:t>d</m:t>
              </m:r>
              <m:ctrlPr>
                <w:rPr>
                  <w:rFonts w:ascii="Cambria Math" w:hAnsi="Cambria Math" w:cs="Cambria Math"/>
                  <w:i/>
                  <w:sz w:val="24"/>
                  <w:szCs w:val="24"/>
                </w:rPr>
              </m:ctrlPr>
            </m:sub>
          </m:sSub>
          <m:r>
            <m:rPr/>
            <w:rPr>
              <w:rFonts w:ascii="Cambria Math" w:hAnsi="Cambria Math" w:cs="Times New Roman"/>
              <w:color w:val="000000"/>
              <w:sz w:val="24"/>
              <w:szCs w:val="24"/>
            </w:rPr>
            <m:t xml:space="preserve">=0.5 x </m:t>
          </m:r>
          <m:r>
            <m:rPr>
              <m:sty m:val="p"/>
            </m:rPr>
            <w:rPr>
              <w:rFonts w:ascii="Cambria Math" w:hAnsi="Cambria Math" w:cs="Times New Roman"/>
              <w:color w:val="000000"/>
              <w:sz w:val="24"/>
              <w:szCs w:val="24"/>
            </w:rPr>
            <m:t xml:space="preserve">1.16 x </m:t>
          </m:r>
          <m:sSup>
            <m:sSupPr>
              <m:ctrlPr>
                <w:rPr>
                  <w:rFonts w:ascii="Cambria Math" w:hAnsi="Cambria Math" w:cs="Times New Roman"/>
                  <w:color w:val="000000"/>
                  <w:sz w:val="24"/>
                  <w:szCs w:val="24"/>
                </w:rPr>
              </m:ctrlPr>
            </m:sSupPr>
            <m:e>
              <m:r>
                <m:rPr/>
                <w:rPr>
                  <w:rFonts w:ascii="Cambria Math" w:hAnsi="Cambria Math" w:cs="Times New Roman"/>
                  <w:color w:val="000000"/>
                  <w:sz w:val="24"/>
                  <w:szCs w:val="24"/>
                </w:rPr>
                <m:t>14.15</m:t>
              </m:r>
              <m:ctrlPr>
                <w:rPr>
                  <w:rFonts w:ascii="Cambria Math" w:hAnsi="Cambria Math" w:cs="Times New Roman"/>
                  <w:color w:val="000000"/>
                  <w:sz w:val="24"/>
                  <w:szCs w:val="24"/>
                </w:rPr>
              </m:ctrlPr>
            </m:e>
            <m:sup>
              <m:r>
                <m:rPr/>
                <w:rPr>
                  <w:rFonts w:ascii="Cambria Math" w:hAnsi="Cambria Math" w:cs="Times New Roman"/>
                  <w:color w:val="000000"/>
                  <w:sz w:val="24"/>
                  <w:szCs w:val="24"/>
                </w:rPr>
                <m:t>2</m:t>
              </m:r>
              <m:ctrlPr>
                <w:rPr>
                  <w:rFonts w:ascii="Cambria Math" w:hAnsi="Cambria Math" w:cs="Times New Roman"/>
                  <w:color w:val="000000"/>
                  <w:sz w:val="24"/>
                  <w:szCs w:val="24"/>
                </w:rPr>
              </m:ctrlPr>
            </m:sup>
          </m:sSup>
        </m:oMath>
      </m:oMathPara>
    </w:p>
    <w:p w14:paraId="55DD6486">
      <w:pPr>
        <w:autoSpaceDE w:val="0"/>
        <w:autoSpaceDN w:val="0"/>
        <w:adjustRightInd w:val="0"/>
        <w:jc w:val="center"/>
        <w:rPr>
          <w:rFonts w:ascii="Times New Roman" w:hAnsi="Times New Roman" w:cs="Times New Roman" w:eastAsiaTheme="minorEastAsia"/>
          <w:color w:val="000000"/>
          <w:sz w:val="24"/>
          <w:szCs w:val="24"/>
          <w:vertAlign w:val="superscript"/>
        </w:rPr>
      </w:pPr>
      <m:oMathPara>
        <m:oMath>
          <m:sSub>
            <m:sSubPr>
              <m:ctrlPr>
                <w:rPr>
                  <w:rFonts w:ascii="Cambria Math" w:hAnsi="Cambria Math" w:cs="Cambria Math"/>
                  <w:i/>
                  <w:sz w:val="24"/>
                  <w:szCs w:val="24"/>
                </w:rPr>
              </m:ctrlPr>
            </m:sSubPr>
            <m:e>
              <m:r>
                <m:rPr/>
                <w:rPr>
                  <w:rFonts w:ascii="Cambria Math" w:hAnsi="Cambria Math" w:cs="Cambria Math"/>
                  <w:sz w:val="24"/>
                  <w:szCs w:val="24"/>
                </w:rPr>
                <m:t>P</m:t>
              </m:r>
              <m:ctrlPr>
                <w:rPr>
                  <w:rFonts w:ascii="Cambria Math" w:hAnsi="Cambria Math" w:cs="Cambria Math"/>
                  <w:i/>
                  <w:sz w:val="24"/>
                  <w:szCs w:val="24"/>
                </w:rPr>
              </m:ctrlPr>
            </m:e>
            <m:sub>
              <m:r>
                <m:rPr/>
                <w:rPr>
                  <w:rFonts w:ascii="Cambria Math" w:hAnsi="Cambria Math" w:cs="Cambria Math"/>
                  <w:sz w:val="24"/>
                  <w:szCs w:val="24"/>
                </w:rPr>
                <m:t>d</m:t>
              </m:r>
              <m:ctrlPr>
                <w:rPr>
                  <w:rFonts w:ascii="Cambria Math" w:hAnsi="Cambria Math" w:cs="Cambria Math"/>
                  <w:i/>
                  <w:sz w:val="24"/>
                  <w:szCs w:val="24"/>
                </w:rPr>
              </m:ctrlPr>
            </m:sub>
          </m:sSub>
          <m:r>
            <m:rPr/>
            <w:rPr>
              <w:rFonts w:ascii="Cambria Math" w:hAnsi="Cambria Math" w:cs="Times New Roman"/>
              <w:color w:val="000000"/>
              <w:sz w:val="24"/>
              <w:szCs w:val="24"/>
            </w:rPr>
            <m:t>=</m:t>
          </m:r>
          <m:r>
            <m:rPr>
              <m:sty m:val="p"/>
            </m:rPr>
            <w:rPr>
              <w:rFonts w:ascii="Cambria Math" w:hAnsi="Cambria Math" w:cs="Times New Roman" w:eastAsiaTheme="minorEastAsia"/>
              <w:color w:val="000000"/>
              <w:sz w:val="24"/>
              <w:szCs w:val="24"/>
            </w:rPr>
            <m:t xml:space="preserve"> 116.13 N/ </m:t>
          </m:r>
          <m:sSup>
            <m:sSupPr>
              <m:ctrlPr>
                <w:rPr>
                  <w:rFonts w:ascii="Cambria Math" w:hAnsi="Cambria Math" w:cs="Times New Roman" w:eastAsiaTheme="minorEastAsia"/>
                  <w:color w:val="000000"/>
                  <w:sz w:val="24"/>
                  <w:szCs w:val="24"/>
                  <w:vertAlign w:val="superscript"/>
                </w:rPr>
              </m:ctrlPr>
            </m:sSupPr>
            <m:e>
              <m:r>
                <m:rPr/>
                <w:rPr>
                  <w:rFonts w:ascii="Cambria Math" w:hAnsi="Cambria Math" w:cs="Times New Roman" w:eastAsiaTheme="minorEastAsia"/>
                  <w:color w:val="000000"/>
                  <w:sz w:val="24"/>
                  <w:szCs w:val="24"/>
                  <w:vertAlign w:val="superscript"/>
                </w:rPr>
                <m:t>m</m:t>
              </m:r>
              <m:ctrlPr>
                <w:rPr>
                  <w:rFonts w:ascii="Cambria Math" w:hAnsi="Cambria Math" w:cs="Times New Roman" w:eastAsiaTheme="minorEastAsia"/>
                  <w:color w:val="000000"/>
                  <w:sz w:val="24"/>
                  <w:szCs w:val="24"/>
                  <w:vertAlign w:val="superscript"/>
                </w:rPr>
              </m:ctrlPr>
            </m:e>
            <m:sup>
              <m:r>
                <m:rPr/>
                <w:rPr>
                  <w:rFonts w:ascii="Cambria Math" w:hAnsi="Cambria Math" w:cs="Times New Roman" w:eastAsiaTheme="minorEastAsia"/>
                  <w:color w:val="000000"/>
                  <w:sz w:val="24"/>
                  <w:szCs w:val="24"/>
                  <w:vertAlign w:val="superscript"/>
                </w:rPr>
                <m:t>2</m:t>
              </m:r>
              <m:ctrlPr>
                <w:rPr>
                  <w:rFonts w:ascii="Cambria Math" w:hAnsi="Cambria Math" w:cs="Times New Roman" w:eastAsiaTheme="minorEastAsia"/>
                  <w:color w:val="000000"/>
                  <w:sz w:val="24"/>
                  <w:szCs w:val="24"/>
                  <w:vertAlign w:val="superscript"/>
                </w:rPr>
              </m:ctrlPr>
            </m:sup>
          </m:sSup>
        </m:oMath>
      </m:oMathPara>
    </w:p>
    <w:p w14:paraId="07EFEFB3">
      <w:pPr>
        <w:autoSpaceDE w:val="0"/>
        <w:autoSpaceDN w:val="0"/>
        <w:adjustRightInd w:val="0"/>
        <w:jc w:val="center"/>
        <w:rPr>
          <w:rFonts w:ascii="Times New Roman" w:hAnsi="Times New Roman" w:cs="Times New Roman" w:eastAsiaTheme="minorEastAsia"/>
          <w:color w:val="000000"/>
          <w:sz w:val="24"/>
          <w:szCs w:val="24"/>
        </w:rPr>
      </w:pPr>
      <w:r>
        <w:rPr>
          <w:rFonts w:ascii="Times New Roman" w:hAnsi="Times New Roman" w:cs="Times New Roman" w:eastAsiaTheme="minorEastAsia"/>
          <w:color w:val="000000"/>
          <w:sz w:val="24"/>
          <w:szCs w:val="24"/>
        </w:rPr>
        <w:t>P</w:t>
      </w:r>
      <w:r>
        <w:rPr>
          <w:rFonts w:ascii="Times New Roman" w:hAnsi="Times New Roman" w:cs="Times New Roman" w:eastAsiaTheme="minorEastAsia"/>
          <w:color w:val="000000"/>
          <w:sz w:val="24"/>
          <w:szCs w:val="24"/>
          <w:vertAlign w:val="subscript"/>
        </w:rPr>
        <w:t>t</w:t>
      </w:r>
      <w:r>
        <w:rPr>
          <w:rFonts w:ascii="Times New Roman" w:hAnsi="Times New Roman" w:cs="Times New Roman" w:eastAsiaTheme="minorEastAsia"/>
          <w:color w:val="000000"/>
          <w:sz w:val="24"/>
          <w:szCs w:val="24"/>
        </w:rPr>
        <w:t xml:space="preserve"> = 3.72 +116.13</w:t>
      </w:r>
    </w:p>
    <w:p w14:paraId="4057B0D3">
      <w:pPr>
        <w:autoSpaceDE w:val="0"/>
        <w:autoSpaceDN w:val="0"/>
        <w:adjustRightInd w:val="0"/>
        <w:jc w:val="center"/>
        <w:rPr>
          <w:rFonts w:ascii="Times New Roman" w:hAnsi="Times New Roman" w:cs="Times New Roman" w:eastAsiaTheme="minorEastAsia"/>
          <w:color w:val="000000"/>
          <w:sz w:val="24"/>
          <w:szCs w:val="24"/>
          <w:vertAlign w:val="superscript"/>
        </w:rPr>
      </w:pPr>
      <w:r>
        <w:rPr>
          <w:rFonts w:ascii="Times New Roman" w:hAnsi="Times New Roman" w:cs="Times New Roman" w:eastAsiaTheme="minorEastAsia"/>
          <w:color w:val="000000"/>
          <w:sz w:val="24"/>
          <w:szCs w:val="24"/>
        </w:rPr>
        <w:t>= 119.85 N/m</w:t>
      </w:r>
      <w:r>
        <w:rPr>
          <w:rFonts w:ascii="Times New Roman" w:hAnsi="Times New Roman" w:cs="Times New Roman" w:eastAsiaTheme="minorEastAsia"/>
          <w:color w:val="000000"/>
          <w:sz w:val="24"/>
          <w:szCs w:val="24"/>
          <w:vertAlign w:val="superscript"/>
        </w:rPr>
        <w:t>2</w:t>
      </w:r>
    </w:p>
    <w:p w14:paraId="689F1D8A">
      <w:pPr>
        <w:autoSpaceDE w:val="0"/>
        <w:autoSpaceDN w:val="0"/>
        <w:adjustRightInd w:val="0"/>
        <w:jc w:val="both"/>
        <w:rPr>
          <w:rFonts w:ascii="Times New Roman" w:hAnsi="Times New Roman" w:cs="Times New Roman" w:eastAsiaTheme="minorEastAsia"/>
          <w:color w:val="000000"/>
          <w:sz w:val="24"/>
          <w:szCs w:val="24"/>
        </w:rPr>
      </w:pPr>
      <w:r>
        <w:rPr>
          <w:rFonts w:ascii="Times New Roman" w:hAnsi="Times New Roman" w:cs="Times New Roman" w:eastAsiaTheme="minorEastAsia"/>
          <w:color w:val="000000"/>
          <w:sz w:val="24"/>
          <w:szCs w:val="24"/>
        </w:rPr>
        <w:t>Then, Area of the duct was calculated as follows:</w:t>
      </w:r>
    </w:p>
    <w:p w14:paraId="70E29EA0">
      <w:pPr>
        <w:autoSpaceDE w:val="0"/>
        <w:autoSpaceDN w:val="0"/>
        <w:adjustRightInd w:val="0"/>
        <w:jc w:val="center"/>
        <w:rPr>
          <w:rFonts w:ascii="Times New Roman" w:hAnsi="Times New Roman" w:cs="Times New Roman" w:eastAsiaTheme="minorEastAsia"/>
          <w:color w:val="000000"/>
          <w:sz w:val="24"/>
          <w:szCs w:val="24"/>
        </w:rPr>
      </w:pPr>
      <m:oMathPara>
        <m:oMath>
          <m:r>
            <m:rPr/>
            <w:rPr>
              <w:rFonts w:ascii="Cambria Math" w:hAnsi="Cambria Math" w:cs="Times New Roman"/>
              <w:color w:val="000000"/>
              <w:sz w:val="24"/>
              <w:szCs w:val="24"/>
            </w:rPr>
            <m:t xml:space="preserve">A= </m:t>
          </m:r>
          <m:f>
            <m:fPr>
              <m:ctrlPr>
                <w:rPr>
                  <w:rFonts w:ascii="Cambria Math" w:hAnsi="Cambria Math" w:cs="Times New Roman"/>
                  <w:iCs/>
                  <w:color w:val="000000"/>
                  <w:sz w:val="24"/>
                  <w:szCs w:val="24"/>
                </w:rPr>
              </m:ctrlPr>
            </m:fPr>
            <m:num>
              <m:r>
                <m:rPr>
                  <m:sty m:val="p"/>
                </m:rPr>
                <w:rPr>
                  <w:rFonts w:ascii="Cambria Math" w:hAnsi="Cambria Math" w:cs="Times New Roman"/>
                  <w:color w:val="000000"/>
                  <w:sz w:val="24"/>
                  <w:szCs w:val="24"/>
                </w:rPr>
                <m:t>F</m:t>
              </m:r>
              <m:ctrlPr>
                <w:rPr>
                  <w:rFonts w:ascii="Cambria Math" w:hAnsi="Cambria Math" w:cs="Times New Roman"/>
                  <w:iCs/>
                  <w:color w:val="000000"/>
                  <w:sz w:val="24"/>
                  <w:szCs w:val="24"/>
                </w:rPr>
              </m:ctrlPr>
            </m:num>
            <m:den>
              <m:r>
                <m:rPr>
                  <m:sty m:val="p"/>
                </m:rPr>
                <w:rPr>
                  <w:rFonts w:ascii="Cambria Math" w:hAnsi="Cambria Math" w:cs="Times New Roman"/>
                  <w:color w:val="000000"/>
                  <w:sz w:val="24"/>
                  <w:szCs w:val="24"/>
                </w:rPr>
                <m:t>Pt</m:t>
              </m:r>
              <m:ctrlPr>
                <w:rPr>
                  <w:rFonts w:ascii="Cambria Math" w:hAnsi="Cambria Math" w:cs="Times New Roman"/>
                  <w:iCs/>
                  <w:color w:val="000000"/>
                  <w:sz w:val="24"/>
                  <w:szCs w:val="24"/>
                </w:rPr>
              </m:ctrlPr>
            </m:den>
          </m:f>
          <m:r>
            <m:rPr/>
            <w:rPr>
              <w:rFonts w:ascii="Cambria Math" w:hAnsi="Cambria Math" w:cs="Times New Roman"/>
              <w:color w:val="000000"/>
              <w:sz w:val="24"/>
              <w:szCs w:val="24"/>
            </w:rPr>
            <m:t xml:space="preserve">                                                         (45)</m:t>
          </m:r>
        </m:oMath>
      </m:oMathPara>
    </w:p>
    <w:p w14:paraId="5A72D143">
      <w:pPr>
        <w:autoSpaceDE w:val="0"/>
        <w:autoSpaceDN w:val="0"/>
        <w:adjustRightInd w:val="0"/>
        <w:jc w:val="center"/>
        <w:rPr>
          <w:rFonts w:ascii="Times New Roman" w:hAnsi="Times New Roman" w:cs="Times New Roman" w:eastAsiaTheme="minorEastAsia"/>
          <w:color w:val="000000"/>
          <w:sz w:val="24"/>
          <w:szCs w:val="24"/>
          <w:vertAlign w:val="superscript"/>
        </w:rPr>
      </w:pPr>
      <w:r>
        <w:rPr>
          <w:rFonts w:ascii="Times New Roman" w:hAnsi="Times New Roman" w:cs="Times New Roman" w:eastAsiaTheme="minorEastAsia"/>
          <w:color w:val="000000"/>
          <w:sz w:val="24"/>
          <w:szCs w:val="24"/>
        </w:rPr>
        <w:t>A = 0.08 m</w:t>
      </w:r>
      <w:r>
        <w:rPr>
          <w:rFonts w:ascii="Times New Roman" w:hAnsi="Times New Roman" w:cs="Times New Roman" w:eastAsiaTheme="minorEastAsia"/>
          <w:color w:val="000000"/>
          <w:sz w:val="24"/>
          <w:szCs w:val="24"/>
          <w:vertAlign w:val="superscript"/>
        </w:rPr>
        <w:t>2</w:t>
      </w:r>
    </w:p>
    <w:p w14:paraId="3188D947">
      <w:pPr>
        <w:autoSpaceDE w:val="0"/>
        <w:autoSpaceDN w:val="0"/>
        <w:adjustRightInd w:val="0"/>
        <w:jc w:val="center"/>
        <w:rPr>
          <w:rFonts w:ascii="Times New Roman" w:hAnsi="Times New Roman" w:cs="Times New Roman" w:eastAsiaTheme="minorEastAsia"/>
          <w:color w:val="000000"/>
          <w:sz w:val="24"/>
          <w:szCs w:val="24"/>
        </w:rPr>
      </w:pPr>
      <m:oMathPara>
        <m:oMath>
          <m:sSub>
            <m:sSubPr>
              <m:ctrlPr>
                <w:rPr>
                  <w:rFonts w:ascii="Cambria Math" w:hAnsi="Cambria Math" w:cs="Cambria Math"/>
                  <w:i/>
                  <w:sz w:val="24"/>
                  <w:szCs w:val="24"/>
                </w:rPr>
              </m:ctrlPr>
            </m:sSubPr>
            <m:e>
              <m:r>
                <m:rPr/>
                <w:rPr>
                  <w:rFonts w:ascii="Cambria Math" w:hAnsi="Cambria Math" w:cs="Cambria Math"/>
                  <w:sz w:val="24"/>
                  <w:szCs w:val="24"/>
                </w:rPr>
                <m:t>V</m:t>
              </m:r>
              <m:ctrlPr>
                <w:rPr>
                  <w:rFonts w:ascii="Cambria Math" w:hAnsi="Cambria Math" w:cs="Cambria Math"/>
                  <w:i/>
                  <w:sz w:val="24"/>
                  <w:szCs w:val="24"/>
                </w:rPr>
              </m:ctrlPr>
            </m:e>
            <m:sub>
              <m:r>
                <m:rPr/>
                <w:rPr>
                  <w:rFonts w:ascii="Cambria Math" w:hAnsi="Cambria Math" w:cs="Cambria Math"/>
                  <w:sz w:val="24"/>
                  <w:szCs w:val="24"/>
                </w:rPr>
                <m:t>s</m:t>
              </m:r>
              <m:ctrlPr>
                <w:rPr>
                  <w:rFonts w:ascii="Cambria Math" w:hAnsi="Cambria Math" w:cs="Cambria Math"/>
                  <w:i/>
                  <w:sz w:val="24"/>
                  <w:szCs w:val="24"/>
                </w:rPr>
              </m:ctrlPr>
            </m:sub>
          </m:sSub>
          <m:r>
            <m:rPr/>
            <w:rPr>
              <w:rFonts w:ascii="Cambria Math" w:hAnsi="Cambria Math" w:cs="Times New Roman"/>
              <w:color w:val="000000"/>
              <w:sz w:val="24"/>
              <w:szCs w:val="24"/>
            </w:rPr>
            <m:t xml:space="preserve">= </m:t>
          </m:r>
          <m:sSub>
            <m:sSubPr>
              <m:ctrlPr>
                <w:rPr>
                  <w:rFonts w:ascii="Cambria Math" w:hAnsi="Cambria Math" w:cs="Cambria Math"/>
                  <w:i/>
                  <w:sz w:val="24"/>
                  <w:szCs w:val="24"/>
                </w:rPr>
              </m:ctrlPr>
            </m:sSubPr>
            <m:e>
              <m:r>
                <m:rPr/>
                <w:rPr>
                  <w:rFonts w:ascii="Cambria Math" w:hAnsi="Cambria Math" w:cs="Cambria Math"/>
                  <w:sz w:val="24"/>
                  <w:szCs w:val="24"/>
                </w:rPr>
                <m:t>V</m:t>
              </m:r>
              <m:ctrlPr>
                <w:rPr>
                  <w:rFonts w:ascii="Cambria Math" w:hAnsi="Cambria Math" w:cs="Cambria Math"/>
                  <w:i/>
                  <w:sz w:val="24"/>
                  <w:szCs w:val="24"/>
                </w:rPr>
              </m:ctrlPr>
            </m:e>
            <m:sub>
              <m:r>
                <m:rPr/>
                <w:rPr>
                  <w:rFonts w:ascii="Cambria Math" w:hAnsi="Cambria Math" w:cs="Cambria Math"/>
                  <w:sz w:val="24"/>
                  <w:szCs w:val="24"/>
                </w:rPr>
                <m:t>f</m:t>
              </m:r>
              <m:ctrlPr>
                <w:rPr>
                  <w:rFonts w:ascii="Cambria Math" w:hAnsi="Cambria Math" w:cs="Cambria Math"/>
                  <w:i/>
                  <w:sz w:val="24"/>
                  <w:szCs w:val="24"/>
                </w:rPr>
              </m:ctrlPr>
            </m:sub>
          </m:sSub>
          <m:r>
            <m:rPr/>
            <w:rPr>
              <w:rFonts w:ascii="Cambria Math" w:hAnsi="Cambria Math" w:cs="Times New Roman"/>
              <w:color w:val="000000"/>
              <w:sz w:val="24"/>
              <w:szCs w:val="24"/>
            </w:rPr>
            <m:t xml:space="preserve"> </m:t>
          </m:r>
          <m:r>
            <m:rPr>
              <m:sty m:val="p"/>
            </m:rPr>
            <w:rPr>
              <w:rFonts w:ascii="Cambria Math" w:hAnsi="Cambria Math" w:cs="Times New Roman"/>
              <w:color w:val="000000"/>
              <w:sz w:val="24"/>
              <w:szCs w:val="24"/>
            </w:rPr>
            <m:t>x</m:t>
          </m:r>
          <m:f>
            <m:fPr>
              <m:ctrlPr>
                <w:rPr>
                  <w:rFonts w:ascii="Cambria Math" w:hAnsi="Cambria Math" w:cs="Times New Roman"/>
                  <w:iCs/>
                  <w:color w:val="000000"/>
                  <w:sz w:val="24"/>
                  <w:szCs w:val="24"/>
                </w:rPr>
              </m:ctrlPr>
            </m:fPr>
            <m:num>
              <m:r>
                <m:rPr>
                  <m:sty m:val="p"/>
                </m:rPr>
                <w:rPr>
                  <w:rFonts w:ascii="Cambria Math" w:hAnsi="Cambria Math" w:cs="Times New Roman"/>
                  <w:color w:val="000000"/>
                  <w:sz w:val="24"/>
                  <w:szCs w:val="24"/>
                </w:rPr>
                <m:t>60</m:t>
              </m:r>
              <m:ctrlPr>
                <w:rPr>
                  <w:rFonts w:ascii="Cambria Math" w:hAnsi="Cambria Math" w:cs="Times New Roman"/>
                  <w:iCs/>
                  <w:color w:val="000000"/>
                  <w:sz w:val="24"/>
                  <w:szCs w:val="24"/>
                </w:rPr>
              </m:ctrlPr>
            </m:num>
            <m:den>
              <m:r>
                <m:rPr>
                  <m:sty m:val="p"/>
                </m:rPr>
                <w:rPr>
                  <w:rFonts w:ascii="Cambria Math" w:hAnsi="Cambria Math" w:cs="Times New Roman"/>
                  <w:color w:val="000000"/>
                  <w:sz w:val="24"/>
                  <w:szCs w:val="24"/>
                </w:rPr>
                <m:t xml:space="preserve">A x </m:t>
              </m:r>
              <m:sSub>
                <m:sSubPr>
                  <m:ctrlPr>
                    <w:rPr>
                      <w:rFonts w:ascii="Cambria Math" w:hAnsi="Cambria Math" w:cs="Cambria Math"/>
                      <w:i/>
                      <w:sz w:val="24"/>
                      <w:szCs w:val="24"/>
                    </w:rPr>
                  </m:ctrlPr>
                </m:sSubPr>
                <m:e>
                  <m:r>
                    <m:rPr/>
                    <w:rPr>
                      <w:rFonts w:ascii="Cambria Math" w:hAnsi="Cambria Math" w:cs="Cambria Math"/>
                      <w:sz w:val="24"/>
                      <w:szCs w:val="24"/>
                    </w:rPr>
                    <m:t>W</m:t>
                  </m:r>
                  <m:ctrlPr>
                    <w:rPr>
                      <w:rFonts w:ascii="Cambria Math" w:hAnsi="Cambria Math" w:cs="Cambria Math"/>
                      <w:i/>
                      <w:sz w:val="24"/>
                      <w:szCs w:val="24"/>
                    </w:rPr>
                  </m:ctrlPr>
                </m:e>
                <m:sub>
                  <m:r>
                    <m:rPr/>
                    <w:rPr>
                      <w:rFonts w:ascii="Cambria Math" w:hAnsi="Cambria Math" w:cs="Cambria Math"/>
                      <w:sz w:val="24"/>
                      <w:szCs w:val="24"/>
                    </w:rPr>
                    <m:t>b</m:t>
                  </m:r>
                  <m:ctrlPr>
                    <w:rPr>
                      <w:rFonts w:ascii="Cambria Math" w:hAnsi="Cambria Math" w:cs="Cambria Math"/>
                      <w:i/>
                      <w:sz w:val="24"/>
                      <w:szCs w:val="24"/>
                    </w:rPr>
                  </m:ctrlPr>
                </m:sub>
              </m:sSub>
              <m:ctrlPr>
                <w:rPr>
                  <w:rFonts w:ascii="Cambria Math" w:hAnsi="Cambria Math" w:cs="Times New Roman"/>
                  <w:iCs/>
                  <w:color w:val="000000"/>
                  <w:sz w:val="24"/>
                  <w:szCs w:val="24"/>
                </w:rPr>
              </m:ctrlPr>
            </m:den>
          </m:f>
          <m:r>
            <m:rPr/>
            <w:rPr>
              <w:rFonts w:ascii="Cambria Math" w:hAnsi="Cambria Math" w:cs="Times New Roman"/>
              <w:color w:val="000000"/>
              <w:sz w:val="24"/>
              <w:szCs w:val="24"/>
            </w:rPr>
            <m:t xml:space="preserve">                                        (46)</m:t>
          </m:r>
        </m:oMath>
      </m:oMathPara>
    </w:p>
    <w:p w14:paraId="1642B91F">
      <w:pPr>
        <w:autoSpaceDE w:val="0"/>
        <w:autoSpaceDN w:val="0"/>
        <w:adjustRightInd w:val="0"/>
        <w:jc w:val="center"/>
        <w:rPr>
          <w:rFonts w:ascii="Times New Roman" w:hAnsi="Times New Roman" w:cs="Times New Roman" w:eastAsiaTheme="minorEastAsia"/>
          <w:color w:val="000000"/>
          <w:sz w:val="24"/>
          <w:szCs w:val="24"/>
        </w:rPr>
      </w:pPr>
      <w:r>
        <w:rPr>
          <w:rFonts w:ascii="Times New Roman" w:hAnsi="Times New Roman" w:cs="Times New Roman" w:eastAsiaTheme="minorEastAsia"/>
          <w:color w:val="000000"/>
          <w:sz w:val="24"/>
          <w:szCs w:val="24"/>
        </w:rPr>
        <w:t>W</w:t>
      </w:r>
      <w:r>
        <w:rPr>
          <w:rFonts w:ascii="Times New Roman" w:hAnsi="Times New Roman" w:cs="Times New Roman" w:eastAsiaTheme="minorEastAsia"/>
          <w:color w:val="000000"/>
          <w:sz w:val="24"/>
          <w:szCs w:val="24"/>
          <w:vertAlign w:val="subscript"/>
        </w:rPr>
        <w:t>b</w:t>
      </w:r>
      <w:r>
        <w:rPr>
          <w:rFonts w:ascii="Times New Roman" w:hAnsi="Times New Roman" w:cs="Times New Roman" w:eastAsiaTheme="minorEastAsia"/>
          <w:color w:val="000000"/>
          <w:sz w:val="24"/>
          <w:szCs w:val="24"/>
        </w:rPr>
        <w:t xml:space="preserve"> = 22.84 cm</w:t>
      </w:r>
    </w:p>
    <w:p w14:paraId="19AE3C95">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where: </w:t>
      </w:r>
    </w:p>
    <w:p w14:paraId="4C56D986">
      <w:pPr>
        <w:autoSpaceDE w:val="0"/>
        <w:autoSpaceDN w:val="0"/>
        <w:adjustRightInd w:val="0"/>
        <w:ind w:left="680"/>
        <w:rPr>
          <w:rFonts w:ascii="Times New Roman" w:hAnsi="Times New Roman" w:cs="Times New Roman"/>
          <w:color w:val="000000"/>
          <w:sz w:val="24"/>
          <w:szCs w:val="24"/>
        </w:rPr>
      </w:pPr>
      <w:r>
        <w:rPr>
          <w:rFonts w:ascii="Times New Roman" w:hAnsi="Times New Roman" w:cs="Times New Roman"/>
          <w:color w:val="000000"/>
          <w:sz w:val="24"/>
          <w:szCs w:val="24"/>
        </w:rPr>
        <w:t>V</w:t>
      </w:r>
      <w:r>
        <w:rPr>
          <w:rFonts w:ascii="Times New Roman" w:hAnsi="Times New Roman" w:cs="Times New Roman"/>
          <w:color w:val="000000"/>
          <w:sz w:val="24"/>
          <w:szCs w:val="24"/>
          <w:vertAlign w:val="subscript"/>
        </w:rPr>
        <w:t>s</w:t>
      </w:r>
      <w:r>
        <w:rPr>
          <w:rFonts w:ascii="Times New Roman" w:hAnsi="Times New Roman" w:cs="Times New Roman"/>
          <w:color w:val="000000"/>
          <w:sz w:val="24"/>
          <w:szCs w:val="24"/>
        </w:rPr>
        <w:t xml:space="preserve"> = speed of the fan (rpm); </w:t>
      </w:r>
    </w:p>
    <w:p w14:paraId="3AE3C8C4">
      <w:pPr>
        <w:autoSpaceDE w:val="0"/>
        <w:autoSpaceDN w:val="0"/>
        <w:adjustRightInd w:val="0"/>
        <w:ind w:left="680"/>
        <w:rPr>
          <w:rFonts w:ascii="Times New Roman" w:hAnsi="Times New Roman" w:cs="Times New Roman"/>
          <w:color w:val="000000"/>
          <w:sz w:val="24"/>
          <w:szCs w:val="24"/>
        </w:rPr>
      </w:pPr>
      <w:r>
        <w:rPr>
          <w:rFonts w:ascii="Times New Roman" w:hAnsi="Times New Roman" w:cs="Times New Roman"/>
          <w:color w:val="000000"/>
          <w:sz w:val="24"/>
          <w:szCs w:val="24"/>
        </w:rPr>
        <w:t>V</w:t>
      </w:r>
      <w:r>
        <w:rPr>
          <w:rFonts w:ascii="Times New Roman" w:hAnsi="Times New Roman" w:cs="Times New Roman"/>
          <w:color w:val="000000"/>
          <w:sz w:val="24"/>
          <w:szCs w:val="24"/>
          <w:vertAlign w:val="subscript"/>
        </w:rPr>
        <w:t>f</w:t>
      </w:r>
      <w:r>
        <w:rPr>
          <w:rFonts w:ascii="Times New Roman" w:hAnsi="Times New Roman" w:cs="Times New Roman"/>
          <w:color w:val="000000"/>
          <w:sz w:val="24"/>
          <w:szCs w:val="24"/>
        </w:rPr>
        <w:t xml:space="preserve"> = volume of the flow rate; </w:t>
      </w:r>
    </w:p>
    <w:p w14:paraId="4F99CDEF">
      <w:pPr>
        <w:autoSpaceDE w:val="0"/>
        <w:autoSpaceDN w:val="0"/>
        <w:adjustRightInd w:val="0"/>
        <w:ind w:left="680"/>
        <w:rPr>
          <w:rFonts w:ascii="Times New Roman" w:hAnsi="Times New Roman" w:cs="Times New Roman"/>
          <w:color w:val="000000"/>
          <w:sz w:val="24"/>
          <w:szCs w:val="24"/>
        </w:rPr>
      </w:pPr>
      <w:r>
        <w:rPr>
          <w:rFonts w:ascii="Times New Roman" w:hAnsi="Times New Roman" w:cs="Times New Roman"/>
          <w:color w:val="000000"/>
          <w:sz w:val="24"/>
          <w:szCs w:val="24"/>
        </w:rPr>
        <w:t>A = cross sectional area of duct; and</w:t>
      </w:r>
    </w:p>
    <w:p w14:paraId="5A7E35A5">
      <w:pPr>
        <w:autoSpaceDE w:val="0"/>
        <w:autoSpaceDN w:val="0"/>
        <w:adjustRightInd w:val="0"/>
        <w:ind w:left="680"/>
        <w:rPr>
          <w:rFonts w:ascii="Times New Roman" w:hAnsi="Times New Roman" w:cs="Times New Roman"/>
          <w:color w:val="000000"/>
          <w:sz w:val="24"/>
          <w:szCs w:val="24"/>
        </w:rPr>
      </w:pPr>
      <w:r>
        <w:rPr>
          <w:rFonts w:ascii="Times New Roman" w:hAnsi="Times New Roman" w:cs="Times New Roman"/>
          <w:color w:val="000000"/>
          <w:sz w:val="24"/>
          <w:szCs w:val="24"/>
        </w:rPr>
        <w:t xml:space="preserve">w = width of the of the duct. </w:t>
      </w:r>
    </w:p>
    <w:p w14:paraId="70138C45">
      <w:pPr>
        <w:autoSpaceDE w:val="0"/>
        <w:autoSpaceDN w:val="0"/>
        <w:adjustRightInd w:val="0"/>
        <w:ind w:left="680"/>
        <w:rPr>
          <w:rFonts w:ascii="Times New Roman" w:hAnsi="Times New Roman" w:cs="Times New Roman"/>
          <w:color w:val="000000"/>
          <w:sz w:val="24"/>
          <w:szCs w:val="24"/>
        </w:rPr>
      </w:pPr>
      <w:r>
        <w:rPr>
          <w:rFonts w:ascii="Times New Roman" w:hAnsi="Times New Roman" w:cs="Times New Roman"/>
          <w:color w:val="000000"/>
          <w:sz w:val="24"/>
          <w:szCs w:val="24"/>
        </w:rPr>
        <w:t xml:space="preserve">Maximum fan speed is 1000 rpm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 xml:space="preserve">ADDIN CSL_CITATION {"citationItems":[{"id":"ITEM-1","itemData":{"author":[{"dropping-particle":"","family":"Bosoi","given":"","non-dropping-particle":"","parse-names":false,"suffix":""}],"container-title":"Ethiopian institute of agricultural research","id":"ITEM-1","issue":"March 2012","issued":{"date-parts":[["1991"]]},"page":"1-46","title":"S e s a m e P r o d u c t i o n M a n u a l","type":"article-journal"},"uris":["http://www.mendeley.com/documents/?uuid=58df8f32-76cc-4e47-b56e-f6f4e40b153b"]}],"mendeley":{"formattedCitation":"(Bosoi, 1991)","manualFormatting":"Adane, (2004)","plainTextFormattedCitation":"(Bosoi, 1991)","previouslyFormattedCitation":"(Bosoi, 1991)"},"properties":{"noteIndex":0},"schema":"https://github.com/citation-style-language/schema/raw/master/csl-citation.json"}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Adane, (2004)</w:t>
      </w:r>
      <w:r>
        <w:rPr>
          <w:rFonts w:ascii="Times New Roman" w:hAnsi="Times New Roman" w:cs="Times New Roman"/>
          <w:color w:val="000000"/>
          <w:sz w:val="24"/>
          <w:szCs w:val="24"/>
        </w:rPr>
        <w:fldChar w:fldCharType="end"/>
      </w:r>
    </w:p>
    <w:p w14:paraId="0FE87B7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The length of the duct cross section:</w:t>
      </w:r>
    </w:p>
    <w:p w14:paraId="0C5955A9">
      <w:pPr>
        <w:autoSpaceDE w:val="0"/>
        <w:autoSpaceDN w:val="0"/>
        <w:adjustRightInd w:val="0"/>
        <w:rPr>
          <w:rFonts w:ascii="Times New Roman" w:hAnsi="Times New Roman" w:cs="Times New Roman" w:eastAsiaTheme="minorEastAsia"/>
          <w:color w:val="000000"/>
          <w:sz w:val="24"/>
          <w:szCs w:val="24"/>
        </w:rPr>
      </w:pPr>
      <m:oMathPara>
        <m:oMath>
          <m:r>
            <m:rPr/>
            <w:rPr>
              <w:rFonts w:ascii="Cambria Math" w:hAnsi="Cambria Math" w:cs="Times New Roman" w:eastAsiaTheme="minorEastAsia"/>
              <w:color w:val="000000"/>
              <w:sz w:val="24"/>
              <w:szCs w:val="24"/>
            </w:rPr>
            <m:t>L=</m:t>
          </m:r>
          <m:f>
            <m:fPr>
              <m:ctrlPr>
                <w:rPr>
                  <w:rFonts w:ascii="Cambria Math" w:hAnsi="Cambria Math" w:cs="Times New Roman" w:eastAsiaTheme="minorEastAsia"/>
                  <w:i/>
                  <w:color w:val="000000"/>
                  <w:sz w:val="24"/>
                  <w:szCs w:val="24"/>
                </w:rPr>
              </m:ctrlPr>
            </m:fPr>
            <m:num>
              <m:r>
                <m:rPr/>
                <w:rPr>
                  <w:rFonts w:ascii="Cambria Math" w:hAnsi="Cambria Math" w:cs="Times New Roman" w:eastAsiaTheme="minorEastAsia"/>
                  <w:color w:val="000000"/>
                  <w:sz w:val="24"/>
                  <w:szCs w:val="24"/>
                </w:rPr>
                <m:t>A</m:t>
              </m:r>
              <m:ctrlPr>
                <w:rPr>
                  <w:rFonts w:ascii="Cambria Math" w:hAnsi="Cambria Math" w:cs="Times New Roman" w:eastAsiaTheme="minorEastAsia"/>
                  <w:i/>
                  <w:color w:val="000000"/>
                  <w:sz w:val="24"/>
                  <w:szCs w:val="24"/>
                </w:rPr>
              </m:ctrlPr>
            </m:num>
            <m:den>
              <m:r>
                <m:rPr/>
                <w:rPr>
                  <w:rFonts w:ascii="Cambria Math" w:hAnsi="Cambria Math" w:cs="Times New Roman" w:eastAsiaTheme="minorEastAsia"/>
                  <w:color w:val="000000"/>
                  <w:sz w:val="24"/>
                  <w:szCs w:val="24"/>
                </w:rPr>
                <m:t>W</m:t>
              </m:r>
              <m:ctrlPr>
                <w:rPr>
                  <w:rFonts w:ascii="Cambria Math" w:hAnsi="Cambria Math" w:cs="Times New Roman" w:eastAsiaTheme="minorEastAsia"/>
                  <w:i/>
                  <w:color w:val="000000"/>
                  <w:sz w:val="24"/>
                  <w:szCs w:val="24"/>
                </w:rPr>
              </m:ctrlPr>
            </m:den>
          </m:f>
          <m:r>
            <m:rPr/>
            <w:rPr>
              <w:rFonts w:ascii="Cambria Math" w:hAnsi="Cambria Math" w:cs="Times New Roman" w:eastAsiaTheme="minorEastAsia"/>
              <w:color w:val="000000"/>
              <w:sz w:val="24"/>
              <w:szCs w:val="24"/>
            </w:rPr>
            <m:t xml:space="preserve">                                          (47)</m:t>
          </m:r>
        </m:oMath>
      </m:oMathPara>
    </w:p>
    <w:p w14:paraId="2FA427EA">
      <w:pPr>
        <w:autoSpaceDE w:val="0"/>
        <w:autoSpaceDN w:val="0"/>
        <w:adjustRightInd w:val="0"/>
        <w:rPr>
          <w:rFonts w:ascii="Times New Roman" w:hAnsi="Times New Roman" w:cs="Times New Roman" w:eastAsiaTheme="minorEastAsia"/>
          <w:color w:val="000000"/>
          <w:sz w:val="24"/>
          <w:szCs w:val="24"/>
        </w:rPr>
      </w:pPr>
      <w:r>
        <w:rPr>
          <w:rFonts w:ascii="Times New Roman" w:hAnsi="Times New Roman" w:cs="Times New Roman" w:eastAsiaTheme="minorEastAsia"/>
          <w:color w:val="000000"/>
          <w:sz w:val="24"/>
          <w:szCs w:val="24"/>
        </w:rPr>
        <w:t>L = 0.36 the minimum length of the duct.</w:t>
      </w:r>
    </w:p>
    <w:p w14:paraId="2B7D2BFC">
      <w:pPr>
        <w:autoSpaceDE w:val="0"/>
        <w:autoSpaceDN w:val="0"/>
        <w:adjustRightInd w:val="0"/>
        <w:rPr>
          <w:rFonts w:ascii="Times New Roman" w:hAnsi="Times New Roman" w:cs="Times New Roman" w:eastAsiaTheme="minorEastAsia"/>
          <w:color w:val="000000"/>
          <w:sz w:val="24"/>
          <w:szCs w:val="24"/>
        </w:rPr>
      </w:pPr>
      <w:r>
        <w:rPr>
          <w:lang w:val="en-IN" w:eastAsia="en-IN"/>
        </w:rPr>
        <w:drawing>
          <wp:inline distT="0" distB="0" distL="0" distR="0">
            <wp:extent cx="5579745" cy="2454910"/>
            <wp:effectExtent l="0" t="0" r="1905"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33"/>
                    <a:stretch>
                      <a:fillRect/>
                    </a:stretch>
                  </pic:blipFill>
                  <pic:spPr>
                    <a:xfrm>
                      <a:off x="0" y="0"/>
                      <a:ext cx="5579745" cy="2454910"/>
                    </a:xfrm>
                    <a:prstGeom prst="rect">
                      <a:avLst/>
                    </a:prstGeom>
                  </pic:spPr>
                </pic:pic>
              </a:graphicData>
            </a:graphic>
          </wp:inline>
        </w:drawing>
      </w:r>
    </w:p>
    <w:p w14:paraId="32F2D4DC">
      <w:pPr>
        <w:pStyle w:val="8"/>
        <w:numPr>
          <w:ilvl w:val="0"/>
          <w:numId w:val="6"/>
        </w:numPr>
        <w:jc w:val="center"/>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                                             (b)</w:t>
      </w:r>
    </w:p>
    <w:p w14:paraId="5A5BD433">
      <w:pPr>
        <w:pStyle w:val="8"/>
        <w:ind w:left="432"/>
        <w:jc w:val="center"/>
        <w:rPr>
          <w:rFonts w:ascii="Times New Roman" w:hAnsi="Times New Roman" w:cs="Times New Roman"/>
          <w:color w:val="auto"/>
          <w:sz w:val="24"/>
          <w:szCs w:val="24"/>
        </w:rPr>
      </w:pPr>
      <w:bookmarkStart w:id="66" w:name="_Toc176399123"/>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23</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Orthographic view of the fan housing (a) side view and (b) front view (all dimension in cm)</w:t>
      </w:r>
      <w:bookmarkEnd w:id="66"/>
    </w:p>
    <w:p w14:paraId="5A718682">
      <w:pPr>
        <w:pStyle w:val="8"/>
        <w:ind w:left="432"/>
        <w:jc w:val="center"/>
        <w:rPr>
          <w:rFonts w:ascii="Times New Roman" w:hAnsi="Times New Roman" w:cs="Times New Roman" w:eastAsiaTheme="minorEastAsia"/>
          <w:i w:val="0"/>
          <w:iCs w:val="0"/>
          <w:color w:val="auto"/>
          <w:sz w:val="24"/>
          <w:szCs w:val="24"/>
        </w:rPr>
      </w:pPr>
    </w:p>
    <w:p w14:paraId="319BD2F8">
      <w:pPr>
        <w:pStyle w:val="14"/>
        <w:keepNext/>
        <w:jc w:val="center"/>
      </w:pPr>
      <w:r>
        <w:rPr>
          <w:lang w:val="en-IN" w:eastAsia="en-IN"/>
        </w:rPr>
        <w:drawing>
          <wp:inline distT="0" distB="0" distL="0" distR="0">
            <wp:extent cx="2179955" cy="3868420"/>
            <wp:effectExtent l="0" t="0" r="17780" b="107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34"/>
                    <a:stretch>
                      <a:fillRect/>
                    </a:stretch>
                  </pic:blipFill>
                  <pic:spPr>
                    <a:xfrm rot="5400000">
                      <a:off x="0" y="0"/>
                      <a:ext cx="2254686" cy="4000507"/>
                    </a:xfrm>
                    <a:prstGeom prst="rect">
                      <a:avLst/>
                    </a:prstGeom>
                  </pic:spPr>
                </pic:pic>
              </a:graphicData>
            </a:graphic>
          </wp:inline>
        </w:drawing>
      </w:r>
    </w:p>
    <w:p w14:paraId="2EE18781">
      <w:pPr>
        <w:pStyle w:val="8"/>
        <w:spacing w:line="360" w:lineRule="auto"/>
        <w:ind w:left="432"/>
        <w:jc w:val="center"/>
        <w:rPr>
          <w:rFonts w:ascii="Times New Roman" w:hAnsi="Times New Roman" w:cs="Times New Roman"/>
          <w:color w:val="auto"/>
          <w:sz w:val="24"/>
          <w:szCs w:val="24"/>
        </w:rPr>
      </w:pPr>
      <w:bookmarkStart w:id="67" w:name="_Toc176399124"/>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24</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Orthographic view of the blower (a) side view and (b) front view (all dimension in cm)</w:t>
      </w:r>
      <w:bookmarkEnd w:id="67"/>
    </w:p>
    <w:p w14:paraId="165C2DF7">
      <w:pPr>
        <w:pStyle w:val="4"/>
        <w:spacing w:before="120" w:after="120"/>
        <w:rPr>
          <w:rFonts w:ascii="Times New Roman" w:hAnsi="Times New Roman" w:eastAsia="TimesNewRomanPSMT" w:cs="Times New Roman"/>
          <w:b/>
          <w:bCs/>
          <w:color w:val="auto"/>
        </w:rPr>
      </w:pPr>
      <w:bookmarkStart w:id="68" w:name="_Toc183452107"/>
      <w:r>
        <w:rPr>
          <w:rFonts w:ascii="Times New Roman" w:hAnsi="Times New Roman" w:cs="Times New Roman"/>
          <w:b/>
          <w:bCs/>
          <w:color w:val="auto"/>
        </w:rPr>
        <w:t>3.4.13. Sieve and grain delivery</w:t>
      </w:r>
      <w:bookmarkEnd w:id="68"/>
      <w:r>
        <w:rPr>
          <w:rFonts w:ascii="Times New Roman" w:hAnsi="Times New Roman" w:cs="Times New Roman"/>
          <w:b/>
          <w:bCs/>
          <w:color w:val="auto"/>
        </w:rPr>
        <w:t xml:space="preserve"> </w:t>
      </w:r>
    </w:p>
    <w:p w14:paraId="0C04DAF6">
      <w:pPr>
        <w:keepNext/>
        <w:jc w:val="both"/>
        <w:rPr>
          <w:rFonts w:ascii="Times New Roman" w:hAnsi="Times New Roman" w:eastAsia="TimesNewRomanPSMT" w:cs="Times New Roman"/>
          <w:sz w:val="24"/>
          <w:szCs w:val="24"/>
        </w:rPr>
      </w:pPr>
      <w:r>
        <w:rPr>
          <w:rFonts w:ascii="Times New Roman" w:hAnsi="Times New Roman" w:eastAsia="TimesNewRomanPSMT" w:cs="Times New Roman"/>
          <w:sz w:val="24"/>
          <w:szCs w:val="24"/>
        </w:rPr>
        <w:t>Sieves were made of perforated mild steel sheet metal with thickness of 2.00 mm which are easily available in the market with different openings diameters. which was 16.00 mm diameter opening for maize and 8.00 mm diameter for wheat and barley as shown in Figure 25 based on their major mean diameters. It was simply replacing while threshing its respective crop the maximum sieve oscillation was 5.40 cycle/sec depending on the shaft for the sieve motion.  Hence, sieves can be selected depending on the physicomechanical properties of the crops. The grain delivery unit was made from mild steal sheet metal to collect threshed grain passed through the respective sieves.</w:t>
      </w:r>
    </w:p>
    <w:p w14:paraId="3D53AED2">
      <w:pPr>
        <w:keepNext/>
        <w:jc w:val="both"/>
        <w:rPr>
          <w:rFonts w:ascii="Times New Roman" w:hAnsi="Times New Roman" w:eastAsia="TimesNewRomanPSMT" w:cs="Times New Roman"/>
          <w:sz w:val="24"/>
          <w:szCs w:val="24"/>
        </w:rPr>
      </w:pPr>
      <w:r>
        <w:rPr>
          <w:lang w:val="en-IN" w:eastAsia="en-IN"/>
        </w:rPr>
        <w:drawing>
          <wp:inline distT="0" distB="0" distL="0" distR="0">
            <wp:extent cx="5791835" cy="2210435"/>
            <wp:effectExtent l="0" t="0" r="18415" b="184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35"/>
                    <a:stretch>
                      <a:fillRect/>
                    </a:stretch>
                  </pic:blipFill>
                  <pic:spPr>
                    <a:xfrm>
                      <a:off x="0" y="0"/>
                      <a:ext cx="5791835" cy="2210435"/>
                    </a:xfrm>
                    <a:prstGeom prst="rect">
                      <a:avLst/>
                    </a:prstGeom>
                  </pic:spPr>
                </pic:pic>
              </a:graphicData>
            </a:graphic>
          </wp:inline>
        </w:drawing>
      </w:r>
    </w:p>
    <w:p w14:paraId="6F386C59">
      <w:pPr>
        <w:pStyle w:val="13"/>
        <w:numPr>
          <w:ilvl w:val="0"/>
          <w:numId w:val="7"/>
        </w:numPr>
        <w:ind w:left="5016"/>
        <w:jc w:val="center"/>
        <w:rPr>
          <w:rFonts w:ascii="Times New Roman" w:hAnsi="Times New Roman" w:eastAsia="TimesNewRomanPSMT" w:cs="Times New Roman"/>
          <w:sz w:val="24"/>
          <w:szCs w:val="24"/>
        </w:rPr>
      </w:pPr>
      <w:r>
        <w:rPr>
          <w:rFonts w:ascii="Times New Roman" w:hAnsi="Times New Roman" w:eastAsia="TimesNewRomanPSMT" w:cs="Times New Roman"/>
          <w:sz w:val="24"/>
          <w:szCs w:val="24"/>
        </w:rPr>
        <w:t>(b)</w:t>
      </w:r>
    </w:p>
    <w:p w14:paraId="64B1E90A">
      <w:pPr>
        <w:pStyle w:val="8"/>
        <w:spacing w:line="360" w:lineRule="auto"/>
        <w:ind w:left="432"/>
        <w:jc w:val="center"/>
        <w:rPr>
          <w:rFonts w:ascii="Times New Roman" w:hAnsi="Times New Roman" w:eastAsia="TimesNewRomanPSMT" w:cs="Times New Roman"/>
          <w:i w:val="0"/>
          <w:iCs w:val="0"/>
          <w:color w:val="auto"/>
          <w:sz w:val="24"/>
          <w:szCs w:val="24"/>
        </w:rPr>
      </w:pPr>
      <w:bookmarkStart w:id="69" w:name="_Toc176399125"/>
      <w:r>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Figure \* ARABIC </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color w:val="auto"/>
          <w:sz w:val="24"/>
          <w:szCs w:val="24"/>
        </w:rPr>
        <w:t>25</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Orthographic views of the sieves (a) maize sieve top view and (b) wheat/barley sieve top view (all dimensions are in cm)</w:t>
      </w:r>
      <w:bookmarkEnd w:id="69"/>
    </w:p>
    <w:p w14:paraId="58FED5D1">
      <w:pPr>
        <w:autoSpaceDE w:val="0"/>
        <w:autoSpaceDN w:val="0"/>
        <w:adjustRightInd w:val="0"/>
        <w:jc w:val="both"/>
        <w:rPr>
          <w:rFonts w:ascii="TimesNewRoman" w:hAnsi="TimesNewRoman" w:cs="TimesNewRoman"/>
          <w:sz w:val="20"/>
          <w:szCs w:val="20"/>
        </w:rPr>
      </w:pPr>
      <w:r>
        <w:rPr>
          <w:rFonts w:ascii="Times New Roman" w:hAnsi="Times New Roman" w:cs="Times New Roman"/>
          <w:sz w:val="24"/>
          <w:szCs w:val="24"/>
        </w:rPr>
        <w:t>The cleaning unit has one discharge chute and is oscillated by eccentricity mechanism using multiple linkage system. The grain delivery unit has a link mechanism with the frame, which performs a horizontal oscillating motion. It was done by eccentric mechanism and those sieves were adjusted to grain delivery unit while threshing respective crops as shown in Figure 26.</w:t>
      </w:r>
    </w:p>
    <w:p w14:paraId="25C0D73E">
      <w:pPr>
        <w:keepNext/>
        <w:autoSpaceDE w:val="0"/>
        <w:autoSpaceDN w:val="0"/>
        <w:adjustRightInd w:val="0"/>
        <w:ind w:left="432"/>
        <w:jc w:val="center"/>
      </w:pPr>
    </w:p>
    <w:p w14:paraId="25664E51">
      <w:pPr>
        <w:keepNext/>
        <w:autoSpaceDE w:val="0"/>
        <w:autoSpaceDN w:val="0"/>
        <w:adjustRightInd w:val="0"/>
        <w:jc w:val="center"/>
      </w:pPr>
      <w:r>
        <w:rPr>
          <w:lang w:val="en-IN" w:eastAsia="en-IN"/>
        </w:rPr>
        <w:drawing>
          <wp:inline distT="0" distB="0" distL="0" distR="0">
            <wp:extent cx="5771515" cy="1749425"/>
            <wp:effectExtent l="0" t="0" r="635"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6"/>
                    <a:stretch>
                      <a:fillRect/>
                    </a:stretch>
                  </pic:blipFill>
                  <pic:spPr>
                    <a:xfrm>
                      <a:off x="0" y="0"/>
                      <a:ext cx="5844141" cy="1771505"/>
                    </a:xfrm>
                    <a:prstGeom prst="rect">
                      <a:avLst/>
                    </a:prstGeom>
                  </pic:spPr>
                </pic:pic>
              </a:graphicData>
            </a:graphic>
          </wp:inline>
        </w:drawing>
      </w:r>
    </w:p>
    <w:p w14:paraId="550D728C">
      <w:pPr>
        <w:autoSpaceDE w:val="0"/>
        <w:autoSpaceDN w:val="0"/>
        <w:adjustRightInd w:val="0"/>
        <w:ind w:left="432"/>
        <w:jc w:val="center"/>
        <w:rPr>
          <w:rFonts w:ascii="Times New Roman" w:hAnsi="Times New Roman" w:cs="Times New Roman"/>
          <w:sz w:val="24"/>
          <w:szCs w:val="24"/>
        </w:rPr>
      </w:pPr>
      <w:bookmarkStart w:id="70" w:name="_Toc176399126"/>
      <w:r>
        <w:rPr>
          <w:rFonts w:ascii="Times New Roman" w:hAnsi="Times New Roman" w:cs="Times New Roman"/>
          <w:sz w:val="24"/>
          <w:szCs w:val="24"/>
        </w:rPr>
        <w:t xml:space="preserve">Figure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Figure \* ARABIC </w:instrText>
      </w:r>
      <w:r>
        <w:rPr>
          <w:rFonts w:ascii="Times New Roman" w:hAnsi="Times New Roman" w:cs="Times New Roman"/>
          <w:sz w:val="24"/>
          <w:szCs w:val="24"/>
        </w:rPr>
        <w:fldChar w:fldCharType="separate"/>
      </w:r>
      <w:r>
        <w:rPr>
          <w:rFonts w:ascii="Times New Roman" w:hAnsi="Times New Roman" w:cs="Times New Roman"/>
          <w:sz w:val="24"/>
          <w:szCs w:val="24"/>
        </w:rPr>
        <w:t>26</w:t>
      </w:r>
      <w:r>
        <w:rPr>
          <w:rFonts w:ascii="Times New Roman" w:hAnsi="Times New Roman" w:cs="Times New Roman"/>
          <w:sz w:val="24"/>
          <w:szCs w:val="24"/>
        </w:rPr>
        <w:fldChar w:fldCharType="end"/>
      </w:r>
      <w:r>
        <w:rPr>
          <w:rFonts w:ascii="Times New Roman" w:hAnsi="Times New Roman" w:cs="Times New Roman"/>
          <w:sz w:val="24"/>
          <w:szCs w:val="24"/>
        </w:rPr>
        <w:t>. Orthographic view of grain delivery unit, (a) front view and (b) side view (all dimensions are in cm)</w:t>
      </w:r>
      <w:bookmarkEnd w:id="70"/>
      <w:r>
        <w:rPr>
          <w:rFonts w:ascii="Times New Roman" w:hAnsi="Times New Roman" w:cs="Times New Roman"/>
          <w:sz w:val="24"/>
          <w:szCs w:val="24"/>
        </w:rPr>
        <w:t xml:space="preserve"> </w:t>
      </w:r>
    </w:p>
    <w:p w14:paraId="5AC4419E">
      <w:pPr>
        <w:pStyle w:val="3"/>
        <w:spacing w:before="120"/>
        <w:rPr>
          <w:rFonts w:ascii="Times New Roman" w:hAnsi="Times New Roman" w:cs="Times New Roman"/>
          <w:color w:val="auto"/>
          <w:sz w:val="28"/>
          <w:szCs w:val="28"/>
        </w:rPr>
      </w:pPr>
      <w:bookmarkStart w:id="71" w:name="_Toc183452115"/>
      <w:r>
        <w:rPr>
          <w:rFonts w:ascii="Times New Roman" w:hAnsi="Times New Roman" w:cs="Times New Roman"/>
          <w:color w:val="auto"/>
          <w:sz w:val="28"/>
          <w:szCs w:val="28"/>
        </w:rPr>
        <w:t xml:space="preserve"> Physicomechanical Property of the Grains</w:t>
      </w:r>
      <w:bookmarkEnd w:id="71"/>
    </w:p>
    <w:p w14:paraId="361631BA">
      <w:pPr>
        <w:tabs>
          <w:tab w:val="left" w:pos="180"/>
        </w:tabs>
        <w:autoSpaceDE w:val="0"/>
        <w:autoSpaceDN w:val="0"/>
        <w:adjustRightInd w:val="0"/>
        <w:spacing w:before="120"/>
        <w:jc w:val="both"/>
        <w:rPr>
          <w:rFonts w:ascii="Times New Roman" w:hAnsi="Times New Roman" w:cs="Times New Roman"/>
          <w:sz w:val="24"/>
          <w:szCs w:val="24"/>
        </w:rPr>
      </w:pPr>
      <w:r>
        <w:rPr>
          <w:rFonts w:ascii="Times New Roman" w:hAnsi="Times New Roman" w:cs="Times New Roman"/>
          <w:sz w:val="24"/>
          <w:szCs w:val="24"/>
        </w:rPr>
        <w:t>The physicomechanical properties of the selected cereal were investigated, and the results are given in Table 3.</w:t>
      </w:r>
    </w:p>
    <w:p w14:paraId="0C7E728F">
      <w:pPr>
        <w:tabs>
          <w:tab w:val="left" w:pos="180"/>
        </w:tabs>
        <w:autoSpaceDE w:val="0"/>
        <w:autoSpaceDN w:val="0"/>
        <w:adjustRightInd w:val="0"/>
        <w:jc w:val="both"/>
        <w:rPr>
          <w:rFonts w:ascii="Times New Roman" w:hAnsi="Times New Roman" w:cs="Times New Roman"/>
          <w:sz w:val="24"/>
          <w:szCs w:val="24"/>
        </w:rPr>
      </w:pPr>
      <w:bookmarkStart w:id="72" w:name="_Toc176532305"/>
      <w:r>
        <w:rPr>
          <w:rFonts w:ascii="Times New Roman" w:hAnsi="Times New Roman" w:cs="Times New Roman"/>
          <w:sz w:val="24"/>
          <w:szCs w:val="24"/>
        </w:rPr>
        <w:t xml:space="preserve">Table </w:t>
      </w:r>
      <w:r>
        <w:rPr>
          <w:rFonts w:ascii="Times New Roman" w:hAnsi="Times New Roman" w:cs="Times New Roman"/>
          <w:i/>
          <w:iCs/>
          <w:sz w:val="24"/>
          <w:szCs w:val="24"/>
        </w:rPr>
        <w:fldChar w:fldCharType="begin"/>
      </w:r>
      <w:r>
        <w:rPr>
          <w:rFonts w:ascii="Times New Roman" w:hAnsi="Times New Roman" w:cs="Times New Roman"/>
          <w:sz w:val="24"/>
          <w:szCs w:val="24"/>
        </w:rPr>
        <w:instrText xml:space="preserve"> SEQ Table \* ARABIC </w:instrText>
      </w:r>
      <w:r>
        <w:rPr>
          <w:rFonts w:ascii="Times New Roman" w:hAnsi="Times New Roman" w:cs="Times New Roman"/>
          <w:i/>
          <w:iCs/>
          <w:sz w:val="24"/>
          <w:szCs w:val="24"/>
        </w:rPr>
        <w:fldChar w:fldCharType="separate"/>
      </w:r>
      <w:r>
        <w:rPr>
          <w:rFonts w:ascii="Times New Roman" w:hAnsi="Times New Roman" w:cs="Times New Roman"/>
          <w:sz w:val="24"/>
          <w:szCs w:val="24"/>
        </w:rPr>
        <w:t>3</w:t>
      </w:r>
      <w:r>
        <w:rPr>
          <w:rFonts w:ascii="Times New Roman" w:hAnsi="Times New Roman" w:cs="Times New Roman"/>
          <w:i/>
          <w:iCs/>
          <w:sz w:val="24"/>
          <w:szCs w:val="24"/>
        </w:rPr>
        <w:fldChar w:fldCharType="end"/>
      </w:r>
      <w:r>
        <w:rPr>
          <w:rFonts w:ascii="Times New Roman" w:hAnsi="Times New Roman" w:cs="Times New Roman"/>
          <w:sz w:val="24"/>
          <w:szCs w:val="24"/>
        </w:rPr>
        <w:t>. Mean value of the physicomechanical properties of the grains and crops</w:t>
      </w:r>
      <w:bookmarkEnd w:id="72"/>
    </w:p>
    <w:tbl>
      <w:tblPr>
        <w:tblStyle w:val="7"/>
        <w:tblW w:w="85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
        <w:gridCol w:w="659"/>
        <w:gridCol w:w="5331"/>
        <w:gridCol w:w="1629"/>
      </w:tblGrid>
      <w:tr w14:paraId="213AA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63" w:type="dxa"/>
          </w:tcPr>
          <w:p w14:paraId="0416F039">
            <w:pPr>
              <w:autoSpaceDE w:val="0"/>
              <w:autoSpaceDN w:val="0"/>
              <w:adjustRightInd w:val="0"/>
              <w:spacing w:before="120"/>
              <w:rPr>
                <w:rFonts w:ascii="Times New Roman" w:hAnsi="Times New Roman" w:cs="Times New Roman"/>
                <w:b/>
                <w:bCs/>
                <w:color w:val="000000"/>
                <w:sz w:val="24"/>
                <w:szCs w:val="24"/>
              </w:rPr>
            </w:pPr>
            <w:r>
              <w:rPr>
                <w:rFonts w:ascii="Times New Roman" w:hAnsi="Times New Roman" w:cs="Times New Roman"/>
                <w:b/>
                <w:bCs/>
                <w:color w:val="000000"/>
                <w:sz w:val="24"/>
                <w:szCs w:val="24"/>
              </w:rPr>
              <w:t>Crop</w:t>
            </w:r>
          </w:p>
        </w:tc>
        <w:tc>
          <w:tcPr>
            <w:tcW w:w="659" w:type="dxa"/>
          </w:tcPr>
          <w:p w14:paraId="18599724">
            <w:pPr>
              <w:autoSpaceDE w:val="0"/>
              <w:autoSpaceDN w:val="0"/>
              <w:adjustRightInd w:val="0"/>
              <w:spacing w:before="120"/>
              <w:rPr>
                <w:rFonts w:ascii="Times New Roman" w:hAnsi="Times New Roman" w:cs="Times New Roman"/>
                <w:b/>
                <w:bCs/>
                <w:color w:val="000000"/>
                <w:sz w:val="24"/>
                <w:szCs w:val="24"/>
              </w:rPr>
            </w:pPr>
            <w:r>
              <w:rPr>
                <w:rFonts w:ascii="Times New Roman" w:hAnsi="Times New Roman" w:cs="Times New Roman"/>
                <w:b/>
                <w:bCs/>
                <w:color w:val="000000"/>
                <w:sz w:val="24"/>
                <w:szCs w:val="24"/>
              </w:rPr>
              <w:t>NO</w:t>
            </w:r>
          </w:p>
        </w:tc>
        <w:tc>
          <w:tcPr>
            <w:tcW w:w="5331" w:type="dxa"/>
          </w:tcPr>
          <w:p w14:paraId="4007F1C2">
            <w:pPr>
              <w:autoSpaceDE w:val="0"/>
              <w:autoSpaceDN w:val="0"/>
              <w:adjustRightInd w:val="0"/>
              <w:spacing w:before="12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parameter </w:t>
            </w:r>
          </w:p>
        </w:tc>
        <w:tc>
          <w:tcPr>
            <w:tcW w:w="1629" w:type="dxa"/>
          </w:tcPr>
          <w:p w14:paraId="0BD2635D">
            <w:pPr>
              <w:autoSpaceDE w:val="0"/>
              <w:autoSpaceDN w:val="0"/>
              <w:adjustRightInd w:val="0"/>
              <w:spacing w:before="12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Mean value </w:t>
            </w:r>
          </w:p>
        </w:tc>
      </w:tr>
      <w:tr w14:paraId="09512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963" w:type="dxa"/>
          </w:tcPr>
          <w:p w14:paraId="4C6BA72E">
            <w:pPr>
              <w:autoSpaceDE w:val="0"/>
              <w:autoSpaceDN w:val="0"/>
              <w:adjustRightInd w:val="0"/>
              <w:spacing w:before="12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Maize</w:t>
            </w:r>
          </w:p>
        </w:tc>
        <w:tc>
          <w:tcPr>
            <w:tcW w:w="659" w:type="dxa"/>
          </w:tcPr>
          <w:p w14:paraId="637E6881">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5331" w:type="dxa"/>
          </w:tcPr>
          <w:p w14:paraId="037C16C7">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Grain-Cob ratio</w:t>
            </w:r>
          </w:p>
        </w:tc>
        <w:tc>
          <w:tcPr>
            <w:tcW w:w="1629" w:type="dxa"/>
          </w:tcPr>
          <w:p w14:paraId="4A8271B6">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1:0.90</w:t>
            </w:r>
          </w:p>
        </w:tc>
      </w:tr>
      <w:tr w14:paraId="1D95A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63" w:type="dxa"/>
            <w:vMerge w:val="restart"/>
          </w:tcPr>
          <w:p w14:paraId="73199A7A">
            <w:pPr>
              <w:autoSpaceDE w:val="0"/>
              <w:autoSpaceDN w:val="0"/>
              <w:adjustRightInd w:val="0"/>
              <w:spacing w:before="120"/>
              <w:jc w:val="center"/>
              <w:rPr>
                <w:rFonts w:ascii="Times New Roman" w:hAnsi="Times New Roman" w:cs="Times New Roman"/>
                <w:b/>
                <w:bCs/>
                <w:color w:val="000000"/>
                <w:sz w:val="24"/>
                <w:szCs w:val="24"/>
              </w:rPr>
            </w:pPr>
          </w:p>
        </w:tc>
        <w:tc>
          <w:tcPr>
            <w:tcW w:w="659" w:type="dxa"/>
          </w:tcPr>
          <w:p w14:paraId="0A47C3E7">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 xml:space="preserve">2 </w:t>
            </w:r>
          </w:p>
        </w:tc>
        <w:tc>
          <w:tcPr>
            <w:tcW w:w="5331" w:type="dxa"/>
          </w:tcPr>
          <w:p w14:paraId="7E333594">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 xml:space="preserve">Moisture content of grain (%) </w:t>
            </w:r>
          </w:p>
        </w:tc>
        <w:tc>
          <w:tcPr>
            <w:tcW w:w="1629" w:type="dxa"/>
          </w:tcPr>
          <w:p w14:paraId="0D9B659B">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 xml:space="preserve">13.20 </w:t>
            </w:r>
          </w:p>
        </w:tc>
      </w:tr>
      <w:tr w14:paraId="33A2D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63" w:type="dxa"/>
            <w:vMerge w:val="continue"/>
          </w:tcPr>
          <w:p w14:paraId="46C32F60">
            <w:pPr>
              <w:autoSpaceDE w:val="0"/>
              <w:autoSpaceDN w:val="0"/>
              <w:adjustRightInd w:val="0"/>
              <w:spacing w:before="120"/>
              <w:jc w:val="center"/>
              <w:rPr>
                <w:rFonts w:ascii="Times New Roman" w:hAnsi="Times New Roman" w:cs="Times New Roman"/>
                <w:b/>
                <w:bCs/>
                <w:color w:val="000000"/>
                <w:sz w:val="24"/>
                <w:szCs w:val="24"/>
              </w:rPr>
            </w:pPr>
          </w:p>
        </w:tc>
        <w:tc>
          <w:tcPr>
            <w:tcW w:w="659" w:type="dxa"/>
          </w:tcPr>
          <w:p w14:paraId="1077D101">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 xml:space="preserve">3 </w:t>
            </w:r>
          </w:p>
        </w:tc>
        <w:tc>
          <w:tcPr>
            <w:tcW w:w="5331" w:type="dxa"/>
          </w:tcPr>
          <w:p w14:paraId="5F99D0E1">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bCs/>
                <w:iCs/>
                <w:sz w:val="24"/>
                <w:szCs w:val="24"/>
              </w:rPr>
              <w:t>Mean major, intermediate and minor diameters respectively in mm</w:t>
            </w:r>
          </w:p>
        </w:tc>
        <w:tc>
          <w:tcPr>
            <w:tcW w:w="1629" w:type="dxa"/>
          </w:tcPr>
          <w:p w14:paraId="2AEF2673">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10.50, 8.30 and 3.80</w:t>
            </w:r>
          </w:p>
        </w:tc>
      </w:tr>
      <w:tr w14:paraId="01F5B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63" w:type="dxa"/>
            <w:vMerge w:val="continue"/>
          </w:tcPr>
          <w:p w14:paraId="36E5684D">
            <w:pPr>
              <w:autoSpaceDE w:val="0"/>
              <w:autoSpaceDN w:val="0"/>
              <w:adjustRightInd w:val="0"/>
              <w:spacing w:before="120"/>
              <w:jc w:val="center"/>
              <w:rPr>
                <w:rFonts w:ascii="Times New Roman" w:hAnsi="Times New Roman" w:cs="Times New Roman"/>
                <w:b/>
                <w:bCs/>
                <w:color w:val="000000"/>
                <w:sz w:val="24"/>
                <w:szCs w:val="24"/>
              </w:rPr>
            </w:pPr>
          </w:p>
        </w:tc>
        <w:tc>
          <w:tcPr>
            <w:tcW w:w="659" w:type="dxa"/>
          </w:tcPr>
          <w:p w14:paraId="08AD10F9">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4</w:t>
            </w:r>
          </w:p>
        </w:tc>
        <w:tc>
          <w:tcPr>
            <w:tcW w:w="5331" w:type="dxa"/>
          </w:tcPr>
          <w:p w14:paraId="7270E0AB">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 xml:space="preserve">Geometric mean diameter (mm) </w:t>
            </w:r>
          </w:p>
        </w:tc>
        <w:tc>
          <w:tcPr>
            <w:tcW w:w="1629" w:type="dxa"/>
          </w:tcPr>
          <w:p w14:paraId="6F67F382">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 xml:space="preserve">6.92 </w:t>
            </w:r>
          </w:p>
        </w:tc>
      </w:tr>
      <w:tr w14:paraId="56BB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963" w:type="dxa"/>
            <w:vMerge w:val="continue"/>
          </w:tcPr>
          <w:p w14:paraId="22DFADE2">
            <w:pPr>
              <w:autoSpaceDE w:val="0"/>
              <w:autoSpaceDN w:val="0"/>
              <w:adjustRightInd w:val="0"/>
              <w:spacing w:before="120"/>
              <w:jc w:val="center"/>
              <w:rPr>
                <w:rFonts w:ascii="Times New Roman" w:hAnsi="Times New Roman" w:cs="Times New Roman"/>
                <w:b/>
                <w:bCs/>
                <w:color w:val="000000"/>
                <w:sz w:val="24"/>
                <w:szCs w:val="24"/>
              </w:rPr>
            </w:pPr>
          </w:p>
        </w:tc>
        <w:tc>
          <w:tcPr>
            <w:tcW w:w="659" w:type="dxa"/>
          </w:tcPr>
          <w:p w14:paraId="4A9E59D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5</w:t>
            </w:r>
          </w:p>
        </w:tc>
        <w:tc>
          <w:tcPr>
            <w:tcW w:w="5331" w:type="dxa"/>
          </w:tcPr>
          <w:p w14:paraId="37E8626C">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Angle of repose (degree)</w:t>
            </w:r>
          </w:p>
        </w:tc>
        <w:tc>
          <w:tcPr>
            <w:tcW w:w="1629" w:type="dxa"/>
          </w:tcPr>
          <w:p w14:paraId="69149C41">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35.00</w:t>
            </w:r>
          </w:p>
        </w:tc>
      </w:tr>
      <w:tr w14:paraId="73197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63" w:type="dxa"/>
            <w:vMerge w:val="continue"/>
          </w:tcPr>
          <w:p w14:paraId="475206EE">
            <w:pPr>
              <w:autoSpaceDE w:val="0"/>
              <w:autoSpaceDN w:val="0"/>
              <w:adjustRightInd w:val="0"/>
              <w:spacing w:before="120"/>
              <w:jc w:val="center"/>
              <w:rPr>
                <w:rFonts w:ascii="Times New Roman" w:hAnsi="Times New Roman" w:cs="Times New Roman"/>
                <w:b/>
                <w:bCs/>
                <w:color w:val="000000"/>
                <w:sz w:val="24"/>
                <w:szCs w:val="24"/>
              </w:rPr>
            </w:pPr>
          </w:p>
        </w:tc>
        <w:tc>
          <w:tcPr>
            <w:tcW w:w="659" w:type="dxa"/>
          </w:tcPr>
          <w:p w14:paraId="30E0BB4B">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6</w:t>
            </w:r>
          </w:p>
        </w:tc>
        <w:tc>
          <w:tcPr>
            <w:tcW w:w="5331" w:type="dxa"/>
          </w:tcPr>
          <w:p w14:paraId="387DF620">
            <w:pPr>
              <w:autoSpaceDE w:val="0"/>
              <w:autoSpaceDN w:val="0"/>
              <w:adjustRightInd w:val="0"/>
              <w:spacing w:before="120"/>
              <w:rPr>
                <w:rFonts w:ascii="Times New Roman" w:hAnsi="Times New Roman" w:cs="Times New Roman"/>
                <w:bCs/>
                <w:iCs/>
                <w:color w:val="000000"/>
                <w:sz w:val="24"/>
                <w:szCs w:val="24"/>
              </w:rPr>
            </w:pPr>
            <w:r>
              <w:rPr>
                <w:rFonts w:ascii="Times New Roman" w:hAnsi="Times New Roman" w:cs="Times New Roman"/>
                <w:color w:val="000000"/>
                <w:sz w:val="24"/>
                <w:szCs w:val="24"/>
              </w:rPr>
              <w:t>Coefficient friction</w:t>
            </w:r>
          </w:p>
        </w:tc>
        <w:tc>
          <w:tcPr>
            <w:tcW w:w="1629" w:type="dxa"/>
          </w:tcPr>
          <w:p w14:paraId="53580736">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 xml:space="preserve">0.44 </w:t>
            </w:r>
          </w:p>
        </w:tc>
      </w:tr>
      <w:tr w14:paraId="16E70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63" w:type="dxa"/>
            <w:vMerge w:val="continue"/>
          </w:tcPr>
          <w:p w14:paraId="328C98B7">
            <w:pPr>
              <w:autoSpaceDE w:val="0"/>
              <w:autoSpaceDN w:val="0"/>
              <w:adjustRightInd w:val="0"/>
              <w:spacing w:before="120"/>
              <w:jc w:val="center"/>
              <w:rPr>
                <w:rFonts w:ascii="Times New Roman" w:hAnsi="Times New Roman" w:cs="Times New Roman"/>
                <w:b/>
                <w:bCs/>
                <w:color w:val="000000"/>
                <w:sz w:val="24"/>
                <w:szCs w:val="24"/>
              </w:rPr>
            </w:pPr>
          </w:p>
        </w:tc>
        <w:tc>
          <w:tcPr>
            <w:tcW w:w="659" w:type="dxa"/>
          </w:tcPr>
          <w:p w14:paraId="56CB7361">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7</w:t>
            </w:r>
          </w:p>
        </w:tc>
        <w:tc>
          <w:tcPr>
            <w:tcW w:w="5331" w:type="dxa"/>
          </w:tcPr>
          <w:p w14:paraId="56163457">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Sphericity</w:t>
            </w:r>
          </w:p>
        </w:tc>
        <w:tc>
          <w:tcPr>
            <w:tcW w:w="1629" w:type="dxa"/>
          </w:tcPr>
          <w:p w14:paraId="2CE2E139">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0.56</w:t>
            </w:r>
          </w:p>
        </w:tc>
      </w:tr>
      <w:tr w14:paraId="3AC91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963" w:type="dxa"/>
          </w:tcPr>
          <w:p w14:paraId="7C4A5D2B">
            <w:pPr>
              <w:autoSpaceDE w:val="0"/>
              <w:autoSpaceDN w:val="0"/>
              <w:adjustRightInd w:val="0"/>
              <w:spacing w:before="12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Wheat</w:t>
            </w:r>
          </w:p>
        </w:tc>
        <w:tc>
          <w:tcPr>
            <w:tcW w:w="659" w:type="dxa"/>
          </w:tcPr>
          <w:p w14:paraId="6A92F9BD">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5331" w:type="dxa"/>
          </w:tcPr>
          <w:p w14:paraId="2383C086">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Grain-straw ratio</w:t>
            </w:r>
          </w:p>
        </w:tc>
        <w:tc>
          <w:tcPr>
            <w:tcW w:w="1629" w:type="dxa"/>
          </w:tcPr>
          <w:p w14:paraId="107D87A2">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1:0.82</w:t>
            </w:r>
          </w:p>
        </w:tc>
      </w:tr>
      <w:tr w14:paraId="09F48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963" w:type="dxa"/>
            <w:vMerge w:val="restart"/>
          </w:tcPr>
          <w:p w14:paraId="30DE2721">
            <w:pPr>
              <w:autoSpaceDE w:val="0"/>
              <w:autoSpaceDN w:val="0"/>
              <w:adjustRightInd w:val="0"/>
              <w:spacing w:before="120"/>
              <w:jc w:val="center"/>
              <w:rPr>
                <w:rFonts w:ascii="Times New Roman" w:hAnsi="Times New Roman" w:cs="Times New Roman"/>
                <w:b/>
                <w:bCs/>
                <w:color w:val="000000"/>
                <w:sz w:val="24"/>
                <w:szCs w:val="24"/>
              </w:rPr>
            </w:pPr>
          </w:p>
        </w:tc>
        <w:tc>
          <w:tcPr>
            <w:tcW w:w="659" w:type="dxa"/>
          </w:tcPr>
          <w:p w14:paraId="4FD5170B">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2</w:t>
            </w:r>
          </w:p>
        </w:tc>
        <w:tc>
          <w:tcPr>
            <w:tcW w:w="5331" w:type="dxa"/>
          </w:tcPr>
          <w:p w14:paraId="3CE1F2F6">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 xml:space="preserve">Moisture content of grain (%) </w:t>
            </w:r>
          </w:p>
        </w:tc>
        <w:tc>
          <w:tcPr>
            <w:tcW w:w="1629" w:type="dxa"/>
          </w:tcPr>
          <w:p w14:paraId="4332ABC5">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 xml:space="preserve">11.00 </w:t>
            </w:r>
          </w:p>
        </w:tc>
      </w:tr>
      <w:tr w14:paraId="28F6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63" w:type="dxa"/>
            <w:vMerge w:val="continue"/>
          </w:tcPr>
          <w:p w14:paraId="0D22AA08">
            <w:pPr>
              <w:autoSpaceDE w:val="0"/>
              <w:autoSpaceDN w:val="0"/>
              <w:adjustRightInd w:val="0"/>
              <w:spacing w:before="120"/>
              <w:jc w:val="center"/>
              <w:rPr>
                <w:rFonts w:ascii="Times New Roman" w:hAnsi="Times New Roman" w:cs="Times New Roman"/>
                <w:b/>
                <w:bCs/>
                <w:color w:val="000000"/>
                <w:sz w:val="24"/>
                <w:szCs w:val="24"/>
              </w:rPr>
            </w:pPr>
          </w:p>
        </w:tc>
        <w:tc>
          <w:tcPr>
            <w:tcW w:w="659" w:type="dxa"/>
          </w:tcPr>
          <w:p w14:paraId="05EC9313">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3</w:t>
            </w:r>
          </w:p>
        </w:tc>
        <w:tc>
          <w:tcPr>
            <w:tcW w:w="5331" w:type="dxa"/>
          </w:tcPr>
          <w:p w14:paraId="5FD2F639">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bCs/>
                <w:iCs/>
                <w:sz w:val="24"/>
                <w:szCs w:val="24"/>
              </w:rPr>
              <w:t>Mean major, intermediate and minor diameters respectively in (mm)</w:t>
            </w:r>
          </w:p>
        </w:tc>
        <w:tc>
          <w:tcPr>
            <w:tcW w:w="1629" w:type="dxa"/>
          </w:tcPr>
          <w:p w14:paraId="3B3CDCFF">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6.80, 3.20 and 2.00</w:t>
            </w:r>
          </w:p>
        </w:tc>
      </w:tr>
      <w:tr w14:paraId="6FA52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63" w:type="dxa"/>
            <w:vMerge w:val="continue"/>
          </w:tcPr>
          <w:p w14:paraId="3B5EFC49">
            <w:pPr>
              <w:autoSpaceDE w:val="0"/>
              <w:autoSpaceDN w:val="0"/>
              <w:adjustRightInd w:val="0"/>
              <w:spacing w:before="120"/>
              <w:jc w:val="center"/>
              <w:rPr>
                <w:rFonts w:ascii="Times New Roman" w:hAnsi="Times New Roman" w:cs="Times New Roman"/>
                <w:b/>
                <w:bCs/>
                <w:color w:val="000000"/>
                <w:sz w:val="24"/>
                <w:szCs w:val="24"/>
              </w:rPr>
            </w:pPr>
          </w:p>
        </w:tc>
        <w:tc>
          <w:tcPr>
            <w:tcW w:w="659" w:type="dxa"/>
          </w:tcPr>
          <w:p w14:paraId="25B6AC34">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4</w:t>
            </w:r>
          </w:p>
        </w:tc>
        <w:tc>
          <w:tcPr>
            <w:tcW w:w="5331" w:type="dxa"/>
          </w:tcPr>
          <w:p w14:paraId="6BF8FFE9">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 xml:space="preserve">Geometric mean diameter (mm) </w:t>
            </w:r>
          </w:p>
        </w:tc>
        <w:tc>
          <w:tcPr>
            <w:tcW w:w="1629" w:type="dxa"/>
          </w:tcPr>
          <w:p w14:paraId="4A7E7040">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 xml:space="preserve">3.50 </w:t>
            </w:r>
          </w:p>
        </w:tc>
      </w:tr>
      <w:tr w14:paraId="623A4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63" w:type="dxa"/>
            <w:vMerge w:val="continue"/>
          </w:tcPr>
          <w:p w14:paraId="22E1D7C6">
            <w:pPr>
              <w:autoSpaceDE w:val="0"/>
              <w:autoSpaceDN w:val="0"/>
              <w:adjustRightInd w:val="0"/>
              <w:spacing w:before="120"/>
              <w:jc w:val="center"/>
              <w:rPr>
                <w:rFonts w:ascii="Times New Roman" w:hAnsi="Times New Roman" w:cs="Times New Roman"/>
                <w:b/>
                <w:bCs/>
                <w:color w:val="000000"/>
                <w:sz w:val="24"/>
                <w:szCs w:val="24"/>
              </w:rPr>
            </w:pPr>
          </w:p>
        </w:tc>
        <w:tc>
          <w:tcPr>
            <w:tcW w:w="659" w:type="dxa"/>
          </w:tcPr>
          <w:p w14:paraId="4D1F9E5F">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5</w:t>
            </w:r>
          </w:p>
        </w:tc>
        <w:tc>
          <w:tcPr>
            <w:tcW w:w="5331" w:type="dxa"/>
          </w:tcPr>
          <w:p w14:paraId="510B7B60">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Angle of repose(degree)</w:t>
            </w:r>
          </w:p>
        </w:tc>
        <w:tc>
          <w:tcPr>
            <w:tcW w:w="1629" w:type="dxa"/>
          </w:tcPr>
          <w:p w14:paraId="4088FC0C">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26.00</w:t>
            </w:r>
          </w:p>
        </w:tc>
      </w:tr>
      <w:tr w14:paraId="6D626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63" w:type="dxa"/>
            <w:vMerge w:val="continue"/>
          </w:tcPr>
          <w:p w14:paraId="2F023292">
            <w:pPr>
              <w:autoSpaceDE w:val="0"/>
              <w:autoSpaceDN w:val="0"/>
              <w:adjustRightInd w:val="0"/>
              <w:spacing w:before="120"/>
              <w:jc w:val="center"/>
              <w:rPr>
                <w:rFonts w:ascii="Times New Roman" w:hAnsi="Times New Roman" w:cs="Times New Roman"/>
                <w:b/>
                <w:bCs/>
                <w:color w:val="000000"/>
                <w:sz w:val="24"/>
                <w:szCs w:val="24"/>
              </w:rPr>
            </w:pPr>
          </w:p>
        </w:tc>
        <w:tc>
          <w:tcPr>
            <w:tcW w:w="659" w:type="dxa"/>
          </w:tcPr>
          <w:p w14:paraId="025ADE23">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6</w:t>
            </w:r>
          </w:p>
        </w:tc>
        <w:tc>
          <w:tcPr>
            <w:tcW w:w="5331" w:type="dxa"/>
          </w:tcPr>
          <w:p w14:paraId="7308A90C">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Sphericity</w:t>
            </w:r>
          </w:p>
        </w:tc>
        <w:tc>
          <w:tcPr>
            <w:tcW w:w="1629" w:type="dxa"/>
          </w:tcPr>
          <w:p w14:paraId="2E4A2461">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0.52</w:t>
            </w:r>
          </w:p>
        </w:tc>
      </w:tr>
      <w:tr w14:paraId="6DF23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63" w:type="dxa"/>
            <w:vMerge w:val="continue"/>
          </w:tcPr>
          <w:p w14:paraId="3B1607B5">
            <w:pPr>
              <w:autoSpaceDE w:val="0"/>
              <w:autoSpaceDN w:val="0"/>
              <w:adjustRightInd w:val="0"/>
              <w:spacing w:before="120"/>
              <w:jc w:val="center"/>
              <w:rPr>
                <w:rFonts w:ascii="Times New Roman" w:hAnsi="Times New Roman" w:cs="Times New Roman"/>
                <w:b/>
                <w:bCs/>
                <w:color w:val="000000"/>
                <w:sz w:val="24"/>
                <w:szCs w:val="24"/>
              </w:rPr>
            </w:pPr>
          </w:p>
        </w:tc>
        <w:tc>
          <w:tcPr>
            <w:tcW w:w="659" w:type="dxa"/>
          </w:tcPr>
          <w:p w14:paraId="2D2CBE71">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 xml:space="preserve">8 </w:t>
            </w:r>
          </w:p>
        </w:tc>
        <w:tc>
          <w:tcPr>
            <w:tcW w:w="5331" w:type="dxa"/>
          </w:tcPr>
          <w:p w14:paraId="2892C8E6">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Coefficient friction</w:t>
            </w:r>
          </w:p>
        </w:tc>
        <w:tc>
          <w:tcPr>
            <w:tcW w:w="1629" w:type="dxa"/>
          </w:tcPr>
          <w:p w14:paraId="2231DCD9">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 xml:space="preserve">0.45 </w:t>
            </w:r>
          </w:p>
        </w:tc>
      </w:tr>
      <w:tr w14:paraId="203A7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63" w:type="dxa"/>
          </w:tcPr>
          <w:p w14:paraId="48D0647C">
            <w:pPr>
              <w:autoSpaceDE w:val="0"/>
              <w:autoSpaceDN w:val="0"/>
              <w:adjustRightInd w:val="0"/>
              <w:spacing w:before="12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Barley</w:t>
            </w:r>
          </w:p>
        </w:tc>
        <w:tc>
          <w:tcPr>
            <w:tcW w:w="659" w:type="dxa"/>
          </w:tcPr>
          <w:p w14:paraId="00C055D6">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1</w:t>
            </w:r>
          </w:p>
        </w:tc>
        <w:tc>
          <w:tcPr>
            <w:tcW w:w="5331" w:type="dxa"/>
          </w:tcPr>
          <w:p w14:paraId="6DA9A551">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Grain-straw ratio</w:t>
            </w:r>
          </w:p>
        </w:tc>
        <w:tc>
          <w:tcPr>
            <w:tcW w:w="1629" w:type="dxa"/>
          </w:tcPr>
          <w:p w14:paraId="20380592">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1:0.70</w:t>
            </w:r>
          </w:p>
        </w:tc>
      </w:tr>
      <w:tr w14:paraId="3AD1E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63" w:type="dxa"/>
            <w:vMerge w:val="restart"/>
          </w:tcPr>
          <w:p w14:paraId="4168EFC0">
            <w:pPr>
              <w:autoSpaceDE w:val="0"/>
              <w:autoSpaceDN w:val="0"/>
              <w:adjustRightInd w:val="0"/>
              <w:spacing w:before="120"/>
              <w:jc w:val="center"/>
              <w:rPr>
                <w:rFonts w:ascii="Times New Roman" w:hAnsi="Times New Roman" w:cs="Times New Roman"/>
                <w:b/>
                <w:bCs/>
                <w:color w:val="000000"/>
                <w:sz w:val="24"/>
                <w:szCs w:val="24"/>
              </w:rPr>
            </w:pPr>
          </w:p>
        </w:tc>
        <w:tc>
          <w:tcPr>
            <w:tcW w:w="659" w:type="dxa"/>
          </w:tcPr>
          <w:p w14:paraId="13872527">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 xml:space="preserve">2 </w:t>
            </w:r>
          </w:p>
        </w:tc>
        <w:tc>
          <w:tcPr>
            <w:tcW w:w="5331" w:type="dxa"/>
          </w:tcPr>
          <w:p w14:paraId="6B55308E">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 xml:space="preserve">Moisture content of grain (%) </w:t>
            </w:r>
          </w:p>
        </w:tc>
        <w:tc>
          <w:tcPr>
            <w:tcW w:w="1629" w:type="dxa"/>
          </w:tcPr>
          <w:p w14:paraId="04E0B023">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 xml:space="preserve">10.00 </w:t>
            </w:r>
          </w:p>
        </w:tc>
      </w:tr>
      <w:tr w14:paraId="4430E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63" w:type="dxa"/>
            <w:vMerge w:val="continue"/>
          </w:tcPr>
          <w:p w14:paraId="49CA3283">
            <w:pPr>
              <w:autoSpaceDE w:val="0"/>
              <w:autoSpaceDN w:val="0"/>
              <w:adjustRightInd w:val="0"/>
              <w:spacing w:before="120"/>
              <w:rPr>
                <w:rFonts w:ascii="Times New Roman" w:hAnsi="Times New Roman" w:cs="Times New Roman"/>
                <w:color w:val="000000"/>
                <w:sz w:val="23"/>
                <w:szCs w:val="23"/>
              </w:rPr>
            </w:pPr>
          </w:p>
        </w:tc>
        <w:tc>
          <w:tcPr>
            <w:tcW w:w="659" w:type="dxa"/>
          </w:tcPr>
          <w:p w14:paraId="45D73A1F">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 xml:space="preserve">3 </w:t>
            </w:r>
          </w:p>
        </w:tc>
        <w:tc>
          <w:tcPr>
            <w:tcW w:w="5331" w:type="dxa"/>
          </w:tcPr>
          <w:p w14:paraId="149E44FB">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bCs/>
                <w:iCs/>
                <w:sz w:val="24"/>
                <w:szCs w:val="24"/>
              </w:rPr>
              <w:t>Mean major, intermediate and minor diameters respectively in (mm)</w:t>
            </w:r>
          </w:p>
        </w:tc>
        <w:tc>
          <w:tcPr>
            <w:tcW w:w="1629" w:type="dxa"/>
          </w:tcPr>
          <w:p w14:paraId="0700C923">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7.10,3.00 and 2.00</w:t>
            </w:r>
          </w:p>
        </w:tc>
      </w:tr>
      <w:tr w14:paraId="0F866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963" w:type="dxa"/>
            <w:vMerge w:val="continue"/>
          </w:tcPr>
          <w:p w14:paraId="17170DF7">
            <w:pPr>
              <w:autoSpaceDE w:val="0"/>
              <w:autoSpaceDN w:val="0"/>
              <w:adjustRightInd w:val="0"/>
              <w:spacing w:before="120"/>
              <w:rPr>
                <w:rFonts w:ascii="Times New Roman" w:hAnsi="Times New Roman" w:cs="Times New Roman"/>
                <w:color w:val="000000"/>
                <w:sz w:val="23"/>
                <w:szCs w:val="23"/>
              </w:rPr>
            </w:pPr>
          </w:p>
        </w:tc>
        <w:tc>
          <w:tcPr>
            <w:tcW w:w="659" w:type="dxa"/>
          </w:tcPr>
          <w:p w14:paraId="6A7F7F6A">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 xml:space="preserve">4 </w:t>
            </w:r>
          </w:p>
        </w:tc>
        <w:tc>
          <w:tcPr>
            <w:tcW w:w="5331" w:type="dxa"/>
          </w:tcPr>
          <w:p w14:paraId="3847F8AC">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 xml:space="preserve">Geometric mean diameter (mm) </w:t>
            </w:r>
          </w:p>
        </w:tc>
        <w:tc>
          <w:tcPr>
            <w:tcW w:w="1629" w:type="dxa"/>
          </w:tcPr>
          <w:p w14:paraId="3C1BBF4B">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3.47</w:t>
            </w:r>
          </w:p>
        </w:tc>
      </w:tr>
      <w:tr w14:paraId="01E08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63" w:type="dxa"/>
            <w:vMerge w:val="continue"/>
          </w:tcPr>
          <w:p w14:paraId="3395D086">
            <w:pPr>
              <w:autoSpaceDE w:val="0"/>
              <w:autoSpaceDN w:val="0"/>
              <w:adjustRightInd w:val="0"/>
              <w:spacing w:before="120"/>
              <w:rPr>
                <w:rFonts w:ascii="Times New Roman" w:hAnsi="Times New Roman" w:cs="Times New Roman"/>
                <w:color w:val="000000"/>
                <w:sz w:val="23"/>
                <w:szCs w:val="23"/>
              </w:rPr>
            </w:pPr>
          </w:p>
        </w:tc>
        <w:tc>
          <w:tcPr>
            <w:tcW w:w="659" w:type="dxa"/>
          </w:tcPr>
          <w:p w14:paraId="156D8291">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5</w:t>
            </w:r>
          </w:p>
        </w:tc>
        <w:tc>
          <w:tcPr>
            <w:tcW w:w="5331" w:type="dxa"/>
          </w:tcPr>
          <w:p w14:paraId="2536BF02">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Angle of repose(degree)</w:t>
            </w:r>
          </w:p>
        </w:tc>
        <w:tc>
          <w:tcPr>
            <w:tcW w:w="1629" w:type="dxa"/>
          </w:tcPr>
          <w:p w14:paraId="404A6A65">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 xml:space="preserve">29.00  </w:t>
            </w:r>
          </w:p>
        </w:tc>
      </w:tr>
      <w:tr w14:paraId="0210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63" w:type="dxa"/>
            <w:vMerge w:val="continue"/>
          </w:tcPr>
          <w:p w14:paraId="792C5654">
            <w:pPr>
              <w:autoSpaceDE w:val="0"/>
              <w:autoSpaceDN w:val="0"/>
              <w:adjustRightInd w:val="0"/>
              <w:spacing w:before="120"/>
              <w:rPr>
                <w:rFonts w:ascii="Times New Roman" w:hAnsi="Times New Roman" w:cs="Times New Roman"/>
                <w:color w:val="000000"/>
                <w:sz w:val="23"/>
                <w:szCs w:val="23"/>
              </w:rPr>
            </w:pPr>
          </w:p>
        </w:tc>
        <w:tc>
          <w:tcPr>
            <w:tcW w:w="659" w:type="dxa"/>
          </w:tcPr>
          <w:p w14:paraId="34F8D94A">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6</w:t>
            </w:r>
          </w:p>
        </w:tc>
        <w:tc>
          <w:tcPr>
            <w:tcW w:w="5331" w:type="dxa"/>
          </w:tcPr>
          <w:p w14:paraId="49B4C0A0">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Coefficient friction</w:t>
            </w:r>
          </w:p>
        </w:tc>
        <w:tc>
          <w:tcPr>
            <w:tcW w:w="1629" w:type="dxa"/>
            <w:shd w:val="clear" w:color="auto" w:fill="auto"/>
          </w:tcPr>
          <w:p w14:paraId="364EA4AD">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0.46</w:t>
            </w:r>
          </w:p>
        </w:tc>
      </w:tr>
      <w:tr w14:paraId="08C8C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63" w:type="dxa"/>
            <w:vMerge w:val="continue"/>
          </w:tcPr>
          <w:p w14:paraId="4432148D">
            <w:pPr>
              <w:autoSpaceDE w:val="0"/>
              <w:autoSpaceDN w:val="0"/>
              <w:adjustRightInd w:val="0"/>
              <w:spacing w:before="120"/>
              <w:rPr>
                <w:rFonts w:ascii="Times New Roman" w:hAnsi="Times New Roman" w:cs="Times New Roman"/>
                <w:color w:val="000000"/>
                <w:sz w:val="23"/>
                <w:szCs w:val="23"/>
              </w:rPr>
            </w:pPr>
          </w:p>
        </w:tc>
        <w:tc>
          <w:tcPr>
            <w:tcW w:w="659" w:type="dxa"/>
          </w:tcPr>
          <w:p w14:paraId="504B3FBC">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7</w:t>
            </w:r>
          </w:p>
        </w:tc>
        <w:tc>
          <w:tcPr>
            <w:tcW w:w="5331" w:type="dxa"/>
            <w:shd w:val="clear" w:color="auto" w:fill="auto"/>
          </w:tcPr>
          <w:p w14:paraId="71D8F951">
            <w:pPr>
              <w:autoSpaceDE w:val="0"/>
              <w:autoSpaceDN w:val="0"/>
              <w:adjustRightInd w:val="0"/>
              <w:spacing w:before="120"/>
              <w:rPr>
                <w:rFonts w:ascii="Times New Roman" w:hAnsi="Times New Roman" w:cs="Times New Roman"/>
                <w:color w:val="000000"/>
                <w:sz w:val="24"/>
                <w:szCs w:val="24"/>
              </w:rPr>
            </w:pPr>
            <w:r>
              <w:rPr>
                <w:rFonts w:ascii="Times New Roman" w:hAnsi="Times New Roman" w:cs="Times New Roman"/>
                <w:color w:val="000000"/>
                <w:sz w:val="24"/>
                <w:szCs w:val="24"/>
              </w:rPr>
              <w:t>Sphericity</w:t>
            </w:r>
          </w:p>
        </w:tc>
        <w:tc>
          <w:tcPr>
            <w:tcW w:w="1629" w:type="dxa"/>
            <w:shd w:val="clear" w:color="auto" w:fill="auto"/>
          </w:tcPr>
          <w:p w14:paraId="2BE19974">
            <w:pPr>
              <w:autoSpaceDE w:val="0"/>
              <w:autoSpaceDN w:val="0"/>
              <w:adjustRightInd w:val="0"/>
              <w:spacing w:before="120"/>
              <w:rPr>
                <w:rFonts w:ascii="Times New Roman" w:hAnsi="Times New Roman" w:cs="Times New Roman"/>
                <w:color w:val="000000"/>
                <w:sz w:val="23"/>
                <w:szCs w:val="23"/>
              </w:rPr>
            </w:pPr>
            <w:r>
              <w:rPr>
                <w:rFonts w:ascii="Times New Roman" w:hAnsi="Times New Roman" w:cs="Times New Roman"/>
                <w:color w:val="000000"/>
                <w:sz w:val="23"/>
                <w:szCs w:val="23"/>
              </w:rPr>
              <w:t>0.49</w:t>
            </w:r>
          </w:p>
        </w:tc>
      </w:tr>
    </w:tbl>
    <w:p w14:paraId="35D5C9CE">
      <w:pPr>
        <w:pStyle w:val="3"/>
        <w:spacing w:before="120" w:after="120"/>
        <w:rPr>
          <w:rFonts w:ascii="Times New Roman" w:hAnsi="Times New Roman" w:cs="Times New Roman"/>
          <w:color w:val="auto"/>
          <w:sz w:val="28"/>
          <w:szCs w:val="28"/>
        </w:rPr>
      </w:pPr>
      <w:bookmarkStart w:id="73" w:name="_Toc183452125"/>
      <w:r>
        <w:rPr>
          <w:rFonts w:ascii="Times New Roman" w:hAnsi="Times New Roman" w:cs="Times New Roman"/>
          <w:color w:val="auto"/>
          <w:sz w:val="28"/>
          <w:szCs w:val="28"/>
        </w:rPr>
        <w:t xml:space="preserve"> Recommendations</w:t>
      </w:r>
      <w:bookmarkEnd w:id="73"/>
      <w:r>
        <w:rPr>
          <w:rFonts w:ascii="Times New Roman" w:hAnsi="Times New Roman" w:cs="Times New Roman"/>
          <w:color w:val="auto"/>
          <w:sz w:val="28"/>
          <w:szCs w:val="28"/>
        </w:rPr>
        <w:t xml:space="preserve"> </w:t>
      </w:r>
    </w:p>
    <w:p w14:paraId="541E1C75">
      <w:pPr>
        <w:autoSpaceDE w:val="0"/>
        <w:autoSpaceDN w:val="0"/>
        <w:adjustRightInd w:val="0"/>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 xml:space="preserve">Having designed, constructed and evaluated the multi-cereal crop thresher, the following recommendations are hereby given: </w:t>
      </w:r>
    </w:p>
    <w:p w14:paraId="24A8D8FE">
      <w:pPr>
        <w:pStyle w:val="13"/>
        <w:numPr>
          <w:ilvl w:val="0"/>
          <w:numId w:val="8"/>
        </w:numPr>
        <w:spacing w:before="120" w:after="120"/>
        <w:ind w:left="1080"/>
        <w:jc w:val="both"/>
        <w:rPr>
          <w:rFonts w:ascii="Times New Roman" w:hAnsi="Times New Roman" w:cs="Times New Roman"/>
          <w:sz w:val="24"/>
          <w:szCs w:val="24"/>
        </w:rPr>
      </w:pPr>
      <w:r>
        <w:rPr>
          <w:rFonts w:ascii="Times New Roman" w:hAnsi="Times New Roman" w:cs="Times New Roman"/>
          <w:sz w:val="24"/>
          <w:szCs w:val="24"/>
        </w:rPr>
        <w:t xml:space="preserve">Provide the thresher with properly designed and fabricated sucker to improve cleaning efficiency </w:t>
      </w:r>
    </w:p>
    <w:p w14:paraId="7C99500D">
      <w:pPr>
        <w:pStyle w:val="13"/>
        <w:numPr>
          <w:ilvl w:val="0"/>
          <w:numId w:val="8"/>
        </w:numPr>
        <w:spacing w:before="120" w:after="120"/>
        <w:ind w:left="1080"/>
        <w:jc w:val="both"/>
        <w:rPr>
          <w:rFonts w:ascii="Times New Roman" w:hAnsi="Times New Roman" w:cs="Times New Roman"/>
          <w:sz w:val="24"/>
          <w:szCs w:val="24"/>
        </w:rPr>
      </w:pPr>
      <w:r>
        <w:rPr>
          <w:rFonts w:hint="default" w:ascii="Times New Roman" w:hAnsi="Times New Roman" w:cs="Times New Roman"/>
          <w:sz w:val="24"/>
          <w:szCs w:val="24"/>
          <w:lang w:val="en-US"/>
        </w:rPr>
        <w:t xml:space="preserve">To maintain </w:t>
      </w:r>
      <w:r>
        <w:rPr>
          <w:rFonts w:ascii="Times New Roman" w:hAnsi="Times New Roman" w:cs="Times New Roman"/>
          <w:sz w:val="24"/>
          <w:szCs w:val="24"/>
        </w:rPr>
        <w:t xml:space="preserve"> the uniformity of feeding the crop introduction of a feeding mechanism appears a must. </w:t>
      </w:r>
    </w:p>
    <w:p w14:paraId="20A10360">
      <w:pPr>
        <w:pStyle w:val="13"/>
        <w:numPr>
          <w:ilvl w:val="0"/>
          <w:numId w:val="8"/>
        </w:numPr>
        <w:spacing w:before="120" w:after="120"/>
        <w:ind w:left="1080"/>
        <w:jc w:val="both"/>
        <w:rPr>
          <w:rFonts w:ascii="Times New Roman" w:hAnsi="Times New Roman" w:cs="Times New Roman"/>
          <w:sz w:val="24"/>
          <w:szCs w:val="24"/>
        </w:rPr>
        <w:sectPr>
          <w:headerReference r:id="rId9" w:type="first"/>
          <w:footerReference r:id="rId10" w:type="first"/>
          <w:pgSz w:w="11906" w:h="16838"/>
          <w:pgMar w:top="1418" w:right="1418" w:bottom="1418" w:left="1701" w:header="720" w:footer="720" w:gutter="0"/>
          <w:pgNumType w:start="1" w:chapStyle="1"/>
          <w:cols w:space="720" w:num="1"/>
          <w:titlePg/>
          <w:docGrid w:linePitch="360" w:charSpace="0"/>
        </w:sectPr>
      </w:pPr>
      <w:r>
        <w:rPr>
          <w:rFonts w:ascii="Times New Roman" w:hAnsi="Times New Roman" w:cs="Times New Roman"/>
          <w:sz w:val="24"/>
          <w:szCs w:val="24"/>
        </w:rPr>
        <w:t xml:space="preserve">Provide pneumatic wheels to ease transportation. </w:t>
      </w:r>
    </w:p>
    <w:p w14:paraId="6AC41B70">
      <w:pPr>
        <w:pStyle w:val="2"/>
        <w:spacing w:before="120" w:after="120"/>
        <w:ind w:left="261"/>
        <w:jc w:val="center"/>
        <w:rPr>
          <w:rFonts w:ascii="Times New Roman" w:hAnsi="Times New Roman" w:cs="Times New Roman"/>
          <w:b/>
          <w:color w:val="auto"/>
          <w:sz w:val="28"/>
        </w:rPr>
      </w:pPr>
      <w:bookmarkStart w:id="74" w:name="_Toc183452126"/>
      <w:r>
        <w:rPr>
          <w:rFonts w:ascii="Times New Roman" w:hAnsi="Times New Roman" w:cs="Times New Roman"/>
          <w:b/>
          <w:color w:val="auto"/>
          <w:sz w:val="28"/>
        </w:rPr>
        <w:t>6. REFERENCES</w:t>
      </w:r>
      <w:bookmarkEnd w:id="74"/>
    </w:p>
    <w:p w14:paraId="2AEC82BE">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b/>
          <w:bCs/>
          <w:sz w:val="24"/>
          <w:szCs w:val="24"/>
          <w:lang w:val="en-GB" w:eastAsia="en-GB"/>
        </w:rPr>
        <w:fldChar w:fldCharType="begin" w:fldLock="1"/>
      </w:r>
      <w:r>
        <w:rPr>
          <w:rFonts w:ascii="Times New Roman" w:hAnsi="Times New Roman" w:cs="Times New Roman"/>
          <w:b/>
          <w:bCs/>
          <w:sz w:val="24"/>
          <w:szCs w:val="24"/>
          <w:lang w:val="en-GB" w:eastAsia="en-GB"/>
        </w:rPr>
        <w:instrText xml:space="preserve">ADDIN Mendeley Bibliography CSL_BIBLIOGRAPHY </w:instrText>
      </w:r>
      <w:r>
        <w:rPr>
          <w:rFonts w:ascii="Times New Roman" w:hAnsi="Times New Roman" w:cs="Times New Roman"/>
          <w:b/>
          <w:bCs/>
          <w:sz w:val="24"/>
          <w:szCs w:val="24"/>
          <w:lang w:val="en-GB" w:eastAsia="en-GB"/>
        </w:rPr>
        <w:fldChar w:fldCharType="separate"/>
      </w:r>
      <w:r>
        <w:rPr>
          <w:rFonts w:ascii="Times New Roman" w:hAnsi="Times New Roman" w:cs="Times New Roman"/>
          <w:sz w:val="24"/>
          <w:szCs w:val="24"/>
        </w:rPr>
        <w:t xml:space="preserve">Abaecherli, A. </w:t>
      </w:r>
      <w:r>
        <w:rPr>
          <w:rFonts w:ascii="Times New Roman" w:hAnsi="Times New Roman" w:cs="Times New Roman"/>
          <w:i/>
          <w:iCs/>
          <w:sz w:val="24"/>
          <w:szCs w:val="24"/>
        </w:rPr>
        <w:t>et al.</w:t>
      </w:r>
      <w:r>
        <w:rPr>
          <w:rFonts w:ascii="Times New Roman" w:hAnsi="Times New Roman" w:cs="Times New Roman"/>
          <w:sz w:val="24"/>
          <w:szCs w:val="24"/>
        </w:rPr>
        <w:t xml:space="preserve"> (2004) ‘Industrial Crops and Products: Preface’, </w:t>
      </w:r>
      <w:r>
        <w:rPr>
          <w:rFonts w:ascii="Times New Roman" w:hAnsi="Times New Roman" w:cs="Times New Roman"/>
          <w:i/>
          <w:iCs/>
          <w:sz w:val="24"/>
          <w:szCs w:val="24"/>
        </w:rPr>
        <w:t>Industrial Crops and Products</w:t>
      </w:r>
      <w:r>
        <w:rPr>
          <w:rFonts w:ascii="Times New Roman" w:hAnsi="Times New Roman" w:cs="Times New Roman"/>
          <w:sz w:val="24"/>
          <w:szCs w:val="24"/>
        </w:rPr>
        <w:t>, 20(2), p. 119. Available at: https://doi.org/10.1016/j.indcrop.2004.04.014.</w:t>
      </w:r>
    </w:p>
    <w:p w14:paraId="4E607C4E">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Abdeen, M.A. </w:t>
      </w:r>
      <w:r>
        <w:rPr>
          <w:rFonts w:ascii="Times New Roman" w:hAnsi="Times New Roman" w:cs="Times New Roman"/>
          <w:i/>
          <w:iCs/>
          <w:sz w:val="24"/>
          <w:szCs w:val="24"/>
        </w:rPr>
        <w:t>et al.</w:t>
      </w:r>
      <w:r>
        <w:rPr>
          <w:rFonts w:ascii="Times New Roman" w:hAnsi="Times New Roman" w:cs="Times New Roman"/>
          <w:sz w:val="24"/>
          <w:szCs w:val="24"/>
        </w:rPr>
        <w:t xml:space="preserve"> (2022) ‘Longitudinal axial flow rice thresher feeding rate monitoring based on force sensing resistors’, </w:t>
      </w:r>
      <w:r>
        <w:rPr>
          <w:rFonts w:ascii="Times New Roman" w:hAnsi="Times New Roman" w:cs="Times New Roman"/>
          <w:i/>
          <w:iCs/>
          <w:sz w:val="24"/>
          <w:szCs w:val="24"/>
        </w:rPr>
        <w:t>Scientific Reports</w:t>
      </w:r>
      <w:r>
        <w:rPr>
          <w:rFonts w:ascii="Times New Roman" w:hAnsi="Times New Roman" w:cs="Times New Roman"/>
          <w:sz w:val="24"/>
          <w:szCs w:val="24"/>
        </w:rPr>
        <w:t>, 12(1), pp. 1–15. Available at: https://doi.org/10.1038/s41598-021-04675-w.</w:t>
      </w:r>
    </w:p>
    <w:p w14:paraId="668D8889">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Abich Samuel Otieno (2018) ‘Optimization of Threshing Performance of a Spike Tooth’, </w:t>
      </w:r>
      <w:r>
        <w:rPr>
          <w:rFonts w:ascii="Times New Roman" w:hAnsi="Times New Roman" w:cs="Times New Roman"/>
          <w:i/>
          <w:iCs/>
          <w:sz w:val="24"/>
          <w:szCs w:val="24"/>
        </w:rPr>
        <w:t>Thesis Submitted to the Graduate School in Partial Fulfillment for the Requirements of Master of Science Degree in Agricultural Engineering of Egerton University</w:t>
      </w:r>
      <w:r>
        <w:rPr>
          <w:rFonts w:ascii="Times New Roman" w:hAnsi="Times New Roman" w:cs="Times New Roman"/>
          <w:sz w:val="24"/>
          <w:szCs w:val="24"/>
        </w:rPr>
        <w:t>, pp. 1–67.</w:t>
      </w:r>
    </w:p>
    <w:p w14:paraId="5EBBE58E">
      <w:pPr>
        <w:widowControl w:val="0"/>
        <w:autoSpaceDE w:val="0"/>
        <w:autoSpaceDN w:val="0"/>
        <w:adjustRightInd w:val="0"/>
        <w:spacing w:before="120" w:after="120"/>
        <w:ind w:left="261" w:hanging="221"/>
        <w:jc w:val="both"/>
        <w:rPr>
          <w:rFonts w:ascii="Times New Roman" w:hAnsi="Times New Roman" w:cs="Times New Roman"/>
          <w:sz w:val="28"/>
          <w:szCs w:val="28"/>
        </w:rPr>
      </w:pPr>
      <w:r>
        <w:rPr>
          <w:rFonts w:ascii="Times New Roman" w:hAnsi="Times New Roman" w:cs="Times New Roman"/>
          <w:sz w:val="24"/>
          <w:szCs w:val="24"/>
        </w:rPr>
        <w:t>Adane Kebede., 2004. Investigation into mechanics of grain cleaning and improvement of asella thresher. Unpublished MSc.Thesis, Haramaya University, Dire Dawa, Ethiopia.</w:t>
      </w:r>
    </w:p>
    <w:p w14:paraId="6962671A">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Anon (1985) ‘Design of Transmission Shafting.’, </w:t>
      </w:r>
      <w:r>
        <w:rPr>
          <w:rFonts w:ascii="Times New Roman" w:hAnsi="Times New Roman" w:cs="Times New Roman"/>
          <w:i/>
          <w:iCs/>
          <w:sz w:val="24"/>
          <w:szCs w:val="24"/>
        </w:rPr>
        <w:t>American National Standards Institute, Standards</w:t>
      </w:r>
      <w:r>
        <w:rPr>
          <w:rFonts w:ascii="Times New Roman" w:hAnsi="Times New Roman" w:cs="Times New Roman"/>
          <w:sz w:val="24"/>
          <w:szCs w:val="24"/>
        </w:rPr>
        <w:t xml:space="preserve"> [Preprint].</w:t>
      </w:r>
    </w:p>
    <w:p w14:paraId="7F1A4D92">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Aremu.D,  adwemi . . and ijadunola . . (2015) ‘Design , Fabrication and Performance Evaluation of a Motorized Maize Design , Fabrication and Performance Evaluation of a Motorized Maize Shelling Machine’, (August).</w:t>
      </w:r>
    </w:p>
    <w:p w14:paraId="2F1EE748">
      <w:pPr>
        <w:widowControl w:val="0"/>
        <w:autoSpaceDE w:val="0"/>
        <w:autoSpaceDN w:val="0"/>
        <w:adjustRightInd w:val="0"/>
        <w:spacing w:before="120" w:after="120"/>
        <w:ind w:left="261" w:hanging="221"/>
        <w:jc w:val="both"/>
        <w:rPr>
          <w:rFonts w:ascii="Times New Roman" w:hAnsi="Times New Roman" w:cs="Times New Roman"/>
          <w:sz w:val="28"/>
          <w:szCs w:val="28"/>
        </w:rPr>
      </w:pPr>
      <w:r>
        <w:rPr>
          <w:rFonts w:ascii="Times New Roman" w:hAnsi="Times New Roman" w:cs="Times New Roman"/>
          <w:sz w:val="24"/>
          <w:szCs w:val="24"/>
        </w:rPr>
        <w:t>ASME, 1995. Design of transmission shafting. American Society of Mechanical Engineering, New York,USA</w:t>
      </w:r>
    </w:p>
    <w:p w14:paraId="4F9B77C4">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Bedada, T. (2018) ‘Improvement of IITA Multi-crop Thresher for Sorghum Threshing’, </w:t>
      </w:r>
      <w:r>
        <w:rPr>
          <w:rFonts w:ascii="Times New Roman" w:hAnsi="Times New Roman" w:cs="Times New Roman"/>
          <w:i/>
          <w:iCs/>
          <w:sz w:val="24"/>
          <w:szCs w:val="24"/>
        </w:rPr>
        <w:t>International Journal of Pure and Applied Researches</w:t>
      </w:r>
      <w:r>
        <w:rPr>
          <w:rFonts w:ascii="Times New Roman" w:hAnsi="Times New Roman" w:cs="Times New Roman"/>
          <w:sz w:val="24"/>
          <w:szCs w:val="24"/>
        </w:rPr>
        <w:t>, 2(1), pp. 15–26.</w:t>
      </w:r>
    </w:p>
    <w:p w14:paraId="1A4E8667">
      <w:pPr>
        <w:widowControl w:val="0"/>
        <w:autoSpaceDE w:val="0"/>
        <w:autoSpaceDN w:val="0"/>
        <w:adjustRightInd w:val="0"/>
        <w:spacing w:before="120" w:after="120"/>
        <w:ind w:left="261" w:hanging="221"/>
        <w:jc w:val="both"/>
        <w:rPr>
          <w:rFonts w:ascii="Times New Roman" w:hAnsi="Times New Roman" w:cs="Times New Roman"/>
          <w:sz w:val="28"/>
          <w:szCs w:val="28"/>
        </w:rPr>
      </w:pPr>
      <w:r>
        <w:rPr>
          <w:rFonts w:ascii="Times New Roman" w:hAnsi="Times New Roman" w:cs="Times New Roman"/>
          <w:sz w:val="24"/>
          <w:szCs w:val="24"/>
        </w:rPr>
        <w:t>Begum, F., 2018. Development and Testing of a Gherkin Grader. Master of Technology in Agricultural Engineering (Processing And Food Engineering), Acharya NG Ranga Agricultural University), 79.</w:t>
      </w:r>
    </w:p>
    <w:p w14:paraId="5186DBFB">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Belay, D. and Fetene, M. (2021) ‘The Effect of Moisture Content on the Performance of Melkassa Multicrop Thresher in Some Cereal Crops’, </w:t>
      </w:r>
      <w:r>
        <w:rPr>
          <w:rFonts w:ascii="Times New Roman" w:hAnsi="Times New Roman" w:cs="Times New Roman"/>
          <w:i/>
          <w:iCs/>
          <w:sz w:val="24"/>
          <w:szCs w:val="24"/>
        </w:rPr>
        <w:t>Bioprocess Engineering</w:t>
      </w:r>
      <w:r>
        <w:rPr>
          <w:rFonts w:ascii="Times New Roman" w:hAnsi="Times New Roman" w:cs="Times New Roman"/>
          <w:sz w:val="24"/>
          <w:szCs w:val="24"/>
        </w:rPr>
        <w:t>, 5(1), p. 1. Available at: https://doi.org/10.11648/j.be.20210501.11.</w:t>
      </w:r>
    </w:p>
    <w:p w14:paraId="3DB21FB9">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eastAsia="Calibri" w:cs="Times New Roman"/>
          <w:sz w:val="24"/>
          <w:szCs w:val="24"/>
        </w:rPr>
        <w:t>Bosoi, E.S., O.V.Verniaev, I.I.Smirnov and E.G.Sultan-Shakh, 1991. Theory, Construction and Calculations of Agricultural Machines,Vol 2. Balkema, Rotterdam, Netherland</w:t>
      </w:r>
    </w:p>
    <w:p w14:paraId="7577D97D">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Central Statistical Agency ( CSA) (2020) ‘The Federa Democratic Republic of Ethiopia Report on Area and Production of Majr Crops’, I.</w:t>
      </w:r>
    </w:p>
    <w:p w14:paraId="11DF9616">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Dangora, N.D., Sulaiman, M.L. and Yusuf, D.D., 2006. Modification of IAR maize dehusker sheller for sorghum threshing. </w:t>
      </w:r>
      <w:r>
        <w:rPr>
          <w:rFonts w:ascii="Times New Roman" w:hAnsi="Times New Roman" w:cs="Times New Roman"/>
          <w:i/>
          <w:iCs/>
          <w:sz w:val="24"/>
          <w:szCs w:val="24"/>
        </w:rPr>
        <w:t xml:space="preserve">Proceeding of the Seven International Conference of Institute For Agricultural Engineers </w:t>
      </w:r>
      <w:r>
        <w:rPr>
          <w:rFonts w:ascii="Times New Roman" w:hAnsi="Times New Roman" w:cs="Times New Roman"/>
          <w:sz w:val="24"/>
          <w:szCs w:val="24"/>
        </w:rPr>
        <w:t>Vol. 28, No. 1, pp. 106-109..</w:t>
      </w:r>
    </w:p>
    <w:p w14:paraId="498D7F44">
      <w:pPr>
        <w:widowControl w:val="0"/>
        <w:autoSpaceDE w:val="0"/>
        <w:autoSpaceDN w:val="0"/>
        <w:adjustRightInd w:val="0"/>
        <w:spacing w:before="120" w:after="120"/>
        <w:ind w:left="261" w:hanging="221"/>
        <w:jc w:val="center"/>
        <w:rPr>
          <w:rFonts w:ascii="Times New Roman" w:hAnsi="Times New Roman" w:cs="Times New Roman"/>
          <w:sz w:val="24"/>
          <w:szCs w:val="24"/>
        </w:rPr>
      </w:pPr>
      <w:r>
        <w:rPr>
          <w:rFonts w:ascii="Times New Roman" w:hAnsi="Times New Roman" w:cs="Times New Roman"/>
          <w:sz w:val="24"/>
          <w:szCs w:val="24"/>
        </w:rPr>
        <w:t xml:space="preserve">FAO (2012) ‘Harvesting &amp; Post-harvest processing’, </w:t>
      </w:r>
      <w:r>
        <w:rPr>
          <w:rFonts w:ascii="Times New Roman" w:hAnsi="Times New Roman" w:cs="Times New Roman"/>
          <w:i/>
          <w:iCs/>
          <w:sz w:val="24"/>
          <w:szCs w:val="24"/>
        </w:rPr>
        <w:t>03/04/2012</w:t>
      </w:r>
      <w:r>
        <w:rPr>
          <w:rFonts w:ascii="Times New Roman" w:hAnsi="Times New Roman" w:cs="Times New Roman"/>
          <w:sz w:val="24"/>
          <w:szCs w:val="24"/>
        </w:rPr>
        <w:t>, p. 3. Available at: http://www.icco.org/about-cocoa/harvesting-and-post-harvest.html.</w:t>
      </w:r>
    </w:p>
    <w:p w14:paraId="56AF9578">
      <w:pPr>
        <w:widowControl w:val="0"/>
        <w:autoSpaceDE w:val="0"/>
        <w:autoSpaceDN w:val="0"/>
        <w:adjustRightInd w:val="0"/>
        <w:spacing w:before="120" w:after="120"/>
        <w:ind w:left="261" w:hanging="221"/>
        <w:jc w:val="both"/>
        <w:rPr>
          <w:rFonts w:ascii="Times New Roman" w:hAnsi="Times New Roman" w:cs="Times New Roman"/>
          <w:sz w:val="28"/>
          <w:szCs w:val="28"/>
        </w:rPr>
      </w:pPr>
      <w:r>
        <w:rPr>
          <w:rFonts w:ascii="Times New Roman" w:hAnsi="Times New Roman" w:cs="Times New Roman"/>
          <w:sz w:val="24"/>
          <w:szCs w:val="24"/>
        </w:rPr>
        <w:t>Hall, A. S., Hollwen, K. O. and Laughum, H, (1980). Schaum’s Outline of Theory and Problem of Machine Design. Metric Selection. Mcgraw-Hill Books Company. New York, USA.</w:t>
      </w:r>
    </w:p>
    <w:p w14:paraId="2905F3D0">
      <w:pPr>
        <w:widowControl w:val="0"/>
        <w:autoSpaceDE w:val="0"/>
        <w:autoSpaceDN w:val="0"/>
        <w:adjustRightInd w:val="0"/>
        <w:spacing w:before="120" w:after="120"/>
        <w:ind w:left="261" w:hanging="221"/>
        <w:jc w:val="both"/>
        <w:rPr>
          <w:rFonts w:ascii="Times New Roman" w:hAnsi="Times New Roman" w:cs="Times New Roman"/>
          <w:sz w:val="28"/>
          <w:szCs w:val="28"/>
        </w:rPr>
      </w:pPr>
      <w:r>
        <w:rPr>
          <w:rFonts w:ascii="Times New Roman" w:hAnsi="Times New Roman" w:cs="Times New Roman"/>
          <w:sz w:val="24"/>
          <w:szCs w:val="24"/>
        </w:rPr>
        <w:t>Hannah, J. and Stephen R.C., 1984. Mechanic of Machine, 2nd Edition.Edward Arnold Publisher Ltd,London. p. 10-26</w:t>
      </w:r>
    </w:p>
    <w:p w14:paraId="64673685">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Ifeanyichukwu, V. and Ndirika, O. (2015) ‘Determination of selected physical properties and their relationships with moisture content for millet (Pennisetum glaucum L.)’, (March 2006). Available at: https://doi.org/10.13031/2013.20275.</w:t>
      </w:r>
    </w:p>
    <w:p w14:paraId="66A382DA">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Kanofojski (1976) ‘Newton’s law of cooling by Emad-Falih transform’, </w:t>
      </w:r>
      <w:r>
        <w:rPr>
          <w:rFonts w:ascii="Times New Roman" w:hAnsi="Times New Roman" w:cs="Times New Roman"/>
          <w:i/>
          <w:iCs/>
          <w:sz w:val="24"/>
          <w:szCs w:val="24"/>
        </w:rPr>
        <w:t>International Journal of Advances in Engineering and Management</w:t>
      </w:r>
      <w:r>
        <w:rPr>
          <w:rFonts w:ascii="Times New Roman" w:hAnsi="Times New Roman" w:cs="Times New Roman"/>
          <w:sz w:val="24"/>
          <w:szCs w:val="24"/>
        </w:rPr>
        <w:t>, 4(6), pp. 1515–1519.</w:t>
      </w:r>
    </w:p>
    <w:p w14:paraId="29DFCCAC">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Jorge Pinto , Daniel Cruz , Anabela Paiva , Sandra Pereira a , Pedro Tavares , Lisete Fernandes, H.V. (no date) </w:t>
      </w:r>
      <w:r>
        <w:rPr>
          <w:rFonts w:ascii="Times New Roman" w:hAnsi="Times New Roman" w:cs="Times New Roman"/>
          <w:i/>
          <w:iCs/>
          <w:sz w:val="24"/>
          <w:szCs w:val="24"/>
        </w:rPr>
        <w:t>Characterization of corn cob as a possible raw building material</w:t>
      </w:r>
      <w:r>
        <w:rPr>
          <w:rFonts w:ascii="Times New Roman" w:hAnsi="Times New Roman" w:cs="Times New Roman"/>
          <w:sz w:val="24"/>
          <w:szCs w:val="24"/>
        </w:rPr>
        <w:t>. Available at: https://doi.org/https://doi.org/10.1016/j.conbuildmat.2012.02.014.</w:t>
      </w:r>
    </w:p>
    <w:p w14:paraId="09BBB668">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Khan, M.R. </w:t>
      </w:r>
      <w:r>
        <w:rPr>
          <w:rFonts w:ascii="Times New Roman" w:hAnsi="Times New Roman" w:cs="Times New Roman"/>
          <w:i/>
          <w:iCs/>
          <w:sz w:val="24"/>
          <w:szCs w:val="24"/>
        </w:rPr>
        <w:t>et al.</w:t>
      </w:r>
      <w:r>
        <w:rPr>
          <w:rFonts w:ascii="Times New Roman" w:hAnsi="Times New Roman" w:cs="Times New Roman"/>
          <w:sz w:val="24"/>
          <w:szCs w:val="24"/>
        </w:rPr>
        <w:t xml:space="preserve"> (2017) ‘MODIFICATION AND PERFORMANCE EVALUATION OF A WHEAT THRESHER, 5(65), May 2017’, 5(May), pp. 261–270.</w:t>
      </w:r>
    </w:p>
    <w:p w14:paraId="0151780C">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Khurmi and Gupta (2007) ‘Climate-smart agriculture on small-scale farms: A systematic literature review’, </w:t>
      </w:r>
      <w:r>
        <w:rPr>
          <w:rFonts w:ascii="Times New Roman" w:hAnsi="Times New Roman" w:cs="Times New Roman"/>
          <w:i/>
          <w:iCs/>
          <w:sz w:val="24"/>
          <w:szCs w:val="24"/>
        </w:rPr>
        <w:t>Agronomy</w:t>
      </w:r>
      <w:r>
        <w:rPr>
          <w:rFonts w:ascii="Times New Roman" w:hAnsi="Times New Roman" w:cs="Times New Roman"/>
          <w:sz w:val="24"/>
          <w:szCs w:val="24"/>
        </w:rPr>
        <w:t>, 11(6). Available at: https://doi.org/10.3390/agronomy11061096.</w:t>
      </w:r>
    </w:p>
    <w:p w14:paraId="2D7703AE">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Koh, C.H. </w:t>
      </w:r>
      <w:r>
        <w:rPr>
          <w:rFonts w:ascii="Times New Roman" w:hAnsi="Times New Roman" w:cs="Times New Roman"/>
          <w:i/>
          <w:iCs/>
          <w:sz w:val="24"/>
          <w:szCs w:val="24"/>
        </w:rPr>
        <w:t>et al.</w:t>
      </w:r>
      <w:r>
        <w:rPr>
          <w:rFonts w:ascii="Times New Roman" w:hAnsi="Times New Roman" w:cs="Times New Roman"/>
          <w:sz w:val="24"/>
          <w:szCs w:val="24"/>
        </w:rPr>
        <w:t xml:space="preserve"> (2023) ‘Upcycling wheat and barley straws into sustainable thermal insulation: Assessment and treatment for durability’, </w:t>
      </w:r>
      <w:r>
        <w:rPr>
          <w:rFonts w:ascii="Times New Roman" w:hAnsi="Times New Roman" w:cs="Times New Roman"/>
          <w:i/>
          <w:iCs/>
          <w:sz w:val="24"/>
          <w:szCs w:val="24"/>
        </w:rPr>
        <w:t>Resources, Conservation and Recycling</w:t>
      </w:r>
      <w:r>
        <w:rPr>
          <w:rFonts w:ascii="Times New Roman" w:hAnsi="Times New Roman" w:cs="Times New Roman"/>
          <w:sz w:val="24"/>
          <w:szCs w:val="24"/>
        </w:rPr>
        <w:t>, 198(June), p. 107161. Available at: https://doi.org/10.1016/j.resconrec.2023.107161.</w:t>
      </w:r>
    </w:p>
    <w:p w14:paraId="49D50134">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Kumar, A. (2017) ‘Performance Evaluation of Harvesting and Threshing Methods for Wheat Crop’, </w:t>
      </w:r>
      <w:r>
        <w:rPr>
          <w:rFonts w:ascii="Times New Roman" w:hAnsi="Times New Roman" w:cs="Times New Roman"/>
          <w:i/>
          <w:iCs/>
          <w:sz w:val="24"/>
          <w:szCs w:val="24"/>
        </w:rPr>
        <w:t>International Journal of Pure &amp; Applied Bioscience</w:t>
      </w:r>
      <w:r>
        <w:rPr>
          <w:rFonts w:ascii="Times New Roman" w:hAnsi="Times New Roman" w:cs="Times New Roman"/>
          <w:sz w:val="24"/>
          <w:szCs w:val="24"/>
        </w:rPr>
        <w:t>, 5(2), pp. 604–611. Available at: https://doi.org/10.18782/2320-7051.2497.</w:t>
      </w:r>
    </w:p>
    <w:p w14:paraId="0B9C08D0">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Merga Workesa Dula (2016) ‘Development and Evaluation of Teff Threshing Machine’, </w:t>
      </w:r>
      <w:r>
        <w:rPr>
          <w:rFonts w:ascii="Times New Roman" w:hAnsi="Times New Roman" w:cs="Times New Roman"/>
          <w:i/>
          <w:iCs/>
          <w:sz w:val="24"/>
          <w:szCs w:val="24"/>
        </w:rPr>
        <w:t>International Journal of Engineering Research and</w:t>
      </w:r>
      <w:r>
        <w:rPr>
          <w:rFonts w:ascii="Times New Roman" w:hAnsi="Times New Roman" w:cs="Times New Roman"/>
          <w:sz w:val="24"/>
          <w:szCs w:val="24"/>
        </w:rPr>
        <w:t>, V5(11), pp. 420–429. Available at: https://doi.org/10.17577/ijertv5is110250.</w:t>
      </w:r>
    </w:p>
    <w:p w14:paraId="7C0AD858">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Muna N.H. Muhammed, U.S., El-Okene, A.M. and Isiaka, M. (2016) ‘Perfomance Evaluation of a Modified I.A.R. Multicrop Thresher’, 7(11).</w:t>
      </w:r>
    </w:p>
    <w:p w14:paraId="471A9E6E">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Ndirika, V.I.O. (1997) ‘MODELLING THE PERFORMANCE OF SELECTED STATIONARY GRAIN THRESHERS BY’, pp. 1–17.</w:t>
      </w:r>
    </w:p>
    <w:p w14:paraId="633CC28B">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Olaye, A. </w:t>
      </w:r>
      <w:r>
        <w:rPr>
          <w:rFonts w:ascii="Times New Roman" w:hAnsi="Times New Roman" w:cs="Times New Roman"/>
          <w:i/>
          <w:iCs/>
          <w:sz w:val="24"/>
          <w:szCs w:val="24"/>
        </w:rPr>
        <w:t>et al.</w:t>
      </w:r>
      <w:r>
        <w:rPr>
          <w:rFonts w:ascii="Times New Roman" w:hAnsi="Times New Roman" w:cs="Times New Roman"/>
          <w:sz w:val="24"/>
          <w:szCs w:val="24"/>
        </w:rPr>
        <w:t xml:space="preserve"> (2016) ‘Effect of threshing drum speed and crop weight on paddy grain quality in axial-flow thresher (ASI)’, </w:t>
      </w:r>
      <w:r>
        <w:rPr>
          <w:rFonts w:ascii="Times New Roman" w:hAnsi="Times New Roman" w:cs="Times New Roman"/>
          <w:i/>
          <w:iCs/>
          <w:sz w:val="24"/>
          <w:szCs w:val="24"/>
        </w:rPr>
        <w:t>J. Multidisciplin. Eng. Sci. Technol</w:t>
      </w:r>
      <w:r>
        <w:rPr>
          <w:rFonts w:ascii="Times New Roman" w:hAnsi="Times New Roman" w:cs="Times New Roman"/>
          <w:sz w:val="24"/>
          <w:szCs w:val="24"/>
        </w:rPr>
        <w:t>, 3(January 2016), pp. 3716–3721.</w:t>
      </w:r>
    </w:p>
    <w:p w14:paraId="2D002D82">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Oriaku E C </w:t>
      </w:r>
      <w:r>
        <w:rPr>
          <w:rFonts w:ascii="Times New Roman" w:hAnsi="Times New Roman" w:cs="Times New Roman"/>
          <w:i/>
          <w:iCs/>
          <w:sz w:val="24"/>
          <w:szCs w:val="24"/>
        </w:rPr>
        <w:t>et al.</w:t>
      </w:r>
      <w:r>
        <w:rPr>
          <w:rFonts w:ascii="Times New Roman" w:hAnsi="Times New Roman" w:cs="Times New Roman"/>
          <w:sz w:val="24"/>
          <w:szCs w:val="24"/>
        </w:rPr>
        <w:t xml:space="preserve"> (2014) ‘Design and Performance Evaluation of a Corn De-Cobbing and Separating Machine’, </w:t>
      </w:r>
      <w:r>
        <w:rPr>
          <w:rFonts w:ascii="Times New Roman" w:hAnsi="Times New Roman" w:cs="Times New Roman"/>
          <w:i/>
          <w:iCs/>
          <w:sz w:val="24"/>
          <w:szCs w:val="24"/>
        </w:rPr>
        <w:t>American Journal of Engineering Research (AJER)</w:t>
      </w:r>
      <w:r>
        <w:rPr>
          <w:rFonts w:ascii="Times New Roman" w:hAnsi="Times New Roman" w:cs="Times New Roman"/>
          <w:sz w:val="24"/>
          <w:szCs w:val="24"/>
        </w:rPr>
        <w:t>, 03(06), pp. 127–136. Available at: www.ajer.org.</w:t>
      </w:r>
    </w:p>
    <w:p w14:paraId="7ADE93FD">
      <w:pPr>
        <w:widowControl w:val="0"/>
        <w:autoSpaceDE w:val="0"/>
        <w:autoSpaceDN w:val="0"/>
        <w:adjustRightInd w:val="0"/>
        <w:spacing w:before="120" w:after="120"/>
        <w:ind w:left="261" w:hanging="221"/>
        <w:jc w:val="both"/>
        <w:rPr>
          <w:rFonts w:ascii="Times New Roman" w:hAnsi="Times New Roman" w:cs="Times New Roman"/>
          <w:sz w:val="28"/>
          <w:szCs w:val="28"/>
        </w:rPr>
      </w:pPr>
      <w:r>
        <w:rPr>
          <w:rFonts w:ascii="Times New Roman" w:hAnsi="Times New Roman" w:cs="Times New Roman"/>
          <w:sz w:val="24"/>
          <w:szCs w:val="24"/>
        </w:rPr>
        <w:t>Ozturk, I., Kara, M., Yildiz, C. and Ercisli, S., 2009. Physico‐mechanical seed properties of the common Turkish bean (Phaseolus vulgaris) cultivars ‗Hinis‘ and ‗Ispir‘. New Zealand Journal of Crop and Horticultural Science, 37 (1), pp.41-50</w:t>
      </w:r>
    </w:p>
    <w:p w14:paraId="47E040DA">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S.K., T.R.K. and C. (2020) ‘Investigations on effect of cylinder configuration of rectangular spiked tooth thresher on threshing performance of wheat crop’.</w:t>
      </w:r>
    </w:p>
    <w:p w14:paraId="0124D36D">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Sale, N.A. </w:t>
      </w:r>
      <w:r>
        <w:rPr>
          <w:rFonts w:ascii="Times New Roman" w:hAnsi="Times New Roman" w:cs="Times New Roman"/>
          <w:i/>
          <w:iCs/>
          <w:sz w:val="24"/>
          <w:szCs w:val="24"/>
        </w:rPr>
        <w:t>et al.</w:t>
      </w:r>
      <w:r>
        <w:rPr>
          <w:rFonts w:ascii="Times New Roman" w:hAnsi="Times New Roman" w:cs="Times New Roman"/>
          <w:sz w:val="24"/>
          <w:szCs w:val="24"/>
        </w:rPr>
        <w:t xml:space="preserve"> (2016) ‘An improved IAR sorghum thresher’, </w:t>
      </w:r>
      <w:r>
        <w:rPr>
          <w:rFonts w:ascii="Times New Roman" w:hAnsi="Times New Roman" w:cs="Times New Roman"/>
          <w:i/>
          <w:iCs/>
          <w:sz w:val="24"/>
          <w:szCs w:val="24"/>
        </w:rPr>
        <w:t>Agricultural Engineering International: CIGR Journal</w:t>
      </w:r>
      <w:r>
        <w:rPr>
          <w:rFonts w:ascii="Times New Roman" w:hAnsi="Times New Roman" w:cs="Times New Roman"/>
          <w:sz w:val="24"/>
          <w:szCs w:val="24"/>
        </w:rPr>
        <w:t>, 18(3), pp. 119–126.</w:t>
      </w:r>
    </w:p>
    <w:p w14:paraId="7CCFA31B">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Samuel Admassu, Bedaso T., Wondwossen T., Oumer T., Aberash T., M.K. and F.C.S. (2015) ‘Dissemination, Adoption and Impacts of Multi-Crop Threshers in Ethiopia: Experiences of Sasakawa Global 2000’, </w:t>
      </w:r>
      <w:r>
        <w:rPr>
          <w:rFonts w:ascii="Times New Roman" w:hAnsi="Times New Roman" w:cs="Times New Roman"/>
          <w:i/>
          <w:iCs/>
          <w:sz w:val="24"/>
          <w:szCs w:val="24"/>
        </w:rPr>
        <w:t>SASAKAWA AFRICA ASSOCIATION/SASAKAWA GLOBAL 2000-ETHIOPIA Research</w:t>
      </w:r>
      <w:r>
        <w:rPr>
          <w:rFonts w:ascii="Times New Roman" w:hAnsi="Times New Roman" w:cs="Times New Roman"/>
          <w:sz w:val="24"/>
          <w:szCs w:val="24"/>
        </w:rPr>
        <w:t xml:space="preserve"> [Preprint], (04).</w:t>
      </w:r>
    </w:p>
    <w:p w14:paraId="44B150F3">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SEDARA, A., ODEDIRAN, E. and MANUWA, S. (2021) ‘Design and Fabrication of an Improved Motorized Maize Sheller/Threshing Machine’, </w:t>
      </w:r>
      <w:r>
        <w:rPr>
          <w:rFonts w:ascii="Times New Roman" w:hAnsi="Times New Roman" w:cs="Times New Roman"/>
          <w:i/>
          <w:iCs/>
          <w:sz w:val="24"/>
          <w:szCs w:val="24"/>
        </w:rPr>
        <w:t>Journal of Engineering Studies and Research</w:t>
      </w:r>
      <w:r>
        <w:rPr>
          <w:rFonts w:ascii="Times New Roman" w:hAnsi="Times New Roman" w:cs="Times New Roman"/>
          <w:sz w:val="24"/>
          <w:szCs w:val="24"/>
        </w:rPr>
        <w:t>, 26(4), pp. 120–131. Available at: https://doi.org/10.29081/jesr.v26i4.244.</w:t>
      </w:r>
    </w:p>
    <w:p w14:paraId="617B4F52">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Shekhar, K.S. (2020) ‘Design of the Components of A Stationary Power Thresher for Paddy Crop’, p. 27.</w:t>
      </w:r>
    </w:p>
    <w:p w14:paraId="529EDCD9">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Shoaib, M. and Et, A. (2011) ‘QUANTITATIVE LOSSES AND PHYSICAL DAMAGE CAUSED TO WHEAT KERNEL ( TRITICUM AESTIVUM L .) BY KHAPRA BEETLE INFESTATION’, 43(1), pp. 659–668.</w:t>
      </w:r>
    </w:p>
    <w:p w14:paraId="338B456D">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Simonyan, K. J. and Yiljep, Y.D. (2014) ‘Investigating Grain Separation and Cleaning Efficiency Distribution of a Conventional Stationary Rasp-bar Sorghum Thresher’, </w:t>
      </w:r>
      <w:r>
        <w:rPr>
          <w:rFonts w:ascii="Times New Roman" w:hAnsi="Times New Roman" w:cs="Times New Roman"/>
          <w:i/>
          <w:iCs/>
          <w:sz w:val="24"/>
          <w:szCs w:val="24"/>
        </w:rPr>
        <w:t>Agricultural Engineering International: the CIGR Ejournal</w:t>
      </w:r>
      <w:r>
        <w:rPr>
          <w:rFonts w:ascii="Times New Roman" w:hAnsi="Times New Roman" w:cs="Times New Roman"/>
          <w:sz w:val="24"/>
          <w:szCs w:val="24"/>
        </w:rPr>
        <w:t>, X(X), pp. 2–14.</w:t>
      </w:r>
    </w:p>
    <w:p w14:paraId="00F34337">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Singh. S. and Pathak.B (1973) ‘Singh. S. and B. Pathak, 1973, Impact phenomena in threshing affected by different parameters, J. Agril. Engg.,10(2): 54-64’, 2(10), pp. 54–64.</w:t>
      </w:r>
    </w:p>
    <w:p w14:paraId="0F663594">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Tekalign B .Araso </w:t>
      </w:r>
      <w:r>
        <w:rPr>
          <w:rFonts w:ascii="Times New Roman" w:hAnsi="Times New Roman" w:cs="Times New Roman"/>
          <w:i/>
          <w:iCs/>
          <w:sz w:val="24"/>
          <w:szCs w:val="24"/>
        </w:rPr>
        <w:t>et al.</w:t>
      </w:r>
      <w:r>
        <w:rPr>
          <w:rFonts w:ascii="Times New Roman" w:hAnsi="Times New Roman" w:cs="Times New Roman"/>
          <w:sz w:val="24"/>
          <w:szCs w:val="24"/>
        </w:rPr>
        <w:t xml:space="preserve"> (2017) ‘Performance Evaluation of Jima Drum Replaceable Multi-Crop Thresher for Wheat and Barley Threshing Tekalign’, </w:t>
      </w:r>
      <w:r>
        <w:rPr>
          <w:rFonts w:ascii="Times New Roman" w:hAnsi="Times New Roman" w:cs="Times New Roman"/>
          <w:i/>
          <w:iCs/>
          <w:sz w:val="24"/>
          <w:szCs w:val="24"/>
        </w:rPr>
        <w:t>Proceedings of Review Workshop on Completed Research Activities of Agricultural Engineering Research Directorate</w:t>
      </w:r>
      <w:r>
        <w:rPr>
          <w:rFonts w:ascii="Times New Roman" w:hAnsi="Times New Roman" w:cs="Times New Roman"/>
          <w:sz w:val="24"/>
          <w:szCs w:val="24"/>
        </w:rPr>
        <w:t>, (December), pp. 61–69.</w:t>
      </w:r>
    </w:p>
    <w:p w14:paraId="5F2222C4">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Tesfaye, T. and Befikadu, D. (2016) ‘Modification and Testing of Replaceable Drum Multi-Crop Thresher International Journal of Sciences : Modification and Testing of Replaceable Drum Multi-Crop Thresher’, (March).</w:t>
      </w:r>
    </w:p>
    <w:p w14:paraId="3B9CA0CB">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Thet, W.W., Kyaw, S. and Sein, M.M. (2019) ‘Design of Threshing Cylinder for a Combine Paddy Harvester (KUBOTA)’, 3(4), pp. 178–184.</w:t>
      </w:r>
    </w:p>
    <w:p w14:paraId="02D156FA">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Timilsina, U.R., Roorkee, I.I.T. and Engineering, A. (2014) ‘Threshing Machines ( TM ) Threshing Machines ( TM )’.</w:t>
      </w:r>
    </w:p>
    <w:p w14:paraId="34027662">
      <w:pPr>
        <w:widowControl w:val="0"/>
        <w:autoSpaceDE w:val="0"/>
        <w:autoSpaceDN w:val="0"/>
        <w:adjustRightInd w:val="0"/>
        <w:spacing w:before="120" w:after="120"/>
        <w:ind w:left="261" w:hanging="221"/>
        <w:jc w:val="both"/>
        <w:rPr>
          <w:rFonts w:ascii="Times New Roman" w:hAnsi="Times New Roman" w:cs="Times New Roman"/>
          <w:sz w:val="28"/>
          <w:szCs w:val="28"/>
        </w:rPr>
      </w:pPr>
      <w:r>
        <w:rPr>
          <w:rFonts w:ascii="Times New Roman" w:hAnsi="Times New Roman" w:cs="Times New Roman"/>
          <w:sz w:val="24"/>
          <w:szCs w:val="24"/>
        </w:rPr>
        <w:t>Varshney A.C., Tiwari P.S., N. Suresh., Mehta C.R., 2004. DataBook For Agricultural Machinery Design. Central Institute of Agricultural Engineering, New Delhi, India.</w:t>
      </w:r>
    </w:p>
    <w:p w14:paraId="5D8464F8">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Waree.k,  dula. . and vas. T. (2016) ‘The effect of selected mechanical threshing parameters on kernel damage and threshability of Wheat. Canadian Agril. Engg., 11(2): 83-87’, 8(05), pp. 472–481.</w:t>
      </w:r>
    </w:p>
    <w:p w14:paraId="3B2266FE">
      <w:pPr>
        <w:widowControl w:val="0"/>
        <w:autoSpaceDE w:val="0"/>
        <w:autoSpaceDN w:val="0"/>
        <w:adjustRightInd w:val="0"/>
        <w:spacing w:before="120" w:after="120"/>
        <w:ind w:left="261" w:hanging="221"/>
        <w:jc w:val="both"/>
        <w:rPr>
          <w:rFonts w:ascii="Times New Roman" w:hAnsi="Times New Roman" w:cs="Times New Roman"/>
          <w:sz w:val="24"/>
          <w:szCs w:val="24"/>
        </w:rPr>
      </w:pPr>
      <w:r>
        <w:rPr>
          <w:rFonts w:ascii="Times New Roman" w:hAnsi="Times New Roman" w:cs="Times New Roman"/>
          <w:sz w:val="24"/>
          <w:szCs w:val="24"/>
        </w:rPr>
        <w:t xml:space="preserve">Wondmagn, W. (2020) ‘Adaptation , Design and Fabrication of Multipurpose Threshing Machine’, </w:t>
      </w:r>
      <w:r>
        <w:rPr>
          <w:rFonts w:ascii="Times New Roman" w:hAnsi="Times New Roman" w:cs="Times New Roman"/>
          <w:i/>
          <w:iCs/>
          <w:sz w:val="24"/>
          <w:szCs w:val="24"/>
        </w:rPr>
        <w:t>DSpace Institution DSpace, Manufacturing Engineering http://dspace.org</w:t>
      </w:r>
      <w:r>
        <w:rPr>
          <w:rFonts w:ascii="Times New Roman" w:hAnsi="Times New Roman" w:cs="Times New Roman"/>
          <w:sz w:val="24"/>
          <w:szCs w:val="24"/>
        </w:rPr>
        <w:t xml:space="preserve"> [Preprint]. Available at: http://hdl.handle.net/123456789/10857.</w:t>
      </w:r>
    </w:p>
    <w:p w14:paraId="31D60381">
      <w:pPr>
        <w:widowControl w:val="0"/>
        <w:autoSpaceDE w:val="0"/>
        <w:autoSpaceDN w:val="0"/>
        <w:adjustRightInd w:val="0"/>
        <w:spacing w:before="120" w:after="120"/>
        <w:ind w:left="261" w:hanging="221"/>
        <w:jc w:val="both"/>
        <w:rPr>
          <w:rFonts w:ascii="Times New Roman" w:hAnsi="Times New Roman" w:cs="Times New Roman"/>
          <w:sz w:val="24"/>
        </w:rPr>
      </w:pPr>
      <w:r>
        <w:rPr>
          <w:rFonts w:ascii="Times New Roman" w:hAnsi="Times New Roman" w:cs="Times New Roman"/>
          <w:sz w:val="24"/>
          <w:szCs w:val="24"/>
        </w:rPr>
        <w:t xml:space="preserve">Zeleke, Z., Engida, D. and Bogale, D. (2023) ‘Design , Fabrication , and Performance Evaluation of Teff Cleaning Machine’, </w:t>
      </w:r>
      <w:r>
        <w:rPr>
          <w:rFonts w:ascii="Times New Roman" w:hAnsi="Times New Roman" w:cs="Times New Roman"/>
          <w:i/>
          <w:iCs/>
          <w:sz w:val="24"/>
          <w:szCs w:val="24"/>
        </w:rPr>
        <w:t>Journal of Research in Engineering and Applied Sciences</w:t>
      </w:r>
      <w:r>
        <w:rPr>
          <w:rFonts w:ascii="Times New Roman" w:hAnsi="Times New Roman" w:cs="Times New Roman"/>
          <w:sz w:val="24"/>
          <w:szCs w:val="24"/>
        </w:rPr>
        <w:t>, 08(03), pp. 558–565. Available at: https://doi.org/10.46565/jreas.202383558-565.</w:t>
      </w:r>
    </w:p>
    <w:p w14:paraId="264AA714">
      <w:pPr>
        <w:spacing w:before="120" w:after="120"/>
        <w:ind w:left="261"/>
        <w:jc w:val="both"/>
        <w:rPr>
          <w:rFonts w:ascii="Times New Roman" w:hAnsi="Times New Roman" w:cs="Times New Roman"/>
          <w:b/>
          <w:bCs/>
          <w:sz w:val="24"/>
          <w:szCs w:val="24"/>
          <w:lang w:val="en-GB" w:eastAsia="en-GB"/>
        </w:rPr>
      </w:pPr>
      <w:r>
        <w:rPr>
          <w:rFonts w:ascii="Times New Roman" w:hAnsi="Times New Roman" w:cs="Times New Roman"/>
          <w:b/>
          <w:bCs/>
          <w:sz w:val="24"/>
          <w:szCs w:val="24"/>
          <w:lang w:val="en-GB" w:eastAsia="en-GB"/>
        </w:rPr>
        <w:fldChar w:fldCharType="end"/>
      </w:r>
    </w:p>
    <w:p w14:paraId="4C943981">
      <w:pPr>
        <w:spacing w:before="120" w:after="120"/>
        <w:jc w:val="both"/>
        <w:rPr>
          <w:rFonts w:ascii="Times New Roman" w:hAnsi="Times New Roman" w:cs="Times New Roman"/>
          <w:b/>
          <w:bCs/>
          <w:sz w:val="24"/>
          <w:szCs w:val="24"/>
          <w:lang w:val="en-GB" w:eastAsia="en-GB"/>
        </w:rPr>
      </w:pPr>
    </w:p>
    <w:p w14:paraId="5189E8EA">
      <w:pPr>
        <w:spacing w:before="120" w:after="120"/>
        <w:jc w:val="both"/>
        <w:rPr>
          <w:rFonts w:ascii="Times New Roman" w:hAnsi="Times New Roman" w:cs="Times New Roman"/>
          <w:b/>
          <w:bCs/>
          <w:sz w:val="24"/>
          <w:szCs w:val="24"/>
          <w:lang w:val="en-GB" w:eastAsia="en-GB"/>
        </w:rPr>
      </w:pPr>
    </w:p>
    <w:p w14:paraId="1AB568CF">
      <w:pPr>
        <w:spacing w:before="120" w:after="120"/>
        <w:jc w:val="both"/>
        <w:rPr>
          <w:rFonts w:ascii="Times New Roman" w:hAnsi="Times New Roman" w:cs="Times New Roman"/>
          <w:b/>
          <w:bCs/>
          <w:sz w:val="24"/>
          <w:szCs w:val="24"/>
          <w:lang w:val="en-GB" w:eastAsia="en-GB"/>
        </w:rPr>
      </w:pPr>
    </w:p>
    <w:p w14:paraId="76C0BB5D">
      <w:pPr>
        <w:spacing w:before="120" w:after="120"/>
        <w:jc w:val="both"/>
        <w:rPr>
          <w:rFonts w:ascii="Times New Roman" w:hAnsi="Times New Roman" w:cs="Times New Roman"/>
          <w:b/>
          <w:bCs/>
          <w:sz w:val="24"/>
          <w:szCs w:val="24"/>
          <w:lang w:val="en-GB" w:eastAsia="en-GB"/>
        </w:rPr>
      </w:pPr>
    </w:p>
    <w:p w14:paraId="6B26D02A"/>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Calibri Light">
    <w:panose1 w:val="020F0302020204030204"/>
    <w:charset w:val="00"/>
    <w:family w:val="auto"/>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Helvetica-Bold">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TimesNewRomanPSMT">
    <w:altName w:val="MS Gothic"/>
    <w:panose1 w:val="00000000000000000000"/>
    <w:charset w:val="80"/>
    <w:family w:val="auto"/>
    <w:pitch w:val="default"/>
    <w:sig w:usb0="00000000" w:usb1="00000000" w:usb2="00000010" w:usb3="00000000" w:csb0="00020000" w:csb1="00000000"/>
  </w:font>
  <w:font w:name="TimesNewRoman">
    <w:altName w:val="Calibri"/>
    <w:panose1 w:val="00000000000000000000"/>
    <w:charset w:val="A1"/>
    <w:family w:val="auto"/>
    <w:pitch w:val="default"/>
    <w:sig w:usb0="00000000" w:usb1="00000000" w:usb2="00000000" w:usb3="00000000" w:csb0="00000008"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F99C8">
    <w:pPr>
      <w:pStyle w:val="9"/>
      <w:jc w:val="right"/>
    </w:pPr>
  </w:p>
  <w:p w14:paraId="2CCE2D5B">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6699A">
    <w:pPr>
      <w:pStyle w:val="9"/>
      <w:jc w:val="center"/>
      <w:rPr>
        <w:rFonts w:ascii="Times New Roman" w:hAnsi="Times New Roman" w:cs="Times New Roman"/>
        <w:b/>
        <w:sz w:val="24"/>
      </w:rPr>
    </w:pPr>
  </w:p>
  <w:p w14:paraId="33AE1F39">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32957854"/>
      <w:docPartObj>
        <w:docPartGallery w:val="autotext"/>
      </w:docPartObj>
    </w:sdtPr>
    <w:sdtContent>
      <w:p w14:paraId="7C45FD6F">
        <w:pPr>
          <w:pStyle w:val="10"/>
          <w:jc w:val="right"/>
        </w:pPr>
        <w:r>
          <w:fldChar w:fldCharType="begin"/>
        </w:r>
        <w:r>
          <w:instrText xml:space="preserve"> PAGE   \* MERGEFORMAT </w:instrText>
        </w:r>
        <w:r>
          <w:fldChar w:fldCharType="separate"/>
        </w:r>
        <w:r>
          <w:t>ii</w:t>
        </w:r>
        <w:r>
          <w:fldChar w:fldCharType="end"/>
        </w:r>
      </w:p>
    </w:sdtContent>
  </w:sdt>
  <w:p w14:paraId="0DB7452E">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97897">
    <w:pPr>
      <w:pStyle w:val="10"/>
      <w:jc w:val="right"/>
    </w:pPr>
  </w:p>
  <w:p w14:paraId="62C4044E">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EF1A1">
    <w:pPr>
      <w:pStyle w:val="10"/>
      <w:jc w:val="right"/>
    </w:pPr>
  </w:p>
  <w:p w14:paraId="7F08B6AE">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2025096"/>
    </w:sdtPr>
    <w:sdtEndPr>
      <w:rPr>
        <w:rFonts w:ascii="Times New Roman" w:hAnsi="Times New Roman" w:cs="Times New Roman"/>
        <w:sz w:val="24"/>
      </w:rPr>
    </w:sdtEndPr>
    <w:sdtContent>
      <w:p w14:paraId="5C0B4F11">
        <w:pPr>
          <w:pStyle w:val="10"/>
          <w:jc w:val="right"/>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sz w:val="24"/>
          </w:rPr>
          <w:t>1</w:t>
        </w:r>
        <w:r>
          <w:rPr>
            <w:rFonts w:ascii="Times New Roman" w:hAnsi="Times New Roman" w:cs="Times New Roman"/>
            <w:sz w:val="24"/>
          </w:rPr>
          <w:fldChar w:fldCharType="end"/>
        </w:r>
      </w:p>
    </w:sdtContent>
  </w:sdt>
  <w:p w14:paraId="38E52D2C">
    <w:pPr>
      <w:pStyle w:val="10"/>
      <w:tabs>
        <w:tab w:val="left" w:pos="4266"/>
        <w:tab w:val="left" w:pos="8015"/>
        <w:tab w:val="clear" w:pos="4680"/>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9C0651"/>
    <w:multiLevelType w:val="multilevel"/>
    <w:tmpl w:val="229C0651"/>
    <w:lvl w:ilvl="0" w:tentative="0">
      <w:start w:val="1"/>
      <w:numFmt w:val="lowerLetter"/>
      <w:lvlText w:val="(%1)"/>
      <w:lvlJc w:val="left"/>
      <w:pPr>
        <w:ind w:left="648" w:hanging="360"/>
      </w:pPr>
      <w:rPr>
        <w:rFonts w:hint="default"/>
      </w:rPr>
    </w:lvl>
    <w:lvl w:ilvl="1" w:tentative="0">
      <w:start w:val="1"/>
      <w:numFmt w:val="lowerLetter"/>
      <w:lvlText w:val="%2."/>
      <w:lvlJc w:val="left"/>
      <w:pPr>
        <w:ind w:left="1368" w:hanging="360"/>
      </w:pPr>
    </w:lvl>
    <w:lvl w:ilvl="2" w:tentative="0">
      <w:start w:val="1"/>
      <w:numFmt w:val="lowerRoman"/>
      <w:lvlText w:val="%3."/>
      <w:lvlJc w:val="right"/>
      <w:pPr>
        <w:ind w:left="2088" w:hanging="180"/>
      </w:pPr>
    </w:lvl>
    <w:lvl w:ilvl="3" w:tentative="0">
      <w:start w:val="1"/>
      <w:numFmt w:val="decimal"/>
      <w:lvlText w:val="%4."/>
      <w:lvlJc w:val="left"/>
      <w:pPr>
        <w:ind w:left="2808" w:hanging="360"/>
      </w:pPr>
    </w:lvl>
    <w:lvl w:ilvl="4" w:tentative="0">
      <w:start w:val="1"/>
      <w:numFmt w:val="lowerLetter"/>
      <w:lvlText w:val="%5."/>
      <w:lvlJc w:val="left"/>
      <w:pPr>
        <w:ind w:left="3528" w:hanging="360"/>
      </w:pPr>
    </w:lvl>
    <w:lvl w:ilvl="5" w:tentative="0">
      <w:start w:val="1"/>
      <w:numFmt w:val="lowerRoman"/>
      <w:lvlText w:val="%6."/>
      <w:lvlJc w:val="right"/>
      <w:pPr>
        <w:ind w:left="4248" w:hanging="180"/>
      </w:pPr>
    </w:lvl>
    <w:lvl w:ilvl="6" w:tentative="0">
      <w:start w:val="1"/>
      <w:numFmt w:val="decimal"/>
      <w:lvlText w:val="%7."/>
      <w:lvlJc w:val="left"/>
      <w:pPr>
        <w:ind w:left="4968" w:hanging="360"/>
      </w:pPr>
    </w:lvl>
    <w:lvl w:ilvl="7" w:tentative="0">
      <w:start w:val="1"/>
      <w:numFmt w:val="lowerLetter"/>
      <w:lvlText w:val="%8."/>
      <w:lvlJc w:val="left"/>
      <w:pPr>
        <w:ind w:left="5688" w:hanging="360"/>
      </w:pPr>
    </w:lvl>
    <w:lvl w:ilvl="8" w:tentative="0">
      <w:start w:val="1"/>
      <w:numFmt w:val="lowerRoman"/>
      <w:lvlText w:val="%9."/>
      <w:lvlJc w:val="right"/>
      <w:pPr>
        <w:ind w:left="6408" w:hanging="180"/>
      </w:pPr>
    </w:lvl>
  </w:abstractNum>
  <w:abstractNum w:abstractNumId="1">
    <w:nsid w:val="27104563"/>
    <w:multiLevelType w:val="multilevel"/>
    <w:tmpl w:val="27104563"/>
    <w:lvl w:ilvl="0" w:tentative="0">
      <w:start w:val="1"/>
      <w:numFmt w:val="lowerLetter"/>
      <w:lvlText w:val="(%1)"/>
      <w:lvlJc w:val="left"/>
      <w:pPr>
        <w:ind w:left="648" w:hanging="360"/>
      </w:pPr>
      <w:rPr>
        <w:rFonts w:hint="default"/>
      </w:rPr>
    </w:lvl>
    <w:lvl w:ilvl="1" w:tentative="0">
      <w:start w:val="1"/>
      <w:numFmt w:val="lowerLetter"/>
      <w:lvlText w:val="%2."/>
      <w:lvlJc w:val="left"/>
      <w:pPr>
        <w:ind w:left="1368" w:hanging="360"/>
      </w:pPr>
    </w:lvl>
    <w:lvl w:ilvl="2" w:tentative="0">
      <w:start w:val="1"/>
      <w:numFmt w:val="lowerRoman"/>
      <w:lvlText w:val="%3."/>
      <w:lvlJc w:val="right"/>
      <w:pPr>
        <w:ind w:left="2088" w:hanging="180"/>
      </w:pPr>
    </w:lvl>
    <w:lvl w:ilvl="3" w:tentative="0">
      <w:start w:val="1"/>
      <w:numFmt w:val="decimal"/>
      <w:lvlText w:val="%4."/>
      <w:lvlJc w:val="left"/>
      <w:pPr>
        <w:ind w:left="2808" w:hanging="360"/>
      </w:pPr>
    </w:lvl>
    <w:lvl w:ilvl="4" w:tentative="0">
      <w:start w:val="1"/>
      <w:numFmt w:val="lowerLetter"/>
      <w:lvlText w:val="%5."/>
      <w:lvlJc w:val="left"/>
      <w:pPr>
        <w:ind w:left="3528" w:hanging="360"/>
      </w:pPr>
    </w:lvl>
    <w:lvl w:ilvl="5" w:tentative="0">
      <w:start w:val="1"/>
      <w:numFmt w:val="lowerRoman"/>
      <w:lvlText w:val="%6."/>
      <w:lvlJc w:val="right"/>
      <w:pPr>
        <w:ind w:left="4248" w:hanging="180"/>
      </w:pPr>
    </w:lvl>
    <w:lvl w:ilvl="6" w:tentative="0">
      <w:start w:val="1"/>
      <w:numFmt w:val="decimal"/>
      <w:lvlText w:val="%7."/>
      <w:lvlJc w:val="left"/>
      <w:pPr>
        <w:ind w:left="4968" w:hanging="360"/>
      </w:pPr>
    </w:lvl>
    <w:lvl w:ilvl="7" w:tentative="0">
      <w:start w:val="1"/>
      <w:numFmt w:val="lowerLetter"/>
      <w:lvlText w:val="%8."/>
      <w:lvlJc w:val="left"/>
      <w:pPr>
        <w:ind w:left="5688" w:hanging="360"/>
      </w:pPr>
    </w:lvl>
    <w:lvl w:ilvl="8" w:tentative="0">
      <w:start w:val="1"/>
      <w:numFmt w:val="lowerRoman"/>
      <w:lvlText w:val="%9."/>
      <w:lvlJc w:val="right"/>
      <w:pPr>
        <w:ind w:left="6408" w:hanging="180"/>
      </w:pPr>
    </w:lvl>
  </w:abstractNum>
  <w:abstractNum w:abstractNumId="2">
    <w:nsid w:val="2EAE0DF4"/>
    <w:multiLevelType w:val="multilevel"/>
    <w:tmpl w:val="2EAE0DF4"/>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309A4651"/>
    <w:multiLevelType w:val="multilevel"/>
    <w:tmpl w:val="309A4651"/>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4CA646F0"/>
    <w:multiLevelType w:val="multilevel"/>
    <w:tmpl w:val="4CA646F0"/>
    <w:lvl w:ilvl="0" w:tentative="0">
      <w:start w:val="1"/>
      <w:numFmt w:val="lowerLetter"/>
      <w:lvlText w:val="(%1)"/>
      <w:lvlJc w:val="left"/>
      <w:pPr>
        <w:ind w:left="-72" w:hanging="360"/>
      </w:pPr>
      <w:rPr>
        <w:rFonts w:hint="default"/>
      </w:rPr>
    </w:lvl>
    <w:lvl w:ilvl="1" w:tentative="0">
      <w:start w:val="1"/>
      <w:numFmt w:val="lowerLetter"/>
      <w:lvlText w:val="%2."/>
      <w:lvlJc w:val="left"/>
      <w:pPr>
        <w:ind w:left="648" w:hanging="360"/>
      </w:pPr>
    </w:lvl>
    <w:lvl w:ilvl="2" w:tentative="0">
      <w:start w:val="1"/>
      <w:numFmt w:val="lowerRoman"/>
      <w:lvlText w:val="%3."/>
      <w:lvlJc w:val="right"/>
      <w:pPr>
        <w:ind w:left="1368" w:hanging="180"/>
      </w:pPr>
    </w:lvl>
    <w:lvl w:ilvl="3" w:tentative="0">
      <w:start w:val="1"/>
      <w:numFmt w:val="decimal"/>
      <w:lvlText w:val="%4."/>
      <w:lvlJc w:val="left"/>
      <w:pPr>
        <w:ind w:left="2088" w:hanging="360"/>
      </w:pPr>
    </w:lvl>
    <w:lvl w:ilvl="4" w:tentative="0">
      <w:start w:val="1"/>
      <w:numFmt w:val="lowerLetter"/>
      <w:lvlText w:val="%5."/>
      <w:lvlJc w:val="left"/>
      <w:pPr>
        <w:ind w:left="2808" w:hanging="360"/>
      </w:pPr>
    </w:lvl>
    <w:lvl w:ilvl="5" w:tentative="0">
      <w:start w:val="1"/>
      <w:numFmt w:val="lowerRoman"/>
      <w:lvlText w:val="%6."/>
      <w:lvlJc w:val="right"/>
      <w:pPr>
        <w:ind w:left="3528" w:hanging="180"/>
      </w:pPr>
    </w:lvl>
    <w:lvl w:ilvl="6" w:tentative="0">
      <w:start w:val="1"/>
      <w:numFmt w:val="decimal"/>
      <w:lvlText w:val="%7."/>
      <w:lvlJc w:val="left"/>
      <w:pPr>
        <w:ind w:left="4248" w:hanging="360"/>
      </w:pPr>
    </w:lvl>
    <w:lvl w:ilvl="7" w:tentative="0">
      <w:start w:val="1"/>
      <w:numFmt w:val="lowerLetter"/>
      <w:lvlText w:val="%8."/>
      <w:lvlJc w:val="left"/>
      <w:pPr>
        <w:ind w:left="4968" w:hanging="360"/>
      </w:pPr>
    </w:lvl>
    <w:lvl w:ilvl="8" w:tentative="0">
      <w:start w:val="1"/>
      <w:numFmt w:val="lowerRoman"/>
      <w:lvlText w:val="%9."/>
      <w:lvlJc w:val="right"/>
      <w:pPr>
        <w:ind w:left="5688" w:hanging="180"/>
      </w:pPr>
    </w:lvl>
  </w:abstractNum>
  <w:abstractNum w:abstractNumId="5">
    <w:nsid w:val="531F083D"/>
    <w:multiLevelType w:val="multilevel"/>
    <w:tmpl w:val="531F083D"/>
    <w:lvl w:ilvl="0" w:tentative="0">
      <w:start w:val="1"/>
      <w:numFmt w:val="lowerLetter"/>
      <w:lvlText w:val="(%1)"/>
      <w:lvlJc w:val="left"/>
      <w:pPr>
        <w:ind w:left="4867" w:hanging="4584"/>
      </w:pPr>
      <w:rPr>
        <w:rFonts w:hint="default"/>
      </w:rPr>
    </w:lvl>
    <w:lvl w:ilvl="1" w:tentative="0">
      <w:start w:val="1"/>
      <w:numFmt w:val="lowerLetter"/>
      <w:lvlText w:val="%2."/>
      <w:lvlJc w:val="left"/>
      <w:pPr>
        <w:ind w:left="1363" w:hanging="360"/>
      </w:pPr>
    </w:lvl>
    <w:lvl w:ilvl="2" w:tentative="0">
      <w:start w:val="1"/>
      <w:numFmt w:val="lowerRoman"/>
      <w:lvlText w:val="%3."/>
      <w:lvlJc w:val="right"/>
      <w:pPr>
        <w:ind w:left="2083" w:hanging="180"/>
      </w:pPr>
    </w:lvl>
    <w:lvl w:ilvl="3" w:tentative="0">
      <w:start w:val="1"/>
      <w:numFmt w:val="decimal"/>
      <w:lvlText w:val="%4."/>
      <w:lvlJc w:val="left"/>
      <w:pPr>
        <w:ind w:left="2803" w:hanging="360"/>
      </w:pPr>
    </w:lvl>
    <w:lvl w:ilvl="4" w:tentative="0">
      <w:start w:val="1"/>
      <w:numFmt w:val="lowerLetter"/>
      <w:lvlText w:val="%5."/>
      <w:lvlJc w:val="left"/>
      <w:pPr>
        <w:ind w:left="3523" w:hanging="360"/>
      </w:pPr>
    </w:lvl>
    <w:lvl w:ilvl="5" w:tentative="0">
      <w:start w:val="1"/>
      <w:numFmt w:val="lowerRoman"/>
      <w:lvlText w:val="%6."/>
      <w:lvlJc w:val="right"/>
      <w:pPr>
        <w:ind w:left="4243" w:hanging="180"/>
      </w:pPr>
    </w:lvl>
    <w:lvl w:ilvl="6" w:tentative="0">
      <w:start w:val="1"/>
      <w:numFmt w:val="decimal"/>
      <w:lvlText w:val="%7."/>
      <w:lvlJc w:val="left"/>
      <w:pPr>
        <w:ind w:left="4963" w:hanging="360"/>
      </w:pPr>
    </w:lvl>
    <w:lvl w:ilvl="7" w:tentative="0">
      <w:start w:val="1"/>
      <w:numFmt w:val="lowerLetter"/>
      <w:lvlText w:val="%8."/>
      <w:lvlJc w:val="left"/>
      <w:pPr>
        <w:ind w:left="5683" w:hanging="360"/>
      </w:pPr>
    </w:lvl>
    <w:lvl w:ilvl="8" w:tentative="0">
      <w:start w:val="1"/>
      <w:numFmt w:val="lowerRoman"/>
      <w:lvlText w:val="%9."/>
      <w:lvlJc w:val="right"/>
      <w:pPr>
        <w:ind w:left="6403" w:hanging="180"/>
      </w:pPr>
    </w:lvl>
  </w:abstractNum>
  <w:abstractNum w:abstractNumId="6">
    <w:nsid w:val="55183F70"/>
    <w:multiLevelType w:val="multilevel"/>
    <w:tmpl w:val="55183F70"/>
    <w:lvl w:ilvl="0" w:tentative="0">
      <w:start w:val="1"/>
      <w:numFmt w:val="lowerLetter"/>
      <w:lvlText w:val="(%1)"/>
      <w:lvlJc w:val="left"/>
      <w:pPr>
        <w:ind w:left="648" w:hanging="360"/>
      </w:pPr>
      <w:rPr>
        <w:rFonts w:hint="default"/>
      </w:rPr>
    </w:lvl>
    <w:lvl w:ilvl="1" w:tentative="0">
      <w:start w:val="1"/>
      <w:numFmt w:val="lowerLetter"/>
      <w:lvlText w:val="%2."/>
      <w:lvlJc w:val="left"/>
      <w:pPr>
        <w:ind w:left="1368" w:hanging="360"/>
      </w:pPr>
    </w:lvl>
    <w:lvl w:ilvl="2" w:tentative="0">
      <w:start w:val="1"/>
      <w:numFmt w:val="lowerRoman"/>
      <w:lvlText w:val="%3."/>
      <w:lvlJc w:val="right"/>
      <w:pPr>
        <w:ind w:left="2088" w:hanging="180"/>
      </w:pPr>
    </w:lvl>
    <w:lvl w:ilvl="3" w:tentative="0">
      <w:start w:val="1"/>
      <w:numFmt w:val="decimal"/>
      <w:lvlText w:val="%4."/>
      <w:lvlJc w:val="left"/>
      <w:pPr>
        <w:ind w:left="2808" w:hanging="360"/>
      </w:pPr>
    </w:lvl>
    <w:lvl w:ilvl="4" w:tentative="0">
      <w:start w:val="1"/>
      <w:numFmt w:val="lowerLetter"/>
      <w:lvlText w:val="%5."/>
      <w:lvlJc w:val="left"/>
      <w:pPr>
        <w:ind w:left="3528" w:hanging="360"/>
      </w:pPr>
    </w:lvl>
    <w:lvl w:ilvl="5" w:tentative="0">
      <w:start w:val="1"/>
      <w:numFmt w:val="lowerRoman"/>
      <w:lvlText w:val="%6."/>
      <w:lvlJc w:val="right"/>
      <w:pPr>
        <w:ind w:left="4248" w:hanging="180"/>
      </w:pPr>
    </w:lvl>
    <w:lvl w:ilvl="6" w:tentative="0">
      <w:start w:val="1"/>
      <w:numFmt w:val="decimal"/>
      <w:lvlText w:val="%7."/>
      <w:lvlJc w:val="left"/>
      <w:pPr>
        <w:ind w:left="4968" w:hanging="360"/>
      </w:pPr>
    </w:lvl>
    <w:lvl w:ilvl="7" w:tentative="0">
      <w:start w:val="1"/>
      <w:numFmt w:val="lowerLetter"/>
      <w:lvlText w:val="%8."/>
      <w:lvlJc w:val="left"/>
      <w:pPr>
        <w:ind w:left="5688" w:hanging="360"/>
      </w:pPr>
    </w:lvl>
    <w:lvl w:ilvl="8" w:tentative="0">
      <w:start w:val="1"/>
      <w:numFmt w:val="lowerRoman"/>
      <w:lvlText w:val="%9."/>
      <w:lvlJc w:val="right"/>
      <w:pPr>
        <w:ind w:left="6408" w:hanging="180"/>
      </w:pPr>
    </w:lvl>
  </w:abstractNum>
  <w:abstractNum w:abstractNumId="7">
    <w:nsid w:val="79643EE5"/>
    <w:multiLevelType w:val="multilevel"/>
    <w:tmpl w:val="79643EE5"/>
    <w:lvl w:ilvl="0" w:tentative="0">
      <w:start w:val="1"/>
      <w:numFmt w:val="bullet"/>
      <w:lvlText w:val=""/>
      <w:lvlJc w:val="left"/>
      <w:pPr>
        <w:ind w:left="1152" w:hanging="360"/>
      </w:pPr>
      <w:rPr>
        <w:rFonts w:hint="default" w:ascii="Wingdings" w:hAnsi="Wingdings"/>
      </w:rPr>
    </w:lvl>
    <w:lvl w:ilvl="1" w:tentative="0">
      <w:start w:val="1"/>
      <w:numFmt w:val="bullet"/>
      <w:lvlText w:val="o"/>
      <w:lvlJc w:val="left"/>
      <w:pPr>
        <w:ind w:left="1872" w:hanging="360"/>
      </w:pPr>
      <w:rPr>
        <w:rFonts w:hint="default" w:ascii="Courier New" w:hAnsi="Courier New" w:cs="Courier New"/>
      </w:rPr>
    </w:lvl>
    <w:lvl w:ilvl="2" w:tentative="0">
      <w:start w:val="1"/>
      <w:numFmt w:val="bullet"/>
      <w:lvlText w:val=""/>
      <w:lvlJc w:val="left"/>
      <w:pPr>
        <w:ind w:left="2592" w:hanging="360"/>
      </w:pPr>
      <w:rPr>
        <w:rFonts w:hint="default" w:ascii="Wingdings" w:hAnsi="Wingdings"/>
      </w:rPr>
    </w:lvl>
    <w:lvl w:ilvl="3" w:tentative="0">
      <w:start w:val="1"/>
      <w:numFmt w:val="bullet"/>
      <w:lvlText w:val=""/>
      <w:lvlJc w:val="left"/>
      <w:pPr>
        <w:ind w:left="3312" w:hanging="360"/>
      </w:pPr>
      <w:rPr>
        <w:rFonts w:hint="default" w:ascii="Symbol" w:hAnsi="Symbol"/>
      </w:rPr>
    </w:lvl>
    <w:lvl w:ilvl="4" w:tentative="0">
      <w:start w:val="1"/>
      <w:numFmt w:val="bullet"/>
      <w:lvlText w:val="o"/>
      <w:lvlJc w:val="left"/>
      <w:pPr>
        <w:ind w:left="4032" w:hanging="360"/>
      </w:pPr>
      <w:rPr>
        <w:rFonts w:hint="default" w:ascii="Courier New" w:hAnsi="Courier New" w:cs="Courier New"/>
      </w:rPr>
    </w:lvl>
    <w:lvl w:ilvl="5" w:tentative="0">
      <w:start w:val="1"/>
      <w:numFmt w:val="bullet"/>
      <w:lvlText w:val=""/>
      <w:lvlJc w:val="left"/>
      <w:pPr>
        <w:ind w:left="4752" w:hanging="360"/>
      </w:pPr>
      <w:rPr>
        <w:rFonts w:hint="default" w:ascii="Wingdings" w:hAnsi="Wingdings"/>
      </w:rPr>
    </w:lvl>
    <w:lvl w:ilvl="6" w:tentative="0">
      <w:start w:val="1"/>
      <w:numFmt w:val="bullet"/>
      <w:lvlText w:val=""/>
      <w:lvlJc w:val="left"/>
      <w:pPr>
        <w:ind w:left="5472" w:hanging="360"/>
      </w:pPr>
      <w:rPr>
        <w:rFonts w:hint="default" w:ascii="Symbol" w:hAnsi="Symbol"/>
      </w:rPr>
    </w:lvl>
    <w:lvl w:ilvl="7" w:tentative="0">
      <w:start w:val="1"/>
      <w:numFmt w:val="bullet"/>
      <w:lvlText w:val="o"/>
      <w:lvlJc w:val="left"/>
      <w:pPr>
        <w:ind w:left="6192" w:hanging="360"/>
      </w:pPr>
      <w:rPr>
        <w:rFonts w:hint="default" w:ascii="Courier New" w:hAnsi="Courier New" w:cs="Courier New"/>
      </w:rPr>
    </w:lvl>
    <w:lvl w:ilvl="8" w:tentative="0">
      <w:start w:val="1"/>
      <w:numFmt w:val="bullet"/>
      <w:lvlText w:val=""/>
      <w:lvlJc w:val="left"/>
      <w:pPr>
        <w:ind w:left="6912" w:hanging="360"/>
      </w:pPr>
      <w:rPr>
        <w:rFonts w:hint="default" w:ascii="Wingdings" w:hAnsi="Wingdings"/>
      </w:rPr>
    </w:lvl>
  </w:abstractNum>
  <w:num w:numId="1">
    <w:abstractNumId w:val="1"/>
  </w:num>
  <w:num w:numId="2">
    <w:abstractNumId w:val="4"/>
  </w:num>
  <w:num w:numId="3">
    <w:abstractNumId w:val="0"/>
  </w:num>
  <w:num w:numId="4">
    <w:abstractNumId w:val="6"/>
  </w:num>
  <w:num w:numId="5">
    <w:abstractNumId w:val="2"/>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1C3C9B"/>
    <w:rsid w:val="481C3C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rPr>
  </w:style>
  <w:style w:type="paragraph" w:styleId="3">
    <w:name w:val="heading 2"/>
    <w:basedOn w:val="1"/>
    <w:next w:val="1"/>
    <w:link w:val="17"/>
    <w:unhideWhenUsed/>
    <w:qFormat/>
    <w:uiPriority w:val="9"/>
    <w:pPr>
      <w:keepNext/>
      <w:keepLines/>
      <w:spacing w:before="40" w:after="0"/>
      <w:outlineLvl w:val="1"/>
    </w:pPr>
    <w:rPr>
      <w:rFonts w:asciiTheme="majorHAnsi" w:hAnsiTheme="majorHAnsi" w:eastAsiaTheme="majorEastAsia" w:cstheme="majorBidi"/>
      <w:color w:val="2E75B6" w:themeColor="accent1" w:themeShade="BF"/>
      <w:sz w:val="26"/>
      <w:szCs w:val="26"/>
    </w:rPr>
  </w:style>
  <w:style w:type="paragraph" w:styleId="4">
    <w:name w:val="heading 3"/>
    <w:basedOn w:val="1"/>
    <w:next w:val="1"/>
    <w:unhideWhenUsed/>
    <w:qFormat/>
    <w:uiPriority w:val="9"/>
    <w:pPr>
      <w:keepNext/>
      <w:keepLines/>
      <w:spacing w:before="40" w:after="0"/>
      <w:outlineLvl w:val="2"/>
    </w:pPr>
    <w:rPr>
      <w:rFonts w:asciiTheme="majorHAnsi" w:hAnsiTheme="majorHAnsi" w:eastAsiaTheme="majorEastAsia" w:cstheme="majorBidi"/>
      <w:color w:val="1F4E79" w:themeColor="accent1" w:themeShade="80"/>
      <w:sz w:val="24"/>
      <w:szCs w:val="24"/>
    </w:rPr>
  </w:style>
  <w:style w:type="paragraph" w:styleId="5">
    <w:name w:val="heading 4"/>
    <w:basedOn w:val="1"/>
    <w:next w:val="1"/>
    <w:link w:val="15"/>
    <w:unhideWhenUsed/>
    <w:qFormat/>
    <w:uiPriority w:val="9"/>
    <w:pPr>
      <w:keepNext/>
      <w:keepLines/>
      <w:spacing w:before="40" w:line="259" w:lineRule="auto"/>
      <w:outlineLvl w:val="3"/>
    </w:pPr>
    <w:rPr>
      <w:rFonts w:asciiTheme="majorHAnsi" w:hAnsiTheme="majorHAnsi" w:eastAsiaTheme="majorEastAsia" w:cstheme="majorBidi"/>
      <w:i/>
      <w:iCs/>
      <w:color w:val="2E75B6" w:themeColor="accent1" w:themeShade="BF"/>
      <w:kern w:val="2"/>
      <w14:ligatures w14:val="standardContextual"/>
    </w:rPr>
  </w:style>
  <w:style w:type="character" w:default="1" w:styleId="6">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8">
    <w:name w:val="caption"/>
    <w:basedOn w:val="1"/>
    <w:next w:val="1"/>
    <w:unhideWhenUsed/>
    <w:qFormat/>
    <w:uiPriority w:val="35"/>
    <w:pPr>
      <w:spacing w:line="240" w:lineRule="auto"/>
    </w:pPr>
    <w:rPr>
      <w:i/>
      <w:iCs/>
      <w:color w:val="44546A" w:themeColor="text2"/>
      <w:kern w:val="2"/>
      <w:sz w:val="18"/>
      <w:szCs w:val="18"/>
      <w14:textFill>
        <w14:solidFill>
          <w14:schemeClr w14:val="tx2"/>
        </w14:solidFill>
      </w14:textFill>
      <w14:ligatures w14:val="standardContextual"/>
    </w:rPr>
  </w:style>
  <w:style w:type="paragraph" w:styleId="9">
    <w:name w:val="footer"/>
    <w:basedOn w:val="1"/>
    <w:unhideWhenUsed/>
    <w:qFormat/>
    <w:uiPriority w:val="99"/>
    <w:pPr>
      <w:tabs>
        <w:tab w:val="center" w:pos="4680"/>
        <w:tab w:val="right" w:pos="9360"/>
      </w:tabs>
      <w:spacing w:after="0" w:line="240" w:lineRule="auto"/>
    </w:pPr>
  </w:style>
  <w:style w:type="paragraph" w:styleId="10">
    <w:name w:val="header"/>
    <w:basedOn w:val="1"/>
    <w:unhideWhenUsed/>
    <w:qFormat/>
    <w:uiPriority w:val="99"/>
    <w:pPr>
      <w:tabs>
        <w:tab w:val="center" w:pos="4680"/>
        <w:tab w:val="right" w:pos="9360"/>
      </w:tabs>
      <w:spacing w:line="240" w:lineRule="auto"/>
    </w:pPr>
  </w:style>
  <w:style w:type="table" w:styleId="11">
    <w:name w:val="Table Grid"/>
    <w:basedOn w:val="7"/>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
    <w:name w:val="Plain Table 2"/>
    <w:basedOn w:val="7"/>
    <w:qFormat/>
    <w:uiPriority w:val="42"/>
    <w:pPr>
      <w:spacing w:line="240" w:lineRule="auto"/>
    </w:pPr>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styleId="13">
    <w:name w:val="List Paragraph"/>
    <w:basedOn w:val="1"/>
    <w:qFormat/>
    <w:uiPriority w:val="34"/>
    <w:pPr>
      <w:ind w:left="720"/>
      <w:contextualSpacing/>
    </w:pPr>
  </w:style>
  <w:style w:type="paragraph" w:customStyle="1" w:styleId="14">
    <w:name w:val="Default"/>
    <w:qFormat/>
    <w:uiPriority w:val="0"/>
    <w:pPr>
      <w:autoSpaceDE w:val="0"/>
      <w:autoSpaceDN w:val="0"/>
      <w:adjustRightInd w:val="0"/>
      <w:spacing w:line="240" w:lineRule="auto"/>
    </w:pPr>
    <w:rPr>
      <w:rFonts w:ascii="Arial" w:hAnsi="Arial" w:cs="Arial" w:eastAsiaTheme="minorHAnsi"/>
      <w:color w:val="000000"/>
      <w:sz w:val="24"/>
      <w:szCs w:val="24"/>
      <w:lang w:val="en-US" w:eastAsia="en-US" w:bidi="ar-SA"/>
    </w:rPr>
  </w:style>
  <w:style w:type="character" w:customStyle="1" w:styleId="15">
    <w:name w:val="Heading 4 Char"/>
    <w:basedOn w:val="6"/>
    <w:link w:val="5"/>
    <w:qFormat/>
    <w:uiPriority w:val="9"/>
    <w:rPr>
      <w:rFonts w:asciiTheme="majorHAnsi" w:hAnsiTheme="majorHAnsi" w:eastAsiaTheme="majorEastAsia" w:cstheme="majorBidi"/>
      <w:i/>
      <w:iCs/>
      <w:color w:val="2E75B6" w:themeColor="accent1" w:themeShade="BF"/>
      <w:kern w:val="2"/>
      <w14:ligatures w14:val="standardContextual"/>
    </w:rPr>
  </w:style>
  <w:style w:type="character" w:customStyle="1" w:styleId="16">
    <w:name w:val="fontstyle01"/>
    <w:basedOn w:val="6"/>
    <w:qFormat/>
    <w:uiPriority w:val="0"/>
    <w:rPr>
      <w:rFonts w:hint="default" w:ascii="Helvetica-Bold" w:hAnsi="Helvetica-Bold"/>
      <w:b/>
      <w:bCs/>
      <w:color w:val="000000"/>
      <w:sz w:val="24"/>
      <w:szCs w:val="24"/>
    </w:rPr>
  </w:style>
  <w:style w:type="character" w:customStyle="1" w:styleId="17">
    <w:name w:val="Heading 2 Char"/>
    <w:basedOn w:val="6"/>
    <w:link w:val="3"/>
    <w:qFormat/>
    <w:uiPriority w:val="9"/>
    <w:rPr>
      <w:rFonts w:asciiTheme="majorHAnsi" w:hAnsiTheme="majorHAnsi" w:eastAsiaTheme="majorEastAsia" w:cstheme="majorBidi"/>
      <w:color w:val="2E75B6" w:themeColor="accent1" w:themeShade="BF"/>
      <w:sz w:val="26"/>
      <w:szCs w:val="26"/>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0</Words>
  <Characters>0</Characters>
  <Lines>0</Lines>
  <Paragraphs>0</Paragraphs>
  <TotalTime>0</TotalTime>
  <ScaleCrop>false</ScaleCrop>
  <LinksUpToDate>false</LinksUpToDate>
  <CharactersWithSpaces>0</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2026-02-27T11:15:00Z</dcterms:created>
  <dc:creator>abdy sultan</dc:creator>
  <cp:lastModifiedBy>abdy sultan</cp:lastModifiedBy>
  <dcterms:modified xsi:type="dcterms:W3CDTF">2026-02-27T11:16:29Z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07601118D2154659AB0256FCD7C21BB4_11</vt:lpwstr>
  </property>
</Properties>
</file>