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174A2" w14:textId="50E1731F" w:rsidR="00E9039C" w:rsidRPr="00DB1474" w:rsidRDefault="00730F4D" w:rsidP="00690F1C">
      <w:pPr>
        <w:spacing w:after="0" w:line="240" w:lineRule="auto"/>
        <w:jc w:val="center"/>
        <w:rPr>
          <w:rFonts w:ascii="Times New Roman" w:eastAsia="Times New Roman" w:hAnsi="Times New Roman" w:cs="Times New Roman"/>
          <w:b/>
          <w:bCs/>
          <w:sz w:val="36"/>
          <w:szCs w:val="36"/>
        </w:rPr>
      </w:pPr>
      <w:r w:rsidRPr="00DB1474">
        <w:rPr>
          <w:rFonts w:ascii="Times New Roman" w:eastAsia="Times New Roman" w:hAnsi="Times New Roman" w:cs="Times New Roman"/>
          <w:b/>
          <w:bCs/>
          <w:sz w:val="36"/>
          <w:szCs w:val="36"/>
        </w:rPr>
        <w:t xml:space="preserve">Drying Kinetics and Moisture Diffusion </w:t>
      </w:r>
      <w:proofErr w:type="spellStart"/>
      <w:r w:rsidRPr="00DB1474">
        <w:rPr>
          <w:rFonts w:ascii="Times New Roman" w:eastAsia="Times New Roman" w:hAnsi="Times New Roman" w:cs="Times New Roman"/>
          <w:b/>
          <w:bCs/>
          <w:sz w:val="36"/>
          <w:szCs w:val="36"/>
        </w:rPr>
        <w:t>Behaviour</w:t>
      </w:r>
      <w:proofErr w:type="spellEnd"/>
      <w:r w:rsidRPr="00DB1474">
        <w:rPr>
          <w:rFonts w:ascii="Times New Roman" w:eastAsia="Times New Roman" w:hAnsi="Times New Roman" w:cs="Times New Roman"/>
          <w:b/>
          <w:bCs/>
          <w:sz w:val="36"/>
          <w:szCs w:val="36"/>
        </w:rPr>
        <w:t xml:space="preserve"> of Selected Medicinal Leaves under Electrically Controlled and Ambient Atmospheric Conditions</w:t>
      </w:r>
    </w:p>
    <w:p w14:paraId="1841286F" w14:textId="16B8D676" w:rsidR="00D12152" w:rsidRPr="00D12152" w:rsidRDefault="00D12152" w:rsidP="00690F1C">
      <w:pPr>
        <w:spacing w:after="0" w:line="240" w:lineRule="auto"/>
        <w:jc w:val="center"/>
        <w:rPr>
          <w:rFonts w:ascii="Times New Roman" w:eastAsia="Times New Roman" w:hAnsi="Times New Roman" w:cs="Times New Roman"/>
          <w:b/>
          <w:bCs/>
          <w:sz w:val="24"/>
          <w:szCs w:val="24"/>
        </w:rPr>
      </w:pPr>
    </w:p>
    <w:p w14:paraId="4C081FD1" w14:textId="0E308AE8" w:rsidR="00D12152" w:rsidRDefault="00D12152" w:rsidP="00690F1C">
      <w:pPr>
        <w:spacing w:after="0" w:line="240" w:lineRule="auto"/>
        <w:jc w:val="center"/>
        <w:rPr>
          <w:rFonts w:ascii="Times New Roman" w:eastAsia="Times New Roman" w:hAnsi="Times New Roman" w:cs="Times New Roman"/>
          <w:b/>
          <w:bCs/>
          <w:sz w:val="24"/>
          <w:szCs w:val="24"/>
        </w:rPr>
      </w:pPr>
      <w:proofErr w:type="spellStart"/>
      <w:r w:rsidRPr="00D12152">
        <w:rPr>
          <w:rFonts w:ascii="Times New Roman" w:eastAsia="Times New Roman" w:hAnsi="Times New Roman" w:cs="Times New Roman"/>
          <w:b/>
          <w:bCs/>
          <w:sz w:val="24"/>
          <w:szCs w:val="24"/>
        </w:rPr>
        <w:t>Afolabi</w:t>
      </w:r>
      <w:proofErr w:type="spellEnd"/>
      <w:r w:rsidRPr="00D12152">
        <w:rPr>
          <w:rFonts w:ascii="Times New Roman" w:eastAsia="Times New Roman" w:hAnsi="Times New Roman" w:cs="Times New Roman"/>
          <w:b/>
          <w:bCs/>
          <w:sz w:val="24"/>
          <w:szCs w:val="24"/>
        </w:rPr>
        <w:t xml:space="preserve"> </w:t>
      </w:r>
      <w:proofErr w:type="spellStart"/>
      <w:r w:rsidRPr="00D12152">
        <w:rPr>
          <w:rFonts w:ascii="Times New Roman" w:eastAsia="Times New Roman" w:hAnsi="Times New Roman" w:cs="Times New Roman"/>
          <w:b/>
          <w:bCs/>
          <w:sz w:val="24"/>
          <w:szCs w:val="24"/>
        </w:rPr>
        <w:t>Bukola</w:t>
      </w:r>
      <w:proofErr w:type="spellEnd"/>
      <w:r w:rsidRPr="00D12152">
        <w:rPr>
          <w:rFonts w:ascii="Times New Roman" w:eastAsia="Times New Roman" w:hAnsi="Times New Roman" w:cs="Times New Roman"/>
          <w:b/>
          <w:bCs/>
          <w:sz w:val="24"/>
          <w:szCs w:val="24"/>
        </w:rPr>
        <w:t xml:space="preserve"> Olanrewaju</w:t>
      </w:r>
      <w:r w:rsidRPr="00D12152">
        <w:rPr>
          <w:rFonts w:ascii="Times New Roman" w:eastAsia="Times New Roman" w:hAnsi="Times New Roman" w:cs="Times New Roman"/>
          <w:b/>
          <w:bCs/>
          <w:sz w:val="24"/>
          <w:szCs w:val="24"/>
          <w:vertAlign w:val="superscript"/>
        </w:rPr>
        <w:t>1</w:t>
      </w:r>
      <w:r w:rsidRPr="00D12152">
        <w:rPr>
          <w:rFonts w:ascii="Times New Roman" w:eastAsia="Times New Roman" w:hAnsi="Times New Roman" w:cs="Times New Roman"/>
          <w:b/>
          <w:bCs/>
          <w:sz w:val="24"/>
          <w:szCs w:val="24"/>
        </w:rPr>
        <w:t xml:space="preserve">*, </w:t>
      </w:r>
      <w:proofErr w:type="spellStart"/>
      <w:r w:rsidRPr="00D12152">
        <w:rPr>
          <w:rFonts w:ascii="Times New Roman" w:eastAsia="Times New Roman" w:hAnsi="Times New Roman" w:cs="Times New Roman"/>
          <w:b/>
          <w:bCs/>
          <w:sz w:val="24"/>
          <w:szCs w:val="24"/>
        </w:rPr>
        <w:t>Onatola</w:t>
      </w:r>
      <w:proofErr w:type="spellEnd"/>
      <w:r w:rsidRPr="00D12152">
        <w:rPr>
          <w:rFonts w:ascii="Times New Roman" w:eastAsia="Times New Roman" w:hAnsi="Times New Roman" w:cs="Times New Roman"/>
          <w:b/>
          <w:bCs/>
          <w:sz w:val="24"/>
          <w:szCs w:val="24"/>
        </w:rPr>
        <w:t xml:space="preserve"> </w:t>
      </w:r>
      <w:proofErr w:type="spellStart"/>
      <w:r w:rsidRPr="00D12152">
        <w:rPr>
          <w:rFonts w:ascii="Times New Roman" w:eastAsia="Times New Roman" w:hAnsi="Times New Roman" w:cs="Times New Roman"/>
          <w:b/>
          <w:bCs/>
          <w:sz w:val="24"/>
          <w:szCs w:val="24"/>
        </w:rPr>
        <w:t>Iyiola</w:t>
      </w:r>
      <w:proofErr w:type="spellEnd"/>
      <w:r w:rsidRPr="00D12152">
        <w:rPr>
          <w:rFonts w:ascii="Times New Roman" w:eastAsia="Times New Roman" w:hAnsi="Times New Roman" w:cs="Times New Roman"/>
          <w:b/>
          <w:bCs/>
          <w:sz w:val="24"/>
          <w:szCs w:val="24"/>
        </w:rPr>
        <w:t xml:space="preserve"> Tope</w:t>
      </w:r>
      <w:r w:rsidRPr="00D12152">
        <w:rPr>
          <w:rFonts w:ascii="Times New Roman" w:eastAsia="Times New Roman" w:hAnsi="Times New Roman" w:cs="Times New Roman"/>
          <w:b/>
          <w:bCs/>
          <w:sz w:val="24"/>
          <w:szCs w:val="24"/>
          <w:vertAlign w:val="superscript"/>
        </w:rPr>
        <w:t>2</w:t>
      </w:r>
      <w:r w:rsidRPr="00D12152">
        <w:rPr>
          <w:rFonts w:ascii="Times New Roman" w:eastAsia="Times New Roman" w:hAnsi="Times New Roman" w:cs="Times New Roman"/>
          <w:b/>
          <w:bCs/>
          <w:sz w:val="24"/>
          <w:szCs w:val="24"/>
        </w:rPr>
        <w:t xml:space="preserve"> and </w:t>
      </w:r>
      <w:proofErr w:type="spellStart"/>
      <w:r w:rsidR="009E11BB">
        <w:rPr>
          <w:rFonts w:ascii="Times New Roman" w:eastAsia="Times New Roman" w:hAnsi="Times New Roman" w:cs="Times New Roman"/>
          <w:b/>
          <w:bCs/>
          <w:sz w:val="24"/>
          <w:szCs w:val="24"/>
        </w:rPr>
        <w:t>Fadele</w:t>
      </w:r>
      <w:proofErr w:type="spellEnd"/>
      <w:r w:rsidR="009E11BB">
        <w:rPr>
          <w:rFonts w:ascii="Times New Roman" w:eastAsia="Times New Roman" w:hAnsi="Times New Roman" w:cs="Times New Roman"/>
          <w:b/>
          <w:bCs/>
          <w:sz w:val="24"/>
          <w:szCs w:val="24"/>
        </w:rPr>
        <w:t xml:space="preserve"> Noah Taiwo</w:t>
      </w:r>
      <w:r w:rsidR="009879A9" w:rsidRPr="009879A9">
        <w:rPr>
          <w:rFonts w:ascii="Times New Roman" w:eastAsia="Times New Roman" w:hAnsi="Times New Roman" w:cs="Times New Roman"/>
          <w:b/>
          <w:bCs/>
          <w:sz w:val="24"/>
          <w:szCs w:val="24"/>
          <w:vertAlign w:val="superscript"/>
        </w:rPr>
        <w:t>3</w:t>
      </w:r>
    </w:p>
    <w:p w14:paraId="4864BD03" w14:textId="77777777" w:rsidR="009879A9" w:rsidRDefault="009879A9" w:rsidP="00690F1C">
      <w:pPr>
        <w:spacing w:after="0" w:line="240" w:lineRule="auto"/>
        <w:jc w:val="center"/>
        <w:rPr>
          <w:rFonts w:ascii="Times New Roman" w:eastAsia="Times New Roman" w:hAnsi="Times New Roman" w:cs="Times New Roman"/>
          <w:sz w:val="24"/>
          <w:szCs w:val="24"/>
        </w:rPr>
      </w:pPr>
    </w:p>
    <w:p w14:paraId="5FC6E415" w14:textId="5BB4006B" w:rsidR="00D12152" w:rsidRDefault="009879A9" w:rsidP="00690F1C">
      <w:pPr>
        <w:spacing w:after="0" w:line="240" w:lineRule="auto"/>
        <w:jc w:val="center"/>
        <w:rPr>
          <w:rFonts w:ascii="Times New Roman" w:eastAsia="Times New Roman" w:hAnsi="Times New Roman" w:cs="Times New Roman"/>
          <w:sz w:val="24"/>
          <w:szCs w:val="24"/>
        </w:rPr>
      </w:pPr>
      <w:r w:rsidRPr="009879A9">
        <w:rPr>
          <w:rFonts w:ascii="Times New Roman" w:eastAsia="Times New Roman" w:hAnsi="Times New Roman" w:cs="Times New Roman"/>
          <w:sz w:val="24"/>
          <w:szCs w:val="24"/>
        </w:rPr>
        <w:t>Department of Agricultural and Bio-Environmental Engineering</w:t>
      </w:r>
      <w:r w:rsidRPr="009879A9">
        <w:rPr>
          <w:rFonts w:ascii="Times New Roman" w:eastAsia="Times New Roman" w:hAnsi="Times New Roman" w:cs="Times New Roman"/>
          <w:sz w:val="24"/>
          <w:szCs w:val="24"/>
        </w:rPr>
        <w:br/>
      </w:r>
      <w:r w:rsidR="00D12152" w:rsidRPr="00D12152">
        <w:rPr>
          <w:rFonts w:ascii="Times New Roman" w:eastAsia="Times New Roman" w:hAnsi="Times New Roman" w:cs="Times New Roman"/>
          <w:sz w:val="24"/>
          <w:szCs w:val="24"/>
        </w:rPr>
        <w:t>Federal College of Agriculture, Ibadan, Oyo, Nigeria</w:t>
      </w:r>
    </w:p>
    <w:p w14:paraId="69562131" w14:textId="5AAA6BA4" w:rsidR="00D12152" w:rsidRPr="00D12152" w:rsidRDefault="00DB1474" w:rsidP="00690F1C">
      <w:pPr>
        <w:spacing w:after="0" w:line="240" w:lineRule="auto"/>
        <w:jc w:val="center"/>
        <w:rPr>
          <w:rFonts w:ascii="Times New Roman" w:eastAsia="Times New Roman" w:hAnsi="Times New Roman" w:cs="Times New Roman"/>
          <w:sz w:val="24"/>
          <w:szCs w:val="24"/>
        </w:rPr>
      </w:pPr>
      <w:hyperlink r:id="rId8" w:history="1">
        <w:r w:rsidR="00D12152" w:rsidRPr="00816485">
          <w:rPr>
            <w:rStyle w:val="Hyperlink"/>
            <w:rFonts w:ascii="Times New Roman" w:eastAsia="Times New Roman" w:hAnsi="Times New Roman" w:cs="Times New Roman"/>
            <w:sz w:val="24"/>
            <w:szCs w:val="24"/>
            <w:vertAlign w:val="superscript"/>
          </w:rPr>
          <w:t>1</w:t>
        </w:r>
        <w:r w:rsidR="00D12152" w:rsidRPr="00816485">
          <w:rPr>
            <w:rStyle w:val="Hyperlink"/>
            <w:rFonts w:ascii="Times New Roman" w:eastAsia="Times New Roman" w:hAnsi="Times New Roman" w:cs="Times New Roman"/>
            <w:sz w:val="24"/>
            <w:szCs w:val="24"/>
          </w:rPr>
          <w:t>bukkyblessed@yahoo.co.uk</w:t>
        </w:r>
      </w:hyperlink>
      <w:r w:rsidR="00D12152">
        <w:rPr>
          <w:rFonts w:ascii="Times New Roman" w:eastAsia="Times New Roman" w:hAnsi="Times New Roman" w:cs="Times New Roman"/>
          <w:sz w:val="24"/>
          <w:szCs w:val="24"/>
        </w:rPr>
        <w:t xml:space="preserve">, </w:t>
      </w:r>
      <w:hyperlink r:id="rId9" w:history="1">
        <w:r w:rsidR="00D12152" w:rsidRPr="00816485">
          <w:rPr>
            <w:rStyle w:val="Hyperlink"/>
            <w:rFonts w:ascii="Times New Roman" w:eastAsia="Times New Roman" w:hAnsi="Times New Roman" w:cs="Times New Roman"/>
            <w:sz w:val="24"/>
            <w:szCs w:val="24"/>
            <w:vertAlign w:val="superscript"/>
          </w:rPr>
          <w:t>2</w:t>
        </w:r>
        <w:r w:rsidR="00D12152" w:rsidRPr="00816485">
          <w:rPr>
            <w:rStyle w:val="Hyperlink"/>
            <w:rFonts w:ascii="Times New Roman" w:eastAsia="Times New Roman" w:hAnsi="Times New Roman" w:cs="Times New Roman"/>
            <w:sz w:val="24"/>
            <w:szCs w:val="24"/>
          </w:rPr>
          <w:t>devinegift018@gmail.com</w:t>
        </w:r>
      </w:hyperlink>
      <w:r w:rsidR="00D12152">
        <w:rPr>
          <w:rFonts w:ascii="Times New Roman" w:eastAsia="Times New Roman" w:hAnsi="Times New Roman" w:cs="Times New Roman"/>
          <w:sz w:val="24"/>
          <w:szCs w:val="24"/>
        </w:rPr>
        <w:t xml:space="preserve">, </w:t>
      </w:r>
      <w:r w:rsidR="009E11BB" w:rsidRPr="009E11BB">
        <w:rPr>
          <w:rFonts w:ascii="Times New Roman" w:eastAsia="Times New Roman" w:hAnsi="Times New Roman" w:cs="Times New Roman"/>
          <w:sz w:val="24"/>
          <w:szCs w:val="24"/>
          <w:vertAlign w:val="superscript"/>
        </w:rPr>
        <w:t>3</w:t>
      </w:r>
      <w:hyperlink r:id="rId10" w:history="1">
        <w:r w:rsidR="009E11BB" w:rsidRPr="00816485">
          <w:rPr>
            <w:rStyle w:val="Hyperlink"/>
            <w:rFonts w:ascii="Times New Roman" w:eastAsia="Times New Roman" w:hAnsi="Times New Roman" w:cs="Times New Roman"/>
            <w:sz w:val="24"/>
            <w:szCs w:val="24"/>
          </w:rPr>
          <w:t>fadeletaiwo2013@gmail.com</w:t>
        </w:r>
      </w:hyperlink>
      <w:r w:rsidR="009E11BB">
        <w:rPr>
          <w:rFonts w:ascii="Times New Roman" w:eastAsia="Times New Roman" w:hAnsi="Times New Roman" w:cs="Times New Roman"/>
          <w:sz w:val="24"/>
          <w:szCs w:val="24"/>
        </w:rPr>
        <w:t xml:space="preserve"> </w:t>
      </w:r>
    </w:p>
    <w:p w14:paraId="0CC74ACE" w14:textId="25325729" w:rsidR="00D12152" w:rsidRPr="00690F1C" w:rsidRDefault="00690F1C" w:rsidP="00690F1C">
      <w:pPr>
        <w:spacing w:after="0" w:line="240" w:lineRule="auto"/>
        <w:jc w:val="center"/>
        <w:rPr>
          <w:rFonts w:ascii="Times New Roman" w:eastAsia="Times New Roman" w:hAnsi="Times New Roman" w:cs="Times New Roman"/>
          <w:sz w:val="24"/>
          <w:szCs w:val="24"/>
        </w:rPr>
      </w:pPr>
      <w:r w:rsidRPr="00690F1C">
        <w:rPr>
          <w:rFonts w:ascii="Times New Roman" w:eastAsia="Times New Roman" w:hAnsi="Times New Roman" w:cs="Times New Roman"/>
          <w:sz w:val="24"/>
          <w:szCs w:val="24"/>
        </w:rPr>
        <w:t xml:space="preserve">*Corresponding Author: </w:t>
      </w:r>
      <w:proofErr w:type="spellStart"/>
      <w:r w:rsidRPr="00690F1C">
        <w:rPr>
          <w:rFonts w:ascii="Times New Roman" w:eastAsia="Times New Roman" w:hAnsi="Times New Roman" w:cs="Times New Roman"/>
          <w:bCs/>
          <w:sz w:val="24"/>
          <w:szCs w:val="24"/>
        </w:rPr>
        <w:t>Afolabi</w:t>
      </w:r>
      <w:proofErr w:type="spellEnd"/>
      <w:r w:rsidRPr="00690F1C">
        <w:rPr>
          <w:rFonts w:ascii="Times New Roman" w:eastAsia="Times New Roman" w:hAnsi="Times New Roman" w:cs="Times New Roman"/>
          <w:bCs/>
          <w:sz w:val="24"/>
          <w:szCs w:val="24"/>
        </w:rPr>
        <w:t xml:space="preserve"> </w:t>
      </w:r>
      <w:proofErr w:type="spellStart"/>
      <w:r w:rsidRPr="00690F1C">
        <w:rPr>
          <w:rFonts w:ascii="Times New Roman" w:eastAsia="Times New Roman" w:hAnsi="Times New Roman" w:cs="Times New Roman"/>
          <w:bCs/>
          <w:sz w:val="24"/>
          <w:szCs w:val="24"/>
        </w:rPr>
        <w:t>Bukola</w:t>
      </w:r>
      <w:proofErr w:type="spellEnd"/>
      <w:r w:rsidRPr="00690F1C">
        <w:rPr>
          <w:rFonts w:ascii="Times New Roman" w:eastAsia="Times New Roman" w:hAnsi="Times New Roman" w:cs="Times New Roman"/>
          <w:bCs/>
          <w:sz w:val="24"/>
          <w:szCs w:val="24"/>
        </w:rPr>
        <w:t xml:space="preserve"> </w:t>
      </w:r>
      <w:proofErr w:type="spellStart"/>
      <w:r w:rsidRPr="00690F1C">
        <w:rPr>
          <w:rFonts w:ascii="Times New Roman" w:eastAsia="Times New Roman" w:hAnsi="Times New Roman" w:cs="Times New Roman"/>
          <w:bCs/>
          <w:sz w:val="24"/>
          <w:szCs w:val="24"/>
        </w:rPr>
        <w:t>Olanrewaju</w:t>
      </w:r>
      <w:proofErr w:type="spellEnd"/>
    </w:p>
    <w:p w14:paraId="3E343B7A" w14:textId="5445FD4E" w:rsidR="00E9039C" w:rsidRPr="00690F1C" w:rsidRDefault="00690F1C" w:rsidP="00350FB5">
      <w:pPr>
        <w:spacing w:before="100" w:beforeAutospacing="1" w:after="100" w:afterAutospacing="1" w:line="276" w:lineRule="auto"/>
        <w:outlineLvl w:val="2"/>
        <w:rPr>
          <w:rFonts w:ascii="Times New Roman" w:eastAsia="Times New Roman" w:hAnsi="Times New Roman" w:cs="Times New Roman"/>
          <w:b/>
          <w:bCs/>
          <w:sz w:val="28"/>
          <w:szCs w:val="28"/>
        </w:rPr>
      </w:pPr>
      <w:r w:rsidRPr="00690F1C">
        <w:rPr>
          <w:rFonts w:ascii="Times New Roman" w:eastAsia="Times New Roman" w:hAnsi="Times New Roman" w:cs="Times New Roman"/>
          <w:b/>
          <w:bCs/>
          <w:sz w:val="28"/>
          <w:szCs w:val="28"/>
        </w:rPr>
        <w:t>ABSTRACT</w:t>
      </w:r>
    </w:p>
    <w:p w14:paraId="7E723CCB" w14:textId="77777777" w:rsidR="00A3100C" w:rsidRDefault="00A3100C" w:rsidP="00690F1C">
      <w:pPr>
        <w:spacing w:before="100" w:beforeAutospacing="1" w:after="100" w:afterAutospacing="1" w:line="240" w:lineRule="auto"/>
        <w:jc w:val="both"/>
        <w:rPr>
          <w:rFonts w:ascii="Times New Roman" w:eastAsia="Times New Roman" w:hAnsi="Times New Roman" w:cs="Times New Roman"/>
          <w:sz w:val="24"/>
          <w:szCs w:val="24"/>
        </w:rPr>
      </w:pPr>
      <w:r w:rsidRPr="00A3100C">
        <w:rPr>
          <w:rFonts w:ascii="Times New Roman" w:eastAsia="Times New Roman" w:hAnsi="Times New Roman" w:cs="Times New Roman"/>
          <w:sz w:val="24"/>
          <w:szCs w:val="24"/>
        </w:rPr>
        <w:t xml:space="preserve">Drying remains one of the most important postharvest engineering operations required for the preservation of medicinal leaves through effective moisture reduction while maintaining product quality, storability, and process reliability. This study investigated the time–temperature dependent drying kinetics and moisture diffusion </w:t>
      </w:r>
      <w:proofErr w:type="spellStart"/>
      <w:r w:rsidRPr="00A3100C">
        <w:rPr>
          <w:rFonts w:ascii="Times New Roman" w:eastAsia="Times New Roman" w:hAnsi="Times New Roman" w:cs="Times New Roman"/>
          <w:sz w:val="24"/>
          <w:szCs w:val="24"/>
        </w:rPr>
        <w:t>behaviour</w:t>
      </w:r>
      <w:proofErr w:type="spellEnd"/>
      <w:r w:rsidRPr="00A3100C">
        <w:rPr>
          <w:rFonts w:ascii="Times New Roman" w:eastAsia="Times New Roman" w:hAnsi="Times New Roman" w:cs="Times New Roman"/>
          <w:sz w:val="24"/>
          <w:szCs w:val="24"/>
        </w:rPr>
        <w:t xml:space="preserve"> of guava (</w:t>
      </w:r>
      <w:proofErr w:type="spellStart"/>
      <w:r w:rsidRPr="00A3100C">
        <w:rPr>
          <w:rFonts w:ascii="Times New Roman" w:eastAsia="Times New Roman" w:hAnsi="Times New Roman" w:cs="Times New Roman"/>
          <w:i/>
          <w:iCs/>
          <w:sz w:val="24"/>
          <w:szCs w:val="24"/>
        </w:rPr>
        <w:t>Psidium</w:t>
      </w:r>
      <w:proofErr w:type="spellEnd"/>
      <w:r w:rsidRPr="00A3100C">
        <w:rPr>
          <w:rFonts w:ascii="Times New Roman" w:eastAsia="Times New Roman" w:hAnsi="Times New Roman" w:cs="Times New Roman"/>
          <w:i/>
          <w:iCs/>
          <w:sz w:val="24"/>
          <w:szCs w:val="24"/>
        </w:rPr>
        <w:t xml:space="preserve"> guajava</w:t>
      </w:r>
      <w:r w:rsidRPr="00A3100C">
        <w:rPr>
          <w:rFonts w:ascii="Times New Roman" w:eastAsia="Times New Roman" w:hAnsi="Times New Roman" w:cs="Times New Roman"/>
          <w:sz w:val="24"/>
          <w:szCs w:val="24"/>
        </w:rPr>
        <w:t>), bitter (</w:t>
      </w:r>
      <w:r w:rsidRPr="00A3100C">
        <w:rPr>
          <w:rFonts w:ascii="Times New Roman" w:eastAsia="Times New Roman" w:hAnsi="Times New Roman" w:cs="Times New Roman"/>
          <w:i/>
          <w:iCs/>
          <w:sz w:val="24"/>
          <w:szCs w:val="24"/>
        </w:rPr>
        <w:t>Vernonia amygdalina</w:t>
      </w:r>
      <w:r w:rsidRPr="00A3100C">
        <w:rPr>
          <w:rFonts w:ascii="Times New Roman" w:eastAsia="Times New Roman" w:hAnsi="Times New Roman" w:cs="Times New Roman"/>
          <w:sz w:val="24"/>
          <w:szCs w:val="24"/>
        </w:rPr>
        <w:t>), and scent (</w:t>
      </w:r>
      <w:proofErr w:type="spellStart"/>
      <w:r w:rsidRPr="00A3100C">
        <w:rPr>
          <w:rFonts w:ascii="Times New Roman" w:eastAsia="Times New Roman" w:hAnsi="Times New Roman" w:cs="Times New Roman"/>
          <w:i/>
          <w:iCs/>
          <w:sz w:val="24"/>
          <w:szCs w:val="24"/>
        </w:rPr>
        <w:t>Ocimum</w:t>
      </w:r>
      <w:proofErr w:type="spellEnd"/>
      <w:r w:rsidRPr="00A3100C">
        <w:rPr>
          <w:rFonts w:ascii="Times New Roman" w:eastAsia="Times New Roman" w:hAnsi="Times New Roman" w:cs="Times New Roman"/>
          <w:i/>
          <w:iCs/>
          <w:sz w:val="24"/>
          <w:szCs w:val="24"/>
        </w:rPr>
        <w:t xml:space="preserve"> </w:t>
      </w:r>
      <w:proofErr w:type="spellStart"/>
      <w:r w:rsidRPr="00A3100C">
        <w:rPr>
          <w:rFonts w:ascii="Times New Roman" w:eastAsia="Times New Roman" w:hAnsi="Times New Roman" w:cs="Times New Roman"/>
          <w:i/>
          <w:iCs/>
          <w:sz w:val="24"/>
          <w:szCs w:val="24"/>
        </w:rPr>
        <w:t>gratissimum</w:t>
      </w:r>
      <w:proofErr w:type="spellEnd"/>
      <w:r w:rsidRPr="00A3100C">
        <w:rPr>
          <w:rFonts w:ascii="Times New Roman" w:eastAsia="Times New Roman" w:hAnsi="Times New Roman" w:cs="Times New Roman"/>
          <w:sz w:val="24"/>
          <w:szCs w:val="24"/>
        </w:rPr>
        <w:t xml:space="preserve">) leaves under ambient sun drying and electrically controlled oven drying conditions. Emphasis was placed on moisture content reduction, moisture ratio (MR), drying rate, moisture retention capacity, and thin-layer kinetic modelling as influenced by leaf type and drying environment. Drying experiments were conducted over an 8-hour period with hourly measurements of mass, temperature, and relative humidity. Sun drying was carried out under fluctuating atmospheric conditions (32–37 °C; 59–80% RH), whereas oven drying was maintained at 60 ± 1 °C. Results showed that sun drying reduced moisture content to safe storage levels (&lt;10%) but exhibited irregular drying patterns characterized by fluctuating MR profiles, lower drying constants, and unstable falling-rate </w:t>
      </w:r>
      <w:proofErr w:type="spellStart"/>
      <w:r w:rsidRPr="00A3100C">
        <w:rPr>
          <w:rFonts w:ascii="Times New Roman" w:eastAsia="Times New Roman" w:hAnsi="Times New Roman" w:cs="Times New Roman"/>
          <w:sz w:val="24"/>
          <w:szCs w:val="24"/>
        </w:rPr>
        <w:t>behaviour</w:t>
      </w:r>
      <w:proofErr w:type="spellEnd"/>
      <w:r w:rsidRPr="00A3100C">
        <w:rPr>
          <w:rFonts w:ascii="Times New Roman" w:eastAsia="Times New Roman" w:hAnsi="Times New Roman" w:cs="Times New Roman"/>
          <w:sz w:val="24"/>
          <w:szCs w:val="24"/>
        </w:rPr>
        <w:t>. In contrast, oven drying achieved rapid and uniform moisture reduction within 6 hours, with smooth MR decay curves and higher drying constants, indicating enhanced internal moisture diffusivity. Among the leaves, bitter leaf exhibited the fastest drying response, while guava leaf showed greater resistance to moisture migration. Thin-layer model fitting revealed that the Page model provided the best predictive performance with coefficient of determination (R²) values up to 0.998. Overall, electrically controlled drying demonstrated superior efficiency, predictability, and engineering suitability for large-scale medicinal leaf preservation.</w:t>
      </w:r>
    </w:p>
    <w:p w14:paraId="2C176421" w14:textId="65DA110C" w:rsidR="004E1EFC" w:rsidRPr="00690F1C" w:rsidRDefault="00E9039C" w:rsidP="00350FB5">
      <w:pPr>
        <w:spacing w:before="100" w:beforeAutospacing="1" w:after="100" w:afterAutospacing="1" w:line="276" w:lineRule="auto"/>
        <w:jc w:val="both"/>
        <w:rPr>
          <w:rFonts w:ascii="Times New Roman" w:eastAsia="Times New Roman" w:hAnsi="Times New Roman" w:cs="Times New Roman"/>
          <w:b/>
          <w:sz w:val="24"/>
          <w:szCs w:val="24"/>
        </w:rPr>
      </w:pPr>
      <w:r w:rsidRPr="00E9039C">
        <w:rPr>
          <w:rFonts w:ascii="Times New Roman" w:eastAsia="Times New Roman" w:hAnsi="Times New Roman" w:cs="Times New Roman"/>
          <w:b/>
          <w:bCs/>
          <w:sz w:val="24"/>
          <w:szCs w:val="24"/>
        </w:rPr>
        <w:t>Keywords:</w:t>
      </w:r>
      <w:r w:rsidRPr="00E9039C">
        <w:rPr>
          <w:rFonts w:ascii="Times New Roman" w:eastAsia="Times New Roman" w:hAnsi="Times New Roman" w:cs="Times New Roman"/>
          <w:sz w:val="24"/>
          <w:szCs w:val="24"/>
        </w:rPr>
        <w:t xml:space="preserve"> </w:t>
      </w:r>
      <w:r w:rsidR="00A3100C" w:rsidRPr="00690F1C">
        <w:rPr>
          <w:rFonts w:ascii="Times New Roman" w:eastAsia="Times New Roman" w:hAnsi="Times New Roman" w:cs="Times New Roman"/>
          <w:b/>
          <w:sz w:val="24"/>
          <w:szCs w:val="24"/>
        </w:rPr>
        <w:t>thin-layer drying, medicinal leaves, m</w:t>
      </w:r>
      <w:r w:rsidR="005F7076">
        <w:rPr>
          <w:rFonts w:ascii="Times New Roman" w:eastAsia="Times New Roman" w:hAnsi="Times New Roman" w:cs="Times New Roman"/>
          <w:b/>
          <w:sz w:val="24"/>
          <w:szCs w:val="24"/>
        </w:rPr>
        <w:t>oisture diffusivity,</w:t>
      </w:r>
      <w:bookmarkStart w:id="0" w:name="_GoBack"/>
      <w:bookmarkEnd w:id="0"/>
      <w:r w:rsidR="00A3100C" w:rsidRPr="00690F1C">
        <w:rPr>
          <w:rFonts w:ascii="Times New Roman" w:eastAsia="Times New Roman" w:hAnsi="Times New Roman" w:cs="Times New Roman"/>
          <w:b/>
          <w:sz w:val="24"/>
          <w:szCs w:val="24"/>
        </w:rPr>
        <w:t xml:space="preserve"> postharvest engineering, drying kinetics</w:t>
      </w:r>
    </w:p>
    <w:p w14:paraId="4801DFA2" w14:textId="0BA5593C" w:rsidR="00E9039C" w:rsidRPr="00690F1C" w:rsidRDefault="00690F1C" w:rsidP="00DB68EA">
      <w:pPr>
        <w:spacing w:before="100" w:beforeAutospacing="1" w:after="100" w:afterAutospacing="1" w:line="240" w:lineRule="auto"/>
        <w:outlineLvl w:val="1"/>
        <w:rPr>
          <w:rFonts w:ascii="Times New Roman" w:eastAsia="Times New Roman" w:hAnsi="Times New Roman" w:cs="Times New Roman"/>
          <w:b/>
          <w:bCs/>
          <w:sz w:val="28"/>
          <w:szCs w:val="28"/>
        </w:rPr>
      </w:pPr>
      <w:r w:rsidRPr="00690F1C">
        <w:rPr>
          <w:rFonts w:ascii="Times New Roman" w:eastAsia="Times New Roman" w:hAnsi="Times New Roman" w:cs="Times New Roman"/>
          <w:b/>
          <w:bCs/>
          <w:sz w:val="28"/>
          <w:szCs w:val="28"/>
        </w:rPr>
        <w:t>INTRODUCTION</w:t>
      </w:r>
    </w:p>
    <w:p w14:paraId="74617775" w14:textId="77777777" w:rsidR="00690F1C" w:rsidRDefault="004E1EFC" w:rsidP="00DB68EA">
      <w:pPr>
        <w:spacing w:after="0" w:line="240" w:lineRule="auto"/>
        <w:jc w:val="both"/>
        <w:rPr>
          <w:rFonts w:ascii="Times New Roman" w:eastAsia="Times New Roman" w:hAnsi="Times New Roman" w:cs="Times New Roman"/>
          <w:sz w:val="24"/>
          <w:szCs w:val="24"/>
        </w:rPr>
      </w:pPr>
      <w:r w:rsidRPr="004E1EFC">
        <w:rPr>
          <w:rFonts w:ascii="Times New Roman" w:eastAsia="Times New Roman" w:hAnsi="Times New Roman" w:cs="Times New Roman"/>
          <w:sz w:val="24"/>
          <w:szCs w:val="24"/>
        </w:rPr>
        <w:t xml:space="preserve">Medicinal plant leaves constitute a highly valuable strategic bioresource within primary healthcare systems, </w:t>
      </w:r>
      <w:proofErr w:type="gramStart"/>
      <w:r w:rsidRPr="004E1EFC">
        <w:rPr>
          <w:rFonts w:ascii="Times New Roman" w:eastAsia="Times New Roman" w:hAnsi="Times New Roman" w:cs="Times New Roman"/>
          <w:sz w:val="24"/>
          <w:szCs w:val="24"/>
        </w:rPr>
        <w:t>traditional</w:t>
      </w:r>
      <w:proofErr w:type="gramEnd"/>
      <w:r w:rsidRPr="004E1EFC">
        <w:rPr>
          <w:rFonts w:ascii="Times New Roman" w:eastAsia="Times New Roman" w:hAnsi="Times New Roman" w:cs="Times New Roman"/>
          <w:sz w:val="24"/>
          <w:szCs w:val="24"/>
        </w:rPr>
        <w:t xml:space="preserve"> medicine, food fortification, and the rapidly expanding phytopharmaceutical industry, particularly in developing economies where plant-based therapies remain affordable, accessible, culturally accepted, and therapeutically relevant (WHO, 2013; </w:t>
      </w:r>
      <w:proofErr w:type="spellStart"/>
      <w:r w:rsidRPr="004E1EFC">
        <w:rPr>
          <w:rFonts w:ascii="Times New Roman" w:eastAsia="Times New Roman" w:hAnsi="Times New Roman" w:cs="Times New Roman"/>
          <w:sz w:val="24"/>
          <w:szCs w:val="24"/>
        </w:rPr>
        <w:t>Ekor</w:t>
      </w:r>
      <w:proofErr w:type="spellEnd"/>
      <w:r w:rsidRPr="004E1EFC">
        <w:rPr>
          <w:rFonts w:ascii="Times New Roman" w:eastAsia="Times New Roman" w:hAnsi="Times New Roman" w:cs="Times New Roman"/>
          <w:sz w:val="24"/>
          <w:szCs w:val="24"/>
        </w:rPr>
        <w:t xml:space="preserve">, 2014; </w:t>
      </w:r>
      <w:proofErr w:type="spellStart"/>
      <w:r w:rsidRPr="004E1EFC">
        <w:rPr>
          <w:rFonts w:ascii="Times New Roman" w:eastAsia="Times New Roman" w:hAnsi="Times New Roman" w:cs="Times New Roman"/>
          <w:sz w:val="24"/>
          <w:szCs w:val="24"/>
        </w:rPr>
        <w:t>Sofowora</w:t>
      </w:r>
      <w:proofErr w:type="spellEnd"/>
      <w:r w:rsidRPr="004E1EFC">
        <w:rPr>
          <w:rFonts w:ascii="Times New Roman" w:eastAsia="Times New Roman" w:hAnsi="Times New Roman" w:cs="Times New Roman"/>
          <w:sz w:val="24"/>
          <w:szCs w:val="24"/>
        </w:rPr>
        <w:t xml:space="preserve">, 2008; Akinyemi </w:t>
      </w:r>
      <w:r w:rsidRPr="004E1EFC">
        <w:rPr>
          <w:rFonts w:ascii="Times New Roman" w:eastAsia="Times New Roman" w:hAnsi="Times New Roman" w:cs="Times New Roman"/>
          <w:i/>
          <w:iCs/>
          <w:sz w:val="24"/>
          <w:szCs w:val="24"/>
        </w:rPr>
        <w:t>et al</w:t>
      </w:r>
      <w:r w:rsidRPr="004E1EFC">
        <w:rPr>
          <w:rFonts w:ascii="Times New Roman" w:eastAsia="Times New Roman" w:hAnsi="Times New Roman" w:cs="Times New Roman"/>
          <w:sz w:val="24"/>
          <w:szCs w:val="24"/>
        </w:rPr>
        <w:t>., 2005). Across sub-Saharan Africa, especially Nigeria, medicinal leaves such as guava (Psidium guajava), bitter leaf (Vernonia amygdalina), and scent leaf (</w:t>
      </w:r>
      <w:proofErr w:type="spellStart"/>
      <w:r w:rsidRPr="004E1EFC">
        <w:rPr>
          <w:rFonts w:ascii="Times New Roman" w:eastAsia="Times New Roman" w:hAnsi="Times New Roman" w:cs="Times New Roman"/>
          <w:sz w:val="24"/>
          <w:szCs w:val="24"/>
        </w:rPr>
        <w:t>Ocimum</w:t>
      </w:r>
      <w:proofErr w:type="spellEnd"/>
      <w:r w:rsidRPr="004E1EFC">
        <w:rPr>
          <w:rFonts w:ascii="Times New Roman" w:eastAsia="Times New Roman" w:hAnsi="Times New Roman" w:cs="Times New Roman"/>
          <w:sz w:val="24"/>
          <w:szCs w:val="24"/>
        </w:rPr>
        <w:t xml:space="preserve"> </w:t>
      </w:r>
      <w:proofErr w:type="spellStart"/>
      <w:r w:rsidRPr="004E1EFC">
        <w:rPr>
          <w:rFonts w:ascii="Times New Roman" w:eastAsia="Times New Roman" w:hAnsi="Times New Roman" w:cs="Times New Roman"/>
          <w:sz w:val="24"/>
          <w:szCs w:val="24"/>
        </w:rPr>
        <w:t>gratissimum</w:t>
      </w:r>
      <w:proofErr w:type="spellEnd"/>
      <w:r w:rsidRPr="004E1EFC">
        <w:rPr>
          <w:rFonts w:ascii="Times New Roman" w:eastAsia="Times New Roman" w:hAnsi="Times New Roman" w:cs="Times New Roman"/>
          <w:sz w:val="24"/>
          <w:szCs w:val="24"/>
        </w:rPr>
        <w:t xml:space="preserve">) are widely utilized for their nutritional, pharmacological, and </w:t>
      </w:r>
      <w:proofErr w:type="spellStart"/>
      <w:r w:rsidRPr="004E1EFC">
        <w:rPr>
          <w:rFonts w:ascii="Times New Roman" w:eastAsia="Times New Roman" w:hAnsi="Times New Roman" w:cs="Times New Roman"/>
          <w:sz w:val="24"/>
          <w:szCs w:val="24"/>
        </w:rPr>
        <w:t>ethnomedicinal</w:t>
      </w:r>
      <w:proofErr w:type="spellEnd"/>
      <w:r w:rsidRPr="004E1EFC">
        <w:rPr>
          <w:rFonts w:ascii="Times New Roman" w:eastAsia="Times New Roman" w:hAnsi="Times New Roman" w:cs="Times New Roman"/>
          <w:sz w:val="24"/>
          <w:szCs w:val="24"/>
        </w:rPr>
        <w:t xml:space="preserve"> importance (</w:t>
      </w:r>
      <w:proofErr w:type="spellStart"/>
      <w:r w:rsidRPr="004E1EFC">
        <w:rPr>
          <w:rFonts w:ascii="Times New Roman" w:eastAsia="Times New Roman" w:hAnsi="Times New Roman" w:cs="Times New Roman"/>
          <w:sz w:val="24"/>
          <w:szCs w:val="24"/>
        </w:rPr>
        <w:t>Ijeh</w:t>
      </w:r>
      <w:proofErr w:type="spellEnd"/>
      <w:r w:rsidRPr="004E1E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4E1EFC">
        <w:rPr>
          <w:rFonts w:ascii="Times New Roman" w:eastAsia="Times New Roman" w:hAnsi="Times New Roman" w:cs="Times New Roman"/>
          <w:sz w:val="24"/>
          <w:szCs w:val="24"/>
        </w:rPr>
        <w:t xml:space="preserve"> </w:t>
      </w:r>
      <w:proofErr w:type="spellStart"/>
      <w:r w:rsidRPr="004E1EFC">
        <w:rPr>
          <w:rFonts w:ascii="Times New Roman" w:eastAsia="Times New Roman" w:hAnsi="Times New Roman" w:cs="Times New Roman"/>
          <w:sz w:val="24"/>
          <w:szCs w:val="24"/>
        </w:rPr>
        <w:t>Ejike</w:t>
      </w:r>
      <w:proofErr w:type="spellEnd"/>
      <w:r w:rsidRPr="004E1EFC">
        <w:rPr>
          <w:rFonts w:ascii="Times New Roman" w:eastAsia="Times New Roman" w:hAnsi="Times New Roman" w:cs="Times New Roman"/>
          <w:sz w:val="24"/>
          <w:szCs w:val="24"/>
        </w:rPr>
        <w:t xml:space="preserve">, 2011; </w:t>
      </w:r>
      <w:proofErr w:type="spellStart"/>
      <w:r w:rsidRPr="004E1EFC">
        <w:rPr>
          <w:rFonts w:ascii="Times New Roman" w:eastAsia="Times New Roman" w:hAnsi="Times New Roman" w:cs="Times New Roman"/>
          <w:sz w:val="24"/>
          <w:szCs w:val="24"/>
        </w:rPr>
        <w:t>Erukainure</w:t>
      </w:r>
      <w:proofErr w:type="spellEnd"/>
      <w:r w:rsidRPr="004E1EFC">
        <w:rPr>
          <w:rFonts w:ascii="Times New Roman" w:eastAsia="Times New Roman" w:hAnsi="Times New Roman" w:cs="Times New Roman"/>
          <w:sz w:val="24"/>
          <w:szCs w:val="24"/>
        </w:rPr>
        <w:t xml:space="preserve"> </w:t>
      </w:r>
      <w:r w:rsidRPr="004E1EFC">
        <w:rPr>
          <w:rFonts w:ascii="Times New Roman" w:eastAsia="Times New Roman" w:hAnsi="Times New Roman" w:cs="Times New Roman"/>
          <w:i/>
          <w:iCs/>
          <w:sz w:val="24"/>
          <w:szCs w:val="24"/>
        </w:rPr>
        <w:t>et al.</w:t>
      </w:r>
      <w:r w:rsidRPr="004E1EFC">
        <w:rPr>
          <w:rFonts w:ascii="Times New Roman" w:eastAsia="Times New Roman" w:hAnsi="Times New Roman" w:cs="Times New Roman"/>
          <w:sz w:val="24"/>
          <w:szCs w:val="24"/>
        </w:rPr>
        <w:t xml:space="preserve">, 2011; </w:t>
      </w:r>
      <w:proofErr w:type="spellStart"/>
      <w:r w:rsidRPr="004E1EFC">
        <w:rPr>
          <w:rFonts w:ascii="Times New Roman" w:eastAsia="Times New Roman" w:hAnsi="Times New Roman" w:cs="Times New Roman"/>
          <w:sz w:val="24"/>
          <w:szCs w:val="24"/>
        </w:rPr>
        <w:t>Akinmoladun</w:t>
      </w:r>
      <w:proofErr w:type="spellEnd"/>
      <w:r w:rsidRPr="004E1EFC">
        <w:rPr>
          <w:rFonts w:ascii="Times New Roman" w:eastAsia="Times New Roman" w:hAnsi="Times New Roman" w:cs="Times New Roman"/>
          <w:sz w:val="24"/>
          <w:szCs w:val="24"/>
        </w:rPr>
        <w:t xml:space="preserve"> </w:t>
      </w:r>
      <w:r w:rsidRPr="004E1EFC">
        <w:rPr>
          <w:rFonts w:ascii="Times New Roman" w:eastAsia="Times New Roman" w:hAnsi="Times New Roman" w:cs="Times New Roman"/>
          <w:i/>
          <w:iCs/>
          <w:sz w:val="24"/>
          <w:szCs w:val="24"/>
        </w:rPr>
        <w:t>et al</w:t>
      </w:r>
      <w:r w:rsidRPr="004E1EFC">
        <w:rPr>
          <w:rFonts w:ascii="Times New Roman" w:eastAsia="Times New Roman" w:hAnsi="Times New Roman" w:cs="Times New Roman"/>
          <w:sz w:val="24"/>
          <w:szCs w:val="24"/>
        </w:rPr>
        <w:t xml:space="preserve">., 2007). </w:t>
      </w:r>
    </w:p>
    <w:p w14:paraId="17DA163B" w14:textId="77777777" w:rsidR="00690F1C" w:rsidRDefault="00690F1C" w:rsidP="00DB68EA">
      <w:pPr>
        <w:spacing w:after="0" w:line="240" w:lineRule="auto"/>
        <w:jc w:val="both"/>
        <w:rPr>
          <w:rFonts w:ascii="Times New Roman" w:eastAsia="Times New Roman" w:hAnsi="Times New Roman" w:cs="Times New Roman"/>
          <w:sz w:val="24"/>
          <w:szCs w:val="24"/>
        </w:rPr>
      </w:pPr>
    </w:p>
    <w:p w14:paraId="44E6AC7A" w14:textId="0CD18F9F" w:rsidR="004E1EFC" w:rsidRDefault="004E1EFC" w:rsidP="00DB68EA">
      <w:pPr>
        <w:spacing w:after="0" w:line="240" w:lineRule="auto"/>
        <w:jc w:val="both"/>
        <w:rPr>
          <w:rFonts w:ascii="Times New Roman" w:eastAsia="Times New Roman" w:hAnsi="Times New Roman" w:cs="Times New Roman"/>
          <w:sz w:val="24"/>
          <w:szCs w:val="24"/>
        </w:rPr>
      </w:pPr>
      <w:r w:rsidRPr="004E1EFC">
        <w:rPr>
          <w:rFonts w:ascii="Times New Roman" w:eastAsia="Times New Roman" w:hAnsi="Times New Roman" w:cs="Times New Roman"/>
          <w:sz w:val="24"/>
          <w:szCs w:val="24"/>
        </w:rPr>
        <w:t xml:space="preserve">These leaves are rich sources of phenolic compounds, flavonoids, alkaloids, tannins, essential oils, saponins, terpenoids, and antioxidant metabolites, which contribute to their reported antimicrobial, anti-inflammatory, hypoglycemic, antimalarial, and antioxidant activities (Prakash </w:t>
      </w:r>
      <w:r>
        <w:rPr>
          <w:rFonts w:ascii="Times New Roman" w:eastAsia="Times New Roman" w:hAnsi="Times New Roman" w:cs="Times New Roman"/>
          <w:sz w:val="24"/>
          <w:szCs w:val="24"/>
        </w:rPr>
        <w:t>and</w:t>
      </w:r>
      <w:r w:rsidRPr="004E1EFC">
        <w:rPr>
          <w:rFonts w:ascii="Times New Roman" w:eastAsia="Times New Roman" w:hAnsi="Times New Roman" w:cs="Times New Roman"/>
          <w:sz w:val="24"/>
          <w:szCs w:val="24"/>
        </w:rPr>
        <w:t xml:space="preserve"> Gupta, 2005; </w:t>
      </w:r>
      <w:proofErr w:type="spellStart"/>
      <w:r w:rsidRPr="004E1EFC">
        <w:rPr>
          <w:rFonts w:ascii="Times New Roman" w:eastAsia="Times New Roman" w:hAnsi="Times New Roman" w:cs="Times New Roman"/>
          <w:sz w:val="24"/>
          <w:szCs w:val="24"/>
        </w:rPr>
        <w:t>Eleyinmi</w:t>
      </w:r>
      <w:proofErr w:type="spellEnd"/>
      <w:r w:rsidRPr="004E1EFC">
        <w:rPr>
          <w:rFonts w:ascii="Times New Roman" w:eastAsia="Times New Roman" w:hAnsi="Times New Roman" w:cs="Times New Roman"/>
          <w:sz w:val="24"/>
          <w:szCs w:val="24"/>
        </w:rPr>
        <w:t xml:space="preserve">, 2007; </w:t>
      </w:r>
      <w:proofErr w:type="spellStart"/>
      <w:r w:rsidRPr="004E1EFC">
        <w:rPr>
          <w:rFonts w:ascii="Times New Roman" w:eastAsia="Times New Roman" w:hAnsi="Times New Roman" w:cs="Times New Roman"/>
          <w:sz w:val="24"/>
          <w:szCs w:val="24"/>
        </w:rPr>
        <w:t>Oboh</w:t>
      </w:r>
      <w:proofErr w:type="spellEnd"/>
      <w:r w:rsidRPr="004E1EFC">
        <w:rPr>
          <w:rFonts w:ascii="Times New Roman" w:eastAsia="Times New Roman" w:hAnsi="Times New Roman" w:cs="Times New Roman"/>
          <w:sz w:val="24"/>
          <w:szCs w:val="24"/>
        </w:rPr>
        <w:t xml:space="preserve">, 2006; Okwu, 2004; </w:t>
      </w:r>
      <w:proofErr w:type="spellStart"/>
      <w:r w:rsidRPr="004E1EFC">
        <w:rPr>
          <w:rFonts w:ascii="Times New Roman" w:eastAsia="Times New Roman" w:hAnsi="Times New Roman" w:cs="Times New Roman"/>
          <w:sz w:val="24"/>
          <w:szCs w:val="24"/>
        </w:rPr>
        <w:t>Trease</w:t>
      </w:r>
      <w:proofErr w:type="spellEnd"/>
      <w:r w:rsidRPr="004E1E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4E1EFC">
        <w:rPr>
          <w:rFonts w:ascii="Times New Roman" w:eastAsia="Times New Roman" w:hAnsi="Times New Roman" w:cs="Times New Roman"/>
          <w:sz w:val="24"/>
          <w:szCs w:val="24"/>
        </w:rPr>
        <w:t xml:space="preserve"> Evans, 2002).</w:t>
      </w:r>
      <w:r w:rsidR="00690F1C">
        <w:rPr>
          <w:rFonts w:ascii="Times New Roman" w:eastAsia="Times New Roman" w:hAnsi="Times New Roman" w:cs="Times New Roman"/>
          <w:sz w:val="24"/>
          <w:szCs w:val="24"/>
        </w:rPr>
        <w:t xml:space="preserve"> </w:t>
      </w:r>
      <w:r w:rsidRPr="004E1EFC">
        <w:rPr>
          <w:rFonts w:ascii="Times New Roman" w:eastAsia="Times New Roman" w:hAnsi="Times New Roman" w:cs="Times New Roman"/>
          <w:sz w:val="24"/>
          <w:szCs w:val="24"/>
        </w:rPr>
        <w:t xml:space="preserve">For instance, </w:t>
      </w:r>
      <w:proofErr w:type="spellStart"/>
      <w:r w:rsidRPr="004E1EFC">
        <w:rPr>
          <w:rFonts w:ascii="Times New Roman" w:eastAsia="Times New Roman" w:hAnsi="Times New Roman" w:cs="Times New Roman"/>
          <w:i/>
          <w:iCs/>
          <w:sz w:val="24"/>
          <w:szCs w:val="24"/>
        </w:rPr>
        <w:t>Vernonia</w:t>
      </w:r>
      <w:proofErr w:type="spellEnd"/>
      <w:r w:rsidRPr="004E1EFC">
        <w:rPr>
          <w:rFonts w:ascii="Times New Roman" w:eastAsia="Times New Roman" w:hAnsi="Times New Roman" w:cs="Times New Roman"/>
          <w:i/>
          <w:iCs/>
          <w:sz w:val="24"/>
          <w:szCs w:val="24"/>
        </w:rPr>
        <w:t xml:space="preserve"> </w:t>
      </w:r>
      <w:proofErr w:type="spellStart"/>
      <w:r w:rsidRPr="004E1EFC">
        <w:rPr>
          <w:rFonts w:ascii="Times New Roman" w:eastAsia="Times New Roman" w:hAnsi="Times New Roman" w:cs="Times New Roman"/>
          <w:i/>
          <w:iCs/>
          <w:sz w:val="24"/>
          <w:szCs w:val="24"/>
        </w:rPr>
        <w:t>amygdalina</w:t>
      </w:r>
      <w:proofErr w:type="spellEnd"/>
      <w:r w:rsidRPr="004E1EFC">
        <w:rPr>
          <w:rFonts w:ascii="Times New Roman" w:eastAsia="Times New Roman" w:hAnsi="Times New Roman" w:cs="Times New Roman"/>
          <w:sz w:val="24"/>
          <w:szCs w:val="24"/>
        </w:rPr>
        <w:t xml:space="preserve"> has been extensively reported as a functional medicinal vegetable with significant therapeutic applications in gastrointestinal regulation, diabetes management, liver protection, and immune enhancement (</w:t>
      </w:r>
      <w:proofErr w:type="spellStart"/>
      <w:r w:rsidRPr="004E1EFC">
        <w:rPr>
          <w:rFonts w:ascii="Times New Roman" w:eastAsia="Times New Roman" w:hAnsi="Times New Roman" w:cs="Times New Roman"/>
          <w:sz w:val="24"/>
          <w:szCs w:val="24"/>
        </w:rPr>
        <w:t>Farombi</w:t>
      </w:r>
      <w:proofErr w:type="spellEnd"/>
      <w:r w:rsidRPr="004E1E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4E1EFC">
        <w:rPr>
          <w:rFonts w:ascii="Times New Roman" w:eastAsia="Times New Roman" w:hAnsi="Times New Roman" w:cs="Times New Roman"/>
          <w:sz w:val="24"/>
          <w:szCs w:val="24"/>
        </w:rPr>
        <w:t xml:space="preserve"> </w:t>
      </w:r>
      <w:proofErr w:type="spellStart"/>
      <w:r w:rsidRPr="004E1EFC">
        <w:rPr>
          <w:rFonts w:ascii="Times New Roman" w:eastAsia="Times New Roman" w:hAnsi="Times New Roman" w:cs="Times New Roman"/>
          <w:sz w:val="24"/>
          <w:szCs w:val="24"/>
        </w:rPr>
        <w:t>Owoeye</w:t>
      </w:r>
      <w:proofErr w:type="spellEnd"/>
      <w:r w:rsidRPr="004E1EFC">
        <w:rPr>
          <w:rFonts w:ascii="Times New Roman" w:eastAsia="Times New Roman" w:hAnsi="Times New Roman" w:cs="Times New Roman"/>
          <w:sz w:val="24"/>
          <w:szCs w:val="24"/>
        </w:rPr>
        <w:t xml:space="preserve">, 2011; </w:t>
      </w:r>
      <w:proofErr w:type="spellStart"/>
      <w:r w:rsidRPr="004E1EFC">
        <w:rPr>
          <w:rFonts w:ascii="Times New Roman" w:eastAsia="Times New Roman" w:hAnsi="Times New Roman" w:cs="Times New Roman"/>
          <w:sz w:val="24"/>
          <w:szCs w:val="24"/>
        </w:rPr>
        <w:t>Igile</w:t>
      </w:r>
      <w:proofErr w:type="spellEnd"/>
      <w:r w:rsidRPr="004E1EFC">
        <w:rPr>
          <w:rFonts w:ascii="Times New Roman" w:eastAsia="Times New Roman" w:hAnsi="Times New Roman" w:cs="Times New Roman"/>
          <w:sz w:val="24"/>
          <w:szCs w:val="24"/>
        </w:rPr>
        <w:t xml:space="preserve"> </w:t>
      </w:r>
      <w:r w:rsidRPr="004E1EFC">
        <w:rPr>
          <w:rFonts w:ascii="Times New Roman" w:eastAsia="Times New Roman" w:hAnsi="Times New Roman" w:cs="Times New Roman"/>
          <w:i/>
          <w:iCs/>
          <w:sz w:val="24"/>
          <w:szCs w:val="24"/>
        </w:rPr>
        <w:t>et al.</w:t>
      </w:r>
      <w:r w:rsidRPr="004E1EFC">
        <w:rPr>
          <w:rFonts w:ascii="Times New Roman" w:eastAsia="Times New Roman" w:hAnsi="Times New Roman" w:cs="Times New Roman"/>
          <w:sz w:val="24"/>
          <w:szCs w:val="24"/>
        </w:rPr>
        <w:t xml:space="preserve">, 1994). Similarly, </w:t>
      </w:r>
      <w:proofErr w:type="spellStart"/>
      <w:r w:rsidRPr="004E1EFC">
        <w:rPr>
          <w:rFonts w:ascii="Times New Roman" w:eastAsia="Times New Roman" w:hAnsi="Times New Roman" w:cs="Times New Roman"/>
          <w:i/>
          <w:iCs/>
          <w:sz w:val="24"/>
          <w:szCs w:val="24"/>
        </w:rPr>
        <w:t>Ocimum</w:t>
      </w:r>
      <w:proofErr w:type="spellEnd"/>
      <w:r w:rsidRPr="004E1EFC">
        <w:rPr>
          <w:rFonts w:ascii="Times New Roman" w:eastAsia="Times New Roman" w:hAnsi="Times New Roman" w:cs="Times New Roman"/>
          <w:i/>
          <w:iCs/>
          <w:sz w:val="24"/>
          <w:szCs w:val="24"/>
        </w:rPr>
        <w:t xml:space="preserve"> </w:t>
      </w:r>
      <w:proofErr w:type="spellStart"/>
      <w:r w:rsidRPr="004E1EFC">
        <w:rPr>
          <w:rFonts w:ascii="Times New Roman" w:eastAsia="Times New Roman" w:hAnsi="Times New Roman" w:cs="Times New Roman"/>
          <w:i/>
          <w:iCs/>
          <w:sz w:val="24"/>
          <w:szCs w:val="24"/>
        </w:rPr>
        <w:t>gratissimum</w:t>
      </w:r>
      <w:proofErr w:type="spellEnd"/>
      <w:r w:rsidRPr="004E1EFC">
        <w:rPr>
          <w:rFonts w:ascii="Times New Roman" w:eastAsia="Times New Roman" w:hAnsi="Times New Roman" w:cs="Times New Roman"/>
          <w:sz w:val="24"/>
          <w:szCs w:val="24"/>
        </w:rPr>
        <w:t xml:space="preserve"> has demonstrated pronounced antibacterial and antifungal activities, largely </w:t>
      </w:r>
      <w:r w:rsidRPr="004E1EFC">
        <w:rPr>
          <w:rFonts w:ascii="Times New Roman" w:eastAsia="Times New Roman" w:hAnsi="Times New Roman" w:cs="Times New Roman"/>
          <w:sz w:val="24"/>
          <w:szCs w:val="24"/>
        </w:rPr>
        <w:lastRenderedPageBreak/>
        <w:t xml:space="preserve">attributed to its volatile oil fractions and phenolic compounds such as eugenol and </w:t>
      </w:r>
      <w:proofErr w:type="spellStart"/>
      <w:r w:rsidRPr="004E1EFC">
        <w:rPr>
          <w:rFonts w:ascii="Times New Roman" w:eastAsia="Times New Roman" w:hAnsi="Times New Roman" w:cs="Times New Roman"/>
          <w:sz w:val="24"/>
          <w:szCs w:val="24"/>
        </w:rPr>
        <w:t>thymol</w:t>
      </w:r>
      <w:proofErr w:type="spellEnd"/>
      <w:r w:rsidRPr="004E1EFC">
        <w:rPr>
          <w:rFonts w:ascii="Times New Roman" w:eastAsia="Times New Roman" w:hAnsi="Times New Roman" w:cs="Times New Roman"/>
          <w:sz w:val="24"/>
          <w:szCs w:val="24"/>
        </w:rPr>
        <w:t xml:space="preserve"> (</w:t>
      </w:r>
      <w:proofErr w:type="spellStart"/>
      <w:r w:rsidRPr="004E1EFC">
        <w:rPr>
          <w:rFonts w:ascii="Times New Roman" w:eastAsia="Times New Roman" w:hAnsi="Times New Roman" w:cs="Times New Roman"/>
          <w:sz w:val="24"/>
          <w:szCs w:val="24"/>
        </w:rPr>
        <w:t>Matasyoh</w:t>
      </w:r>
      <w:proofErr w:type="spellEnd"/>
      <w:r w:rsidRPr="004E1EFC">
        <w:rPr>
          <w:rFonts w:ascii="Times New Roman" w:eastAsia="Times New Roman" w:hAnsi="Times New Roman" w:cs="Times New Roman"/>
          <w:sz w:val="24"/>
          <w:szCs w:val="24"/>
        </w:rPr>
        <w:t xml:space="preserve"> </w:t>
      </w:r>
      <w:r w:rsidRPr="004E1EFC">
        <w:rPr>
          <w:rFonts w:ascii="Times New Roman" w:eastAsia="Times New Roman" w:hAnsi="Times New Roman" w:cs="Times New Roman"/>
          <w:i/>
          <w:iCs/>
          <w:sz w:val="24"/>
          <w:szCs w:val="24"/>
        </w:rPr>
        <w:t>et al</w:t>
      </w:r>
      <w:r w:rsidRPr="004E1EFC">
        <w:rPr>
          <w:rFonts w:ascii="Times New Roman" w:eastAsia="Times New Roman" w:hAnsi="Times New Roman" w:cs="Times New Roman"/>
          <w:sz w:val="24"/>
          <w:szCs w:val="24"/>
        </w:rPr>
        <w:t xml:space="preserve">., 2007; Pessoa </w:t>
      </w:r>
      <w:r w:rsidRPr="004E1EFC">
        <w:rPr>
          <w:rFonts w:ascii="Times New Roman" w:eastAsia="Times New Roman" w:hAnsi="Times New Roman" w:cs="Times New Roman"/>
          <w:i/>
          <w:iCs/>
          <w:sz w:val="24"/>
          <w:szCs w:val="24"/>
        </w:rPr>
        <w:t>et al</w:t>
      </w:r>
      <w:r w:rsidRPr="004E1EFC">
        <w:rPr>
          <w:rFonts w:ascii="Times New Roman" w:eastAsia="Times New Roman" w:hAnsi="Times New Roman" w:cs="Times New Roman"/>
          <w:sz w:val="24"/>
          <w:szCs w:val="24"/>
        </w:rPr>
        <w:t>., 2002). Guava leaves (</w:t>
      </w:r>
      <w:r w:rsidRPr="004E1EFC">
        <w:rPr>
          <w:rFonts w:ascii="Times New Roman" w:eastAsia="Times New Roman" w:hAnsi="Times New Roman" w:cs="Times New Roman"/>
          <w:i/>
          <w:iCs/>
          <w:sz w:val="24"/>
          <w:szCs w:val="24"/>
        </w:rPr>
        <w:t>Psidium guajava</w:t>
      </w:r>
      <w:r w:rsidRPr="004E1EFC">
        <w:rPr>
          <w:rFonts w:ascii="Times New Roman" w:eastAsia="Times New Roman" w:hAnsi="Times New Roman" w:cs="Times New Roman"/>
          <w:sz w:val="24"/>
          <w:szCs w:val="24"/>
        </w:rPr>
        <w:t xml:space="preserve">) have also received considerable attention for their anti-diarrheal, antioxidant, anti-inflammatory, and antimicrobial properties, which support their extensive use in herbal medicine and nutraceutical formulations (Arima </w:t>
      </w:r>
      <w:r>
        <w:rPr>
          <w:rFonts w:ascii="Times New Roman" w:eastAsia="Times New Roman" w:hAnsi="Times New Roman" w:cs="Times New Roman"/>
          <w:sz w:val="24"/>
          <w:szCs w:val="24"/>
        </w:rPr>
        <w:t>and</w:t>
      </w:r>
      <w:r w:rsidRPr="004E1EFC">
        <w:rPr>
          <w:rFonts w:ascii="Times New Roman" w:eastAsia="Times New Roman" w:hAnsi="Times New Roman" w:cs="Times New Roman"/>
          <w:sz w:val="24"/>
          <w:szCs w:val="24"/>
        </w:rPr>
        <w:t xml:space="preserve"> Danno, 2002; Gutierrez </w:t>
      </w:r>
      <w:r w:rsidRPr="004E1EFC">
        <w:rPr>
          <w:rFonts w:ascii="Times New Roman" w:eastAsia="Times New Roman" w:hAnsi="Times New Roman" w:cs="Times New Roman"/>
          <w:i/>
          <w:iCs/>
          <w:sz w:val="24"/>
          <w:szCs w:val="24"/>
        </w:rPr>
        <w:t>et al</w:t>
      </w:r>
      <w:r w:rsidRPr="004E1EFC">
        <w:rPr>
          <w:rFonts w:ascii="Times New Roman" w:eastAsia="Times New Roman" w:hAnsi="Times New Roman" w:cs="Times New Roman"/>
          <w:sz w:val="24"/>
          <w:szCs w:val="24"/>
        </w:rPr>
        <w:t>., 2008).</w:t>
      </w:r>
    </w:p>
    <w:p w14:paraId="3AEAD4EE" w14:textId="77777777" w:rsidR="004E1EFC" w:rsidRPr="004E1EFC" w:rsidRDefault="004E1EFC" w:rsidP="00DB68EA">
      <w:pPr>
        <w:spacing w:after="0" w:line="240" w:lineRule="auto"/>
        <w:jc w:val="both"/>
        <w:rPr>
          <w:rFonts w:ascii="Times New Roman" w:eastAsia="Times New Roman" w:hAnsi="Times New Roman" w:cs="Times New Roman"/>
          <w:sz w:val="24"/>
          <w:szCs w:val="24"/>
        </w:rPr>
      </w:pPr>
    </w:p>
    <w:p w14:paraId="6073922B" w14:textId="5DF7823B" w:rsidR="004E1EFC" w:rsidRDefault="004E1EFC" w:rsidP="00DB68EA">
      <w:pPr>
        <w:spacing w:after="0" w:line="240" w:lineRule="auto"/>
        <w:jc w:val="both"/>
        <w:rPr>
          <w:rFonts w:ascii="Times New Roman" w:eastAsia="Times New Roman" w:hAnsi="Times New Roman" w:cs="Times New Roman"/>
          <w:sz w:val="24"/>
          <w:szCs w:val="24"/>
        </w:rPr>
      </w:pPr>
      <w:r w:rsidRPr="004E1EFC">
        <w:rPr>
          <w:rFonts w:ascii="Times New Roman" w:eastAsia="Times New Roman" w:hAnsi="Times New Roman" w:cs="Times New Roman"/>
          <w:sz w:val="24"/>
          <w:szCs w:val="24"/>
        </w:rPr>
        <w:t xml:space="preserve">Despite these important medicinal attributes, freshly harvested leaves typically possess high initial moisture contents ranging between 70–85% wet basis, which predispose them to rapid enzymatic deterioration, microbial spoilage, biochemical instability, pigment degradation, and oxidative reactions, thereby significantly reducing postharvest quality and therapeutic efficacy (Mujumdar, 2014; Fellows, 2009; Vega-Gálvez </w:t>
      </w:r>
      <w:r w:rsidRPr="004E1EFC">
        <w:rPr>
          <w:rFonts w:ascii="Times New Roman" w:eastAsia="Times New Roman" w:hAnsi="Times New Roman" w:cs="Times New Roman"/>
          <w:i/>
          <w:iCs/>
          <w:sz w:val="24"/>
          <w:szCs w:val="24"/>
        </w:rPr>
        <w:t>et al.</w:t>
      </w:r>
      <w:r w:rsidRPr="004E1EFC">
        <w:rPr>
          <w:rFonts w:ascii="Times New Roman" w:eastAsia="Times New Roman" w:hAnsi="Times New Roman" w:cs="Times New Roman"/>
          <w:sz w:val="24"/>
          <w:szCs w:val="24"/>
        </w:rPr>
        <w:t>, 2012). High moisture levels enhance water activity, which facilitates microbial proliferation and accelerates enzymatic reactions such as polyphenol oxidation and chlorophyll degradation (</w:t>
      </w:r>
      <w:proofErr w:type="spellStart"/>
      <w:r w:rsidRPr="004E1EFC">
        <w:rPr>
          <w:rFonts w:ascii="Times New Roman" w:eastAsia="Times New Roman" w:hAnsi="Times New Roman" w:cs="Times New Roman"/>
          <w:sz w:val="24"/>
          <w:szCs w:val="24"/>
        </w:rPr>
        <w:t>Doymaz</w:t>
      </w:r>
      <w:proofErr w:type="spellEnd"/>
      <w:r w:rsidRPr="004E1EFC">
        <w:rPr>
          <w:rFonts w:ascii="Times New Roman" w:eastAsia="Times New Roman" w:hAnsi="Times New Roman" w:cs="Times New Roman"/>
          <w:sz w:val="24"/>
          <w:szCs w:val="24"/>
        </w:rPr>
        <w:t xml:space="preserve">, 2011; </w:t>
      </w:r>
      <w:proofErr w:type="spellStart"/>
      <w:r w:rsidRPr="004E1EFC">
        <w:rPr>
          <w:rFonts w:ascii="Times New Roman" w:eastAsia="Times New Roman" w:hAnsi="Times New Roman" w:cs="Times New Roman"/>
          <w:sz w:val="24"/>
          <w:szCs w:val="24"/>
        </w:rPr>
        <w:t>Krokida</w:t>
      </w:r>
      <w:proofErr w:type="spellEnd"/>
      <w:r w:rsidRPr="004E1EFC">
        <w:rPr>
          <w:rFonts w:ascii="Times New Roman" w:eastAsia="Times New Roman" w:hAnsi="Times New Roman" w:cs="Times New Roman"/>
          <w:sz w:val="24"/>
          <w:szCs w:val="24"/>
        </w:rPr>
        <w:t xml:space="preserve"> </w:t>
      </w:r>
      <w:r w:rsidRPr="004E1EFC">
        <w:rPr>
          <w:rFonts w:ascii="Times New Roman" w:eastAsia="Times New Roman" w:hAnsi="Times New Roman" w:cs="Times New Roman"/>
          <w:i/>
          <w:iCs/>
          <w:sz w:val="24"/>
          <w:szCs w:val="24"/>
        </w:rPr>
        <w:t>et al.</w:t>
      </w:r>
      <w:r w:rsidRPr="004E1EFC">
        <w:rPr>
          <w:rFonts w:ascii="Times New Roman" w:eastAsia="Times New Roman" w:hAnsi="Times New Roman" w:cs="Times New Roman"/>
          <w:sz w:val="24"/>
          <w:szCs w:val="24"/>
        </w:rPr>
        <w:t>, 2000). Consequently, immediate postharvest moisture reduction becomes essential for preserving medicinal potency and extending shelf stability.</w:t>
      </w:r>
    </w:p>
    <w:p w14:paraId="7B4BEE1E" w14:textId="77777777" w:rsidR="004E1EFC" w:rsidRPr="004E1EFC" w:rsidRDefault="004E1EFC" w:rsidP="00DB68EA">
      <w:pPr>
        <w:spacing w:after="0" w:line="240" w:lineRule="auto"/>
        <w:jc w:val="both"/>
        <w:rPr>
          <w:rFonts w:ascii="Times New Roman" w:eastAsia="Times New Roman" w:hAnsi="Times New Roman" w:cs="Times New Roman"/>
          <w:sz w:val="24"/>
          <w:szCs w:val="24"/>
        </w:rPr>
      </w:pPr>
    </w:p>
    <w:p w14:paraId="4CBB7142" w14:textId="40E20228" w:rsidR="004E1EFC" w:rsidRDefault="004E1EFC" w:rsidP="00DB68EA">
      <w:pPr>
        <w:spacing w:after="0" w:line="240" w:lineRule="auto"/>
        <w:jc w:val="both"/>
        <w:rPr>
          <w:rFonts w:ascii="Times New Roman" w:eastAsia="Times New Roman" w:hAnsi="Times New Roman" w:cs="Times New Roman"/>
          <w:sz w:val="24"/>
          <w:szCs w:val="24"/>
        </w:rPr>
      </w:pPr>
      <w:r w:rsidRPr="004E1EFC">
        <w:rPr>
          <w:rFonts w:ascii="Times New Roman" w:eastAsia="Times New Roman" w:hAnsi="Times New Roman" w:cs="Times New Roman"/>
          <w:sz w:val="24"/>
          <w:szCs w:val="24"/>
        </w:rPr>
        <w:t>Drying is therefore recognized as one of the most critical postharvest engineering operations for medicinal plant processing, aimed at reducing moisture content, minimizing transport weight, enhancing storability, lowering packaging costs, and preserving phytochemical integrity (Mujumdar, 2014; Fellows, 2009; Erbay</w:t>
      </w:r>
      <w:r>
        <w:rPr>
          <w:rFonts w:ascii="Times New Roman" w:eastAsia="Times New Roman" w:hAnsi="Times New Roman" w:cs="Times New Roman"/>
          <w:sz w:val="24"/>
          <w:szCs w:val="24"/>
        </w:rPr>
        <w:t xml:space="preserve"> and</w:t>
      </w:r>
      <w:r w:rsidRPr="004E1EFC">
        <w:rPr>
          <w:rFonts w:ascii="Times New Roman" w:eastAsia="Times New Roman" w:hAnsi="Times New Roman" w:cs="Times New Roman"/>
          <w:sz w:val="24"/>
          <w:szCs w:val="24"/>
        </w:rPr>
        <w:t xml:space="preserve"> Icier, 2010). In rural and semi-urban African settings, open sun drying remains the most commonly employed technique due to its low capital requirement, simplicity, and energy independence (</w:t>
      </w:r>
      <w:proofErr w:type="spellStart"/>
      <w:r w:rsidRPr="004E1EFC">
        <w:rPr>
          <w:rFonts w:ascii="Times New Roman" w:eastAsia="Times New Roman" w:hAnsi="Times New Roman" w:cs="Times New Roman"/>
          <w:sz w:val="24"/>
          <w:szCs w:val="24"/>
        </w:rPr>
        <w:t>Doymaz</w:t>
      </w:r>
      <w:proofErr w:type="spellEnd"/>
      <w:r w:rsidRPr="004E1EFC">
        <w:rPr>
          <w:rFonts w:ascii="Times New Roman" w:eastAsia="Times New Roman" w:hAnsi="Times New Roman" w:cs="Times New Roman"/>
          <w:sz w:val="24"/>
          <w:szCs w:val="24"/>
        </w:rPr>
        <w:t xml:space="preserve">, 2011; </w:t>
      </w:r>
      <w:proofErr w:type="spellStart"/>
      <w:r w:rsidRPr="004E1EFC">
        <w:rPr>
          <w:rFonts w:ascii="Times New Roman" w:eastAsia="Times New Roman" w:hAnsi="Times New Roman" w:cs="Times New Roman"/>
          <w:sz w:val="24"/>
          <w:szCs w:val="24"/>
        </w:rPr>
        <w:t>Togrul</w:t>
      </w:r>
      <w:proofErr w:type="spellEnd"/>
      <w:r w:rsidRPr="004E1E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4E1EFC">
        <w:rPr>
          <w:rFonts w:ascii="Times New Roman" w:eastAsia="Times New Roman" w:hAnsi="Times New Roman" w:cs="Times New Roman"/>
          <w:sz w:val="24"/>
          <w:szCs w:val="24"/>
        </w:rPr>
        <w:t xml:space="preserve"> Pehlivan, 2002). However, sun drying is strongly affected by fluctuating ambient temperature, solar radiation intensity, relative humidity, wind speed, and atmospheric turbulence, all of which directly influence the coupled heat and mass transfer mechanisms governing moisture migration (</w:t>
      </w:r>
      <w:proofErr w:type="spellStart"/>
      <w:r w:rsidRPr="004E1EFC">
        <w:rPr>
          <w:rFonts w:ascii="Times New Roman" w:eastAsia="Times New Roman" w:hAnsi="Times New Roman" w:cs="Times New Roman"/>
          <w:sz w:val="24"/>
          <w:szCs w:val="24"/>
        </w:rPr>
        <w:t>Akpinar</w:t>
      </w:r>
      <w:proofErr w:type="spellEnd"/>
      <w:r w:rsidRPr="004E1EFC">
        <w:rPr>
          <w:rFonts w:ascii="Times New Roman" w:eastAsia="Times New Roman" w:hAnsi="Times New Roman" w:cs="Times New Roman"/>
          <w:sz w:val="24"/>
          <w:szCs w:val="24"/>
        </w:rPr>
        <w:t xml:space="preserve">, 2006; </w:t>
      </w:r>
      <w:proofErr w:type="spellStart"/>
      <w:r w:rsidRPr="004E1EFC">
        <w:rPr>
          <w:rFonts w:ascii="Times New Roman" w:eastAsia="Times New Roman" w:hAnsi="Times New Roman" w:cs="Times New Roman"/>
          <w:sz w:val="24"/>
          <w:szCs w:val="24"/>
        </w:rPr>
        <w:t>Togrul</w:t>
      </w:r>
      <w:proofErr w:type="spellEnd"/>
      <w:r w:rsidRPr="004E1E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4E1EFC">
        <w:rPr>
          <w:rFonts w:ascii="Times New Roman" w:eastAsia="Times New Roman" w:hAnsi="Times New Roman" w:cs="Times New Roman"/>
          <w:sz w:val="24"/>
          <w:szCs w:val="24"/>
        </w:rPr>
        <w:t xml:space="preserve"> Pehlivan, 2002; Erbay </w:t>
      </w:r>
      <w:r>
        <w:rPr>
          <w:rFonts w:ascii="Times New Roman" w:eastAsia="Times New Roman" w:hAnsi="Times New Roman" w:cs="Times New Roman"/>
          <w:sz w:val="24"/>
          <w:szCs w:val="24"/>
        </w:rPr>
        <w:t>and</w:t>
      </w:r>
      <w:r w:rsidRPr="004E1EFC">
        <w:rPr>
          <w:rFonts w:ascii="Times New Roman" w:eastAsia="Times New Roman" w:hAnsi="Times New Roman" w:cs="Times New Roman"/>
          <w:sz w:val="24"/>
          <w:szCs w:val="24"/>
        </w:rPr>
        <w:t xml:space="preserve"> Icier, 2010).</w:t>
      </w:r>
    </w:p>
    <w:p w14:paraId="3979A015" w14:textId="77777777" w:rsidR="004E1EFC" w:rsidRPr="004E1EFC" w:rsidRDefault="004E1EFC" w:rsidP="00DB68EA">
      <w:pPr>
        <w:spacing w:after="0" w:line="240" w:lineRule="auto"/>
        <w:jc w:val="both"/>
        <w:rPr>
          <w:rFonts w:ascii="Times New Roman" w:eastAsia="Times New Roman" w:hAnsi="Times New Roman" w:cs="Times New Roman"/>
          <w:sz w:val="24"/>
          <w:szCs w:val="24"/>
        </w:rPr>
      </w:pPr>
    </w:p>
    <w:p w14:paraId="4DF4D18F" w14:textId="37120ED5" w:rsidR="004E1EFC" w:rsidRDefault="004E1EFC" w:rsidP="00DB68EA">
      <w:pPr>
        <w:spacing w:after="0" w:line="240" w:lineRule="auto"/>
        <w:jc w:val="both"/>
        <w:rPr>
          <w:rFonts w:ascii="Times New Roman" w:eastAsia="Times New Roman" w:hAnsi="Times New Roman" w:cs="Times New Roman"/>
          <w:sz w:val="24"/>
          <w:szCs w:val="24"/>
        </w:rPr>
      </w:pPr>
      <w:r w:rsidRPr="004E1EFC">
        <w:rPr>
          <w:rFonts w:ascii="Times New Roman" w:eastAsia="Times New Roman" w:hAnsi="Times New Roman" w:cs="Times New Roman"/>
          <w:sz w:val="24"/>
          <w:szCs w:val="24"/>
        </w:rPr>
        <w:t>This atmospheric variability often results in non-uniform drying kinetics, prolonged drying duration, case hardening, uneven moisture gradients, and inconsistent final product quality, which limit both engineering predictability and phytochemical retention (</w:t>
      </w:r>
      <w:proofErr w:type="spellStart"/>
      <w:r w:rsidRPr="004E1EFC">
        <w:rPr>
          <w:rFonts w:ascii="Times New Roman" w:eastAsia="Times New Roman" w:hAnsi="Times New Roman" w:cs="Times New Roman"/>
          <w:sz w:val="24"/>
          <w:szCs w:val="24"/>
        </w:rPr>
        <w:t>Doymaz</w:t>
      </w:r>
      <w:proofErr w:type="spellEnd"/>
      <w:r w:rsidRPr="004E1EFC">
        <w:rPr>
          <w:rFonts w:ascii="Times New Roman" w:eastAsia="Times New Roman" w:hAnsi="Times New Roman" w:cs="Times New Roman"/>
          <w:sz w:val="24"/>
          <w:szCs w:val="24"/>
        </w:rPr>
        <w:t xml:space="preserve">, 2011; </w:t>
      </w:r>
      <w:proofErr w:type="spellStart"/>
      <w:r w:rsidRPr="004E1EFC">
        <w:rPr>
          <w:rFonts w:ascii="Times New Roman" w:eastAsia="Times New Roman" w:hAnsi="Times New Roman" w:cs="Times New Roman"/>
          <w:sz w:val="24"/>
          <w:szCs w:val="24"/>
        </w:rPr>
        <w:t>Sacilik</w:t>
      </w:r>
      <w:proofErr w:type="spellEnd"/>
      <w:r w:rsidRPr="004E1E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4E1EFC">
        <w:rPr>
          <w:rFonts w:ascii="Times New Roman" w:eastAsia="Times New Roman" w:hAnsi="Times New Roman" w:cs="Times New Roman"/>
          <w:sz w:val="24"/>
          <w:szCs w:val="24"/>
        </w:rPr>
        <w:t xml:space="preserve"> Unal, 2005). Moreover, exposure to dust, insects, ultraviolet radiation, and environmental contaminants during sun drying may compromise microbial safety and medicinal purity, thereby affecting the overall quality of the final herbal product (Vega-Gálvez </w:t>
      </w:r>
      <w:r w:rsidRPr="004E1EFC">
        <w:rPr>
          <w:rFonts w:ascii="Times New Roman" w:eastAsia="Times New Roman" w:hAnsi="Times New Roman" w:cs="Times New Roman"/>
          <w:i/>
          <w:iCs/>
          <w:sz w:val="24"/>
          <w:szCs w:val="24"/>
        </w:rPr>
        <w:t>et al.</w:t>
      </w:r>
      <w:r w:rsidRPr="004E1EFC">
        <w:rPr>
          <w:rFonts w:ascii="Times New Roman" w:eastAsia="Times New Roman" w:hAnsi="Times New Roman" w:cs="Times New Roman"/>
          <w:sz w:val="24"/>
          <w:szCs w:val="24"/>
        </w:rPr>
        <w:t>, 2012; Mujumdar, 2014).</w:t>
      </w:r>
    </w:p>
    <w:p w14:paraId="4ACFDFCA" w14:textId="77777777" w:rsidR="004E1EFC" w:rsidRPr="004E1EFC" w:rsidRDefault="004E1EFC" w:rsidP="00DB68EA">
      <w:pPr>
        <w:spacing w:after="0" w:line="240" w:lineRule="auto"/>
        <w:jc w:val="both"/>
        <w:rPr>
          <w:rFonts w:ascii="Times New Roman" w:eastAsia="Times New Roman" w:hAnsi="Times New Roman" w:cs="Times New Roman"/>
          <w:sz w:val="24"/>
          <w:szCs w:val="24"/>
        </w:rPr>
      </w:pPr>
    </w:p>
    <w:p w14:paraId="441839F5" w14:textId="23C91D21" w:rsidR="004E1EFC" w:rsidRDefault="004E1EFC" w:rsidP="00DB68EA">
      <w:pPr>
        <w:spacing w:after="0" w:line="240" w:lineRule="auto"/>
        <w:jc w:val="both"/>
        <w:rPr>
          <w:rFonts w:ascii="Times New Roman" w:eastAsia="Times New Roman" w:hAnsi="Times New Roman" w:cs="Times New Roman"/>
          <w:sz w:val="24"/>
          <w:szCs w:val="24"/>
        </w:rPr>
      </w:pPr>
      <w:r w:rsidRPr="004E1EFC">
        <w:rPr>
          <w:rFonts w:ascii="Times New Roman" w:eastAsia="Times New Roman" w:hAnsi="Times New Roman" w:cs="Times New Roman"/>
          <w:sz w:val="24"/>
          <w:szCs w:val="24"/>
        </w:rPr>
        <w:t xml:space="preserve">In contrast, electrically controlled drying systems, including cabinet, tray, convective, and hot-air oven dryers, provide carefully regulated thermal environments that allow precise control of drying temperature, airflow velocity, and relative humidity, thereby enabling consistent and reproducible drying </w:t>
      </w:r>
      <w:proofErr w:type="spellStart"/>
      <w:r w:rsidRPr="004E1EFC">
        <w:rPr>
          <w:rFonts w:ascii="Times New Roman" w:eastAsia="Times New Roman" w:hAnsi="Times New Roman" w:cs="Times New Roman"/>
          <w:sz w:val="24"/>
          <w:szCs w:val="24"/>
        </w:rPr>
        <w:t>behaviour</w:t>
      </w:r>
      <w:proofErr w:type="spellEnd"/>
      <w:r w:rsidRPr="004E1EFC">
        <w:rPr>
          <w:rFonts w:ascii="Times New Roman" w:eastAsia="Times New Roman" w:hAnsi="Times New Roman" w:cs="Times New Roman"/>
          <w:sz w:val="24"/>
          <w:szCs w:val="24"/>
        </w:rPr>
        <w:t xml:space="preserve"> (</w:t>
      </w:r>
      <w:proofErr w:type="spellStart"/>
      <w:r w:rsidRPr="004E1EFC">
        <w:rPr>
          <w:rFonts w:ascii="Times New Roman" w:eastAsia="Times New Roman" w:hAnsi="Times New Roman" w:cs="Times New Roman"/>
          <w:sz w:val="24"/>
          <w:szCs w:val="24"/>
        </w:rPr>
        <w:t>Akpinar</w:t>
      </w:r>
      <w:proofErr w:type="spellEnd"/>
      <w:r w:rsidRPr="004E1EFC">
        <w:rPr>
          <w:rFonts w:ascii="Times New Roman" w:eastAsia="Times New Roman" w:hAnsi="Times New Roman" w:cs="Times New Roman"/>
          <w:sz w:val="24"/>
          <w:szCs w:val="24"/>
        </w:rPr>
        <w:t xml:space="preserve">, 2006; </w:t>
      </w:r>
      <w:proofErr w:type="spellStart"/>
      <w:r w:rsidRPr="004E1EFC">
        <w:rPr>
          <w:rFonts w:ascii="Times New Roman" w:eastAsia="Times New Roman" w:hAnsi="Times New Roman" w:cs="Times New Roman"/>
          <w:sz w:val="24"/>
          <w:szCs w:val="24"/>
        </w:rPr>
        <w:t>Doymaz</w:t>
      </w:r>
      <w:proofErr w:type="spellEnd"/>
      <w:r w:rsidRPr="004E1EFC">
        <w:rPr>
          <w:rFonts w:ascii="Times New Roman" w:eastAsia="Times New Roman" w:hAnsi="Times New Roman" w:cs="Times New Roman"/>
          <w:sz w:val="24"/>
          <w:szCs w:val="24"/>
        </w:rPr>
        <w:t>, 2011). Under these controlled atmospheric conditions, drying of thin biological materials typically follows classical thin-layer drying theory, characterized by a short constant-rate period followed predominantly by a diffusion-controlled falling-rate period, where internal moisture migration becomes the dominant transport mechanism (Mujumdar, 2014; Crank, 1975).</w:t>
      </w:r>
    </w:p>
    <w:p w14:paraId="756F3F2C" w14:textId="77777777" w:rsidR="004E1EFC" w:rsidRPr="004E1EFC" w:rsidRDefault="004E1EFC" w:rsidP="00DB68EA">
      <w:pPr>
        <w:spacing w:after="0" w:line="240" w:lineRule="auto"/>
        <w:jc w:val="both"/>
        <w:rPr>
          <w:rFonts w:ascii="Times New Roman" w:eastAsia="Times New Roman" w:hAnsi="Times New Roman" w:cs="Times New Roman"/>
          <w:sz w:val="24"/>
          <w:szCs w:val="24"/>
        </w:rPr>
      </w:pPr>
    </w:p>
    <w:p w14:paraId="397FABEF" w14:textId="38FE69A2" w:rsidR="004E1EFC" w:rsidRDefault="004E1EFC" w:rsidP="00DB68EA">
      <w:pPr>
        <w:spacing w:after="0" w:line="240" w:lineRule="auto"/>
        <w:jc w:val="both"/>
        <w:rPr>
          <w:rFonts w:ascii="Times New Roman" w:eastAsia="Times New Roman" w:hAnsi="Times New Roman" w:cs="Times New Roman"/>
          <w:sz w:val="24"/>
          <w:szCs w:val="24"/>
        </w:rPr>
      </w:pPr>
      <w:r w:rsidRPr="004E1EFC">
        <w:rPr>
          <w:rFonts w:ascii="Times New Roman" w:eastAsia="Times New Roman" w:hAnsi="Times New Roman" w:cs="Times New Roman"/>
          <w:sz w:val="24"/>
          <w:szCs w:val="24"/>
        </w:rPr>
        <w:t>The application of thin-layer drying mathematical models has become increasingly important in food and agricultural engineering for describing moisture ratio evolution and predicting drying performance. Empirical and semi-empirical models such as the Page, Henderson–</w:t>
      </w:r>
      <w:proofErr w:type="spellStart"/>
      <w:r w:rsidRPr="004E1EFC">
        <w:rPr>
          <w:rFonts w:ascii="Times New Roman" w:eastAsia="Times New Roman" w:hAnsi="Times New Roman" w:cs="Times New Roman"/>
          <w:sz w:val="24"/>
          <w:szCs w:val="24"/>
        </w:rPr>
        <w:t>Pabis</w:t>
      </w:r>
      <w:proofErr w:type="spellEnd"/>
      <w:r w:rsidRPr="004E1EFC">
        <w:rPr>
          <w:rFonts w:ascii="Times New Roman" w:eastAsia="Times New Roman" w:hAnsi="Times New Roman" w:cs="Times New Roman"/>
          <w:sz w:val="24"/>
          <w:szCs w:val="24"/>
        </w:rPr>
        <w:t xml:space="preserve">, Lewis, </w:t>
      </w:r>
      <w:proofErr w:type="spellStart"/>
      <w:r w:rsidRPr="004E1EFC">
        <w:rPr>
          <w:rFonts w:ascii="Times New Roman" w:eastAsia="Times New Roman" w:hAnsi="Times New Roman" w:cs="Times New Roman"/>
          <w:sz w:val="24"/>
          <w:szCs w:val="24"/>
        </w:rPr>
        <w:t>Midilli</w:t>
      </w:r>
      <w:proofErr w:type="spellEnd"/>
      <w:r w:rsidRPr="004E1EFC">
        <w:rPr>
          <w:rFonts w:ascii="Times New Roman" w:eastAsia="Times New Roman" w:hAnsi="Times New Roman" w:cs="Times New Roman"/>
          <w:sz w:val="24"/>
          <w:szCs w:val="24"/>
        </w:rPr>
        <w:t>–</w:t>
      </w:r>
      <w:proofErr w:type="spellStart"/>
      <w:r w:rsidRPr="004E1EFC">
        <w:rPr>
          <w:rFonts w:ascii="Times New Roman" w:eastAsia="Times New Roman" w:hAnsi="Times New Roman" w:cs="Times New Roman"/>
          <w:sz w:val="24"/>
          <w:szCs w:val="24"/>
        </w:rPr>
        <w:t>Kucuk</w:t>
      </w:r>
      <w:proofErr w:type="spellEnd"/>
      <w:r w:rsidRPr="004E1EFC">
        <w:rPr>
          <w:rFonts w:ascii="Times New Roman" w:eastAsia="Times New Roman" w:hAnsi="Times New Roman" w:cs="Times New Roman"/>
          <w:sz w:val="24"/>
          <w:szCs w:val="24"/>
        </w:rPr>
        <w:t xml:space="preserve">, Newton, Logarithmic, and Two-term exponential models have been widely applied for modelling agricultural and medicinal products (Page, 1949; Henderson </w:t>
      </w:r>
      <w:r>
        <w:rPr>
          <w:rFonts w:ascii="Times New Roman" w:eastAsia="Times New Roman" w:hAnsi="Times New Roman" w:cs="Times New Roman"/>
          <w:sz w:val="24"/>
          <w:szCs w:val="24"/>
        </w:rPr>
        <w:t>and</w:t>
      </w:r>
      <w:r w:rsidRPr="004E1EFC">
        <w:rPr>
          <w:rFonts w:ascii="Times New Roman" w:eastAsia="Times New Roman" w:hAnsi="Times New Roman" w:cs="Times New Roman"/>
          <w:sz w:val="24"/>
          <w:szCs w:val="24"/>
        </w:rPr>
        <w:t xml:space="preserve"> </w:t>
      </w:r>
      <w:proofErr w:type="spellStart"/>
      <w:r w:rsidRPr="004E1EFC">
        <w:rPr>
          <w:rFonts w:ascii="Times New Roman" w:eastAsia="Times New Roman" w:hAnsi="Times New Roman" w:cs="Times New Roman"/>
          <w:sz w:val="24"/>
          <w:szCs w:val="24"/>
        </w:rPr>
        <w:t>Pabis</w:t>
      </w:r>
      <w:proofErr w:type="spellEnd"/>
      <w:r w:rsidRPr="004E1EFC">
        <w:rPr>
          <w:rFonts w:ascii="Times New Roman" w:eastAsia="Times New Roman" w:hAnsi="Times New Roman" w:cs="Times New Roman"/>
          <w:sz w:val="24"/>
          <w:szCs w:val="24"/>
        </w:rPr>
        <w:t xml:space="preserve">, 1961; </w:t>
      </w:r>
      <w:proofErr w:type="spellStart"/>
      <w:r w:rsidRPr="004E1EFC">
        <w:rPr>
          <w:rFonts w:ascii="Times New Roman" w:eastAsia="Times New Roman" w:hAnsi="Times New Roman" w:cs="Times New Roman"/>
          <w:sz w:val="24"/>
          <w:szCs w:val="24"/>
        </w:rPr>
        <w:t>Midilli</w:t>
      </w:r>
      <w:proofErr w:type="spellEnd"/>
      <w:r w:rsidRPr="004E1EFC">
        <w:rPr>
          <w:rFonts w:ascii="Times New Roman" w:eastAsia="Times New Roman" w:hAnsi="Times New Roman" w:cs="Times New Roman"/>
          <w:sz w:val="24"/>
          <w:szCs w:val="24"/>
        </w:rPr>
        <w:t xml:space="preserve"> et al., 2002; </w:t>
      </w:r>
      <w:proofErr w:type="spellStart"/>
      <w:r w:rsidRPr="004E1EFC">
        <w:rPr>
          <w:rFonts w:ascii="Times New Roman" w:eastAsia="Times New Roman" w:hAnsi="Times New Roman" w:cs="Times New Roman"/>
          <w:sz w:val="24"/>
          <w:szCs w:val="24"/>
        </w:rPr>
        <w:t>Akpinar</w:t>
      </w:r>
      <w:proofErr w:type="spellEnd"/>
      <w:r w:rsidRPr="004E1EFC">
        <w:rPr>
          <w:rFonts w:ascii="Times New Roman" w:eastAsia="Times New Roman" w:hAnsi="Times New Roman" w:cs="Times New Roman"/>
          <w:sz w:val="24"/>
          <w:szCs w:val="24"/>
        </w:rPr>
        <w:t xml:space="preserve">, 2006). Among these, the Page model is often reported as one of the most robust predictive tools for leafy agricultural materials due to its high goodness-of-fit and flexibility in capturing nonlinear drying </w:t>
      </w:r>
      <w:proofErr w:type="spellStart"/>
      <w:r w:rsidRPr="004E1EFC">
        <w:rPr>
          <w:rFonts w:ascii="Times New Roman" w:eastAsia="Times New Roman" w:hAnsi="Times New Roman" w:cs="Times New Roman"/>
          <w:sz w:val="24"/>
          <w:szCs w:val="24"/>
        </w:rPr>
        <w:t>behaviour</w:t>
      </w:r>
      <w:proofErr w:type="spellEnd"/>
      <w:r w:rsidRPr="004E1EFC">
        <w:rPr>
          <w:rFonts w:ascii="Times New Roman" w:eastAsia="Times New Roman" w:hAnsi="Times New Roman" w:cs="Times New Roman"/>
          <w:sz w:val="24"/>
          <w:szCs w:val="24"/>
        </w:rPr>
        <w:t xml:space="preserve"> (</w:t>
      </w:r>
      <w:proofErr w:type="spellStart"/>
      <w:r w:rsidRPr="004E1EFC">
        <w:rPr>
          <w:rFonts w:ascii="Times New Roman" w:eastAsia="Times New Roman" w:hAnsi="Times New Roman" w:cs="Times New Roman"/>
          <w:sz w:val="24"/>
          <w:szCs w:val="24"/>
        </w:rPr>
        <w:t>Togrul</w:t>
      </w:r>
      <w:proofErr w:type="spellEnd"/>
      <w:r w:rsidRPr="004E1E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4E1EFC">
        <w:rPr>
          <w:rFonts w:ascii="Times New Roman" w:eastAsia="Times New Roman" w:hAnsi="Times New Roman" w:cs="Times New Roman"/>
          <w:sz w:val="24"/>
          <w:szCs w:val="24"/>
        </w:rPr>
        <w:t xml:space="preserve"> </w:t>
      </w:r>
      <w:proofErr w:type="spellStart"/>
      <w:r w:rsidRPr="004E1EFC">
        <w:rPr>
          <w:rFonts w:ascii="Times New Roman" w:eastAsia="Times New Roman" w:hAnsi="Times New Roman" w:cs="Times New Roman"/>
          <w:sz w:val="24"/>
          <w:szCs w:val="24"/>
        </w:rPr>
        <w:t>Pehlivan</w:t>
      </w:r>
      <w:proofErr w:type="spellEnd"/>
      <w:r w:rsidRPr="004E1EFC">
        <w:rPr>
          <w:rFonts w:ascii="Times New Roman" w:eastAsia="Times New Roman" w:hAnsi="Times New Roman" w:cs="Times New Roman"/>
          <w:sz w:val="24"/>
          <w:szCs w:val="24"/>
        </w:rPr>
        <w:t xml:space="preserve">, 2002; </w:t>
      </w:r>
      <w:proofErr w:type="spellStart"/>
      <w:r w:rsidRPr="004E1EFC">
        <w:rPr>
          <w:rFonts w:ascii="Times New Roman" w:eastAsia="Times New Roman" w:hAnsi="Times New Roman" w:cs="Times New Roman"/>
          <w:sz w:val="24"/>
          <w:szCs w:val="24"/>
        </w:rPr>
        <w:t>Doymaz</w:t>
      </w:r>
      <w:proofErr w:type="spellEnd"/>
      <w:r w:rsidRPr="004E1EFC">
        <w:rPr>
          <w:rFonts w:ascii="Times New Roman" w:eastAsia="Times New Roman" w:hAnsi="Times New Roman" w:cs="Times New Roman"/>
          <w:sz w:val="24"/>
          <w:szCs w:val="24"/>
        </w:rPr>
        <w:t>, 2011).</w:t>
      </w:r>
      <w:r>
        <w:rPr>
          <w:rFonts w:ascii="Times New Roman" w:eastAsia="Times New Roman" w:hAnsi="Times New Roman" w:cs="Times New Roman"/>
          <w:sz w:val="24"/>
          <w:szCs w:val="24"/>
        </w:rPr>
        <w:t xml:space="preserve"> </w:t>
      </w:r>
      <w:r w:rsidRPr="004E1EFC">
        <w:rPr>
          <w:rFonts w:ascii="Times New Roman" w:eastAsia="Times New Roman" w:hAnsi="Times New Roman" w:cs="Times New Roman"/>
          <w:sz w:val="24"/>
          <w:szCs w:val="24"/>
        </w:rPr>
        <w:t>Such mathematical modelling enables the estimation of key engineering parameters including drying constant (</w:t>
      </w:r>
      <w:r w:rsidRPr="004E1EFC">
        <w:rPr>
          <w:rFonts w:ascii="Times New Roman" w:eastAsia="Times New Roman" w:hAnsi="Times New Roman" w:cs="Times New Roman"/>
          <w:i/>
          <w:iCs/>
          <w:sz w:val="24"/>
          <w:szCs w:val="24"/>
        </w:rPr>
        <w:t>k</w:t>
      </w:r>
      <w:r w:rsidRPr="004E1EFC">
        <w:rPr>
          <w:rFonts w:ascii="Times New Roman" w:eastAsia="Times New Roman" w:hAnsi="Times New Roman" w:cs="Times New Roman"/>
          <w:sz w:val="24"/>
          <w:szCs w:val="24"/>
        </w:rPr>
        <w:t>), effective moisture diffusivity (</w:t>
      </w:r>
      <w:proofErr w:type="spellStart"/>
      <w:r w:rsidRPr="004E1EFC">
        <w:rPr>
          <w:rFonts w:ascii="Times New Roman" w:eastAsia="Times New Roman" w:hAnsi="Times New Roman" w:cs="Times New Roman"/>
          <w:i/>
          <w:iCs/>
          <w:sz w:val="24"/>
          <w:szCs w:val="24"/>
        </w:rPr>
        <w:t>Deff</w:t>
      </w:r>
      <w:proofErr w:type="spellEnd"/>
      <w:r w:rsidRPr="004E1EFC">
        <w:rPr>
          <w:rFonts w:ascii="Times New Roman" w:eastAsia="Times New Roman" w:hAnsi="Times New Roman" w:cs="Times New Roman"/>
          <w:i/>
          <w:iCs/>
          <w:sz w:val="24"/>
          <w:szCs w:val="24"/>
        </w:rPr>
        <w:t>)</w:t>
      </w:r>
      <w:r w:rsidRPr="004E1EFC">
        <w:rPr>
          <w:rFonts w:ascii="Times New Roman" w:eastAsia="Times New Roman" w:hAnsi="Times New Roman" w:cs="Times New Roman"/>
          <w:sz w:val="24"/>
          <w:szCs w:val="24"/>
        </w:rPr>
        <w:t>, activation energy (</w:t>
      </w:r>
      <w:proofErr w:type="spellStart"/>
      <w:r w:rsidRPr="004E1EFC">
        <w:rPr>
          <w:rFonts w:ascii="Times New Roman" w:eastAsia="Times New Roman" w:hAnsi="Times New Roman" w:cs="Times New Roman"/>
          <w:i/>
          <w:iCs/>
          <w:sz w:val="24"/>
          <w:szCs w:val="24"/>
        </w:rPr>
        <w:t>Ea</w:t>
      </w:r>
      <w:proofErr w:type="spellEnd"/>
      <w:r w:rsidRPr="004E1EFC">
        <w:rPr>
          <w:rFonts w:ascii="Times New Roman" w:eastAsia="Times New Roman" w:hAnsi="Times New Roman" w:cs="Times New Roman"/>
          <w:i/>
          <w:iCs/>
          <w:sz w:val="24"/>
          <w:szCs w:val="24"/>
        </w:rPr>
        <w:t>)</w:t>
      </w:r>
      <w:r w:rsidRPr="004E1EFC">
        <w:rPr>
          <w:rFonts w:ascii="Times New Roman" w:eastAsia="Times New Roman" w:hAnsi="Times New Roman" w:cs="Times New Roman"/>
          <w:sz w:val="24"/>
          <w:szCs w:val="24"/>
        </w:rPr>
        <w:t xml:space="preserve">, drying rate constant, and equilibrium moisture content, all of which are essential for dryer design, process optimization, energy requirement estimation, and industrial scale-up (Mujumdar, 2014; Crank, 1975; Erbay </w:t>
      </w:r>
      <w:r>
        <w:rPr>
          <w:rFonts w:ascii="Times New Roman" w:eastAsia="Times New Roman" w:hAnsi="Times New Roman" w:cs="Times New Roman"/>
          <w:sz w:val="24"/>
          <w:szCs w:val="24"/>
        </w:rPr>
        <w:t>and</w:t>
      </w:r>
      <w:r w:rsidRPr="004E1EFC">
        <w:rPr>
          <w:rFonts w:ascii="Times New Roman" w:eastAsia="Times New Roman" w:hAnsi="Times New Roman" w:cs="Times New Roman"/>
          <w:sz w:val="24"/>
          <w:szCs w:val="24"/>
        </w:rPr>
        <w:t xml:space="preserve"> Icier, 2010). Effective moisture diffusivity in particular provides a quantitative description of internal moisture transport mechanisms, often governed by </w:t>
      </w:r>
      <w:proofErr w:type="spellStart"/>
      <w:r w:rsidRPr="004E1EFC">
        <w:rPr>
          <w:rFonts w:ascii="Times New Roman" w:eastAsia="Times New Roman" w:hAnsi="Times New Roman" w:cs="Times New Roman"/>
          <w:sz w:val="24"/>
          <w:szCs w:val="24"/>
        </w:rPr>
        <w:t>Fickian</w:t>
      </w:r>
      <w:proofErr w:type="spellEnd"/>
      <w:r w:rsidRPr="004E1EFC">
        <w:rPr>
          <w:rFonts w:ascii="Times New Roman" w:eastAsia="Times New Roman" w:hAnsi="Times New Roman" w:cs="Times New Roman"/>
          <w:sz w:val="24"/>
          <w:szCs w:val="24"/>
        </w:rPr>
        <w:t xml:space="preserve"> diffusion principles.</w:t>
      </w:r>
    </w:p>
    <w:p w14:paraId="132743E5" w14:textId="77777777" w:rsidR="004E1EFC" w:rsidRPr="004E1EFC" w:rsidRDefault="004E1EFC" w:rsidP="00DB68EA">
      <w:pPr>
        <w:spacing w:after="0" w:line="240" w:lineRule="auto"/>
        <w:jc w:val="both"/>
        <w:rPr>
          <w:rFonts w:ascii="Times New Roman" w:eastAsia="Times New Roman" w:hAnsi="Times New Roman" w:cs="Times New Roman"/>
          <w:sz w:val="24"/>
          <w:szCs w:val="24"/>
        </w:rPr>
      </w:pPr>
    </w:p>
    <w:p w14:paraId="71F3B1AF" w14:textId="64646C13" w:rsidR="004E1EFC" w:rsidRDefault="004E1EFC" w:rsidP="00DB68EA">
      <w:pPr>
        <w:spacing w:after="0" w:line="240" w:lineRule="auto"/>
        <w:jc w:val="both"/>
        <w:rPr>
          <w:rFonts w:ascii="Times New Roman" w:eastAsia="Times New Roman" w:hAnsi="Times New Roman" w:cs="Times New Roman"/>
          <w:sz w:val="24"/>
          <w:szCs w:val="24"/>
        </w:rPr>
      </w:pPr>
      <w:r w:rsidRPr="004E1EFC">
        <w:rPr>
          <w:rFonts w:ascii="Times New Roman" w:eastAsia="Times New Roman" w:hAnsi="Times New Roman" w:cs="Times New Roman"/>
          <w:sz w:val="24"/>
          <w:szCs w:val="24"/>
        </w:rPr>
        <w:lastRenderedPageBreak/>
        <w:t>Although extensive thin-layer drying studies have been reported for fruits, vegetables, and grains, comparative kinetic evaluation of medicinal leaves under ambient and electrically regulated atmospheric conditions remains relatively scarce, particularly from an engineering modelling perspective relevant to tropical medicinal plants (</w:t>
      </w:r>
      <w:proofErr w:type="spellStart"/>
      <w:r w:rsidRPr="004E1EFC">
        <w:rPr>
          <w:rFonts w:ascii="Times New Roman" w:eastAsia="Times New Roman" w:hAnsi="Times New Roman" w:cs="Times New Roman"/>
          <w:sz w:val="24"/>
          <w:szCs w:val="24"/>
        </w:rPr>
        <w:t>Akpinar</w:t>
      </w:r>
      <w:proofErr w:type="spellEnd"/>
      <w:r w:rsidRPr="004E1EFC">
        <w:rPr>
          <w:rFonts w:ascii="Times New Roman" w:eastAsia="Times New Roman" w:hAnsi="Times New Roman" w:cs="Times New Roman"/>
          <w:sz w:val="24"/>
          <w:szCs w:val="24"/>
        </w:rPr>
        <w:t xml:space="preserve">, 2006; </w:t>
      </w:r>
      <w:proofErr w:type="spellStart"/>
      <w:r w:rsidRPr="004E1EFC">
        <w:rPr>
          <w:rFonts w:ascii="Times New Roman" w:eastAsia="Times New Roman" w:hAnsi="Times New Roman" w:cs="Times New Roman"/>
          <w:sz w:val="24"/>
          <w:szCs w:val="24"/>
        </w:rPr>
        <w:t>Doymaz</w:t>
      </w:r>
      <w:proofErr w:type="spellEnd"/>
      <w:r w:rsidRPr="004E1EFC">
        <w:rPr>
          <w:rFonts w:ascii="Times New Roman" w:eastAsia="Times New Roman" w:hAnsi="Times New Roman" w:cs="Times New Roman"/>
          <w:sz w:val="24"/>
          <w:szCs w:val="24"/>
        </w:rPr>
        <w:t>, 2011). Existing studies tend to focus more on proximate and phytochemical outcomes rather than time-temperature dependent transport modelling and process design implications.</w:t>
      </w:r>
    </w:p>
    <w:p w14:paraId="7B930478" w14:textId="77777777" w:rsidR="004E1EFC" w:rsidRPr="004E1EFC" w:rsidRDefault="004E1EFC" w:rsidP="00DB68EA">
      <w:pPr>
        <w:spacing w:after="0" w:line="240" w:lineRule="auto"/>
        <w:jc w:val="both"/>
        <w:rPr>
          <w:rFonts w:ascii="Times New Roman" w:eastAsia="Times New Roman" w:hAnsi="Times New Roman" w:cs="Times New Roman"/>
          <w:sz w:val="24"/>
          <w:szCs w:val="24"/>
        </w:rPr>
      </w:pPr>
    </w:p>
    <w:p w14:paraId="39F2087D" w14:textId="2E302355" w:rsidR="004E1EFC" w:rsidRPr="004E1EFC" w:rsidRDefault="004E1EFC" w:rsidP="00DB68EA">
      <w:pPr>
        <w:spacing w:after="0" w:line="240" w:lineRule="auto"/>
        <w:jc w:val="both"/>
        <w:rPr>
          <w:rFonts w:ascii="Times New Roman" w:eastAsia="Times New Roman" w:hAnsi="Times New Roman" w:cs="Times New Roman"/>
          <w:sz w:val="24"/>
          <w:szCs w:val="24"/>
        </w:rPr>
      </w:pPr>
      <w:r w:rsidRPr="004E1EFC">
        <w:rPr>
          <w:rFonts w:ascii="Times New Roman" w:eastAsia="Times New Roman" w:hAnsi="Times New Roman" w:cs="Times New Roman"/>
          <w:sz w:val="24"/>
          <w:szCs w:val="24"/>
        </w:rPr>
        <w:t xml:space="preserve">Therefore, a rigorous investigation of drying constants, moisture migration characteristics, moisture retention </w:t>
      </w:r>
      <w:proofErr w:type="spellStart"/>
      <w:r w:rsidRPr="004E1EFC">
        <w:rPr>
          <w:rFonts w:ascii="Times New Roman" w:eastAsia="Times New Roman" w:hAnsi="Times New Roman" w:cs="Times New Roman"/>
          <w:sz w:val="24"/>
          <w:szCs w:val="24"/>
        </w:rPr>
        <w:t>behaviour</w:t>
      </w:r>
      <w:proofErr w:type="spellEnd"/>
      <w:r w:rsidRPr="004E1EFC">
        <w:rPr>
          <w:rFonts w:ascii="Times New Roman" w:eastAsia="Times New Roman" w:hAnsi="Times New Roman" w:cs="Times New Roman"/>
          <w:sz w:val="24"/>
          <w:szCs w:val="24"/>
        </w:rPr>
        <w:t>, and thin-layer model conformity under contrasting atmospheric drying systems is required to support evidence-based technology selection, dryer design standardization, and process engineering optimization for medicinal leaf processing.</w:t>
      </w:r>
      <w:r w:rsidR="00350FB5">
        <w:rPr>
          <w:rFonts w:ascii="Times New Roman" w:eastAsia="Times New Roman" w:hAnsi="Times New Roman" w:cs="Times New Roman"/>
          <w:sz w:val="24"/>
          <w:szCs w:val="24"/>
        </w:rPr>
        <w:t xml:space="preserve"> </w:t>
      </w:r>
      <w:r w:rsidRPr="004E1EFC">
        <w:rPr>
          <w:rFonts w:ascii="Times New Roman" w:eastAsia="Times New Roman" w:hAnsi="Times New Roman" w:cs="Times New Roman"/>
          <w:sz w:val="24"/>
          <w:szCs w:val="24"/>
        </w:rPr>
        <w:t xml:space="preserve">Accordingly, this study investigates the time-temperature dependent </w:t>
      </w:r>
      <w:proofErr w:type="spellStart"/>
      <w:r w:rsidRPr="004E1EFC">
        <w:rPr>
          <w:rFonts w:ascii="Times New Roman" w:eastAsia="Times New Roman" w:hAnsi="Times New Roman" w:cs="Times New Roman"/>
          <w:sz w:val="24"/>
          <w:szCs w:val="24"/>
        </w:rPr>
        <w:t>behavioural</w:t>
      </w:r>
      <w:proofErr w:type="spellEnd"/>
      <w:r w:rsidRPr="004E1EFC">
        <w:rPr>
          <w:rFonts w:ascii="Times New Roman" w:eastAsia="Times New Roman" w:hAnsi="Times New Roman" w:cs="Times New Roman"/>
          <w:sz w:val="24"/>
          <w:szCs w:val="24"/>
        </w:rPr>
        <w:t xml:space="preserve"> responses of guava, bitter, and scent leaves subjected to sun drying and electrically controlled oven drying. Emphasis is placed on thin-layer drying kinetics, moisture ratio </w:t>
      </w:r>
      <w:proofErr w:type="spellStart"/>
      <w:r w:rsidRPr="004E1EFC">
        <w:rPr>
          <w:rFonts w:ascii="Times New Roman" w:eastAsia="Times New Roman" w:hAnsi="Times New Roman" w:cs="Times New Roman"/>
          <w:sz w:val="24"/>
          <w:szCs w:val="24"/>
        </w:rPr>
        <w:t>modelling</w:t>
      </w:r>
      <w:proofErr w:type="spellEnd"/>
      <w:r w:rsidRPr="004E1EFC">
        <w:rPr>
          <w:rFonts w:ascii="Times New Roman" w:eastAsia="Times New Roman" w:hAnsi="Times New Roman" w:cs="Times New Roman"/>
          <w:sz w:val="24"/>
          <w:szCs w:val="24"/>
        </w:rPr>
        <w:t xml:space="preserve">, drying rate </w:t>
      </w:r>
      <w:proofErr w:type="spellStart"/>
      <w:r w:rsidRPr="004E1EFC">
        <w:rPr>
          <w:rFonts w:ascii="Times New Roman" w:eastAsia="Times New Roman" w:hAnsi="Times New Roman" w:cs="Times New Roman"/>
          <w:sz w:val="24"/>
          <w:szCs w:val="24"/>
        </w:rPr>
        <w:t>behaviour</w:t>
      </w:r>
      <w:proofErr w:type="spellEnd"/>
      <w:r w:rsidRPr="004E1EFC">
        <w:rPr>
          <w:rFonts w:ascii="Times New Roman" w:eastAsia="Times New Roman" w:hAnsi="Times New Roman" w:cs="Times New Roman"/>
          <w:sz w:val="24"/>
          <w:szCs w:val="24"/>
        </w:rPr>
        <w:t>, effective moisture diffusivity, moisture retaining capacity, and model fitness evaluation to characterize internal moisture diffusion mechanisms and determine the most suitable drying technique for engineering application, product standardization, and phytopharmaceutical processing.</w:t>
      </w:r>
    </w:p>
    <w:p w14:paraId="08E7D0AF" w14:textId="77777777" w:rsidR="00E9039C" w:rsidRPr="00E9039C" w:rsidRDefault="00E9039C" w:rsidP="00350FB5">
      <w:pPr>
        <w:spacing w:after="0" w:line="276" w:lineRule="auto"/>
        <w:rPr>
          <w:rFonts w:ascii="Times New Roman" w:eastAsia="Times New Roman" w:hAnsi="Times New Roman" w:cs="Times New Roman"/>
          <w:sz w:val="24"/>
          <w:szCs w:val="24"/>
        </w:rPr>
      </w:pPr>
    </w:p>
    <w:p w14:paraId="403D7A81" w14:textId="5BD1C436" w:rsidR="00E9039C" w:rsidRPr="00690F1C" w:rsidRDefault="00690F1C" w:rsidP="00DB68EA">
      <w:pPr>
        <w:spacing w:after="100" w:afterAutospacing="1" w:line="240" w:lineRule="auto"/>
        <w:outlineLvl w:val="1"/>
        <w:rPr>
          <w:rFonts w:ascii="Times New Roman" w:eastAsia="Times New Roman" w:hAnsi="Times New Roman" w:cs="Times New Roman"/>
          <w:b/>
          <w:bCs/>
          <w:sz w:val="28"/>
          <w:szCs w:val="28"/>
        </w:rPr>
      </w:pPr>
      <w:r w:rsidRPr="00690F1C">
        <w:rPr>
          <w:rFonts w:ascii="Times New Roman" w:eastAsia="Times New Roman" w:hAnsi="Times New Roman" w:cs="Times New Roman"/>
          <w:b/>
          <w:bCs/>
          <w:sz w:val="28"/>
          <w:szCs w:val="28"/>
        </w:rPr>
        <w:t>MATERIALS AND METHODS</w:t>
      </w:r>
    </w:p>
    <w:p w14:paraId="5E22E03E" w14:textId="77777777" w:rsidR="00446506" w:rsidRPr="00446506" w:rsidRDefault="00446506" w:rsidP="00DB68E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46506">
        <w:rPr>
          <w:rFonts w:ascii="Times New Roman" w:eastAsia="Times New Roman" w:hAnsi="Times New Roman" w:cs="Times New Roman"/>
          <w:b/>
          <w:bCs/>
          <w:sz w:val="24"/>
          <w:szCs w:val="24"/>
        </w:rPr>
        <w:t>Sample Collection and Preparation</w:t>
      </w:r>
    </w:p>
    <w:p w14:paraId="7B01A0AF" w14:textId="77777777" w:rsidR="00446506" w:rsidRPr="00446506" w:rsidRDefault="00446506" w:rsidP="00DB68EA">
      <w:pPr>
        <w:spacing w:before="100" w:beforeAutospacing="1" w:after="100" w:afterAutospacing="1" w:line="240" w:lineRule="auto"/>
        <w:jc w:val="both"/>
        <w:rPr>
          <w:rFonts w:ascii="Times New Roman" w:eastAsia="Times New Roman" w:hAnsi="Times New Roman" w:cs="Times New Roman"/>
          <w:sz w:val="24"/>
          <w:szCs w:val="24"/>
        </w:rPr>
      </w:pPr>
      <w:r w:rsidRPr="00446506">
        <w:rPr>
          <w:rFonts w:ascii="Times New Roman" w:eastAsia="Times New Roman" w:hAnsi="Times New Roman" w:cs="Times New Roman"/>
          <w:sz w:val="24"/>
          <w:szCs w:val="24"/>
        </w:rPr>
        <w:t>Fresh leaves of guava (</w:t>
      </w:r>
      <w:r w:rsidRPr="00446506">
        <w:rPr>
          <w:rFonts w:ascii="Times New Roman" w:eastAsia="Times New Roman" w:hAnsi="Times New Roman" w:cs="Times New Roman"/>
          <w:i/>
          <w:iCs/>
          <w:sz w:val="24"/>
          <w:szCs w:val="24"/>
        </w:rPr>
        <w:t>Psidium guajava</w:t>
      </w:r>
      <w:r w:rsidRPr="00446506">
        <w:rPr>
          <w:rFonts w:ascii="Times New Roman" w:eastAsia="Times New Roman" w:hAnsi="Times New Roman" w:cs="Times New Roman"/>
          <w:sz w:val="24"/>
          <w:szCs w:val="24"/>
        </w:rPr>
        <w:t>), bitter leaf (</w:t>
      </w:r>
      <w:r w:rsidRPr="00446506">
        <w:rPr>
          <w:rFonts w:ascii="Times New Roman" w:eastAsia="Times New Roman" w:hAnsi="Times New Roman" w:cs="Times New Roman"/>
          <w:i/>
          <w:iCs/>
          <w:sz w:val="24"/>
          <w:szCs w:val="24"/>
        </w:rPr>
        <w:t>Vernonia amygdalina</w:t>
      </w:r>
      <w:r w:rsidRPr="00446506">
        <w:rPr>
          <w:rFonts w:ascii="Times New Roman" w:eastAsia="Times New Roman" w:hAnsi="Times New Roman" w:cs="Times New Roman"/>
          <w:sz w:val="24"/>
          <w:szCs w:val="24"/>
        </w:rPr>
        <w:t>), and scent leaf (</w:t>
      </w:r>
      <w:proofErr w:type="spellStart"/>
      <w:r w:rsidRPr="00446506">
        <w:rPr>
          <w:rFonts w:ascii="Times New Roman" w:eastAsia="Times New Roman" w:hAnsi="Times New Roman" w:cs="Times New Roman"/>
          <w:i/>
          <w:iCs/>
          <w:sz w:val="24"/>
          <w:szCs w:val="24"/>
        </w:rPr>
        <w:t>Ocimum</w:t>
      </w:r>
      <w:proofErr w:type="spellEnd"/>
      <w:r w:rsidRPr="00446506">
        <w:rPr>
          <w:rFonts w:ascii="Times New Roman" w:eastAsia="Times New Roman" w:hAnsi="Times New Roman" w:cs="Times New Roman"/>
          <w:i/>
          <w:iCs/>
          <w:sz w:val="24"/>
          <w:szCs w:val="24"/>
        </w:rPr>
        <w:t xml:space="preserve"> </w:t>
      </w:r>
      <w:proofErr w:type="spellStart"/>
      <w:r w:rsidRPr="00446506">
        <w:rPr>
          <w:rFonts w:ascii="Times New Roman" w:eastAsia="Times New Roman" w:hAnsi="Times New Roman" w:cs="Times New Roman"/>
          <w:i/>
          <w:iCs/>
          <w:sz w:val="24"/>
          <w:szCs w:val="24"/>
        </w:rPr>
        <w:t>gratissimum</w:t>
      </w:r>
      <w:proofErr w:type="spellEnd"/>
      <w:r w:rsidRPr="00446506">
        <w:rPr>
          <w:rFonts w:ascii="Times New Roman" w:eastAsia="Times New Roman" w:hAnsi="Times New Roman" w:cs="Times New Roman"/>
          <w:sz w:val="24"/>
          <w:szCs w:val="24"/>
        </w:rPr>
        <w:t>) were harvested from local farms and transported to the laboratory within 2 h of collection. Samples were sorted to remove defective materials and washed with potable water to eliminate adhering dirt and contaminants.</w:t>
      </w:r>
    </w:p>
    <w:p w14:paraId="087E4493" w14:textId="77777777" w:rsidR="00446506" w:rsidRPr="00446506" w:rsidRDefault="00446506" w:rsidP="00DB68EA">
      <w:pPr>
        <w:spacing w:before="100" w:beforeAutospacing="1" w:after="100" w:afterAutospacing="1" w:line="240" w:lineRule="auto"/>
        <w:jc w:val="both"/>
        <w:rPr>
          <w:rFonts w:ascii="Times New Roman" w:eastAsia="Times New Roman" w:hAnsi="Times New Roman" w:cs="Times New Roman"/>
          <w:sz w:val="24"/>
          <w:szCs w:val="24"/>
        </w:rPr>
      </w:pPr>
      <w:r w:rsidRPr="00446506">
        <w:rPr>
          <w:rFonts w:ascii="Times New Roman" w:eastAsia="Times New Roman" w:hAnsi="Times New Roman" w:cs="Times New Roman"/>
          <w:sz w:val="24"/>
          <w:szCs w:val="24"/>
        </w:rPr>
        <w:t>Surface moisture was removed using absorbent paper, and the samples were allowed to equilibrate at ambient laboratory conditions (≈27 ± 2 °C; 65 ± 5% RH) for 30 min. Initial mass was measured using a digital analytical balance (Model: Ohaus PA214, USA; accuracy ±0.001 g). Leaf samples were prepared to uniform sizes and arranged in thin layers to ensure consistent drying conditions.</w:t>
      </w:r>
    </w:p>
    <w:p w14:paraId="3FF2E610" w14:textId="4BA31D1B" w:rsidR="00446506" w:rsidRPr="00446506" w:rsidRDefault="00446506" w:rsidP="00DB68E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46506">
        <w:rPr>
          <w:rFonts w:ascii="Times New Roman" w:eastAsia="Times New Roman" w:hAnsi="Times New Roman" w:cs="Times New Roman"/>
          <w:b/>
          <w:bCs/>
          <w:sz w:val="24"/>
          <w:szCs w:val="24"/>
        </w:rPr>
        <w:t>Sun Drying Procedure (Ambient Atmospheric Drying)</w:t>
      </w:r>
    </w:p>
    <w:p w14:paraId="5632557A" w14:textId="65292352" w:rsidR="00446506" w:rsidRPr="00446506" w:rsidRDefault="00446506" w:rsidP="00DB68EA">
      <w:pPr>
        <w:spacing w:before="100" w:beforeAutospacing="1" w:after="100" w:afterAutospacing="1" w:line="240" w:lineRule="auto"/>
        <w:jc w:val="both"/>
        <w:rPr>
          <w:rFonts w:ascii="Times New Roman" w:eastAsia="Times New Roman" w:hAnsi="Times New Roman" w:cs="Times New Roman"/>
          <w:sz w:val="24"/>
          <w:szCs w:val="24"/>
        </w:rPr>
      </w:pPr>
      <w:r w:rsidRPr="00446506">
        <w:rPr>
          <w:rFonts w:ascii="Times New Roman" w:eastAsia="Times New Roman" w:hAnsi="Times New Roman" w:cs="Times New Roman"/>
          <w:sz w:val="24"/>
          <w:szCs w:val="24"/>
        </w:rPr>
        <w:t>Sun drying experiments were conducted between 09:00 and 17:00 h under natural atmospheric conditions. Leaf samples were spread in single layers on perforated stainless-steel trays to ensure adequate air circulation and uniform exposure to solar radiation.</w:t>
      </w:r>
      <w:r w:rsidRPr="008C0772">
        <w:rPr>
          <w:rFonts w:ascii="Times New Roman" w:eastAsia="Times New Roman" w:hAnsi="Times New Roman" w:cs="Times New Roman"/>
          <w:sz w:val="24"/>
          <w:szCs w:val="24"/>
        </w:rPr>
        <w:t xml:space="preserve"> </w:t>
      </w:r>
      <w:r w:rsidRPr="00446506">
        <w:rPr>
          <w:rFonts w:ascii="Times New Roman" w:eastAsia="Times New Roman" w:hAnsi="Times New Roman" w:cs="Times New Roman"/>
          <w:sz w:val="24"/>
          <w:szCs w:val="24"/>
        </w:rPr>
        <w:t>Ambient temperature and relative humidity were monitored using a digital thermo-hygrometer (Model: Testo 608-H1, Germany; accuracy: ±0.5 °C, ±2% RH). Measurements were recorded at hourly intervals. Sample mass was determined hourly using the analytical balance.</w:t>
      </w:r>
    </w:p>
    <w:p w14:paraId="0570D80F" w14:textId="77777777" w:rsidR="00F730C5" w:rsidRDefault="00446506" w:rsidP="00DB68EA">
      <w:pPr>
        <w:spacing w:before="100" w:beforeAutospacing="1" w:after="100" w:afterAutospacing="1" w:line="240" w:lineRule="auto"/>
        <w:jc w:val="both"/>
        <w:rPr>
          <w:rFonts w:ascii="Times New Roman" w:eastAsia="Times New Roman" w:hAnsi="Times New Roman" w:cs="Times New Roman"/>
          <w:sz w:val="24"/>
          <w:szCs w:val="24"/>
        </w:rPr>
      </w:pPr>
      <w:r w:rsidRPr="00446506">
        <w:rPr>
          <w:rFonts w:ascii="Times New Roman" w:eastAsia="Times New Roman" w:hAnsi="Times New Roman" w:cs="Times New Roman"/>
          <w:sz w:val="24"/>
          <w:szCs w:val="24"/>
        </w:rPr>
        <w:t>Drying continued until the samples reached a near-constant weight, indicating attainment of equilibrium moisture content. The variability in environmental parameters was noted and incorporated into subsequent drying analysis.</w:t>
      </w:r>
    </w:p>
    <w:p w14:paraId="5F6F793A" w14:textId="712A7900" w:rsidR="00446506" w:rsidRPr="00446506" w:rsidRDefault="00446506" w:rsidP="00DB68EA">
      <w:pPr>
        <w:spacing w:before="100" w:beforeAutospacing="1" w:after="100" w:afterAutospacing="1" w:line="240" w:lineRule="auto"/>
        <w:jc w:val="both"/>
        <w:rPr>
          <w:rFonts w:ascii="Times New Roman" w:eastAsia="Times New Roman" w:hAnsi="Times New Roman" w:cs="Times New Roman"/>
          <w:sz w:val="24"/>
          <w:szCs w:val="24"/>
        </w:rPr>
      </w:pPr>
      <w:r w:rsidRPr="00446506">
        <w:rPr>
          <w:rFonts w:ascii="Times New Roman" w:eastAsia="Times New Roman" w:hAnsi="Times New Roman" w:cs="Times New Roman"/>
          <w:b/>
          <w:bCs/>
          <w:sz w:val="24"/>
          <w:szCs w:val="24"/>
        </w:rPr>
        <w:t>Electrically Controlled Drying (Oven Drying)</w:t>
      </w:r>
    </w:p>
    <w:p w14:paraId="2B19C89D" w14:textId="0A40C326" w:rsidR="00446506" w:rsidRPr="00446506" w:rsidRDefault="00446506" w:rsidP="00DB68EA">
      <w:pPr>
        <w:spacing w:before="100" w:beforeAutospacing="1" w:after="100" w:afterAutospacing="1" w:line="240" w:lineRule="auto"/>
        <w:jc w:val="both"/>
        <w:rPr>
          <w:rFonts w:ascii="Times New Roman" w:eastAsia="Times New Roman" w:hAnsi="Times New Roman" w:cs="Times New Roman"/>
          <w:sz w:val="24"/>
          <w:szCs w:val="24"/>
        </w:rPr>
      </w:pPr>
      <w:r w:rsidRPr="00446506">
        <w:rPr>
          <w:rFonts w:ascii="Times New Roman" w:eastAsia="Times New Roman" w:hAnsi="Times New Roman" w:cs="Times New Roman"/>
          <w:sz w:val="24"/>
          <w:szCs w:val="24"/>
        </w:rPr>
        <w:t xml:space="preserve">Electrically controlled drying was carried out using a forced-convection laboratory oven (Model: </w:t>
      </w:r>
      <w:proofErr w:type="spellStart"/>
      <w:r w:rsidRPr="00446506">
        <w:rPr>
          <w:rFonts w:ascii="Times New Roman" w:eastAsia="Times New Roman" w:hAnsi="Times New Roman" w:cs="Times New Roman"/>
          <w:sz w:val="24"/>
          <w:szCs w:val="24"/>
        </w:rPr>
        <w:t>Memmert</w:t>
      </w:r>
      <w:proofErr w:type="spellEnd"/>
      <w:r w:rsidRPr="00446506">
        <w:rPr>
          <w:rFonts w:ascii="Times New Roman" w:eastAsia="Times New Roman" w:hAnsi="Times New Roman" w:cs="Times New Roman"/>
          <w:sz w:val="24"/>
          <w:szCs w:val="24"/>
        </w:rPr>
        <w:t xml:space="preserve"> UF110, Germany). The oven was operated at a constant temperature of 60 ± 1 °C, selected based on preliminary trials to balance drying efficiency and preservation of bioactive compounds.</w:t>
      </w:r>
      <w:r w:rsidR="008C0772" w:rsidRPr="008C0772">
        <w:rPr>
          <w:rFonts w:ascii="Times New Roman" w:eastAsia="Times New Roman" w:hAnsi="Times New Roman" w:cs="Times New Roman"/>
          <w:sz w:val="24"/>
          <w:szCs w:val="24"/>
        </w:rPr>
        <w:t xml:space="preserve"> </w:t>
      </w:r>
      <w:r w:rsidRPr="00446506">
        <w:rPr>
          <w:rFonts w:ascii="Times New Roman" w:eastAsia="Times New Roman" w:hAnsi="Times New Roman" w:cs="Times New Roman"/>
          <w:sz w:val="24"/>
          <w:szCs w:val="24"/>
        </w:rPr>
        <w:t>Airflow velocity within the drying chamber was maintained at approximately 1.5 m</w:t>
      </w:r>
      <w:r w:rsidRPr="00446506">
        <w:rPr>
          <w:rFonts w:ascii="Times New Roman" w:eastAsia="Times New Roman" w:hAnsi="Times New Roman" w:cs="Times New Roman"/>
          <w:b/>
          <w:bCs/>
          <w:sz w:val="24"/>
          <w:szCs w:val="24"/>
        </w:rPr>
        <w:t xml:space="preserve"> s⁻¹</w:t>
      </w:r>
      <w:r w:rsidRPr="00446506">
        <w:rPr>
          <w:rFonts w:ascii="Times New Roman" w:eastAsia="Times New Roman" w:hAnsi="Times New Roman" w:cs="Times New Roman"/>
          <w:sz w:val="24"/>
          <w:szCs w:val="24"/>
        </w:rPr>
        <w:t>, ensuring uniform heat transfer and moisture removal. Relative humidity inside the oven was not directly controlled but remained low due to continuous air circulation.</w:t>
      </w:r>
    </w:p>
    <w:p w14:paraId="14659A86" w14:textId="77777777" w:rsidR="00F730C5" w:rsidRDefault="00446506" w:rsidP="00DB68EA">
      <w:pPr>
        <w:spacing w:before="100" w:beforeAutospacing="1" w:after="100" w:afterAutospacing="1" w:line="240" w:lineRule="auto"/>
        <w:jc w:val="both"/>
        <w:rPr>
          <w:rFonts w:ascii="Times New Roman" w:eastAsia="Times New Roman" w:hAnsi="Times New Roman" w:cs="Times New Roman"/>
          <w:sz w:val="24"/>
          <w:szCs w:val="24"/>
        </w:rPr>
      </w:pPr>
      <w:r w:rsidRPr="00446506">
        <w:rPr>
          <w:rFonts w:ascii="Times New Roman" w:eastAsia="Times New Roman" w:hAnsi="Times New Roman" w:cs="Times New Roman"/>
          <w:sz w:val="24"/>
          <w:szCs w:val="24"/>
        </w:rPr>
        <w:t>Samples were placed on perforated trays in a single layer to avoid overlapping and ensure uniform drying. Mass measurements were taken at 1 h intervals until constant weight was achieved. The controlled environment minimized fluctuations, enabling reproducible drying kinetics suitable for modelling.</w:t>
      </w:r>
    </w:p>
    <w:p w14:paraId="7A415801" w14:textId="655F4EF9" w:rsidR="00446506" w:rsidRPr="00446506" w:rsidRDefault="00446506" w:rsidP="00DB68EA">
      <w:pPr>
        <w:spacing w:before="100" w:beforeAutospacing="1" w:after="100" w:afterAutospacing="1" w:line="240" w:lineRule="auto"/>
        <w:jc w:val="both"/>
        <w:rPr>
          <w:rFonts w:ascii="Times New Roman" w:eastAsia="Times New Roman" w:hAnsi="Times New Roman" w:cs="Times New Roman"/>
          <w:sz w:val="24"/>
          <w:szCs w:val="24"/>
        </w:rPr>
      </w:pPr>
      <w:r w:rsidRPr="00446506">
        <w:rPr>
          <w:rFonts w:ascii="Times New Roman" w:eastAsia="Times New Roman" w:hAnsi="Times New Roman" w:cs="Times New Roman"/>
          <w:b/>
          <w:bCs/>
          <w:sz w:val="24"/>
          <w:szCs w:val="24"/>
        </w:rPr>
        <w:lastRenderedPageBreak/>
        <w:t>Experimental Design</w:t>
      </w:r>
    </w:p>
    <w:p w14:paraId="0D795B30" w14:textId="0052B622" w:rsidR="00446506" w:rsidRDefault="00B75ECB" w:rsidP="00DB68EA">
      <w:pPr>
        <w:spacing w:before="100" w:beforeAutospacing="1" w:after="100" w:afterAutospacing="1" w:line="240" w:lineRule="auto"/>
        <w:rPr>
          <w:rFonts w:ascii="Times New Roman" w:eastAsia="Times New Roman" w:hAnsi="Times New Roman" w:cs="Times New Roman"/>
          <w:sz w:val="24"/>
          <w:szCs w:val="24"/>
        </w:rPr>
      </w:pPr>
      <w:r w:rsidRPr="00B75ECB">
        <w:rPr>
          <w:rFonts w:ascii="Times New Roman" w:eastAsia="Times New Roman" w:hAnsi="Times New Roman" w:cs="Times New Roman"/>
          <w:sz w:val="24"/>
          <w:szCs w:val="24"/>
        </w:rPr>
        <w:t>A completely randomized design (CRD) was employed with two drying methods (sun and oven) and three leaf types. Experiments were conducted in triplicate.</w:t>
      </w:r>
      <w:r w:rsidR="00F730C5">
        <w:rPr>
          <w:rFonts w:ascii="Times New Roman" w:eastAsia="Times New Roman" w:hAnsi="Times New Roman" w:cs="Times New Roman"/>
          <w:sz w:val="24"/>
          <w:szCs w:val="24"/>
        </w:rPr>
        <w:t xml:space="preserve"> </w:t>
      </w:r>
      <w:r w:rsidR="00446506" w:rsidRPr="00446506">
        <w:rPr>
          <w:rFonts w:ascii="Times New Roman" w:eastAsia="Times New Roman" w:hAnsi="Times New Roman" w:cs="Times New Roman"/>
          <w:sz w:val="24"/>
          <w:szCs w:val="24"/>
        </w:rPr>
        <w:t>Data obtained were averaged, and statistical parameters were used to evaluate drying performance and model accuracy.</w:t>
      </w:r>
    </w:p>
    <w:p w14:paraId="523F2F44" w14:textId="77777777" w:rsidR="00E86450" w:rsidRPr="00E86450" w:rsidRDefault="00E86450" w:rsidP="00DB68EA">
      <w:pPr>
        <w:spacing w:before="100" w:beforeAutospacing="1" w:after="100" w:afterAutospacing="1" w:line="240" w:lineRule="auto"/>
        <w:rPr>
          <w:rFonts w:ascii="Times New Roman" w:eastAsia="Times New Roman" w:hAnsi="Times New Roman" w:cs="Times New Roman"/>
          <w:b/>
          <w:bCs/>
          <w:sz w:val="24"/>
          <w:szCs w:val="24"/>
        </w:rPr>
      </w:pPr>
      <w:r w:rsidRPr="00E86450">
        <w:rPr>
          <w:rFonts w:ascii="Times New Roman" w:eastAsia="Times New Roman" w:hAnsi="Times New Roman" w:cs="Times New Roman"/>
          <w:b/>
          <w:bCs/>
          <w:sz w:val="24"/>
          <w:szCs w:val="24"/>
        </w:rPr>
        <w:t>Determination of Drying Parameters</w:t>
      </w:r>
    </w:p>
    <w:p w14:paraId="5D052F39" w14:textId="038EC177" w:rsidR="00E86450" w:rsidRPr="00E86450" w:rsidRDefault="00E86450" w:rsidP="00DB68EA">
      <w:pPr>
        <w:spacing w:before="100" w:beforeAutospacing="1" w:after="100" w:afterAutospacing="1" w:line="240" w:lineRule="auto"/>
        <w:rPr>
          <w:rFonts w:ascii="Times New Roman" w:eastAsia="Times New Roman" w:hAnsi="Times New Roman" w:cs="Times New Roman"/>
          <w:b/>
          <w:bCs/>
          <w:sz w:val="24"/>
          <w:szCs w:val="24"/>
        </w:rPr>
      </w:pPr>
      <w:r w:rsidRPr="00E86450">
        <w:rPr>
          <w:rFonts w:ascii="Times New Roman" w:eastAsia="Times New Roman" w:hAnsi="Times New Roman" w:cs="Times New Roman"/>
          <w:b/>
          <w:bCs/>
          <w:sz w:val="24"/>
          <w:szCs w:val="24"/>
        </w:rPr>
        <w:t>Moisture Content (MC)</w:t>
      </w:r>
    </w:p>
    <w:p w14:paraId="2AF190A6" w14:textId="77777777" w:rsidR="00E86450" w:rsidRPr="00E86450" w:rsidRDefault="00E86450" w:rsidP="00DB68EA">
      <w:pPr>
        <w:spacing w:before="100" w:beforeAutospacing="1" w:after="100" w:afterAutospacing="1" w:line="240" w:lineRule="auto"/>
        <w:rPr>
          <w:rFonts w:ascii="Times New Roman" w:eastAsia="Times New Roman" w:hAnsi="Times New Roman" w:cs="Times New Roman"/>
          <w:sz w:val="24"/>
          <w:szCs w:val="24"/>
        </w:rPr>
      </w:pPr>
      <w:r w:rsidRPr="00E86450">
        <w:rPr>
          <w:rFonts w:ascii="Times New Roman" w:eastAsia="Times New Roman" w:hAnsi="Times New Roman" w:cs="Times New Roman"/>
          <w:sz w:val="24"/>
          <w:szCs w:val="24"/>
        </w:rPr>
        <w:t>Moisture content (wet basis) was calculated as:</w:t>
      </w:r>
    </w:p>
    <w:p w14:paraId="39C5E907" w14:textId="7F933E8A" w:rsidR="00A42C32" w:rsidRPr="00A42C32" w:rsidRDefault="00A42C32" w:rsidP="00DB68EA">
      <w:pPr>
        <w:spacing w:before="100" w:beforeAutospacing="1" w:after="100" w:afterAutospacing="1"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MC%=</m:t>
          </m:r>
          <m:f>
            <m:fPr>
              <m:ctrlPr>
                <w:rPr>
                  <w:rFonts w:ascii="Cambria Math" w:eastAsia="Times New Roman" w:hAnsi="Cambria Math" w:cs="Times New Roman"/>
                  <w:i/>
                  <w:sz w:val="24"/>
                  <w:szCs w:val="24"/>
                </w:rPr>
              </m:ctrlPr>
            </m:fPr>
            <m:num>
              <w:bookmarkStart w:id="1" w:name="_Hlk224932206"/>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t</m:t>
                  </m:r>
                </m:sub>
              </m:sSub>
              <w:bookmarkEnd w:id="1"/>
              <m:r>
                <w:rPr>
                  <w:rFonts w:ascii="Cambria Math" w:eastAsia="Times New Roman" w:hAnsi="Cambria Math" w:cs="Times New Roman"/>
                  <w:sz w:val="24"/>
                  <w:szCs w:val="24"/>
                </w:rPr>
                <m:t>-</m:t>
              </m:r>
              <w:bookmarkStart w:id="2" w:name="_Hlk224932334"/>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d</m:t>
                  </m:r>
                </m:sub>
              </m:sSub>
              <w:bookmarkEnd w:id="2"/>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t</m:t>
                  </m:r>
                </m:sub>
              </m:sSub>
              <m:r>
                <w:rPr>
                  <w:rFonts w:ascii="Cambria Math" w:eastAsia="Times New Roman" w:hAnsi="Cambria Math" w:cs="Times New Roman"/>
                  <w:sz w:val="24"/>
                  <w:szCs w:val="24"/>
                </w:rPr>
                <m:t xml:space="preserve"> </m:t>
              </m:r>
            </m:den>
          </m:f>
          <m:r>
            <w:rPr>
              <w:rFonts w:ascii="Cambria Math" w:eastAsia="Times New Roman" w:hAnsi="Cambria Math" w:cs="Times New Roman"/>
              <w:sz w:val="24"/>
              <w:szCs w:val="24"/>
            </w:rPr>
            <m:t>*100</m:t>
          </m:r>
        </m:oMath>
      </m:oMathPara>
    </w:p>
    <w:p w14:paraId="094CD985" w14:textId="77777777" w:rsidR="00A42C32" w:rsidRDefault="00A42C32" w:rsidP="00DB68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r w:rsidR="00E86450" w:rsidRPr="00E86450">
        <w:rPr>
          <w:rFonts w:ascii="Times New Roman" w:eastAsia="Times New Roman" w:hAnsi="Times New Roman" w:cs="Times New Roman"/>
          <w:sz w:val="24"/>
          <w:szCs w:val="24"/>
        </w:rPr>
        <w:br/>
      </w:r>
    </w:p>
    <w:p w14:paraId="0E46572C" w14:textId="360B847C" w:rsidR="00E86450" w:rsidRPr="00E86450" w:rsidRDefault="00DB1474" w:rsidP="00DB68EA">
      <w:pPr>
        <w:spacing w:after="100" w:afterAutospacing="1" w:line="240" w:lineRule="auto"/>
        <w:ind w:left="360"/>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t</m:t>
            </m:r>
          </m:sub>
        </m:sSub>
        <m:r>
          <w:rPr>
            <w:rFonts w:ascii="Cambria Math" w:eastAsia="Times New Roman" w:hAnsi="Cambria Math" w:cs="Times New Roman"/>
            <w:sz w:val="24"/>
            <w:szCs w:val="24"/>
          </w:rPr>
          <m:t xml:space="preserve">= </m:t>
        </m:r>
      </m:oMath>
      <w:r w:rsidR="00E86450" w:rsidRPr="00E86450">
        <w:rPr>
          <w:rFonts w:ascii="Times New Roman" w:eastAsia="Times New Roman" w:hAnsi="Times New Roman" w:cs="Times New Roman"/>
          <w:sz w:val="24"/>
          <w:szCs w:val="24"/>
        </w:rPr>
        <w:t>mass of sample at time</w:t>
      </w:r>
      <w:r w:rsidR="00E86450" w:rsidRPr="00E86450">
        <w:rPr>
          <w:rFonts w:ascii="Times New Roman" w:eastAsia="Times New Roman" w:hAnsi="Times New Roman" w:cs="Times New Roman"/>
          <w:i/>
          <w:iCs/>
          <w:sz w:val="24"/>
          <w:szCs w:val="24"/>
        </w:rPr>
        <w:t xml:space="preserve"> t</w:t>
      </w:r>
      <w:r w:rsidR="00E86450" w:rsidRPr="00E86450">
        <w:rPr>
          <w:rFonts w:ascii="Times New Roman" w:eastAsia="Times New Roman" w:hAnsi="Times New Roman" w:cs="Times New Roman"/>
          <w:sz w:val="24"/>
          <w:szCs w:val="24"/>
        </w:rPr>
        <w:t xml:space="preserve"> (kg)</w:t>
      </w:r>
      <w:r w:rsidR="00E86450" w:rsidRPr="00E86450">
        <w:rPr>
          <w:rFonts w:ascii="Times New Roman" w:eastAsia="Times New Roman" w:hAnsi="Times New Roman" w:cs="Times New Roman"/>
          <w:sz w:val="24"/>
          <w:szCs w:val="24"/>
        </w:rPr>
        <w:br/>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d</m:t>
            </m:r>
          </m:sub>
        </m:sSub>
      </m:oMath>
      <w:r w:rsidR="00E86450" w:rsidRPr="00E86450">
        <w:rPr>
          <w:rFonts w:ascii="Times New Roman" w:eastAsia="Times New Roman" w:hAnsi="Times New Roman" w:cs="Times New Roman"/>
          <w:sz w:val="24"/>
          <w:szCs w:val="24"/>
        </w:rPr>
        <w:t>​ = dry mass of sample (kg)</w:t>
      </w:r>
    </w:p>
    <w:p w14:paraId="4C71C071" w14:textId="1CCD16A7" w:rsidR="00E9039C" w:rsidRPr="004A216B" w:rsidRDefault="00E9039C" w:rsidP="00DB68EA">
      <w:pPr>
        <w:spacing w:before="100" w:beforeAutospacing="1" w:after="0" w:afterAutospacing="1" w:line="240" w:lineRule="auto"/>
        <w:outlineLvl w:val="2"/>
        <w:rPr>
          <w:rFonts w:ascii="Times New Roman" w:eastAsia="Times New Roman" w:hAnsi="Times New Roman" w:cs="Times New Roman"/>
          <w:b/>
          <w:bCs/>
          <w:sz w:val="24"/>
          <w:szCs w:val="24"/>
        </w:rPr>
      </w:pPr>
      <w:r w:rsidRPr="004A216B">
        <w:rPr>
          <w:rFonts w:ascii="Times New Roman" w:eastAsia="Times New Roman" w:hAnsi="Times New Roman" w:cs="Times New Roman"/>
          <w:b/>
          <w:bCs/>
          <w:sz w:val="24"/>
          <w:szCs w:val="24"/>
        </w:rPr>
        <w:t>Moisture Ratio (MR)</w:t>
      </w:r>
    </w:p>
    <w:p w14:paraId="42F0933B" w14:textId="767CB60E" w:rsidR="00E9039C" w:rsidRPr="00637363" w:rsidRDefault="00C70163" w:rsidP="00DB68EA">
      <w:pPr>
        <w:spacing w:before="100" w:beforeAutospacing="1" w:after="100" w:afterAutospacing="1"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MR=</m:t>
          </m:r>
          <w:bookmarkStart w:id="3" w:name="_Hlk224932981"/>
          <m:f>
            <m:fPr>
              <m:ctrlPr>
                <w:rPr>
                  <w:rFonts w:ascii="Cambria Math" w:eastAsia="Times New Roman" w:hAnsi="Cambria Math" w:cs="Times New Roman"/>
                  <w:i/>
                  <w:sz w:val="24"/>
                  <w:szCs w:val="24"/>
                </w:rPr>
              </m:ctrlPr>
            </m:fPr>
            <m:num>
              <w:bookmarkStart w:id="4" w:name="_Hlk224732552"/>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t</m:t>
                  </m:r>
                </m:sub>
              </m:sSub>
              <w:bookmarkEnd w:id="4"/>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e</m:t>
                  </m:r>
                </m:sub>
              </m:sSub>
            </m:num>
            <m:den>
              <w:bookmarkStart w:id="5" w:name="_Hlk224732593"/>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0</m:t>
                  </m:r>
                </m:sub>
              </m:sSub>
              <w:bookmarkEnd w:id="5"/>
              <m:r>
                <w:rPr>
                  <w:rFonts w:ascii="Cambria Math" w:eastAsia="Times New Roman" w:hAnsi="Cambria Math" w:cs="Times New Roman"/>
                  <w:sz w:val="24"/>
                  <w:szCs w:val="24"/>
                </w:rPr>
                <m:t>-</m:t>
              </m:r>
              <w:bookmarkStart w:id="6" w:name="_Hlk224732647"/>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e</m:t>
                  </m:r>
                </m:sub>
              </m:sSub>
              <w:bookmarkEnd w:id="6"/>
            </m:den>
          </m:f>
        </m:oMath>
      </m:oMathPara>
      <w:bookmarkEnd w:id="3"/>
    </w:p>
    <w:p w14:paraId="296138A3" w14:textId="7B7D25F1" w:rsidR="00637363" w:rsidRDefault="00637363" w:rsidP="00DB68E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14:paraId="0B2586F7" w14:textId="4C3E1540" w:rsidR="00637363" w:rsidRDefault="00DB1474" w:rsidP="00DB68EA">
      <w:pPr>
        <w:spacing w:before="100" w:beforeAutospacing="1" w:after="100" w:afterAutospacing="1" w:line="240" w:lineRule="auto"/>
        <w:ind w:left="720"/>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t</m:t>
            </m:r>
          </m:sub>
        </m:sSub>
      </m:oMath>
      <w:r w:rsidR="00637363" w:rsidRPr="00637363">
        <w:rPr>
          <w:rFonts w:ascii="Times New Roman" w:eastAsia="Times New Roman" w:hAnsi="Times New Roman" w:cs="Times New Roman"/>
          <w:sz w:val="24"/>
          <w:szCs w:val="24"/>
        </w:rPr>
        <w:t xml:space="preserve">​ = moisture content at time </w:t>
      </w:r>
      <w:r w:rsidR="00637363" w:rsidRPr="00637363">
        <w:rPr>
          <w:rFonts w:ascii="Times New Roman" w:eastAsia="Times New Roman" w:hAnsi="Times New Roman" w:cs="Times New Roman"/>
          <w:i/>
          <w:iCs/>
          <w:sz w:val="24"/>
          <w:szCs w:val="24"/>
        </w:rPr>
        <w:t>t</w:t>
      </w:r>
      <w:r w:rsidR="00637363" w:rsidRPr="00637363">
        <w:rPr>
          <w:rFonts w:ascii="Times New Roman" w:eastAsia="Times New Roman" w:hAnsi="Times New Roman" w:cs="Times New Roman"/>
          <w:sz w:val="24"/>
          <w:szCs w:val="24"/>
        </w:rPr>
        <w:br/>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0</m:t>
            </m:r>
          </m:sub>
        </m:sSub>
      </m:oMath>
      <w:r w:rsidR="00637363" w:rsidRPr="00637363">
        <w:rPr>
          <w:rFonts w:ascii="Times New Roman" w:eastAsia="Times New Roman" w:hAnsi="Times New Roman" w:cs="Times New Roman"/>
          <w:sz w:val="24"/>
          <w:szCs w:val="24"/>
        </w:rPr>
        <w:t xml:space="preserve"> = initial moisture content</w:t>
      </w:r>
      <w:r w:rsidR="00637363" w:rsidRPr="00637363">
        <w:rPr>
          <w:rFonts w:ascii="Times New Roman" w:eastAsia="Times New Roman" w:hAnsi="Times New Roman" w:cs="Times New Roman"/>
          <w:sz w:val="24"/>
          <w:szCs w:val="24"/>
        </w:rPr>
        <w:br/>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e</m:t>
            </m:r>
          </m:sub>
        </m:sSub>
      </m:oMath>
      <w:r w:rsidR="00637363" w:rsidRPr="00637363">
        <w:rPr>
          <w:rFonts w:ascii="Times New Roman" w:eastAsia="Times New Roman" w:hAnsi="Times New Roman" w:cs="Times New Roman"/>
          <w:sz w:val="24"/>
          <w:szCs w:val="24"/>
        </w:rPr>
        <w:t xml:space="preserve"> = equilibrium moisture content (approximated as ~0 for oven drying and final MC for sun drying)</w:t>
      </w:r>
    </w:p>
    <w:p w14:paraId="5878484B" w14:textId="78BFC58A" w:rsidR="004A216B" w:rsidRPr="004A216B" w:rsidRDefault="00FA1210" w:rsidP="00DB68EA">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Drying</w:t>
      </w:r>
      <w:r w:rsidR="004A216B" w:rsidRPr="004A216B">
        <w:rPr>
          <w:rFonts w:ascii="Times New Roman" w:eastAsia="Times New Roman" w:hAnsi="Times New Roman" w:cs="Times New Roman"/>
          <w:b/>
          <w:bCs/>
          <w:sz w:val="24"/>
          <w:szCs w:val="24"/>
        </w:rPr>
        <w:t xml:space="preserve"> Rate (</w:t>
      </w:r>
      <m:oMath>
        <m:r>
          <m:rPr>
            <m:sty m:val="bi"/>
          </m:rPr>
          <w:rPr>
            <w:rFonts w:ascii="Cambria Math" w:eastAsia="Times New Roman" w:hAnsi="Cambria Math" w:cs="Times New Roman"/>
            <w:sz w:val="24"/>
            <w:szCs w:val="24"/>
          </w:rPr>
          <m:t>DR</m:t>
        </m:r>
      </m:oMath>
      <w:r w:rsidR="004A216B" w:rsidRPr="004A216B">
        <w:rPr>
          <w:rFonts w:ascii="Times New Roman" w:eastAsia="Times New Roman" w:hAnsi="Times New Roman" w:cs="Times New Roman"/>
          <w:b/>
          <w:bCs/>
          <w:sz w:val="24"/>
          <w:szCs w:val="24"/>
        </w:rPr>
        <w:t>)</w:t>
      </w:r>
    </w:p>
    <w:p w14:paraId="197A4B60" w14:textId="7B5BB3A8" w:rsidR="004A216B" w:rsidRPr="004A216B" w:rsidRDefault="00FA1210" w:rsidP="00DB68EA">
      <w:pPr>
        <w:spacing w:after="0" w:line="240" w:lineRule="auto"/>
        <w:rPr>
          <w:rFonts w:ascii="Times New Roman" w:eastAsia="Times New Roman" w:hAnsi="Times New Roman" w:cs="Times New Roman"/>
          <w:sz w:val="24"/>
          <w:szCs w:val="24"/>
        </w:rPr>
      </w:pPr>
      <w:bookmarkStart w:id="7" w:name="_Hlk225614900"/>
      <m:oMathPara>
        <m:oMath>
          <m:r>
            <w:rPr>
              <w:rFonts w:ascii="Cambria Math" w:eastAsia="Times New Roman" w:hAnsi="Cambria Math" w:cs="Times New Roman"/>
              <w:sz w:val="24"/>
              <w:szCs w:val="24"/>
            </w:rPr>
            <m:t>DR</m:t>
          </m:r>
          <w:bookmarkEnd w:id="7"/>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t+∆t</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t</m:t>
                  </m:r>
                </m:sub>
              </m:sSub>
            </m:num>
            <m:den>
              <w:bookmarkStart w:id="8" w:name="_Hlk224932785"/>
              <m:r>
                <w:rPr>
                  <w:rFonts w:ascii="Cambria Math" w:eastAsia="Times New Roman" w:hAnsi="Cambria Math" w:cs="Times New Roman"/>
                  <w:sz w:val="24"/>
                  <w:szCs w:val="24"/>
                </w:rPr>
                <m:t>∆t</m:t>
              </m:r>
              <w:bookmarkEnd w:id="8"/>
            </m:den>
          </m:f>
        </m:oMath>
      </m:oMathPara>
    </w:p>
    <w:p w14:paraId="14A1BE8F" w14:textId="77777777" w:rsidR="004A216B" w:rsidRDefault="004A216B" w:rsidP="00DB68EA">
      <w:pPr>
        <w:spacing w:after="0" w:line="240" w:lineRule="auto"/>
        <w:rPr>
          <w:rFonts w:ascii="Times New Roman" w:eastAsia="Times New Roman" w:hAnsi="Times New Roman" w:cs="Times New Roman"/>
          <w:sz w:val="24"/>
          <w:szCs w:val="24"/>
        </w:rPr>
      </w:pPr>
      <w:r w:rsidRPr="004A216B">
        <w:rPr>
          <w:rFonts w:ascii="Times New Roman" w:eastAsia="Times New Roman" w:hAnsi="Times New Roman" w:cs="Times New Roman"/>
          <w:sz w:val="24"/>
          <w:szCs w:val="24"/>
        </w:rPr>
        <w:t>where:</w:t>
      </w:r>
      <w:r w:rsidRPr="004A216B">
        <w:rPr>
          <w:rFonts w:ascii="Times New Roman" w:eastAsia="Times New Roman" w:hAnsi="Times New Roman" w:cs="Times New Roman"/>
          <w:sz w:val="24"/>
          <w:szCs w:val="24"/>
        </w:rPr>
        <w:br/>
      </w:r>
    </w:p>
    <w:p w14:paraId="7DDD065F" w14:textId="77777777" w:rsidR="001A7D04" w:rsidRDefault="004A216B" w:rsidP="00DB68EA">
      <w:pPr>
        <w:spacing w:after="100" w:afterAutospacing="1" w:line="240" w:lineRule="auto"/>
        <w:ind w:firstLine="720"/>
        <w:rPr>
          <w:rFonts w:ascii="Times New Roman" w:eastAsia="Times New Roman" w:hAnsi="Times New Roman" w:cs="Times New Roman"/>
          <w:sz w:val="24"/>
          <w:szCs w:val="24"/>
        </w:rPr>
      </w:pPr>
      <m:oMath>
        <m:r>
          <w:rPr>
            <w:rFonts w:ascii="Cambria Math" w:eastAsia="Times New Roman" w:hAnsi="Cambria Math" w:cs="Times New Roman"/>
            <w:sz w:val="24"/>
            <w:szCs w:val="24"/>
          </w:rPr>
          <m:t>∆t</m:t>
        </m:r>
      </m:oMath>
      <w:r w:rsidRPr="004A216B">
        <w:rPr>
          <w:rFonts w:ascii="Times New Roman" w:eastAsia="Times New Roman" w:hAnsi="Times New Roman" w:cs="Times New Roman"/>
          <w:sz w:val="24"/>
          <w:szCs w:val="24"/>
        </w:rPr>
        <w:t xml:space="preserve"> = time interval (h)</w:t>
      </w:r>
    </w:p>
    <w:p w14:paraId="7ADF0848" w14:textId="5D0148F2" w:rsidR="004A216B" w:rsidRPr="004A216B" w:rsidRDefault="004A216B" w:rsidP="00DB68EA">
      <w:pPr>
        <w:spacing w:after="100" w:afterAutospacing="1" w:line="240" w:lineRule="auto"/>
        <w:rPr>
          <w:rFonts w:ascii="Times New Roman" w:eastAsia="Times New Roman" w:hAnsi="Times New Roman" w:cs="Times New Roman"/>
          <w:sz w:val="24"/>
          <w:szCs w:val="24"/>
        </w:rPr>
      </w:pPr>
      <w:r w:rsidRPr="004A216B">
        <w:rPr>
          <w:rFonts w:ascii="Times New Roman" w:eastAsia="Times New Roman" w:hAnsi="Times New Roman" w:cs="Times New Roman"/>
          <w:b/>
          <w:bCs/>
          <w:sz w:val="24"/>
          <w:szCs w:val="24"/>
        </w:rPr>
        <w:t>Moisture Retaining Capacity (MRC)</w:t>
      </w:r>
    </w:p>
    <w:p w14:paraId="3E5F6158" w14:textId="77777777" w:rsidR="00892189" w:rsidRDefault="001A7D04" w:rsidP="00DB68EA">
      <w:pPr>
        <w:spacing w:after="0"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MRC=</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t</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0</m:t>
                  </m:r>
                </m:sub>
              </m:sSub>
            </m:den>
          </m:f>
        </m:oMath>
      </m:oMathPara>
    </w:p>
    <w:p w14:paraId="224D12A8" w14:textId="5A7CD500" w:rsidR="00E9039C" w:rsidRDefault="00E9039C" w:rsidP="00DB68EA">
      <w:pPr>
        <w:spacing w:before="100" w:beforeAutospacing="1" w:after="100" w:afterAutospacing="1" w:line="240" w:lineRule="auto"/>
        <w:rPr>
          <w:rFonts w:ascii="Times New Roman" w:eastAsia="Times New Roman" w:hAnsi="Times New Roman" w:cs="Times New Roman"/>
          <w:b/>
          <w:bCs/>
          <w:sz w:val="24"/>
          <w:szCs w:val="24"/>
        </w:rPr>
      </w:pPr>
      <w:r w:rsidRPr="00B20DFF">
        <w:rPr>
          <w:rFonts w:ascii="Times New Roman" w:eastAsia="Times New Roman" w:hAnsi="Times New Roman" w:cs="Times New Roman"/>
          <w:b/>
          <w:bCs/>
          <w:sz w:val="24"/>
          <w:szCs w:val="24"/>
        </w:rPr>
        <w:t xml:space="preserve">Thin-Layer </w:t>
      </w:r>
      <w:r w:rsidR="00892189">
        <w:rPr>
          <w:rFonts w:ascii="Times New Roman" w:eastAsia="Times New Roman" w:hAnsi="Times New Roman" w:cs="Times New Roman"/>
          <w:b/>
          <w:bCs/>
          <w:sz w:val="24"/>
          <w:szCs w:val="24"/>
        </w:rPr>
        <w:t xml:space="preserve">Drying </w:t>
      </w:r>
      <w:r w:rsidRPr="00B20DFF">
        <w:rPr>
          <w:rFonts w:ascii="Times New Roman" w:eastAsia="Times New Roman" w:hAnsi="Times New Roman" w:cs="Times New Roman"/>
          <w:b/>
          <w:bCs/>
          <w:sz w:val="24"/>
          <w:szCs w:val="24"/>
        </w:rPr>
        <w:t>Models</w:t>
      </w:r>
    </w:p>
    <w:p w14:paraId="02044E06" w14:textId="3425D11F" w:rsidR="00892189" w:rsidRPr="008E36B3" w:rsidRDefault="00892189" w:rsidP="00DB68EA">
      <w:pPr>
        <w:spacing w:before="100" w:beforeAutospacing="1" w:after="100" w:afterAutospacing="1" w:line="240" w:lineRule="auto"/>
        <w:rPr>
          <w:rFonts w:ascii="Times New Roman" w:eastAsia="Times New Roman" w:hAnsi="Times New Roman" w:cs="Times New Roman"/>
          <w:sz w:val="24"/>
          <w:szCs w:val="24"/>
        </w:rPr>
      </w:pPr>
      <w:r w:rsidRPr="008E36B3">
        <w:rPr>
          <w:rFonts w:ascii="Times New Roman" w:eastAsia="Times New Roman" w:hAnsi="Times New Roman" w:cs="Times New Roman"/>
          <w:sz w:val="24"/>
          <w:szCs w:val="24"/>
        </w:rPr>
        <w:t>The experimental moisture ratio data were fitted to three widely used thin-layer models</w:t>
      </w:r>
      <w:r w:rsidR="008E36B3">
        <w:rPr>
          <w:rFonts w:ascii="Times New Roman" w:eastAsia="Times New Roman" w:hAnsi="Times New Roman" w:cs="Times New Roman"/>
          <w:sz w:val="24"/>
          <w:szCs w:val="24"/>
        </w:rPr>
        <w:t>:</w:t>
      </w:r>
    </w:p>
    <w:tbl>
      <w:tblPr>
        <w:tblStyle w:val="PlainTable4"/>
        <w:tblW w:w="7394" w:type="dxa"/>
        <w:tblLook w:val="04A0" w:firstRow="1" w:lastRow="0" w:firstColumn="1" w:lastColumn="0" w:noHBand="0" w:noVBand="1"/>
      </w:tblPr>
      <w:tblGrid>
        <w:gridCol w:w="2697"/>
        <w:gridCol w:w="366"/>
        <w:gridCol w:w="366"/>
        <w:gridCol w:w="2563"/>
        <w:gridCol w:w="1402"/>
      </w:tblGrid>
      <w:tr w:rsidR="00637363" w:rsidRPr="00B20DFF" w14:paraId="0EFBE5C4" w14:textId="1A641FD7" w:rsidTr="00F730C5">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429" w:type="dxa"/>
            <w:gridSpan w:val="3"/>
            <w:shd w:val="clear" w:color="auto" w:fill="auto"/>
            <w:hideMark/>
          </w:tcPr>
          <w:p w14:paraId="01D170CE" w14:textId="77777777" w:rsidR="00637363" w:rsidRPr="00B20DFF" w:rsidRDefault="00637363" w:rsidP="00DB68EA">
            <w:pPr>
              <w:rPr>
                <w:rFonts w:ascii="Times New Roman" w:eastAsia="Times New Roman" w:hAnsi="Times New Roman" w:cs="Times New Roman"/>
                <w:b w:val="0"/>
                <w:bCs w:val="0"/>
                <w:sz w:val="24"/>
                <w:szCs w:val="24"/>
              </w:rPr>
            </w:pPr>
            <w:r w:rsidRPr="00B20DFF">
              <w:rPr>
                <w:rFonts w:ascii="Times New Roman" w:eastAsia="Times New Roman" w:hAnsi="Times New Roman" w:cs="Times New Roman"/>
                <w:sz w:val="24"/>
                <w:szCs w:val="24"/>
              </w:rPr>
              <w:t>Model</w:t>
            </w:r>
          </w:p>
        </w:tc>
        <w:tc>
          <w:tcPr>
            <w:tcW w:w="2563" w:type="dxa"/>
            <w:shd w:val="clear" w:color="auto" w:fill="auto"/>
            <w:hideMark/>
          </w:tcPr>
          <w:p w14:paraId="5AE14409" w14:textId="77777777" w:rsidR="00637363" w:rsidRPr="00B20DFF" w:rsidRDefault="00637363" w:rsidP="00DB68E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B20DFF">
              <w:rPr>
                <w:rFonts w:ascii="Times New Roman" w:eastAsia="Times New Roman" w:hAnsi="Times New Roman" w:cs="Times New Roman"/>
                <w:sz w:val="24"/>
                <w:szCs w:val="24"/>
              </w:rPr>
              <w:t>Equation</w:t>
            </w:r>
          </w:p>
        </w:tc>
        <w:tc>
          <w:tcPr>
            <w:tcW w:w="1402" w:type="dxa"/>
            <w:shd w:val="clear" w:color="auto" w:fill="auto"/>
          </w:tcPr>
          <w:p w14:paraId="0E262B23" w14:textId="2B30F5F3" w:rsidR="00637363" w:rsidRPr="00637363" w:rsidRDefault="00637363" w:rsidP="00DB68E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37363">
              <w:rPr>
                <w:rFonts w:ascii="Times New Roman" w:eastAsia="Times New Roman" w:hAnsi="Times New Roman" w:cs="Times New Roman"/>
                <w:sz w:val="24"/>
                <w:szCs w:val="24"/>
              </w:rPr>
              <w:t>Parameters</w:t>
            </w:r>
          </w:p>
        </w:tc>
      </w:tr>
      <w:tr w:rsidR="00637363" w:rsidRPr="00B20DFF" w14:paraId="3CCDF815" w14:textId="7BB719E3" w:rsidTr="00F730C5">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697" w:type="dxa"/>
            <w:shd w:val="clear" w:color="auto" w:fill="auto"/>
            <w:hideMark/>
          </w:tcPr>
          <w:p w14:paraId="70AA482C" w14:textId="77777777" w:rsidR="00637363" w:rsidRPr="00B20DFF" w:rsidRDefault="00637363" w:rsidP="00DB68EA">
            <w:pPr>
              <w:rPr>
                <w:rFonts w:ascii="Times New Roman" w:eastAsia="Times New Roman" w:hAnsi="Times New Roman" w:cs="Times New Roman"/>
                <w:sz w:val="24"/>
                <w:szCs w:val="24"/>
              </w:rPr>
            </w:pPr>
            <w:r w:rsidRPr="00B20DFF">
              <w:rPr>
                <w:rFonts w:ascii="Times New Roman" w:eastAsia="Times New Roman" w:hAnsi="Times New Roman" w:cs="Times New Roman"/>
                <w:sz w:val="24"/>
                <w:szCs w:val="24"/>
              </w:rPr>
              <w:t>Henderson–Pabis</w:t>
            </w:r>
          </w:p>
        </w:tc>
        <w:tc>
          <w:tcPr>
            <w:tcW w:w="3295" w:type="dxa"/>
            <w:gridSpan w:val="3"/>
            <w:shd w:val="clear" w:color="auto" w:fill="auto"/>
            <w:hideMark/>
          </w:tcPr>
          <w:p w14:paraId="4F9FB41F" w14:textId="3FF1C94E" w:rsidR="00637363" w:rsidRPr="00B20DFF" w:rsidRDefault="00637363" w:rsidP="00DB68E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MR=</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ae</m:t>
                    </m:r>
                  </m:e>
                  <m:sup>
                    <m:r>
                      <w:rPr>
                        <w:rFonts w:ascii="Cambria Math" w:eastAsia="Times New Roman" w:hAnsi="Cambria Math" w:cs="Times New Roman"/>
                        <w:sz w:val="24"/>
                        <w:szCs w:val="24"/>
                      </w:rPr>
                      <m:t>-kt</m:t>
                    </m:r>
                  </m:sup>
                </m:sSup>
              </m:oMath>
            </m:oMathPara>
          </w:p>
        </w:tc>
        <w:tc>
          <w:tcPr>
            <w:tcW w:w="1402" w:type="dxa"/>
            <w:shd w:val="clear" w:color="auto" w:fill="auto"/>
          </w:tcPr>
          <w:p w14:paraId="3A69232F" w14:textId="35EF8770" w:rsidR="00637363" w:rsidRPr="00D228A0" w:rsidRDefault="00637363" w:rsidP="00DB68E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bookmarkStart w:id="9" w:name="_Hlk224732894"/>
            <m:oMathPara>
              <m:oMath>
                <m:r>
                  <w:rPr>
                    <w:rFonts w:ascii="Cambria Math" w:eastAsia="Times New Roman" w:hAnsi="Cambria Math" w:cs="Times New Roman"/>
                    <w:sz w:val="24"/>
                    <w:szCs w:val="24"/>
                  </w:rPr>
                  <m:t>a,</m:t>
                </m:r>
                <w:bookmarkStart w:id="10" w:name="_Hlk224732775"/>
                <m:r>
                  <w:rPr>
                    <w:rFonts w:ascii="Cambria Math" w:eastAsia="Times New Roman" w:hAnsi="Cambria Math" w:cs="Times New Roman"/>
                    <w:sz w:val="24"/>
                    <w:szCs w:val="24"/>
                  </w:rPr>
                  <m:t>k</m:t>
                </m:r>
              </m:oMath>
            </m:oMathPara>
            <w:bookmarkEnd w:id="9"/>
            <w:bookmarkEnd w:id="10"/>
          </w:p>
        </w:tc>
      </w:tr>
      <w:tr w:rsidR="00637363" w:rsidRPr="00B20DFF" w14:paraId="6184B3E1" w14:textId="7CD63AFD" w:rsidTr="00F730C5">
        <w:trPr>
          <w:trHeight w:val="388"/>
        </w:trPr>
        <w:tc>
          <w:tcPr>
            <w:cnfStyle w:val="001000000000" w:firstRow="0" w:lastRow="0" w:firstColumn="1" w:lastColumn="0" w:oddVBand="0" w:evenVBand="0" w:oddHBand="0" w:evenHBand="0" w:firstRowFirstColumn="0" w:firstRowLastColumn="0" w:lastRowFirstColumn="0" w:lastRowLastColumn="0"/>
            <w:tcW w:w="2697" w:type="dxa"/>
            <w:shd w:val="clear" w:color="auto" w:fill="auto"/>
            <w:hideMark/>
          </w:tcPr>
          <w:p w14:paraId="44B309E8" w14:textId="77777777" w:rsidR="00637363" w:rsidRPr="00B20DFF" w:rsidRDefault="00637363" w:rsidP="00DB68EA">
            <w:pPr>
              <w:rPr>
                <w:rFonts w:ascii="Times New Roman" w:eastAsia="Times New Roman" w:hAnsi="Times New Roman" w:cs="Times New Roman"/>
                <w:sz w:val="24"/>
                <w:szCs w:val="24"/>
              </w:rPr>
            </w:pPr>
            <w:r w:rsidRPr="00B20DFF">
              <w:rPr>
                <w:rFonts w:ascii="Times New Roman" w:eastAsia="Times New Roman" w:hAnsi="Times New Roman" w:cs="Times New Roman"/>
                <w:sz w:val="24"/>
                <w:szCs w:val="24"/>
              </w:rPr>
              <w:t>Page</w:t>
            </w:r>
          </w:p>
        </w:tc>
        <w:tc>
          <w:tcPr>
            <w:tcW w:w="3295" w:type="dxa"/>
            <w:gridSpan w:val="3"/>
            <w:shd w:val="clear" w:color="auto" w:fill="auto"/>
            <w:hideMark/>
          </w:tcPr>
          <w:p w14:paraId="238FDFAD" w14:textId="6C48A92D" w:rsidR="00637363" w:rsidRPr="00B20DFF" w:rsidRDefault="00637363" w:rsidP="00DB68E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MR=</m:t>
                </m:r>
                <m:sSup>
                  <m:sSupPr>
                    <m:ctrlPr>
                      <w:rPr>
                        <w:rFonts w:ascii="Cambria Math" w:eastAsia="Times New Roman" w:hAnsi="Cambria Math" w:cs="Times New Roman"/>
                        <w:i/>
                        <w:sz w:val="24"/>
                        <w:szCs w:val="24"/>
                      </w:rPr>
                    </m:ctrlPr>
                  </m:sSup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-kt</m:t>
                        </m:r>
                      </m:sup>
                    </m:sSup>
                  </m:e>
                  <m:sup>
                    <m:r>
                      <w:rPr>
                        <w:rFonts w:ascii="Cambria Math" w:eastAsia="Times New Roman" w:hAnsi="Cambria Math" w:cs="Times New Roman"/>
                        <w:sz w:val="24"/>
                        <w:szCs w:val="24"/>
                      </w:rPr>
                      <m:t>n</m:t>
                    </m:r>
                  </m:sup>
                </m:sSup>
              </m:oMath>
            </m:oMathPara>
          </w:p>
        </w:tc>
        <w:tc>
          <w:tcPr>
            <w:tcW w:w="1402" w:type="dxa"/>
            <w:shd w:val="clear" w:color="auto" w:fill="auto"/>
          </w:tcPr>
          <w:p w14:paraId="41A1F19F" w14:textId="64BF0B7B" w:rsidR="00637363" w:rsidRDefault="00637363" w:rsidP="00DB68E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k, n</m:t>
                </m:r>
              </m:oMath>
            </m:oMathPara>
          </w:p>
        </w:tc>
      </w:tr>
      <w:tr w:rsidR="00637363" w:rsidRPr="00B20DFF" w14:paraId="37A78109" w14:textId="5148DFD2" w:rsidTr="00F730C5">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3063" w:type="dxa"/>
            <w:gridSpan w:val="2"/>
            <w:shd w:val="clear" w:color="auto" w:fill="auto"/>
            <w:hideMark/>
          </w:tcPr>
          <w:p w14:paraId="3AF5BC3E" w14:textId="77777777" w:rsidR="00637363" w:rsidRPr="00B20DFF" w:rsidRDefault="00637363" w:rsidP="00DB68EA">
            <w:pPr>
              <w:rPr>
                <w:rFonts w:ascii="Times New Roman" w:eastAsia="Times New Roman" w:hAnsi="Times New Roman" w:cs="Times New Roman"/>
                <w:sz w:val="24"/>
                <w:szCs w:val="24"/>
              </w:rPr>
            </w:pPr>
            <w:r w:rsidRPr="00B20DFF">
              <w:rPr>
                <w:rFonts w:ascii="Times New Roman" w:eastAsia="Times New Roman" w:hAnsi="Times New Roman" w:cs="Times New Roman"/>
                <w:sz w:val="24"/>
                <w:szCs w:val="24"/>
              </w:rPr>
              <w:t>Logarithmic</w:t>
            </w:r>
          </w:p>
        </w:tc>
        <w:tc>
          <w:tcPr>
            <w:tcW w:w="2929" w:type="dxa"/>
            <w:gridSpan w:val="2"/>
            <w:shd w:val="clear" w:color="auto" w:fill="auto"/>
            <w:hideMark/>
          </w:tcPr>
          <w:p w14:paraId="004379E2" w14:textId="15854F0B" w:rsidR="00637363" w:rsidRPr="00B20DFF" w:rsidRDefault="00637363" w:rsidP="00DB68E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MR=</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ae</m:t>
                    </m:r>
                  </m:e>
                  <m:sup>
                    <m:r>
                      <w:rPr>
                        <w:rFonts w:ascii="Cambria Math" w:eastAsia="Times New Roman" w:hAnsi="Cambria Math" w:cs="Times New Roman"/>
                        <w:sz w:val="24"/>
                        <w:szCs w:val="24"/>
                      </w:rPr>
                      <m:t>-kt</m:t>
                    </m:r>
                  </m:sup>
                </m:sSup>
                <m:r>
                  <w:rPr>
                    <w:rFonts w:ascii="Cambria Math" w:eastAsia="Times New Roman" w:hAnsi="Cambria Math" w:cs="Times New Roman"/>
                    <w:sz w:val="24"/>
                    <w:szCs w:val="24"/>
                  </w:rPr>
                  <m:t>+c</m:t>
                </m:r>
              </m:oMath>
            </m:oMathPara>
          </w:p>
        </w:tc>
        <w:tc>
          <w:tcPr>
            <w:tcW w:w="1402" w:type="dxa"/>
            <w:shd w:val="clear" w:color="auto" w:fill="auto"/>
          </w:tcPr>
          <w:p w14:paraId="73BF5DD1" w14:textId="0B2CB7FF" w:rsidR="00637363" w:rsidRPr="00D228A0" w:rsidRDefault="00637363" w:rsidP="00DB68E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bookmarkStart w:id="11" w:name="_Hlk224732831"/>
            <m:oMathPara>
              <m:oMath>
                <m:r>
                  <w:rPr>
                    <w:rFonts w:ascii="Cambria Math" w:eastAsia="Times New Roman" w:hAnsi="Cambria Math" w:cs="Times New Roman"/>
                    <w:sz w:val="24"/>
                    <w:szCs w:val="24"/>
                  </w:rPr>
                  <m:t>a,k</m:t>
                </m:r>
                <m:r>
                  <w:rPr>
                    <w:rFonts w:ascii="Cambria Math" w:eastAsia="Times New Roman" w:hAnsi="Times New Roman" w:cs="Times New Roman"/>
                    <w:sz w:val="24"/>
                    <w:szCs w:val="24"/>
                  </w:rPr>
                  <m:t>,c</m:t>
                </m:r>
              </m:oMath>
            </m:oMathPara>
            <w:bookmarkEnd w:id="11"/>
          </w:p>
        </w:tc>
      </w:tr>
    </w:tbl>
    <w:p w14:paraId="00D3FC57" w14:textId="29D46B47" w:rsidR="00637363" w:rsidRDefault="00637363" w:rsidP="00DB68EA">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where</w:t>
      </w:r>
      <w:proofErr w:type="gramEnd"/>
      <w:r>
        <w:rPr>
          <w:rFonts w:ascii="Times New Roman" w:eastAsia="Times New Roman" w:hAnsi="Times New Roman" w:cs="Times New Roman"/>
          <w:sz w:val="24"/>
          <w:szCs w:val="24"/>
        </w:rPr>
        <w:t>:</w:t>
      </w:r>
    </w:p>
    <w:p w14:paraId="7355E0E2" w14:textId="3F2145A9" w:rsidR="00637363" w:rsidRDefault="00637363" w:rsidP="00DB68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bookmarkStart w:id="12" w:name="_Hlk224735276"/>
      <m:oMath>
        <m:r>
          <w:rPr>
            <w:rFonts w:ascii="Cambria Math" w:eastAsia="Times New Roman" w:hAnsi="Cambria Math" w:cs="Times New Roman"/>
            <w:sz w:val="24"/>
            <w:szCs w:val="24"/>
          </w:rPr>
          <m:t>k</m:t>
        </m:r>
        <w:bookmarkEnd w:id="12"/>
        <m:r>
          <w:rPr>
            <w:rFonts w:ascii="Cambria Math" w:eastAsia="Times New Roman" w:hAnsi="Times New Roman" w:cs="Times New Roman"/>
            <w:sz w:val="24"/>
            <w:szCs w:val="24"/>
          </w:rPr>
          <m:t>=drying rate constant (</m:t>
        </m:r>
        <m:r>
          <w:rPr>
            <w:rFonts w:ascii="Cambria Math" w:eastAsia="Times New Roman" w:hAnsi="Times New Roman" w:cs="Times New Roman"/>
            <w:sz w:val="24"/>
            <w:szCs w:val="24"/>
          </w:rPr>
          <m:t>h⁻¹</m:t>
        </m:r>
        <m:r>
          <w:rPr>
            <w:rFonts w:ascii="Cambria Math" w:eastAsia="Times New Roman" w:hAnsi="Times New Roman" w:cs="Times New Roman"/>
            <w:sz w:val="24"/>
            <w:szCs w:val="24"/>
          </w:rPr>
          <m:t>)</m:t>
        </m:r>
      </m:oMath>
    </w:p>
    <w:p w14:paraId="3D6EAAAA" w14:textId="229AF391" w:rsidR="00D04FAF" w:rsidRDefault="00D04FAF" w:rsidP="00DB68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bookmarkStart w:id="13" w:name="_Hlk224735290"/>
      <m:oMath>
        <m:r>
          <w:rPr>
            <w:rFonts w:ascii="Cambria Math" w:eastAsia="Times New Roman" w:hAnsi="Cambria Math" w:cs="Times New Roman"/>
            <w:sz w:val="24"/>
            <w:szCs w:val="24"/>
          </w:rPr>
          <m:t>a,c, n</m:t>
        </m:r>
        <w:bookmarkEnd w:id="13"/>
        <m:r>
          <w:rPr>
            <w:rFonts w:ascii="Cambria Math" w:eastAsia="Times New Roman" w:hAnsi="Cambria Math" w:cs="Times New Roman"/>
            <w:sz w:val="24"/>
            <w:szCs w:val="24"/>
          </w:rPr>
          <m:t>=empirical constants</m:t>
        </m:r>
      </m:oMath>
      <w:r w:rsidR="00265742">
        <w:rPr>
          <w:rFonts w:ascii="Times New Roman" w:eastAsia="Times New Roman" w:hAnsi="Times New Roman" w:cs="Times New Roman"/>
          <w:sz w:val="24"/>
          <w:szCs w:val="24"/>
        </w:rPr>
        <w:tab/>
      </w:r>
    </w:p>
    <w:p w14:paraId="5D72A923" w14:textId="49432B33" w:rsidR="00D04FAF" w:rsidRDefault="00D04FAF" w:rsidP="00DB68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m:oMath>
        <m:r>
          <w:rPr>
            <w:rFonts w:ascii="Cambria Math" w:eastAsia="Times New Roman" w:hAnsi="Cambria Math" w:cs="Times New Roman"/>
            <w:sz w:val="24"/>
            <w:szCs w:val="24"/>
          </w:rPr>
          <m:t>t=drying time (h)</m:t>
        </m:r>
      </m:oMath>
    </w:p>
    <w:p w14:paraId="30DD156D" w14:textId="496C2026" w:rsidR="00B85D91" w:rsidRDefault="00B85D91" w:rsidP="00DB68EA">
      <w:pPr>
        <w:spacing w:after="0" w:line="240" w:lineRule="auto"/>
        <w:rPr>
          <w:rFonts w:ascii="Times New Roman" w:eastAsia="Times New Roman" w:hAnsi="Times New Roman" w:cs="Times New Roman"/>
          <w:sz w:val="24"/>
          <w:szCs w:val="24"/>
        </w:rPr>
      </w:pPr>
      <w:r w:rsidRPr="00B85D91">
        <w:rPr>
          <w:rFonts w:ascii="Times New Roman" w:eastAsia="Times New Roman" w:hAnsi="Times New Roman" w:cs="Times New Roman"/>
          <w:sz w:val="24"/>
          <w:szCs w:val="24"/>
        </w:rPr>
        <w:t>Model parameters were estimated using non-linear regression analysis.</w:t>
      </w:r>
    </w:p>
    <w:p w14:paraId="694D7312" w14:textId="77777777" w:rsidR="00B85D91" w:rsidRPr="00B85D91" w:rsidRDefault="00B85D91" w:rsidP="00DB68EA">
      <w:pPr>
        <w:pStyle w:val="Heading3"/>
        <w:rPr>
          <w:sz w:val="24"/>
          <w:szCs w:val="24"/>
        </w:rPr>
      </w:pPr>
      <w:r w:rsidRPr="00B85D91">
        <w:rPr>
          <w:rStyle w:val="Strong"/>
          <w:b/>
          <w:bCs/>
          <w:sz w:val="24"/>
          <w:szCs w:val="24"/>
        </w:rPr>
        <w:t>Model Evaluation Criteria</w:t>
      </w:r>
    </w:p>
    <w:p w14:paraId="5B4464A5" w14:textId="77777777" w:rsidR="00B85D91" w:rsidRPr="00B85D91" w:rsidRDefault="00B85D91" w:rsidP="00DB68EA">
      <w:pPr>
        <w:pStyle w:val="NormalWeb"/>
      </w:pPr>
      <w:r w:rsidRPr="00B85D91">
        <w:t>Model performance was assessed using:</w:t>
      </w:r>
    </w:p>
    <w:p w14:paraId="69D5FD22" w14:textId="247710FE" w:rsidR="00B85D91" w:rsidRPr="00B85D91" w:rsidRDefault="00994D06" w:rsidP="00DB68EA">
      <w:pPr>
        <w:pStyle w:val="Heading4"/>
        <w:spacing w:line="240" w:lineRule="auto"/>
        <w:rPr>
          <w:rFonts w:ascii="Times New Roman" w:hAnsi="Times New Roman" w:cs="Times New Roman"/>
          <w:i w:val="0"/>
          <w:iCs w:val="0"/>
          <w:color w:val="000000" w:themeColor="text1"/>
          <w:sz w:val="24"/>
          <w:szCs w:val="24"/>
        </w:rPr>
      </w:pPr>
      <w:r>
        <w:rPr>
          <w:rFonts w:ascii="Times New Roman" w:hAnsi="Times New Roman" w:cs="Times New Roman"/>
          <w:b/>
          <w:bCs/>
          <w:i w:val="0"/>
          <w:iCs w:val="0"/>
          <w:noProof/>
          <w:color w:val="000000" w:themeColor="text1"/>
          <w:sz w:val="24"/>
          <w:szCs w:val="24"/>
        </w:rPr>
        <mc:AlternateContent>
          <mc:Choice Requires="wps">
            <w:drawing>
              <wp:anchor distT="0" distB="0" distL="114300" distR="114300" simplePos="0" relativeHeight="251659264" behindDoc="0" locked="0" layoutInCell="1" allowOverlap="1" wp14:anchorId="06D3A97B" wp14:editId="7EB9F650">
                <wp:simplePos x="0" y="0"/>
                <wp:positionH relativeFrom="column">
                  <wp:posOffset>3409950</wp:posOffset>
                </wp:positionH>
                <wp:positionV relativeFrom="paragraph">
                  <wp:posOffset>447675</wp:posOffset>
                </wp:positionV>
                <wp:extent cx="1905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90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5F5D3D"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8.5pt,35.25pt" to="283.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yNrQEAAMcDAAAOAAAAZHJzL2Uyb0RvYy54bWysU8Fu3CAQvVfqPyDuXbyRWjXWeveQKL1U&#10;bdSmH0DwsEYFBgFde/++A7trR2lVVVEumIF5b+Y9xpvd5Cw7QEwGfcfXq4Yz8Ap74/cd//Fw9+4j&#10;ZylL30uLHjp+hMR327dvNmNo4QoHtD1ERiQ+tWPo+JBzaIVIagAn0woDeLrUGJ3MFMa96KMcid1Z&#10;cdU0H8SIsQ8RFaREp7enS76t/FqDyl+1TpCZ7Tj1lusa6/pYVrHdyHYfZRiMOrchX9CFk8ZT0Znq&#10;VmbJfkXzB5UzKmJCnVcKnUCtjYKqgdSsm2dqvg8yQNVC5qQw25Rej1Z9Odz4+0g2jCG1KdzHomLS&#10;0ZUv9cematZxNgumzBQdrq+b9w1Zqi5XYsGFmPInQMfKpuPW+CJDtvLwOWWqRamXlHJsfVkTWtPf&#10;GWtrUAYAbmxkB0lPl6d1eSrCPcmiqCDF0nnd5aOFE+s30Mz0pddavQ7Vwtn/vHBaT5kFoqn6DGr+&#10;DTrnFhjUQftf4JxdK6LPM9AZj/FvVRf5+pR/UX3SWmQ/Yn+s71jtoGmpbp0nu4zj07jCl/9v+xsA&#10;AP//AwBQSwMEFAAGAAgAAAAhABgGTrneAAAACQEAAA8AAABkcnMvZG93bnJldi54bWxMj0FLw0AQ&#10;he+C/2EZwYvYjZakErMpEujFg2AjxeM2O80Gs7Mhu23Sf+8UD/Y4bx7vfa9Yz64XJxxD50nB0yIB&#10;gdR401Gr4KvePL6ACFGT0b0nVHDGAOvy9qbQufETfeJpG1vBIRRyrcDGOORShsai02HhByT+Hfzo&#10;dORzbKUZ9cThrpfPSZJJpzviBqsHrCw2P9ujU/DdPiw3u5rqqYofh8zO5917Wil1fze/vYKIOMd/&#10;M1zwGR1KZtr7I5kgegXpcsVbooJVkoJgQ5pdhP2fIMtCXi8ofwEAAP//AwBQSwECLQAUAAYACAAA&#10;ACEAtoM4kv4AAADhAQAAEwAAAAAAAAAAAAAAAAAAAAAAW0NvbnRlbnRfVHlwZXNdLnhtbFBLAQIt&#10;ABQABgAIAAAAIQA4/SH/1gAAAJQBAAALAAAAAAAAAAAAAAAAAC8BAABfcmVscy8ucmVsc1BLAQIt&#10;ABQABgAIAAAAIQB5cPyNrQEAAMcDAAAOAAAAAAAAAAAAAAAAAC4CAABkcnMvZTJvRG9jLnhtbFBL&#10;AQItABQABgAIAAAAIQAYBk653gAAAAkBAAAPAAAAAAAAAAAAAAAAAAcEAABkcnMvZG93bnJldi54&#10;bWxQSwUGAAAAAAQABADzAAAAEgUAAAAA&#10;" strokecolor="black [3213]" strokeweight=".5pt">
                <v:stroke joinstyle="miter"/>
              </v:line>
            </w:pict>
          </mc:Fallback>
        </mc:AlternateContent>
      </w:r>
      <w:r w:rsidR="00B85D91" w:rsidRPr="00B85D91">
        <w:rPr>
          <w:rStyle w:val="Strong"/>
          <w:rFonts w:ascii="Times New Roman" w:hAnsi="Times New Roman" w:cs="Times New Roman"/>
          <w:i w:val="0"/>
          <w:iCs w:val="0"/>
          <w:color w:val="000000" w:themeColor="text1"/>
          <w:sz w:val="24"/>
          <w:szCs w:val="24"/>
        </w:rPr>
        <w:t>Coefficient of Determination (</w:t>
      </w:r>
      <w:r w:rsidR="00B85D91" w:rsidRPr="00B85D91">
        <w:rPr>
          <w:rStyle w:val="Strong"/>
          <w:rFonts w:ascii="Times New Roman" w:hAnsi="Times New Roman" w:cs="Times New Roman"/>
          <w:color w:val="000000" w:themeColor="text1"/>
          <w:sz w:val="24"/>
          <w:szCs w:val="24"/>
        </w:rPr>
        <w:t>R²)</w:t>
      </w:r>
    </w:p>
    <w:p w14:paraId="57D98D2C" w14:textId="1428059B" w:rsidR="00B85D91" w:rsidRDefault="00DB1474" w:rsidP="00DB68EA">
      <w:pPr>
        <w:spacing w:line="240" w:lineRule="auto"/>
        <w:rPr>
          <w:rStyle w:val="katex-mathml"/>
          <w:rFonts w:ascii="Times New Roman" w:hAnsi="Times New Roman" w:cs="Times New Roman"/>
          <w:sz w:val="24"/>
          <w:szCs w:val="24"/>
        </w:rPr>
      </w:pPr>
      <m:oMathPara>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=1-</m:t>
          </m:r>
          <m:f>
            <m:fPr>
              <m:ctrlPr>
                <w:rPr>
                  <w:rFonts w:ascii="Cambria Math" w:eastAsiaTheme="minorEastAsia" w:hAnsi="Cambria Math" w:cs="Times New Roman"/>
                  <w:i/>
                  <w:sz w:val="24"/>
                  <w:szCs w:val="24"/>
                </w:rPr>
              </m:ctrlPr>
            </m:fPr>
            <m:num>
              <w:bookmarkStart w:id="14" w:name="_Hlk224933919"/>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exp</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MR</m:t>
                      </m:r>
                    </m:e>
                    <m:sub>
                      <m:r>
                        <w:rPr>
                          <w:rFonts w:ascii="Cambria Math" w:eastAsiaTheme="minorEastAsia" w:hAnsi="Cambria Math" w:cs="Times New Roman"/>
                          <w:sz w:val="24"/>
                          <w:szCs w:val="24"/>
                        </w:rPr>
                        <m:t>pre</m:t>
                      </m:r>
                    </m:sub>
                  </m:sSub>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w:bookmarkEnd w:id="14"/>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exp</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MR</m:t>
                      </m:r>
                    </m:e>
                    <m:sub>
                      <m:r>
                        <w:rPr>
                          <w:rFonts w:ascii="Cambria Math" w:eastAsiaTheme="minorEastAsia" w:hAnsi="Cambria Math" w:cs="Times New Roman"/>
                          <w:sz w:val="24"/>
                          <w:szCs w:val="24"/>
                        </w:rPr>
                        <m:t>exp</m:t>
                      </m:r>
                    </m:sub>
                  </m:sSub>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den>
          </m:f>
        </m:oMath>
      </m:oMathPara>
    </w:p>
    <w:p w14:paraId="758213BE" w14:textId="3F2B5412" w:rsidR="00B85D91" w:rsidRDefault="00B85D91" w:rsidP="00DB68EA">
      <w:pPr>
        <w:pStyle w:val="Heading4"/>
        <w:spacing w:line="240" w:lineRule="auto"/>
        <w:rPr>
          <w:rStyle w:val="Strong"/>
          <w:rFonts w:ascii="Times New Roman" w:hAnsi="Times New Roman" w:cs="Times New Roman"/>
          <w:i w:val="0"/>
          <w:iCs w:val="0"/>
          <w:color w:val="000000" w:themeColor="text1"/>
          <w:sz w:val="24"/>
          <w:szCs w:val="24"/>
        </w:rPr>
      </w:pPr>
      <w:r w:rsidRPr="00994D06">
        <w:rPr>
          <w:rStyle w:val="Strong"/>
          <w:rFonts w:ascii="Times New Roman" w:hAnsi="Times New Roman" w:cs="Times New Roman"/>
          <w:i w:val="0"/>
          <w:iCs w:val="0"/>
          <w:color w:val="000000" w:themeColor="text1"/>
          <w:sz w:val="24"/>
          <w:szCs w:val="24"/>
        </w:rPr>
        <w:t>Root Mean Square Error (RMSE)</w:t>
      </w:r>
    </w:p>
    <w:p w14:paraId="7C451DDD" w14:textId="77777777" w:rsidR="00994D06" w:rsidRPr="00994D06" w:rsidRDefault="00994D06" w:rsidP="00DB68EA">
      <w:pPr>
        <w:spacing w:line="240" w:lineRule="auto"/>
      </w:pPr>
    </w:p>
    <w:p w14:paraId="1A3C4C4C" w14:textId="02FDBDFA" w:rsidR="00B85D91" w:rsidRPr="00B85D91" w:rsidRDefault="00994D06" w:rsidP="00DB68EA">
      <w:pPr>
        <w:spacing w:line="240" w:lineRule="auto"/>
        <w:rPr>
          <w:rFonts w:ascii="Times New Roman" w:hAnsi="Times New Roman" w:cs="Times New Roman"/>
          <w:sz w:val="24"/>
          <w:szCs w:val="24"/>
        </w:rPr>
      </w:pPr>
      <m:oMathPara>
        <m:oMath>
          <m:r>
            <w:rPr>
              <w:rFonts w:ascii="Cambria Math" w:hAnsi="Cambria Math" w:cs="Times New Roman"/>
              <w:sz w:val="24"/>
              <w:szCs w:val="24"/>
            </w:rPr>
            <m:t>RMSE=</m:t>
          </m:r>
          <m:rad>
            <m:radPr>
              <m:degHide m:val="1"/>
              <m:ctrlPr>
                <w:rPr>
                  <w:rFonts w:ascii="Cambria Math" w:hAnsi="Cambria Math" w:cs="Times New Roman"/>
                  <w:i/>
                  <w:sz w:val="24"/>
                  <w:szCs w:val="24"/>
                </w:rPr>
              </m:ctrlPr>
            </m:radPr>
            <m:deg/>
            <m:e>
              <w:bookmarkStart w:id="15" w:name="_Hlk224995559"/>
              <m:sSup>
                <m:sSupPr>
                  <m:ctrlPr>
                    <w:rPr>
                      <w:rFonts w:ascii="Cambria Math" w:hAnsi="Cambria Math" w:cs="Times New Roman"/>
                      <w:i/>
                      <w:sz w:val="24"/>
                      <w:szCs w:val="24"/>
                    </w:rPr>
                  </m:ctrlPr>
                </m:sSup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r>
                    <w:rPr>
                      <w:rFonts w:ascii="Cambria Math" w:hAnsi="Cambria Math" w:cs="Times New Roman"/>
                      <w:sz w:val="24"/>
                      <w:szCs w:val="24"/>
                    </w:rPr>
                    <m:t>∑(M</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exp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MR</m:t>
                      </m:r>
                    </m:e>
                    <m:sub>
                      <m:r>
                        <w:rPr>
                          <w:rFonts w:ascii="Cambria Math" w:hAnsi="Cambria Math" w:cs="Times New Roman"/>
                          <w:sz w:val="24"/>
                          <w:szCs w:val="24"/>
                        </w:rPr>
                        <m:t>pre</m:t>
                      </m:r>
                    </m:sub>
                  </m:sSub>
                  <m:r>
                    <w:rPr>
                      <w:rFonts w:ascii="Cambria Math" w:hAnsi="Cambria Math" w:cs="Times New Roman"/>
                      <w:sz w:val="24"/>
                      <w:szCs w:val="24"/>
                    </w:rPr>
                    <m:t>)</m:t>
                  </m:r>
                </m:e>
                <m:sup>
                  <m:r>
                    <w:rPr>
                      <w:rFonts w:ascii="Cambria Math" w:hAnsi="Cambria Math" w:cs="Times New Roman"/>
                      <w:sz w:val="24"/>
                      <w:szCs w:val="24"/>
                    </w:rPr>
                    <m:t>2</m:t>
                  </m:r>
                </m:sup>
              </m:sSup>
              <w:bookmarkEnd w:id="15"/>
            </m:e>
          </m:rad>
          <m:r>
            <w:rPr>
              <w:rFonts w:ascii="Cambria Math" w:hAnsi="Cambria Math" w:cs="Times New Roman"/>
              <w:sz w:val="24"/>
              <w:szCs w:val="24"/>
            </w:rPr>
            <m:t xml:space="preserve"> </m:t>
          </m:r>
        </m:oMath>
      </m:oMathPara>
    </w:p>
    <w:p w14:paraId="1647C538" w14:textId="77777777" w:rsidR="00B85D91" w:rsidRPr="0018767D" w:rsidRDefault="00B85D91" w:rsidP="00DB68EA">
      <w:pPr>
        <w:pStyle w:val="Heading4"/>
        <w:spacing w:line="240" w:lineRule="auto"/>
        <w:rPr>
          <w:rFonts w:ascii="Times New Roman" w:hAnsi="Times New Roman" w:cs="Times New Roman"/>
          <w:i w:val="0"/>
          <w:iCs w:val="0"/>
          <w:color w:val="000000" w:themeColor="text1"/>
          <w:sz w:val="24"/>
          <w:szCs w:val="24"/>
        </w:rPr>
      </w:pPr>
      <w:r w:rsidRPr="0018767D">
        <w:rPr>
          <w:rStyle w:val="Strong"/>
          <w:rFonts w:ascii="Times New Roman" w:hAnsi="Times New Roman" w:cs="Times New Roman"/>
          <w:i w:val="0"/>
          <w:iCs w:val="0"/>
          <w:color w:val="000000" w:themeColor="text1"/>
          <w:sz w:val="24"/>
          <w:szCs w:val="24"/>
        </w:rPr>
        <w:t>Chi-square (χ²)</w:t>
      </w:r>
    </w:p>
    <w:p w14:paraId="5A65C55E" w14:textId="73C22DE5" w:rsidR="00B85D91" w:rsidRPr="00B85D91" w:rsidRDefault="00DB1474" w:rsidP="00DB68EA">
      <w:pPr>
        <w:spacing w:line="240" w:lineRule="auto"/>
        <w:rPr>
          <w:rFonts w:ascii="Times New Roman" w:hAnsi="Times New Roman" w:cs="Times New Roman"/>
          <w:sz w:val="24"/>
          <w:szCs w:val="24"/>
        </w:rPr>
      </w:pPr>
      <m:oMathPara>
        <m:oMath>
          <m:sSup>
            <m:sSupPr>
              <m:ctrlPr>
                <w:rPr>
                  <w:rFonts w:ascii="Cambria Math" w:eastAsia="Times New Roman" w:hAnsi="Cambria Math" w:cs="Times New Roman"/>
                  <w:i/>
                  <w:sz w:val="24"/>
                  <w:szCs w:val="24"/>
                </w:rPr>
              </m:ctrlPr>
            </m:sSupPr>
            <m:e>
              <m:r>
                <m:rPr>
                  <m:scr m:val="script"/>
                </m:rPr>
                <w:rPr>
                  <w:rFonts w:ascii="Cambria Math" w:eastAsia="Times New Roman" w:hAnsi="Cambria Math" w:cs="Times New Roman"/>
                  <w:sz w:val="24"/>
                  <w:szCs w:val="24"/>
                </w:rPr>
                <m:t xml:space="preserve"> 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exp</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MR</m:t>
                      </m:r>
                    </m:e>
                    <m:sub>
                      <m:r>
                        <w:rPr>
                          <w:rFonts w:ascii="Cambria Math" w:eastAsia="Times New Roman" w:hAnsi="Cambria Math" w:cs="Times New Roman"/>
                          <w:sz w:val="24"/>
                          <w:szCs w:val="24"/>
                        </w:rPr>
                        <m:t>pre</m:t>
                      </m:r>
                    </m:sub>
                  </m:sSub>
                  <m:r>
                    <w:rPr>
                      <w:rFonts w:ascii="Cambria Math" w:eastAsia="Times New Roman" w:hAnsi="Cambria Math" w:cs="Times New Roman"/>
                      <w:sz w:val="24"/>
                      <w:szCs w:val="24"/>
                    </w:rPr>
                    <m:t>)</m:t>
                  </m:r>
                </m:e>
                <m:sup>
                  <m:r>
                    <w:rPr>
                      <w:rFonts w:ascii="Cambria Math" w:eastAsia="Times New Roman" w:hAnsi="Cambria Math" w:cs="Times New Roman"/>
                      <w:sz w:val="24"/>
                      <w:szCs w:val="24"/>
                    </w:rPr>
                    <m:t>2</m:t>
                  </m:r>
                </m:sup>
              </m:sSup>
            </m:num>
            <m:den>
              <w:bookmarkStart w:id="16" w:name="_Hlk224995708"/>
              <m:r>
                <w:rPr>
                  <w:rFonts w:ascii="Cambria Math" w:eastAsia="Times New Roman" w:hAnsi="Cambria Math" w:cs="Times New Roman"/>
                  <w:sz w:val="24"/>
                  <w:szCs w:val="24"/>
                </w:rPr>
                <m:t>N</m:t>
              </m:r>
              <w:bookmarkEnd w:id="16"/>
              <m:r>
                <w:rPr>
                  <w:rFonts w:ascii="Cambria Math" w:eastAsia="Times New Roman" w:hAnsi="Cambria Math" w:cs="Times New Roman"/>
                  <w:sz w:val="24"/>
                  <w:szCs w:val="24"/>
                </w:rPr>
                <m:t>-</m:t>
              </m:r>
              <w:bookmarkStart w:id="17" w:name="_Hlk224995724"/>
              <m:r>
                <w:rPr>
                  <w:rFonts w:ascii="Cambria Math" w:eastAsia="Times New Roman" w:hAnsi="Cambria Math" w:cs="Times New Roman"/>
                  <w:sz w:val="24"/>
                  <w:szCs w:val="24"/>
                </w:rPr>
                <m:t>z</m:t>
              </m:r>
              <w:bookmarkEnd w:id="17"/>
            </m:den>
          </m:f>
        </m:oMath>
      </m:oMathPara>
    </w:p>
    <w:p w14:paraId="094142F6" w14:textId="77777777" w:rsidR="00284A7B" w:rsidRDefault="00B85D91" w:rsidP="00DB68EA">
      <w:pPr>
        <w:pStyle w:val="NormalWeb"/>
        <w:spacing w:before="0" w:beforeAutospacing="0" w:after="0" w:afterAutospacing="0"/>
      </w:pPr>
      <w:r w:rsidRPr="00B85D91">
        <w:t>where:</w:t>
      </w:r>
    </w:p>
    <w:p w14:paraId="0D5180B1" w14:textId="6B02EDBA" w:rsidR="00B85D91" w:rsidRPr="00B85D91" w:rsidRDefault="0018767D" w:rsidP="00DB68EA">
      <w:pPr>
        <w:pStyle w:val="NormalWeb"/>
        <w:spacing w:before="0" w:beforeAutospacing="0" w:after="0" w:afterAutospacing="0"/>
        <w:ind w:left="720"/>
      </w:pPr>
      <m:oMath>
        <m:r>
          <w:rPr>
            <w:rFonts w:ascii="Cambria Math" w:hAnsi="Cambria Math"/>
          </w:rPr>
          <m:t>N</m:t>
        </m:r>
      </m:oMath>
      <w:r w:rsidR="00B85D91" w:rsidRPr="00B85D91">
        <w:t xml:space="preserve"> = number of observations</w:t>
      </w:r>
      <w:r w:rsidR="00B85D91" w:rsidRPr="00B85D91">
        <w:br/>
      </w:r>
      <m:oMath>
        <m:r>
          <w:rPr>
            <w:rFonts w:ascii="Cambria Math" w:hAnsi="Cambria Math"/>
          </w:rPr>
          <m:t>z</m:t>
        </m:r>
      </m:oMath>
      <w:r w:rsidRPr="0018767D">
        <w:t xml:space="preserve"> </w:t>
      </w:r>
      <w:r w:rsidR="00B85D91" w:rsidRPr="00B85D91">
        <w:t>= number of model constants</w:t>
      </w:r>
    </w:p>
    <w:p w14:paraId="6BB6F4F4" w14:textId="6FA58D44" w:rsidR="00B85D91" w:rsidRPr="00B85D91" w:rsidRDefault="00B85D91" w:rsidP="00DB68EA">
      <w:pPr>
        <w:pStyle w:val="Heading3"/>
        <w:rPr>
          <w:sz w:val="24"/>
          <w:szCs w:val="24"/>
        </w:rPr>
      </w:pPr>
      <w:r w:rsidRPr="00B85D91">
        <w:rPr>
          <w:rStyle w:val="Strong"/>
          <w:b/>
          <w:bCs/>
          <w:sz w:val="24"/>
          <w:szCs w:val="24"/>
        </w:rPr>
        <w:t>Uncertainty Analysis</w:t>
      </w:r>
    </w:p>
    <w:p w14:paraId="64E027BB" w14:textId="77777777" w:rsidR="00B85D91" w:rsidRPr="00B85D91" w:rsidRDefault="00B85D91" w:rsidP="00DB68EA">
      <w:pPr>
        <w:pStyle w:val="NormalWeb"/>
      </w:pPr>
      <w:r w:rsidRPr="00B85D91">
        <w:t>Measurement uncertainties were estimated based on instrument precision:</w:t>
      </w:r>
    </w:p>
    <w:p w14:paraId="4C002F7C" w14:textId="77777777" w:rsidR="002E5386" w:rsidRDefault="00B85D91" w:rsidP="00DB68EA">
      <w:pPr>
        <w:pStyle w:val="NormalWeb"/>
        <w:numPr>
          <w:ilvl w:val="0"/>
          <w:numId w:val="31"/>
        </w:numPr>
      </w:pPr>
      <w:r w:rsidRPr="00B85D91">
        <w:t>Mass measurement: ±0.001 g</w:t>
      </w:r>
    </w:p>
    <w:p w14:paraId="54E151A0" w14:textId="77777777" w:rsidR="002E5386" w:rsidRDefault="00B85D91" w:rsidP="00DB68EA">
      <w:pPr>
        <w:pStyle w:val="NormalWeb"/>
        <w:numPr>
          <w:ilvl w:val="0"/>
          <w:numId w:val="31"/>
        </w:numPr>
      </w:pPr>
      <w:r w:rsidRPr="00B85D91">
        <w:t>Temperature: ±0.5 °C</w:t>
      </w:r>
    </w:p>
    <w:p w14:paraId="64B43055" w14:textId="781EE919" w:rsidR="00B85D91" w:rsidRPr="00B85D91" w:rsidRDefault="00B85D91" w:rsidP="00DB68EA">
      <w:pPr>
        <w:pStyle w:val="NormalWeb"/>
        <w:numPr>
          <w:ilvl w:val="0"/>
          <w:numId w:val="31"/>
        </w:numPr>
      </w:pPr>
      <w:r w:rsidRPr="00B85D91">
        <w:t>Relative humidity: ±2%</w:t>
      </w:r>
    </w:p>
    <w:p w14:paraId="6FAF2177" w14:textId="77777777" w:rsidR="00B85D91" w:rsidRPr="00B85D91" w:rsidRDefault="00B85D91" w:rsidP="00DB68EA">
      <w:pPr>
        <w:pStyle w:val="NormalWeb"/>
      </w:pPr>
      <w:r w:rsidRPr="00B85D91">
        <w:t>The combined uncertainty in moisture content was estimated using error propagation:</w:t>
      </w:r>
    </w:p>
    <w:p w14:paraId="2CA3C459" w14:textId="74CF15EE" w:rsidR="00B85D91" w:rsidRPr="00B85D91" w:rsidRDefault="00DB1474" w:rsidP="00DB68EA">
      <w:pPr>
        <w:spacing w:line="240" w:lineRule="auto"/>
        <w:rPr>
          <w:rFonts w:ascii="Times New Roman" w:hAnsi="Times New Roman" w:cs="Times New Roman"/>
          <w:sz w:val="24"/>
          <w:szCs w:val="24"/>
        </w:rPr>
      </w:pPr>
      <m:oMathPara>
        <m:oMath>
          <m:sSub>
            <m:sSubPr>
              <m:ctrlPr>
                <w:rPr>
                  <w:rStyle w:val="katex-mathml"/>
                  <w:rFonts w:ascii="Cambria Math" w:hAnsi="Cambria Math" w:cs="Times New Roman"/>
                  <w:i/>
                  <w:sz w:val="24"/>
                  <w:szCs w:val="24"/>
                </w:rPr>
              </m:ctrlPr>
            </m:sSubPr>
            <m:e>
              <m:r>
                <w:rPr>
                  <w:rStyle w:val="katex-mathml"/>
                  <w:rFonts w:ascii="Cambria Math" w:hAnsi="Cambria Math" w:cs="Times New Roman"/>
                  <w:sz w:val="24"/>
                  <w:szCs w:val="24"/>
                </w:rPr>
                <m:t>U</m:t>
              </m:r>
            </m:e>
            <m:sub>
              <m:r>
                <w:rPr>
                  <w:rStyle w:val="katex-mathml"/>
                  <w:rFonts w:ascii="Cambria Math" w:hAnsi="Cambria Math" w:cs="Times New Roman"/>
                  <w:sz w:val="24"/>
                  <w:szCs w:val="24"/>
                </w:rPr>
                <m:t>MC</m:t>
              </m:r>
            </m:sub>
          </m:sSub>
          <m:r>
            <w:rPr>
              <w:rStyle w:val="katex-mathml"/>
              <w:rFonts w:ascii="Cambria Math" w:hAnsi="Cambria Math" w:cs="Times New Roman"/>
              <w:sz w:val="24"/>
              <w:szCs w:val="24"/>
            </w:rPr>
            <m:t>=</m:t>
          </m:r>
          <m:rad>
            <m:radPr>
              <m:degHide m:val="1"/>
              <m:ctrlPr>
                <w:rPr>
                  <w:rStyle w:val="katex-mathml"/>
                  <w:rFonts w:ascii="Cambria Math" w:hAnsi="Cambria Math" w:cs="Times New Roman"/>
                  <w:i/>
                  <w:sz w:val="24"/>
                  <w:szCs w:val="24"/>
                </w:rPr>
              </m:ctrlPr>
            </m:radPr>
            <m:deg/>
            <m:e>
              <m:f>
                <m:fPr>
                  <m:ctrlPr>
                    <w:rPr>
                      <w:rStyle w:val="katex-mathml"/>
                      <w:rFonts w:ascii="Cambria Math" w:hAnsi="Cambria Math" w:cs="Times New Roman"/>
                      <w:i/>
                      <w:sz w:val="24"/>
                      <w:szCs w:val="24"/>
                    </w:rPr>
                  </m:ctrlPr>
                </m:fPr>
                <m:num>
                  <m:r>
                    <w:rPr>
                      <w:rStyle w:val="katex-mathml"/>
                      <w:rFonts w:ascii="Cambria Math" w:hAnsi="Cambria Math" w:cs="Times New Roman"/>
                      <w:sz w:val="24"/>
                      <w:szCs w:val="24"/>
                    </w:rPr>
                    <m:t>∂MC</m:t>
                  </m:r>
                </m:num>
                <m:den>
                  <m:r>
                    <w:rPr>
                      <w:rStyle w:val="katex-mathml"/>
                      <w:rFonts w:ascii="Cambria Math" w:hAnsi="Cambria Math" w:cs="Times New Roman"/>
                      <w:sz w:val="24"/>
                      <w:szCs w:val="24"/>
                    </w:rPr>
                    <m:t>∂W</m:t>
                  </m:r>
                </m:den>
              </m:f>
              <m:r>
                <w:rPr>
                  <w:rStyle w:val="katex-mathml"/>
                  <w:rFonts w:ascii="Cambria Math" w:hAnsi="Cambria Math" w:cs="Times New Roman"/>
                  <w:sz w:val="24"/>
                  <w:szCs w:val="24"/>
                </w:rPr>
                <m:t>*</m:t>
              </m:r>
              <w:bookmarkStart w:id="18" w:name="_Hlk224996206"/>
              <m:sSub>
                <m:sSubPr>
                  <m:ctrlPr>
                    <w:rPr>
                      <w:rStyle w:val="katex-mathml"/>
                      <w:rFonts w:ascii="Cambria Math" w:hAnsi="Cambria Math" w:cs="Times New Roman"/>
                      <w:i/>
                      <w:sz w:val="24"/>
                      <w:szCs w:val="24"/>
                    </w:rPr>
                  </m:ctrlPr>
                </m:sSubPr>
                <m:e>
                  <m:r>
                    <w:rPr>
                      <w:rStyle w:val="katex-mathml"/>
                      <w:rFonts w:ascii="Cambria Math" w:hAnsi="Cambria Math" w:cs="Times New Roman"/>
                      <w:sz w:val="24"/>
                      <w:szCs w:val="24"/>
                    </w:rPr>
                    <m:t>U</m:t>
                  </m:r>
                </m:e>
                <m:sub>
                  <m:r>
                    <w:rPr>
                      <w:rStyle w:val="katex-mathml"/>
                      <w:rFonts w:ascii="Cambria Math" w:hAnsi="Cambria Math" w:cs="Times New Roman"/>
                      <w:sz w:val="24"/>
                      <w:szCs w:val="24"/>
                    </w:rPr>
                    <m:t>W</m:t>
                  </m:r>
                </m:sub>
              </m:sSub>
              <w:bookmarkEnd w:id="18"/>
              <m:r>
                <w:rPr>
                  <w:rStyle w:val="katex-mathml"/>
                  <w:rFonts w:ascii="Cambria Math" w:hAnsi="Cambria Math" w:cs="Times New Roman"/>
                  <w:sz w:val="24"/>
                  <w:szCs w:val="24"/>
                </w:rPr>
                <m:t xml:space="preserve"> </m:t>
              </m:r>
            </m:e>
          </m:rad>
        </m:oMath>
      </m:oMathPara>
    </w:p>
    <w:p w14:paraId="0050A77E" w14:textId="4E761814" w:rsidR="002E5386" w:rsidRDefault="001B16C2" w:rsidP="00DB68EA">
      <w:pPr>
        <w:pStyle w:val="NormalWeb"/>
        <w:spacing w:before="0" w:beforeAutospacing="0"/>
      </w:pPr>
      <w:r>
        <w:t>w</w:t>
      </w:r>
      <w:r w:rsidR="00B85D91" w:rsidRPr="00B85D91">
        <w:t>here</w:t>
      </w:r>
      <w:r w:rsidR="002E5386">
        <w:t>:</w:t>
      </w:r>
    </w:p>
    <w:p w14:paraId="21B05663" w14:textId="07539F22" w:rsidR="00B85D91" w:rsidRPr="00B85D91" w:rsidRDefault="00DB1474" w:rsidP="00DB68EA">
      <w:pPr>
        <w:pStyle w:val="NormalWeb"/>
        <w:ind w:firstLine="720"/>
      </w:pPr>
      <m:oMath>
        <m:sSub>
          <m:sSubPr>
            <m:ctrlPr>
              <w:rPr>
                <w:rFonts w:ascii="Cambria Math" w:hAnsi="Cambria Math"/>
                <w:i/>
              </w:rPr>
            </m:ctrlPr>
          </m:sSubPr>
          <m:e>
            <m:r>
              <w:rPr>
                <w:rFonts w:ascii="Cambria Math" w:hAnsi="Cambria Math"/>
              </w:rPr>
              <m:t>U</m:t>
            </m:r>
          </m:e>
          <m:sub>
            <m:r>
              <w:rPr>
                <w:rFonts w:ascii="Cambria Math" w:hAnsi="Cambria Math"/>
              </w:rPr>
              <m:t>W</m:t>
            </m:r>
          </m:sub>
        </m:sSub>
        <m:r>
          <w:rPr>
            <w:rFonts w:ascii="Cambria Math"/>
          </w:rPr>
          <m:t xml:space="preserve">= </m:t>
        </m:r>
      </m:oMath>
      <w:r w:rsidR="00B85D91" w:rsidRPr="00B85D91">
        <w:t>the uncertainty in mass measurement.</w:t>
      </w:r>
    </w:p>
    <w:p w14:paraId="7A7B59C5" w14:textId="77777777" w:rsidR="000C48DF" w:rsidRDefault="000C48DF" w:rsidP="00DB68EA">
      <w:pPr>
        <w:pStyle w:val="NormalWeb"/>
      </w:pPr>
      <w:r w:rsidRPr="000C48DF">
        <w:t>Uncertainty analysis confirmed experimental error &lt; ±3%.</w:t>
      </w:r>
    </w:p>
    <w:p w14:paraId="0F204654" w14:textId="4AB757CF" w:rsidR="00513A45" w:rsidRPr="00DB68EA" w:rsidRDefault="00DB68EA" w:rsidP="00DB68EA">
      <w:pPr>
        <w:pStyle w:val="NormalWeb"/>
        <w:rPr>
          <w:b/>
          <w:bCs/>
          <w:sz w:val="28"/>
          <w:szCs w:val="28"/>
        </w:rPr>
      </w:pPr>
      <w:r w:rsidRPr="00DB68EA">
        <w:rPr>
          <w:b/>
          <w:bCs/>
          <w:sz w:val="28"/>
          <w:szCs w:val="28"/>
        </w:rPr>
        <w:t xml:space="preserve">RESULTS AND DISCUSSION </w:t>
      </w:r>
    </w:p>
    <w:p w14:paraId="54D48C7B" w14:textId="2DE42917" w:rsidR="006D7C87" w:rsidRDefault="00B75ECB" w:rsidP="00DB68EA">
      <w:pPr>
        <w:pStyle w:val="NormalWeb"/>
        <w:rPr>
          <w:b/>
          <w:bCs/>
        </w:rPr>
      </w:pPr>
      <w:r w:rsidRPr="00B75ECB">
        <w:t xml:space="preserve">The drying </w:t>
      </w:r>
      <w:proofErr w:type="spellStart"/>
      <w:r w:rsidRPr="00B75ECB">
        <w:t>behaviour</w:t>
      </w:r>
      <w:proofErr w:type="spellEnd"/>
      <w:r w:rsidRPr="00B75ECB">
        <w:t xml:space="preserve"> of the selected leaves was </w:t>
      </w:r>
      <w:proofErr w:type="spellStart"/>
      <w:r w:rsidRPr="00B75ECB">
        <w:t>analysed</w:t>
      </w:r>
      <w:proofErr w:type="spellEnd"/>
      <w:r w:rsidRPr="00B75ECB">
        <w:t xml:space="preserve"> based on moisture reduction trends, MR profiles, and model fitting. The results highlight the influence of </w:t>
      </w:r>
      <w:r w:rsidR="00B8717B">
        <w:t xml:space="preserve">leaf types, </w:t>
      </w:r>
      <w:r w:rsidRPr="00B75ECB">
        <w:t>environmental variability versus controlled conditions on drying kinetics and diffusion mechanisms.</w:t>
      </w:r>
    </w:p>
    <w:p w14:paraId="3CABB699" w14:textId="331621DB" w:rsidR="00DA5A5E" w:rsidRPr="00065509" w:rsidRDefault="00065509" w:rsidP="00DB68EA">
      <w:pPr>
        <w:pStyle w:val="NormalWeb"/>
      </w:pPr>
      <w:r w:rsidRPr="00065509">
        <w:rPr>
          <w:b/>
          <w:bCs/>
        </w:rPr>
        <w:lastRenderedPageBreak/>
        <w:t>Moisture Content Variation and Drying Kinetics under Sun and Oven Drying</w:t>
      </w:r>
    </w:p>
    <w:p w14:paraId="2D3B2F46" w14:textId="7E799E30" w:rsidR="00DE4095" w:rsidRDefault="00DA5A5E" w:rsidP="00DB68EA">
      <w:pPr>
        <w:spacing w:before="100" w:beforeAutospacing="1"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14:anchorId="42BC73A7" wp14:editId="65D5F013">
            <wp:extent cx="5915025" cy="2819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1">
                      <a:extLst>
                        <a:ext uri="{28A0092B-C50C-407E-A947-70E740481C1C}">
                          <a14:useLocalDpi xmlns:a14="http://schemas.microsoft.com/office/drawing/2010/main" val="0"/>
                        </a:ext>
                      </a:extLst>
                    </a:blip>
                    <a:srcRect t="6329" r="1741"/>
                    <a:stretch/>
                  </pic:blipFill>
                  <pic:spPr bwMode="auto">
                    <a:xfrm>
                      <a:off x="0" y="0"/>
                      <a:ext cx="5927496" cy="2825344"/>
                    </a:xfrm>
                    <a:prstGeom prst="rect">
                      <a:avLst/>
                    </a:prstGeom>
                    <a:noFill/>
                    <a:ln>
                      <a:noFill/>
                    </a:ln>
                    <a:extLst>
                      <a:ext uri="{53640926-AAD7-44D8-BBD7-CCE9431645EC}">
                        <a14:shadowObscured xmlns:a14="http://schemas.microsoft.com/office/drawing/2010/main"/>
                      </a:ext>
                    </a:extLst>
                  </pic:spPr>
                </pic:pic>
              </a:graphicData>
            </a:graphic>
          </wp:inline>
        </w:drawing>
      </w:r>
    </w:p>
    <w:p w14:paraId="4E9A39D1" w14:textId="77777777" w:rsidR="00AD69F5" w:rsidRDefault="00513A45" w:rsidP="00AD69F5">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Fig.1: </w:t>
      </w:r>
      <w:r w:rsidR="00AD69F5" w:rsidRPr="00AD69F5">
        <w:rPr>
          <w:rFonts w:ascii="Times New Roman" w:eastAsia="Times New Roman" w:hAnsi="Times New Roman" w:cs="Times New Roman"/>
          <w:b/>
          <w:bCs/>
          <w:sz w:val="24"/>
          <w:szCs w:val="24"/>
        </w:rPr>
        <w:t xml:space="preserve">Moisture content profiles of guava, bitter, and scent leaves during sun and oven drying, </w:t>
      </w:r>
    </w:p>
    <w:p w14:paraId="5418FBB5" w14:textId="0DA8EF74" w:rsidR="00065509" w:rsidRDefault="00AD69F5" w:rsidP="00AD69F5">
      <w:pPr>
        <w:spacing w:after="0" w:line="240" w:lineRule="auto"/>
        <w:ind w:firstLine="720"/>
        <w:outlineLvl w:val="2"/>
        <w:rPr>
          <w:rFonts w:ascii="Times New Roman" w:eastAsia="Times New Roman" w:hAnsi="Times New Roman" w:cs="Times New Roman"/>
          <w:b/>
          <w:bCs/>
          <w:sz w:val="24"/>
          <w:szCs w:val="24"/>
        </w:rPr>
      </w:pPr>
      <w:proofErr w:type="gramStart"/>
      <w:r w:rsidRPr="00AD69F5">
        <w:rPr>
          <w:rFonts w:ascii="Times New Roman" w:eastAsia="Times New Roman" w:hAnsi="Times New Roman" w:cs="Times New Roman"/>
          <w:b/>
          <w:bCs/>
          <w:sz w:val="24"/>
          <w:szCs w:val="24"/>
        </w:rPr>
        <w:t>highlighting</w:t>
      </w:r>
      <w:proofErr w:type="gramEnd"/>
      <w:r w:rsidRPr="00AD69F5">
        <w:rPr>
          <w:rFonts w:ascii="Times New Roman" w:eastAsia="Times New Roman" w:hAnsi="Times New Roman" w:cs="Times New Roman"/>
          <w:b/>
          <w:bCs/>
          <w:sz w:val="24"/>
          <w:szCs w:val="24"/>
        </w:rPr>
        <w:t xml:space="preserve"> differences in drying kinetics and diffusion-controlled </w:t>
      </w:r>
      <w:proofErr w:type="spellStart"/>
      <w:r w:rsidRPr="00AD69F5">
        <w:rPr>
          <w:rFonts w:ascii="Times New Roman" w:eastAsia="Times New Roman" w:hAnsi="Times New Roman" w:cs="Times New Roman"/>
          <w:b/>
          <w:bCs/>
          <w:sz w:val="24"/>
          <w:szCs w:val="24"/>
        </w:rPr>
        <w:t>behaviour</w:t>
      </w:r>
      <w:proofErr w:type="spellEnd"/>
      <w:r w:rsidR="00065509" w:rsidRPr="00065509">
        <w:rPr>
          <w:rFonts w:ascii="Times New Roman" w:eastAsia="Times New Roman" w:hAnsi="Times New Roman" w:cs="Times New Roman"/>
          <w:b/>
          <w:bCs/>
          <w:sz w:val="24"/>
          <w:szCs w:val="24"/>
        </w:rPr>
        <w:t>.</w:t>
      </w:r>
    </w:p>
    <w:p w14:paraId="579F062B" w14:textId="2D795878" w:rsidR="00B247CB" w:rsidRPr="00B247CB" w:rsidRDefault="00B247CB" w:rsidP="00DB68EA">
      <w:pPr>
        <w:spacing w:before="100" w:beforeAutospacing="1" w:after="0" w:line="240" w:lineRule="auto"/>
        <w:jc w:val="both"/>
        <w:outlineLvl w:val="2"/>
        <w:rPr>
          <w:rFonts w:ascii="Times New Roman" w:eastAsia="Times New Roman" w:hAnsi="Times New Roman" w:cs="Times New Roman"/>
          <w:sz w:val="24"/>
          <w:szCs w:val="24"/>
        </w:rPr>
      </w:pPr>
      <w:r w:rsidRPr="00B247CB">
        <w:rPr>
          <w:rFonts w:ascii="Times New Roman" w:eastAsia="Times New Roman" w:hAnsi="Times New Roman" w:cs="Times New Roman"/>
          <w:sz w:val="24"/>
          <w:szCs w:val="24"/>
        </w:rPr>
        <w:t>The variation in moisture content with drying time for guava (</w:t>
      </w:r>
      <w:r w:rsidRPr="00B247CB">
        <w:rPr>
          <w:rFonts w:ascii="Times New Roman" w:eastAsia="Times New Roman" w:hAnsi="Times New Roman" w:cs="Times New Roman"/>
          <w:i/>
          <w:iCs/>
          <w:sz w:val="24"/>
          <w:szCs w:val="24"/>
        </w:rPr>
        <w:t>Psidium guajava</w:t>
      </w:r>
      <w:r w:rsidRPr="00B247CB">
        <w:rPr>
          <w:rFonts w:ascii="Times New Roman" w:eastAsia="Times New Roman" w:hAnsi="Times New Roman" w:cs="Times New Roman"/>
          <w:sz w:val="24"/>
          <w:szCs w:val="24"/>
        </w:rPr>
        <w:t>), bitter (</w:t>
      </w:r>
      <w:r w:rsidRPr="00B247CB">
        <w:rPr>
          <w:rFonts w:ascii="Times New Roman" w:eastAsia="Times New Roman" w:hAnsi="Times New Roman" w:cs="Times New Roman"/>
          <w:i/>
          <w:iCs/>
          <w:sz w:val="24"/>
          <w:szCs w:val="24"/>
        </w:rPr>
        <w:t>Vernonia amygdalina</w:t>
      </w:r>
      <w:r w:rsidRPr="00B247CB">
        <w:rPr>
          <w:rFonts w:ascii="Times New Roman" w:eastAsia="Times New Roman" w:hAnsi="Times New Roman" w:cs="Times New Roman"/>
          <w:sz w:val="24"/>
          <w:szCs w:val="24"/>
        </w:rPr>
        <w:t>), and scent (</w:t>
      </w:r>
      <w:proofErr w:type="spellStart"/>
      <w:r w:rsidRPr="00B247CB">
        <w:rPr>
          <w:rFonts w:ascii="Times New Roman" w:eastAsia="Times New Roman" w:hAnsi="Times New Roman" w:cs="Times New Roman"/>
          <w:i/>
          <w:iCs/>
          <w:sz w:val="24"/>
          <w:szCs w:val="24"/>
        </w:rPr>
        <w:t>Ocimum</w:t>
      </w:r>
      <w:proofErr w:type="spellEnd"/>
      <w:r w:rsidRPr="00B247CB">
        <w:rPr>
          <w:rFonts w:ascii="Times New Roman" w:eastAsia="Times New Roman" w:hAnsi="Times New Roman" w:cs="Times New Roman"/>
          <w:i/>
          <w:iCs/>
          <w:sz w:val="24"/>
          <w:szCs w:val="24"/>
        </w:rPr>
        <w:t xml:space="preserve"> </w:t>
      </w:r>
      <w:proofErr w:type="spellStart"/>
      <w:r w:rsidRPr="00B247CB">
        <w:rPr>
          <w:rFonts w:ascii="Times New Roman" w:eastAsia="Times New Roman" w:hAnsi="Times New Roman" w:cs="Times New Roman"/>
          <w:i/>
          <w:iCs/>
          <w:sz w:val="24"/>
          <w:szCs w:val="24"/>
        </w:rPr>
        <w:t>gratissimum</w:t>
      </w:r>
      <w:proofErr w:type="spellEnd"/>
      <w:r w:rsidRPr="00B247CB">
        <w:rPr>
          <w:rFonts w:ascii="Times New Roman" w:eastAsia="Times New Roman" w:hAnsi="Times New Roman" w:cs="Times New Roman"/>
          <w:sz w:val="24"/>
          <w:szCs w:val="24"/>
        </w:rPr>
        <w:t xml:space="preserve">) leaves under sun and electrically controlled (oven) drying is presented in </w:t>
      </w:r>
      <w:r>
        <w:rPr>
          <w:rFonts w:ascii="Times New Roman" w:eastAsia="Times New Roman" w:hAnsi="Times New Roman" w:cs="Times New Roman"/>
          <w:sz w:val="24"/>
          <w:szCs w:val="24"/>
        </w:rPr>
        <w:t>Figure 1. The figure generally revealed a</w:t>
      </w:r>
      <w:r w:rsidRPr="00B247CB">
        <w:rPr>
          <w:rFonts w:ascii="Times New Roman" w:eastAsia="Times New Roman" w:hAnsi="Times New Roman" w:cs="Times New Roman"/>
          <w:sz w:val="24"/>
          <w:szCs w:val="24"/>
        </w:rPr>
        <w:t xml:space="preserve"> continuous decrease in moisture content for all samples; however, the drying kinetics differed markedly between the two drying environments.</w:t>
      </w:r>
    </w:p>
    <w:p w14:paraId="466000E8" w14:textId="4377F597" w:rsidR="00065509" w:rsidRDefault="003449BC" w:rsidP="00DB68EA">
      <w:pPr>
        <w:spacing w:before="100" w:beforeAutospacing="1" w:after="0" w:line="240" w:lineRule="auto"/>
        <w:jc w:val="both"/>
        <w:outlineLvl w:val="2"/>
        <w:rPr>
          <w:rFonts w:ascii="Times New Roman" w:eastAsia="Times New Roman" w:hAnsi="Times New Roman" w:cs="Times New Roman"/>
          <w:sz w:val="24"/>
          <w:szCs w:val="24"/>
        </w:rPr>
      </w:pPr>
      <w:r w:rsidRPr="003449BC">
        <w:rPr>
          <w:rFonts w:ascii="Times New Roman" w:eastAsia="Times New Roman" w:hAnsi="Times New Roman" w:cs="Times New Roman"/>
          <w:sz w:val="24"/>
          <w:szCs w:val="24"/>
        </w:rPr>
        <w:t>Under sun drying, the reduction in moisture content was gradual and exhibited irregular patterns, reflecting fluctuations in ambient temperature and relative humidity. These variations resulted in unstable heat and mass transfer conditions, leading to non-uniform moisture migration. Consequently, the corresponding moisture ratio (MR) curves</w:t>
      </w:r>
      <w:r>
        <w:rPr>
          <w:rFonts w:ascii="Times New Roman" w:eastAsia="Times New Roman" w:hAnsi="Times New Roman" w:cs="Times New Roman"/>
          <w:sz w:val="24"/>
          <w:szCs w:val="24"/>
        </w:rPr>
        <w:t xml:space="preserve"> (Figure 2)</w:t>
      </w:r>
      <w:r w:rsidRPr="003449BC">
        <w:rPr>
          <w:rFonts w:ascii="Times New Roman" w:eastAsia="Times New Roman" w:hAnsi="Times New Roman" w:cs="Times New Roman"/>
          <w:sz w:val="24"/>
          <w:szCs w:val="24"/>
        </w:rPr>
        <w:t xml:space="preserve"> showed fluctuating slopes, indicating deviation from ideal exponential </w:t>
      </w:r>
      <w:proofErr w:type="spellStart"/>
      <w:r w:rsidRPr="003449BC">
        <w:rPr>
          <w:rFonts w:ascii="Times New Roman" w:eastAsia="Times New Roman" w:hAnsi="Times New Roman" w:cs="Times New Roman"/>
          <w:sz w:val="24"/>
          <w:szCs w:val="24"/>
        </w:rPr>
        <w:t>behaviour</w:t>
      </w:r>
      <w:proofErr w:type="spellEnd"/>
      <w:r w:rsidRPr="003449BC">
        <w:rPr>
          <w:rFonts w:ascii="Times New Roman" w:eastAsia="Times New Roman" w:hAnsi="Times New Roman" w:cs="Times New Roman"/>
          <w:sz w:val="24"/>
          <w:szCs w:val="24"/>
        </w:rPr>
        <w:t xml:space="preserve"> and reduced conformity to classical thin-layer drying models.</w:t>
      </w:r>
      <w:r>
        <w:rPr>
          <w:rFonts w:ascii="Times New Roman" w:eastAsia="Times New Roman" w:hAnsi="Times New Roman" w:cs="Times New Roman"/>
          <w:sz w:val="24"/>
          <w:szCs w:val="24"/>
        </w:rPr>
        <w:t xml:space="preserve"> </w:t>
      </w:r>
      <w:r w:rsidR="00E9039C" w:rsidRPr="00B20DFF">
        <w:rPr>
          <w:rFonts w:ascii="Times New Roman" w:eastAsia="Times New Roman" w:hAnsi="Times New Roman" w:cs="Times New Roman"/>
          <w:sz w:val="24"/>
          <w:szCs w:val="24"/>
        </w:rPr>
        <w:t>Moisture content declined steadily, with the fastest reduction between 11:00–13:00 h at peak temperatures (35–36 °C). Bitter leaf dried fastest; guava leaf retained moisture longer due to its waxy cuticle. Moisture removal rate fluctuated with RH and temperature, confirming atmosph</w:t>
      </w:r>
      <w:r w:rsidR="00C70163">
        <w:rPr>
          <w:rFonts w:ascii="Times New Roman" w:eastAsia="Times New Roman" w:hAnsi="Times New Roman" w:cs="Times New Roman"/>
          <w:sz w:val="24"/>
          <w:szCs w:val="24"/>
        </w:rPr>
        <w:t>eric dependence (</w:t>
      </w:r>
      <w:proofErr w:type="spellStart"/>
      <w:r w:rsidR="00C70163">
        <w:rPr>
          <w:rFonts w:ascii="Times New Roman" w:eastAsia="Times New Roman" w:hAnsi="Times New Roman" w:cs="Times New Roman"/>
          <w:sz w:val="24"/>
          <w:szCs w:val="24"/>
        </w:rPr>
        <w:t>Togrul</w:t>
      </w:r>
      <w:proofErr w:type="spellEnd"/>
      <w:r w:rsidR="00C70163">
        <w:rPr>
          <w:rFonts w:ascii="Times New Roman" w:eastAsia="Times New Roman" w:hAnsi="Times New Roman" w:cs="Times New Roman"/>
          <w:sz w:val="24"/>
          <w:szCs w:val="24"/>
        </w:rPr>
        <w:t xml:space="preserve"> and</w:t>
      </w:r>
      <w:r w:rsidR="00E9039C" w:rsidRPr="00B20DFF">
        <w:rPr>
          <w:rFonts w:ascii="Times New Roman" w:eastAsia="Times New Roman" w:hAnsi="Times New Roman" w:cs="Times New Roman"/>
          <w:sz w:val="24"/>
          <w:szCs w:val="24"/>
        </w:rPr>
        <w:t xml:space="preserve"> </w:t>
      </w:r>
      <w:proofErr w:type="spellStart"/>
      <w:r w:rsidR="00E9039C" w:rsidRPr="00B20DFF">
        <w:rPr>
          <w:rFonts w:ascii="Times New Roman" w:eastAsia="Times New Roman" w:hAnsi="Times New Roman" w:cs="Times New Roman"/>
          <w:sz w:val="24"/>
          <w:szCs w:val="24"/>
        </w:rPr>
        <w:t>Pehlivan</w:t>
      </w:r>
      <w:proofErr w:type="spellEnd"/>
      <w:r w:rsidR="00E9039C" w:rsidRPr="00B20DFF">
        <w:rPr>
          <w:rFonts w:ascii="Times New Roman" w:eastAsia="Times New Roman" w:hAnsi="Times New Roman" w:cs="Times New Roman"/>
          <w:sz w:val="24"/>
          <w:szCs w:val="24"/>
        </w:rPr>
        <w:t xml:space="preserve">, 2002). </w:t>
      </w:r>
    </w:p>
    <w:p w14:paraId="2F628F3A" w14:textId="77777777" w:rsidR="00065509" w:rsidRDefault="00065509" w:rsidP="00DB68EA">
      <w:pPr>
        <w:spacing w:after="0" w:line="240" w:lineRule="auto"/>
        <w:jc w:val="both"/>
        <w:rPr>
          <w:rFonts w:ascii="Times New Roman" w:eastAsia="Times New Roman" w:hAnsi="Times New Roman" w:cs="Times New Roman"/>
          <w:sz w:val="24"/>
          <w:szCs w:val="24"/>
        </w:rPr>
      </w:pPr>
    </w:p>
    <w:p w14:paraId="062B10DD" w14:textId="7DF651E9" w:rsidR="00E9039C" w:rsidRDefault="00F95584" w:rsidP="00DB68EA">
      <w:pPr>
        <w:spacing w:after="0" w:line="240" w:lineRule="auto"/>
        <w:jc w:val="both"/>
        <w:rPr>
          <w:rFonts w:ascii="Times New Roman" w:eastAsia="Times New Roman" w:hAnsi="Times New Roman" w:cs="Times New Roman"/>
          <w:sz w:val="24"/>
          <w:szCs w:val="24"/>
        </w:rPr>
      </w:pPr>
      <w:r w:rsidRPr="00F95584">
        <w:rPr>
          <w:rFonts w:ascii="Times New Roman" w:eastAsia="Times New Roman" w:hAnsi="Times New Roman" w:cs="Times New Roman"/>
          <w:sz w:val="24"/>
          <w:szCs w:val="24"/>
        </w:rPr>
        <w:t>Oven drying produced a rapid and uniform decline in moisture content, reaching near-zero levels by the sixth hour. The drying process followed a typical falling-rate pattern dominated by internal moisture diffusion, consistent with controlled drying systems (</w:t>
      </w:r>
      <w:proofErr w:type="spellStart"/>
      <w:r w:rsidRPr="00F95584">
        <w:rPr>
          <w:rFonts w:ascii="Times New Roman" w:eastAsia="Times New Roman" w:hAnsi="Times New Roman" w:cs="Times New Roman"/>
          <w:sz w:val="24"/>
          <w:szCs w:val="24"/>
        </w:rPr>
        <w:t>Doymaz</w:t>
      </w:r>
      <w:proofErr w:type="spellEnd"/>
      <w:r w:rsidRPr="00F95584">
        <w:rPr>
          <w:rFonts w:ascii="Times New Roman" w:eastAsia="Times New Roman" w:hAnsi="Times New Roman" w:cs="Times New Roman"/>
          <w:sz w:val="24"/>
          <w:szCs w:val="24"/>
        </w:rPr>
        <w:t>, 2011). Compared to sun drying, oven drying demonstrated superior efficiency, uniformity, and predictability.</w:t>
      </w:r>
    </w:p>
    <w:p w14:paraId="5C96AEF0" w14:textId="65F245E0" w:rsidR="00E9039C" w:rsidRDefault="00E9039C" w:rsidP="00DB68EA">
      <w:pPr>
        <w:spacing w:before="100" w:beforeAutospacing="1" w:after="100" w:afterAutospacing="1" w:line="240" w:lineRule="auto"/>
        <w:outlineLvl w:val="1"/>
        <w:rPr>
          <w:rFonts w:ascii="Times New Roman" w:eastAsia="Times New Roman" w:hAnsi="Times New Roman" w:cs="Times New Roman"/>
          <w:b/>
          <w:bCs/>
          <w:sz w:val="24"/>
          <w:szCs w:val="24"/>
        </w:rPr>
      </w:pPr>
      <w:r w:rsidRPr="00B20DFF">
        <w:rPr>
          <w:rFonts w:ascii="Times New Roman" w:eastAsia="Times New Roman" w:hAnsi="Times New Roman" w:cs="Times New Roman"/>
          <w:b/>
          <w:bCs/>
          <w:sz w:val="24"/>
          <w:szCs w:val="24"/>
        </w:rPr>
        <w:t>Thin-Layer Model Fitting</w:t>
      </w:r>
    </w:p>
    <w:p w14:paraId="1A6F9DC9" w14:textId="2C49269C" w:rsidR="00161CFE" w:rsidRDefault="00161CFE" w:rsidP="00DB68EA">
      <w:pPr>
        <w:spacing w:before="100" w:beforeAutospacing="1" w:after="100" w:afterAutospacing="1" w:line="240" w:lineRule="auto"/>
        <w:outlineLvl w:val="1"/>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Behaviour</w:t>
      </w:r>
      <w:proofErr w:type="spellEnd"/>
      <w:r>
        <w:rPr>
          <w:rFonts w:ascii="Times New Roman" w:eastAsia="Times New Roman" w:hAnsi="Times New Roman" w:cs="Times New Roman"/>
          <w:b/>
          <w:bCs/>
          <w:sz w:val="24"/>
          <w:szCs w:val="24"/>
        </w:rPr>
        <w:t xml:space="preserve"> under Sun Drying</w:t>
      </w:r>
    </w:p>
    <w:p w14:paraId="489A6C7F" w14:textId="77777777" w:rsidR="00AD69F5" w:rsidRPr="00462913" w:rsidRDefault="00AD69F5" w:rsidP="00AD69F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Figure 2 u</w:t>
      </w:r>
      <w:r w:rsidRPr="00462913">
        <w:rPr>
          <w:rFonts w:ascii="Times New Roman" w:eastAsia="Times New Roman" w:hAnsi="Times New Roman" w:cs="Times New Roman"/>
          <w:sz w:val="24"/>
          <w:szCs w:val="24"/>
        </w:rPr>
        <w:t xml:space="preserve">nder sun drying, the moisture ratio (MR) curves displayed fluctuating slopes, directly corresponding to variations in ambient temperature (32–37 °C) and relative humidity (59–80%). </w:t>
      </w:r>
      <w:r>
        <w:rPr>
          <w:rFonts w:ascii="Times New Roman" w:eastAsia="Times New Roman" w:hAnsi="Times New Roman" w:cs="Times New Roman"/>
          <w:sz w:val="24"/>
          <w:szCs w:val="24"/>
        </w:rPr>
        <w:t>Figure 2 presents e</w:t>
      </w:r>
      <w:r w:rsidRPr="00462913">
        <w:rPr>
          <w:rFonts w:ascii="Times New Roman" w:eastAsia="Times New Roman" w:hAnsi="Times New Roman" w:cs="Times New Roman"/>
          <w:sz w:val="24"/>
          <w:szCs w:val="24"/>
        </w:rPr>
        <w:t>nvironmental fluctuations caused non-uniform heat and mass transfer, producing irregular moisture removal rates. Consequently</w:t>
      </w:r>
      <w:r w:rsidRPr="00B21B93">
        <w:rPr>
          <w:rFonts w:ascii="Times New Roman" w:eastAsia="Times New Roman" w:hAnsi="Times New Roman" w:cs="Times New Roman"/>
          <w:sz w:val="24"/>
          <w:szCs w:val="24"/>
        </w:rPr>
        <w:t>, Henderson–</w:t>
      </w:r>
      <w:proofErr w:type="spellStart"/>
      <w:r w:rsidRPr="00B21B93">
        <w:rPr>
          <w:rFonts w:ascii="Times New Roman" w:eastAsia="Times New Roman" w:hAnsi="Times New Roman" w:cs="Times New Roman"/>
          <w:sz w:val="24"/>
          <w:szCs w:val="24"/>
        </w:rPr>
        <w:t>Pabis</w:t>
      </w:r>
      <w:proofErr w:type="spellEnd"/>
      <w:r w:rsidRPr="00B21B93">
        <w:rPr>
          <w:rFonts w:ascii="Times New Roman" w:eastAsia="Times New Roman" w:hAnsi="Times New Roman" w:cs="Times New Roman"/>
          <w:sz w:val="24"/>
          <w:szCs w:val="24"/>
        </w:rPr>
        <w:t xml:space="preserve"> model</w:t>
      </w:r>
      <w:r>
        <w:rPr>
          <w:rFonts w:ascii="Times New Roman" w:eastAsia="Times New Roman" w:hAnsi="Times New Roman" w:cs="Times New Roman"/>
          <w:sz w:val="24"/>
          <w:szCs w:val="24"/>
        </w:rPr>
        <w:t xml:space="preserve"> exhibited</w:t>
      </w:r>
      <w:r w:rsidRPr="00B21B93">
        <w:rPr>
          <w:rFonts w:ascii="Times New Roman" w:eastAsia="Times New Roman" w:hAnsi="Times New Roman" w:cs="Times New Roman"/>
          <w:sz w:val="24"/>
          <w:szCs w:val="24"/>
        </w:rPr>
        <w:t xml:space="preserve"> lower conformity</w:t>
      </w:r>
      <w:r w:rsidRPr="00462913">
        <w:rPr>
          <w:rFonts w:ascii="Times New Roman" w:eastAsia="Times New Roman" w:hAnsi="Times New Roman" w:cs="Times New Roman"/>
          <w:sz w:val="24"/>
          <w:szCs w:val="24"/>
        </w:rPr>
        <w:t xml:space="preserve"> due to assumption of simple exponential decay (Henderson </w:t>
      </w:r>
      <w:r>
        <w:rPr>
          <w:rFonts w:ascii="Times New Roman" w:eastAsia="Times New Roman" w:hAnsi="Times New Roman" w:cs="Times New Roman"/>
          <w:sz w:val="24"/>
          <w:szCs w:val="24"/>
        </w:rPr>
        <w:t>and</w:t>
      </w:r>
      <w:r w:rsidRPr="00462913">
        <w:rPr>
          <w:rFonts w:ascii="Times New Roman" w:eastAsia="Times New Roman" w:hAnsi="Times New Roman" w:cs="Times New Roman"/>
          <w:sz w:val="24"/>
          <w:szCs w:val="24"/>
        </w:rPr>
        <w:t xml:space="preserve"> </w:t>
      </w:r>
      <w:proofErr w:type="spellStart"/>
      <w:r w:rsidRPr="00462913">
        <w:rPr>
          <w:rFonts w:ascii="Times New Roman" w:eastAsia="Times New Roman" w:hAnsi="Times New Roman" w:cs="Times New Roman"/>
          <w:sz w:val="24"/>
          <w:szCs w:val="24"/>
        </w:rPr>
        <w:t>Pabis</w:t>
      </w:r>
      <w:proofErr w:type="spellEnd"/>
      <w:r w:rsidRPr="00462913">
        <w:rPr>
          <w:rFonts w:ascii="Times New Roman" w:eastAsia="Times New Roman" w:hAnsi="Times New Roman" w:cs="Times New Roman"/>
          <w:sz w:val="24"/>
          <w:szCs w:val="24"/>
        </w:rPr>
        <w:t>, 1961)</w:t>
      </w:r>
      <w:r>
        <w:rPr>
          <w:rFonts w:ascii="Times New Roman" w:eastAsia="Times New Roman" w:hAnsi="Times New Roman" w:cs="Times New Roman"/>
          <w:sz w:val="24"/>
          <w:szCs w:val="24"/>
        </w:rPr>
        <w:t xml:space="preserve">, </w:t>
      </w:r>
      <w:r w:rsidRPr="00B21B93">
        <w:rPr>
          <w:rFonts w:ascii="Times New Roman" w:eastAsia="Times New Roman" w:hAnsi="Times New Roman" w:cs="Times New Roman"/>
          <w:sz w:val="24"/>
          <w:szCs w:val="24"/>
        </w:rPr>
        <w:t>Logarithmic model</w:t>
      </w:r>
      <w:r>
        <w:rPr>
          <w:rFonts w:ascii="Times New Roman" w:eastAsia="Times New Roman" w:hAnsi="Times New Roman" w:cs="Times New Roman"/>
          <w:sz w:val="24"/>
          <w:szCs w:val="24"/>
        </w:rPr>
        <w:t xml:space="preserve"> shows </w:t>
      </w:r>
      <w:r w:rsidRPr="00462913">
        <w:rPr>
          <w:rFonts w:ascii="Times New Roman" w:eastAsia="Times New Roman" w:hAnsi="Times New Roman" w:cs="Times New Roman"/>
          <w:sz w:val="24"/>
          <w:szCs w:val="24"/>
        </w:rPr>
        <w:t>moderate fit; accounts for residual moisture but assumes relative uniformity</w:t>
      </w:r>
      <w:r>
        <w:rPr>
          <w:rFonts w:ascii="Times New Roman" w:eastAsia="Times New Roman" w:hAnsi="Times New Roman" w:cs="Times New Roman"/>
          <w:sz w:val="24"/>
          <w:szCs w:val="24"/>
        </w:rPr>
        <w:t xml:space="preserve">, while </w:t>
      </w:r>
      <w:r w:rsidRPr="00B21B93">
        <w:rPr>
          <w:rFonts w:ascii="Times New Roman" w:eastAsia="Times New Roman" w:hAnsi="Times New Roman" w:cs="Times New Roman"/>
          <w:sz w:val="24"/>
          <w:szCs w:val="24"/>
        </w:rPr>
        <w:t>Page model</w:t>
      </w:r>
      <w:r>
        <w:rPr>
          <w:rFonts w:ascii="Times New Roman" w:eastAsia="Times New Roman" w:hAnsi="Times New Roman" w:cs="Times New Roman"/>
          <w:sz w:val="24"/>
          <w:szCs w:val="24"/>
        </w:rPr>
        <w:t xml:space="preserve"> displayed </w:t>
      </w:r>
      <w:r w:rsidRPr="00462913">
        <w:rPr>
          <w:rFonts w:ascii="Times New Roman" w:eastAsia="Times New Roman" w:hAnsi="Times New Roman" w:cs="Times New Roman"/>
          <w:sz w:val="24"/>
          <w:szCs w:val="24"/>
        </w:rPr>
        <w:t xml:space="preserve">best fit; exponent </w:t>
      </w:r>
      <w:r w:rsidRPr="00B21B93">
        <w:rPr>
          <w:rFonts w:ascii="Times New Roman" w:eastAsia="Times New Roman" w:hAnsi="Times New Roman" w:cs="Times New Roman"/>
          <w:i/>
          <w:iCs/>
          <w:sz w:val="24"/>
          <w:szCs w:val="24"/>
        </w:rPr>
        <w:t>n</w:t>
      </w:r>
      <w:r w:rsidRPr="00462913">
        <w:rPr>
          <w:rFonts w:ascii="Times New Roman" w:eastAsia="Times New Roman" w:hAnsi="Times New Roman" w:cs="Times New Roman"/>
          <w:sz w:val="24"/>
          <w:szCs w:val="24"/>
        </w:rPr>
        <w:t xml:space="preserve"> accommodates non-linear internal diffusion under variable conditions (</w:t>
      </w:r>
      <w:proofErr w:type="spellStart"/>
      <w:r w:rsidRPr="00462913">
        <w:rPr>
          <w:rFonts w:ascii="Times New Roman" w:eastAsia="Times New Roman" w:hAnsi="Times New Roman" w:cs="Times New Roman"/>
          <w:sz w:val="24"/>
          <w:szCs w:val="24"/>
        </w:rPr>
        <w:t>Doymaz</w:t>
      </w:r>
      <w:proofErr w:type="spellEnd"/>
      <w:r w:rsidRPr="00462913">
        <w:rPr>
          <w:rFonts w:ascii="Times New Roman" w:eastAsia="Times New Roman" w:hAnsi="Times New Roman" w:cs="Times New Roman"/>
          <w:sz w:val="24"/>
          <w:szCs w:val="24"/>
        </w:rPr>
        <w:t>, 2011)</w:t>
      </w:r>
    </w:p>
    <w:p w14:paraId="7F47341E" w14:textId="77777777" w:rsidR="00AD69F5" w:rsidRDefault="00AD69F5" w:rsidP="00DB68EA">
      <w:pPr>
        <w:spacing w:before="100" w:beforeAutospacing="1" w:after="100" w:afterAutospacing="1" w:line="240" w:lineRule="auto"/>
        <w:outlineLvl w:val="1"/>
        <w:rPr>
          <w:rFonts w:ascii="Times New Roman" w:eastAsia="Times New Roman" w:hAnsi="Times New Roman" w:cs="Times New Roman"/>
          <w:b/>
          <w:bCs/>
          <w:sz w:val="24"/>
          <w:szCs w:val="24"/>
        </w:rPr>
      </w:pPr>
    </w:p>
    <w:p w14:paraId="26CE1F0B" w14:textId="77777777" w:rsidR="00676C93" w:rsidRDefault="00676C93" w:rsidP="00DB68EA">
      <w:pPr>
        <w:spacing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lastRenderedPageBreak/>
        <w:drawing>
          <wp:inline distT="0" distB="0" distL="0" distR="0" wp14:anchorId="32AFB80C" wp14:editId="5E1E226A">
            <wp:extent cx="3743325" cy="285458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5232" cy="2863665"/>
                    </a:xfrm>
                    <a:prstGeom prst="rect">
                      <a:avLst/>
                    </a:prstGeom>
                    <a:noFill/>
                  </pic:spPr>
                </pic:pic>
              </a:graphicData>
            </a:graphic>
          </wp:inline>
        </w:drawing>
      </w:r>
    </w:p>
    <w:p w14:paraId="4C89A430" w14:textId="3AB8EF02" w:rsidR="00676C93" w:rsidRPr="00462913" w:rsidRDefault="00676C93" w:rsidP="00DB68EA">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 </w:t>
      </w:r>
      <w:r w:rsidR="006D7C87">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w:t>
      </w:r>
      <w:r w:rsidR="00421125">
        <w:rPr>
          <w:rFonts w:ascii="Times New Roman" w:eastAsia="Times New Roman" w:hAnsi="Times New Roman" w:cs="Times New Roman"/>
          <w:b/>
          <w:bCs/>
          <w:sz w:val="24"/>
          <w:szCs w:val="24"/>
        </w:rPr>
        <w:t xml:space="preserve">Model </w:t>
      </w:r>
      <w:proofErr w:type="spellStart"/>
      <w:r w:rsidR="00421125">
        <w:rPr>
          <w:rFonts w:ascii="Times New Roman" w:eastAsia="Times New Roman" w:hAnsi="Times New Roman" w:cs="Times New Roman"/>
          <w:b/>
          <w:bCs/>
          <w:sz w:val="24"/>
          <w:szCs w:val="24"/>
        </w:rPr>
        <w:t>behaviour</w:t>
      </w:r>
      <w:proofErr w:type="spellEnd"/>
      <w:r w:rsidR="00421125">
        <w:rPr>
          <w:rFonts w:ascii="Times New Roman" w:eastAsia="Times New Roman" w:hAnsi="Times New Roman" w:cs="Times New Roman"/>
          <w:b/>
          <w:bCs/>
          <w:sz w:val="24"/>
          <w:szCs w:val="24"/>
        </w:rPr>
        <w:t xml:space="preserve"> under sun drying</w:t>
      </w:r>
    </w:p>
    <w:p w14:paraId="7C0DA63F" w14:textId="451B1B24" w:rsidR="00676C93" w:rsidRDefault="00676C93" w:rsidP="00DB68EA">
      <w:pPr>
        <w:spacing w:before="100" w:beforeAutospacing="1" w:after="100" w:afterAutospacing="1" w:line="240" w:lineRule="auto"/>
        <w:jc w:val="both"/>
        <w:rPr>
          <w:rFonts w:ascii="Times New Roman" w:eastAsia="Times New Roman" w:hAnsi="Times New Roman" w:cs="Times New Roman"/>
          <w:sz w:val="24"/>
          <w:szCs w:val="24"/>
        </w:rPr>
      </w:pPr>
      <w:r w:rsidRPr="00462913">
        <w:rPr>
          <w:rFonts w:ascii="Times New Roman" w:eastAsia="Times New Roman" w:hAnsi="Times New Roman" w:cs="Times New Roman"/>
          <w:sz w:val="24"/>
          <w:szCs w:val="24"/>
        </w:rPr>
        <w:t>These observations confirm that sun drying does not strictly follow ideal exponential decay, and its effectiveness is limited by environmental instability. Similar trends were reported in mint and basil, where uncontrolled sun drying resulted in inconsistent MR trends and variable drying rates (</w:t>
      </w:r>
      <w:proofErr w:type="spellStart"/>
      <w:r w:rsidRPr="00462913">
        <w:rPr>
          <w:rFonts w:ascii="Times New Roman" w:eastAsia="Times New Roman" w:hAnsi="Times New Roman" w:cs="Times New Roman"/>
          <w:sz w:val="24"/>
          <w:szCs w:val="24"/>
        </w:rPr>
        <w:t>Akpinar</w:t>
      </w:r>
      <w:proofErr w:type="spellEnd"/>
      <w:r w:rsidRPr="00462913">
        <w:rPr>
          <w:rFonts w:ascii="Times New Roman" w:eastAsia="Times New Roman" w:hAnsi="Times New Roman" w:cs="Times New Roman"/>
          <w:sz w:val="24"/>
          <w:szCs w:val="24"/>
        </w:rPr>
        <w:t xml:space="preserve">, 2006; </w:t>
      </w:r>
      <w:proofErr w:type="spellStart"/>
      <w:r w:rsidRPr="00462913">
        <w:rPr>
          <w:rFonts w:ascii="Times New Roman" w:eastAsia="Times New Roman" w:hAnsi="Times New Roman" w:cs="Times New Roman"/>
          <w:sz w:val="24"/>
          <w:szCs w:val="24"/>
        </w:rPr>
        <w:t>Togrul</w:t>
      </w:r>
      <w:proofErr w:type="spellEnd"/>
      <w:r w:rsidRPr="00462913">
        <w:rPr>
          <w:rFonts w:ascii="Times New Roman" w:eastAsia="Times New Roman" w:hAnsi="Times New Roman" w:cs="Times New Roman"/>
          <w:sz w:val="24"/>
          <w:szCs w:val="24"/>
        </w:rPr>
        <w:t xml:space="preserve"> </w:t>
      </w:r>
      <w:r w:rsidR="00661B0C">
        <w:rPr>
          <w:rFonts w:ascii="Times New Roman" w:eastAsia="Times New Roman" w:hAnsi="Times New Roman" w:cs="Times New Roman"/>
          <w:sz w:val="24"/>
          <w:szCs w:val="24"/>
        </w:rPr>
        <w:t>and</w:t>
      </w:r>
      <w:r w:rsidRPr="00462913">
        <w:rPr>
          <w:rFonts w:ascii="Times New Roman" w:eastAsia="Times New Roman" w:hAnsi="Times New Roman" w:cs="Times New Roman"/>
          <w:sz w:val="24"/>
          <w:szCs w:val="24"/>
        </w:rPr>
        <w:t xml:space="preserve"> Pehlivan, 2002).</w:t>
      </w:r>
    </w:p>
    <w:p w14:paraId="32528FF3" w14:textId="6D0CC139" w:rsidR="00676C93" w:rsidRPr="00161CFE" w:rsidRDefault="00161CFE" w:rsidP="00DB68EA">
      <w:pPr>
        <w:spacing w:before="100" w:beforeAutospacing="1" w:after="100" w:afterAutospacing="1" w:line="240" w:lineRule="auto"/>
        <w:jc w:val="both"/>
        <w:rPr>
          <w:rFonts w:ascii="Times New Roman" w:eastAsia="Times New Roman" w:hAnsi="Times New Roman" w:cs="Times New Roman"/>
          <w:b/>
          <w:bCs/>
          <w:sz w:val="24"/>
          <w:szCs w:val="24"/>
        </w:rPr>
      </w:pPr>
      <w:proofErr w:type="spellStart"/>
      <w:r w:rsidRPr="00161CFE">
        <w:rPr>
          <w:rFonts w:ascii="Times New Roman" w:eastAsia="Times New Roman" w:hAnsi="Times New Roman" w:cs="Times New Roman"/>
          <w:b/>
          <w:bCs/>
          <w:sz w:val="24"/>
          <w:szCs w:val="24"/>
        </w:rPr>
        <w:t>Behaviour</w:t>
      </w:r>
      <w:proofErr w:type="spellEnd"/>
      <w:r w:rsidRPr="00161CFE">
        <w:rPr>
          <w:rFonts w:ascii="Times New Roman" w:eastAsia="Times New Roman" w:hAnsi="Times New Roman" w:cs="Times New Roman"/>
          <w:b/>
          <w:bCs/>
          <w:sz w:val="24"/>
          <w:szCs w:val="24"/>
        </w:rPr>
        <w:t xml:space="preserve"> under Oven Drying</w:t>
      </w:r>
    </w:p>
    <w:p w14:paraId="36A85218" w14:textId="22564D1D" w:rsidR="00161CFE" w:rsidRDefault="00161CFE" w:rsidP="00DB68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9BF99CE" wp14:editId="7EB1CA7E">
            <wp:extent cx="3400425" cy="25805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34508" cy="2606414"/>
                    </a:xfrm>
                    <a:prstGeom prst="rect">
                      <a:avLst/>
                    </a:prstGeom>
                    <a:noFill/>
                  </pic:spPr>
                </pic:pic>
              </a:graphicData>
            </a:graphic>
          </wp:inline>
        </w:drawing>
      </w:r>
    </w:p>
    <w:p w14:paraId="63D90934" w14:textId="33EBDFD4" w:rsidR="00161CFE" w:rsidRDefault="00161CFE" w:rsidP="00DB68EA">
      <w:pPr>
        <w:spacing w:before="100" w:beforeAutospacing="1" w:after="100" w:afterAutospacing="1" w:line="240" w:lineRule="auto"/>
        <w:jc w:val="both"/>
        <w:rPr>
          <w:rFonts w:ascii="Times New Roman" w:eastAsia="Times New Roman" w:hAnsi="Times New Roman" w:cs="Times New Roman"/>
          <w:b/>
          <w:bCs/>
          <w:sz w:val="24"/>
          <w:szCs w:val="24"/>
        </w:rPr>
      </w:pPr>
      <w:r w:rsidRPr="00161CFE">
        <w:rPr>
          <w:rFonts w:ascii="Times New Roman" w:eastAsia="Times New Roman" w:hAnsi="Times New Roman" w:cs="Times New Roman"/>
          <w:b/>
          <w:bCs/>
          <w:sz w:val="24"/>
          <w:szCs w:val="24"/>
        </w:rPr>
        <w:t xml:space="preserve">Fig. </w:t>
      </w:r>
      <w:r w:rsidR="006D7C87">
        <w:rPr>
          <w:rFonts w:ascii="Times New Roman" w:eastAsia="Times New Roman" w:hAnsi="Times New Roman" w:cs="Times New Roman"/>
          <w:b/>
          <w:bCs/>
          <w:sz w:val="24"/>
          <w:szCs w:val="24"/>
        </w:rPr>
        <w:t>3</w:t>
      </w:r>
      <w:r w:rsidRPr="00161CFE">
        <w:rPr>
          <w:rFonts w:ascii="Times New Roman" w:eastAsia="Times New Roman" w:hAnsi="Times New Roman" w:cs="Times New Roman"/>
          <w:b/>
          <w:bCs/>
          <w:sz w:val="24"/>
          <w:szCs w:val="24"/>
        </w:rPr>
        <w:t xml:space="preserve">: Model </w:t>
      </w:r>
      <w:proofErr w:type="spellStart"/>
      <w:r w:rsidR="00421125" w:rsidRPr="00161CFE">
        <w:rPr>
          <w:rFonts w:ascii="Times New Roman" w:eastAsia="Times New Roman" w:hAnsi="Times New Roman" w:cs="Times New Roman"/>
          <w:b/>
          <w:bCs/>
          <w:sz w:val="24"/>
          <w:szCs w:val="24"/>
        </w:rPr>
        <w:t>behaviour</w:t>
      </w:r>
      <w:proofErr w:type="spellEnd"/>
      <w:r w:rsidR="00421125" w:rsidRPr="00161CFE">
        <w:rPr>
          <w:rFonts w:ascii="Times New Roman" w:eastAsia="Times New Roman" w:hAnsi="Times New Roman" w:cs="Times New Roman"/>
          <w:b/>
          <w:bCs/>
          <w:sz w:val="24"/>
          <w:szCs w:val="24"/>
        </w:rPr>
        <w:t xml:space="preserve"> under oven drying</w:t>
      </w:r>
    </w:p>
    <w:p w14:paraId="7D79B34F" w14:textId="5F894864" w:rsidR="00161CFE" w:rsidRDefault="00161CFE" w:rsidP="00DB68EA">
      <w:pPr>
        <w:spacing w:after="0" w:line="240" w:lineRule="auto"/>
        <w:jc w:val="both"/>
        <w:rPr>
          <w:rFonts w:ascii="Times New Roman" w:eastAsia="Times New Roman" w:hAnsi="Times New Roman" w:cs="Times New Roman"/>
          <w:sz w:val="24"/>
          <w:szCs w:val="24"/>
        </w:rPr>
      </w:pPr>
      <w:r w:rsidRPr="00462913">
        <w:rPr>
          <w:rFonts w:ascii="Times New Roman" w:eastAsia="Times New Roman" w:hAnsi="Times New Roman" w:cs="Times New Roman"/>
          <w:sz w:val="24"/>
          <w:szCs w:val="24"/>
        </w:rPr>
        <w:t>Oven drying exhibited smooth, exponential moisture decay, characteristic of the diffusion-controlled falling-rate period. MR curves showed</w:t>
      </w:r>
      <w:r>
        <w:rPr>
          <w:rFonts w:ascii="Times New Roman" w:eastAsia="Times New Roman" w:hAnsi="Times New Roman" w:cs="Times New Roman"/>
          <w:sz w:val="24"/>
          <w:szCs w:val="24"/>
        </w:rPr>
        <w:t>, h</w:t>
      </w:r>
      <w:r w:rsidRPr="00462913">
        <w:rPr>
          <w:rFonts w:ascii="Times New Roman" w:eastAsia="Times New Roman" w:hAnsi="Times New Roman" w:cs="Times New Roman"/>
          <w:sz w:val="24"/>
          <w:szCs w:val="24"/>
        </w:rPr>
        <w:t>igh conformity to Henderson–Pabis, reflecting first-order exponential moisture removal under stable conditions</w:t>
      </w:r>
      <w:r>
        <w:rPr>
          <w:rFonts w:ascii="Times New Roman" w:eastAsia="Times New Roman" w:hAnsi="Times New Roman" w:cs="Times New Roman"/>
          <w:sz w:val="24"/>
          <w:szCs w:val="24"/>
        </w:rPr>
        <w:t>, e</w:t>
      </w:r>
      <w:r w:rsidRPr="00462913">
        <w:rPr>
          <w:rFonts w:ascii="Times New Roman" w:eastAsia="Times New Roman" w:hAnsi="Times New Roman" w:cs="Times New Roman"/>
          <w:sz w:val="24"/>
          <w:szCs w:val="24"/>
        </w:rPr>
        <w:t>xcellent fit to Page, capturing minor non-linearities due to internal leaf structure</w:t>
      </w:r>
      <w:r>
        <w:rPr>
          <w:rFonts w:ascii="Times New Roman" w:eastAsia="Times New Roman" w:hAnsi="Times New Roman" w:cs="Times New Roman"/>
          <w:sz w:val="24"/>
          <w:szCs w:val="24"/>
        </w:rPr>
        <w:t xml:space="preserve"> and n</w:t>
      </w:r>
      <w:r w:rsidRPr="00462913">
        <w:rPr>
          <w:rFonts w:ascii="Times New Roman" w:eastAsia="Times New Roman" w:hAnsi="Times New Roman" w:cs="Times New Roman"/>
          <w:sz w:val="24"/>
          <w:szCs w:val="24"/>
        </w:rPr>
        <w:t>ear-perfect Logarithmic predictions, demonstrating minimal irregularities</w:t>
      </w:r>
      <w:r w:rsidR="00400B5F">
        <w:rPr>
          <w:rFonts w:ascii="Times New Roman" w:eastAsia="Times New Roman" w:hAnsi="Times New Roman" w:cs="Times New Roman"/>
          <w:sz w:val="24"/>
          <w:szCs w:val="24"/>
        </w:rPr>
        <w:t xml:space="preserve"> (Figure </w:t>
      </w:r>
      <w:r w:rsidR="006D7C87">
        <w:rPr>
          <w:rFonts w:ascii="Times New Roman" w:eastAsia="Times New Roman" w:hAnsi="Times New Roman" w:cs="Times New Roman"/>
          <w:sz w:val="24"/>
          <w:szCs w:val="24"/>
        </w:rPr>
        <w:t>3</w:t>
      </w:r>
      <w:r w:rsidR="00400B5F">
        <w:rPr>
          <w:rFonts w:ascii="Times New Roman" w:eastAsia="Times New Roman" w:hAnsi="Times New Roman" w:cs="Times New Roman"/>
          <w:sz w:val="24"/>
          <w:szCs w:val="24"/>
        </w:rPr>
        <w:t>).</w:t>
      </w:r>
    </w:p>
    <w:p w14:paraId="3CF0BF81" w14:textId="77777777" w:rsidR="00161CFE" w:rsidRPr="00462913" w:rsidRDefault="00161CFE" w:rsidP="00DB68EA">
      <w:pPr>
        <w:spacing w:after="0" w:line="240" w:lineRule="auto"/>
        <w:jc w:val="both"/>
        <w:rPr>
          <w:rFonts w:ascii="Times New Roman" w:eastAsia="Times New Roman" w:hAnsi="Times New Roman" w:cs="Times New Roman"/>
          <w:sz w:val="24"/>
          <w:szCs w:val="24"/>
        </w:rPr>
      </w:pPr>
    </w:p>
    <w:p w14:paraId="285DEA68" w14:textId="30186D6B" w:rsidR="00400B5F" w:rsidRPr="00400B5F" w:rsidRDefault="00400B5F" w:rsidP="00DB68EA">
      <w:pPr>
        <w:spacing w:after="0" w:line="240" w:lineRule="auto"/>
        <w:jc w:val="both"/>
        <w:rPr>
          <w:rFonts w:ascii="Times New Roman" w:eastAsia="Times New Roman" w:hAnsi="Times New Roman" w:cs="Times New Roman"/>
          <w:sz w:val="24"/>
          <w:szCs w:val="24"/>
        </w:rPr>
      </w:pPr>
      <w:r w:rsidRPr="00400B5F">
        <w:rPr>
          <w:rFonts w:ascii="Times New Roman" w:eastAsia="Times New Roman" w:hAnsi="Times New Roman" w:cs="Times New Roman"/>
          <w:sz w:val="24"/>
          <w:szCs w:val="24"/>
        </w:rPr>
        <w:t xml:space="preserve">As shown in Figure </w:t>
      </w:r>
      <w:r w:rsidR="006D7C87">
        <w:rPr>
          <w:rFonts w:ascii="Times New Roman" w:eastAsia="Times New Roman" w:hAnsi="Times New Roman" w:cs="Times New Roman"/>
          <w:sz w:val="24"/>
          <w:szCs w:val="24"/>
        </w:rPr>
        <w:t>3</w:t>
      </w:r>
      <w:r w:rsidRPr="00400B5F">
        <w:rPr>
          <w:rFonts w:ascii="Times New Roman" w:eastAsia="Times New Roman" w:hAnsi="Times New Roman" w:cs="Times New Roman"/>
          <w:sz w:val="24"/>
          <w:szCs w:val="24"/>
        </w:rPr>
        <w:t>, the experimental data closely overlap with all model predictions, particularly the Page and Logarithmic models, confirming the uniformity and predictability of moisture diffusion under electrically controlled conditions.</w:t>
      </w:r>
      <w:r w:rsidR="006D7C87">
        <w:rPr>
          <w:rFonts w:ascii="Times New Roman" w:eastAsia="Times New Roman" w:hAnsi="Times New Roman" w:cs="Times New Roman"/>
          <w:sz w:val="24"/>
          <w:szCs w:val="24"/>
        </w:rPr>
        <w:t xml:space="preserve"> </w:t>
      </w:r>
      <w:r w:rsidRPr="00400B5F">
        <w:rPr>
          <w:rFonts w:ascii="Times New Roman" w:eastAsia="Times New Roman" w:hAnsi="Times New Roman" w:cs="Times New Roman"/>
          <w:sz w:val="24"/>
          <w:szCs w:val="24"/>
        </w:rPr>
        <w:t xml:space="preserve">These results demonstrate that electrically controlled atmospheric drying provides the stable thermal and hygroscopic environment required for classical thin-layer drying theory to be valid </w:t>
      </w:r>
      <w:r w:rsidRPr="00400B5F">
        <w:rPr>
          <w:rFonts w:ascii="Times New Roman" w:eastAsia="Times New Roman" w:hAnsi="Times New Roman" w:cs="Times New Roman"/>
          <w:sz w:val="24"/>
          <w:szCs w:val="24"/>
        </w:rPr>
        <w:lastRenderedPageBreak/>
        <w:t xml:space="preserve">(Mujumdar, 2014). The smooth MR decay curves enable accurate prediction of drying </w:t>
      </w:r>
      <w:proofErr w:type="spellStart"/>
      <w:r w:rsidRPr="00400B5F">
        <w:rPr>
          <w:rFonts w:ascii="Times New Roman" w:eastAsia="Times New Roman" w:hAnsi="Times New Roman" w:cs="Times New Roman"/>
          <w:sz w:val="24"/>
          <w:szCs w:val="24"/>
        </w:rPr>
        <w:t>behaviour</w:t>
      </w:r>
      <w:proofErr w:type="spellEnd"/>
      <w:r w:rsidRPr="00400B5F">
        <w:rPr>
          <w:rFonts w:ascii="Times New Roman" w:eastAsia="Times New Roman" w:hAnsi="Times New Roman" w:cs="Times New Roman"/>
          <w:sz w:val="24"/>
          <w:szCs w:val="24"/>
        </w:rPr>
        <w:t>, which is essential for dryer design, simulation, and scale-up in agricultural engineering applications.</w:t>
      </w:r>
    </w:p>
    <w:p w14:paraId="057852A1" w14:textId="4FFBFDCE" w:rsidR="00400B5F" w:rsidRDefault="00400B5F" w:rsidP="00DB68EA">
      <w:pPr>
        <w:spacing w:after="0" w:line="240" w:lineRule="auto"/>
        <w:jc w:val="both"/>
        <w:rPr>
          <w:rFonts w:ascii="Times New Roman" w:eastAsia="Times New Roman" w:hAnsi="Times New Roman" w:cs="Times New Roman"/>
          <w:sz w:val="24"/>
          <w:szCs w:val="24"/>
        </w:rPr>
      </w:pPr>
    </w:p>
    <w:p w14:paraId="59ADF563" w14:textId="77777777" w:rsidR="000930C9" w:rsidRDefault="000930C9" w:rsidP="00DB68EA">
      <w:pPr>
        <w:spacing w:after="0" w:line="240" w:lineRule="auto"/>
        <w:outlineLvl w:val="1"/>
        <w:rPr>
          <w:rFonts w:ascii="Times New Roman" w:eastAsia="Times New Roman" w:hAnsi="Times New Roman" w:cs="Times New Roman"/>
          <w:b/>
          <w:bCs/>
          <w:sz w:val="24"/>
          <w:szCs w:val="24"/>
        </w:rPr>
      </w:pPr>
      <w:r w:rsidRPr="000930C9">
        <w:rPr>
          <w:rFonts w:ascii="Times New Roman" w:eastAsia="Times New Roman" w:hAnsi="Times New Roman" w:cs="Times New Roman"/>
          <w:b/>
          <w:bCs/>
          <w:sz w:val="24"/>
          <w:szCs w:val="24"/>
        </w:rPr>
        <w:t>Model Performance</w:t>
      </w:r>
    </w:p>
    <w:p w14:paraId="7E0F9578" w14:textId="0584FB6B" w:rsidR="001F77F5" w:rsidRPr="0091613E" w:rsidRDefault="001F77F5" w:rsidP="00DB68EA">
      <w:pPr>
        <w:spacing w:before="240"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w:t>
      </w:r>
      <w:r w:rsidR="00D07409">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 </w:t>
      </w:r>
      <w:r w:rsidR="00174624" w:rsidRPr="00174624">
        <w:rPr>
          <w:rFonts w:ascii="Times New Roman" w:eastAsia="Times New Roman" w:hAnsi="Times New Roman" w:cs="Times New Roman"/>
          <w:b/>
          <w:bCs/>
          <w:sz w:val="24"/>
          <w:szCs w:val="24"/>
        </w:rPr>
        <w:t>Goodness of Fit for Thin-Layer Models (Oven / Electrically Controlled Drying)</w:t>
      </w:r>
    </w:p>
    <w:tbl>
      <w:tblPr>
        <w:tblStyle w:val="TableGrid"/>
        <w:tblW w:w="8950" w:type="dxa"/>
        <w:tblLook w:val="04A0" w:firstRow="1" w:lastRow="0" w:firstColumn="1" w:lastColumn="0" w:noHBand="0" w:noVBand="1"/>
      </w:tblPr>
      <w:tblGrid>
        <w:gridCol w:w="1300"/>
        <w:gridCol w:w="1567"/>
        <w:gridCol w:w="2163"/>
        <w:gridCol w:w="1166"/>
        <w:gridCol w:w="1403"/>
        <w:gridCol w:w="1351"/>
      </w:tblGrid>
      <w:tr w:rsidR="0091613E" w:rsidRPr="0091613E" w14:paraId="70DBA699" w14:textId="77777777" w:rsidTr="007C7567">
        <w:trPr>
          <w:trHeight w:val="454"/>
        </w:trPr>
        <w:tc>
          <w:tcPr>
            <w:tcW w:w="0" w:type="auto"/>
            <w:hideMark/>
          </w:tcPr>
          <w:p w14:paraId="13FF822B" w14:textId="77777777" w:rsidR="0091613E" w:rsidRPr="007C7567" w:rsidRDefault="0091613E" w:rsidP="00DB68EA">
            <w:pPr>
              <w:jc w:val="center"/>
              <w:rPr>
                <w:rFonts w:ascii="Times New Roman" w:eastAsia="Times New Roman" w:hAnsi="Times New Roman" w:cs="Times New Roman"/>
                <w:b/>
                <w:sz w:val="24"/>
                <w:szCs w:val="24"/>
              </w:rPr>
            </w:pPr>
            <w:r w:rsidRPr="007C7567">
              <w:rPr>
                <w:rFonts w:ascii="Times New Roman" w:eastAsia="Times New Roman" w:hAnsi="Times New Roman" w:cs="Times New Roman"/>
                <w:b/>
                <w:sz w:val="24"/>
                <w:szCs w:val="24"/>
              </w:rPr>
              <w:t>Leaf</w:t>
            </w:r>
          </w:p>
        </w:tc>
        <w:tc>
          <w:tcPr>
            <w:tcW w:w="0" w:type="auto"/>
            <w:hideMark/>
          </w:tcPr>
          <w:p w14:paraId="4C316457" w14:textId="77777777" w:rsidR="0091613E" w:rsidRPr="007C7567" w:rsidRDefault="0091613E" w:rsidP="00DB68EA">
            <w:pPr>
              <w:jc w:val="center"/>
              <w:rPr>
                <w:rFonts w:ascii="Times New Roman" w:eastAsia="Times New Roman" w:hAnsi="Times New Roman" w:cs="Times New Roman"/>
                <w:b/>
                <w:sz w:val="24"/>
                <w:szCs w:val="24"/>
              </w:rPr>
            </w:pPr>
            <w:r w:rsidRPr="007C7567">
              <w:rPr>
                <w:rFonts w:ascii="Times New Roman" w:eastAsia="Times New Roman" w:hAnsi="Times New Roman" w:cs="Times New Roman"/>
                <w:b/>
                <w:sz w:val="24"/>
                <w:szCs w:val="24"/>
              </w:rPr>
              <w:t>Method</w:t>
            </w:r>
          </w:p>
        </w:tc>
        <w:tc>
          <w:tcPr>
            <w:tcW w:w="0" w:type="auto"/>
            <w:hideMark/>
          </w:tcPr>
          <w:p w14:paraId="1DE34AB4" w14:textId="77777777" w:rsidR="0091613E" w:rsidRPr="007C7567" w:rsidRDefault="0091613E" w:rsidP="00DB68EA">
            <w:pPr>
              <w:jc w:val="center"/>
              <w:rPr>
                <w:rFonts w:ascii="Times New Roman" w:eastAsia="Times New Roman" w:hAnsi="Times New Roman" w:cs="Times New Roman"/>
                <w:b/>
                <w:sz w:val="24"/>
                <w:szCs w:val="24"/>
              </w:rPr>
            </w:pPr>
            <w:r w:rsidRPr="007C7567">
              <w:rPr>
                <w:rFonts w:ascii="Times New Roman" w:eastAsia="Times New Roman" w:hAnsi="Times New Roman" w:cs="Times New Roman"/>
                <w:b/>
                <w:sz w:val="24"/>
                <w:szCs w:val="24"/>
              </w:rPr>
              <w:t>Best Model</w:t>
            </w:r>
          </w:p>
        </w:tc>
        <w:tc>
          <w:tcPr>
            <w:tcW w:w="0" w:type="auto"/>
            <w:hideMark/>
          </w:tcPr>
          <w:p w14:paraId="33B5A0DA" w14:textId="77777777" w:rsidR="0091613E" w:rsidRPr="007C7567" w:rsidRDefault="0091613E" w:rsidP="00DB68EA">
            <w:pPr>
              <w:jc w:val="center"/>
              <w:rPr>
                <w:rFonts w:ascii="Times New Roman" w:eastAsia="Times New Roman" w:hAnsi="Times New Roman" w:cs="Times New Roman"/>
                <w:b/>
                <w:sz w:val="24"/>
                <w:szCs w:val="24"/>
              </w:rPr>
            </w:pPr>
            <w:r w:rsidRPr="007C7567">
              <w:rPr>
                <w:rFonts w:ascii="Times New Roman" w:eastAsia="Times New Roman" w:hAnsi="Times New Roman" w:cs="Times New Roman"/>
                <w:b/>
                <w:sz w:val="24"/>
                <w:szCs w:val="24"/>
              </w:rPr>
              <w:t>R²</w:t>
            </w:r>
          </w:p>
        </w:tc>
        <w:tc>
          <w:tcPr>
            <w:tcW w:w="0" w:type="auto"/>
            <w:hideMark/>
          </w:tcPr>
          <w:p w14:paraId="59E88D48" w14:textId="77777777" w:rsidR="0091613E" w:rsidRPr="007C7567" w:rsidRDefault="0091613E" w:rsidP="00DB68EA">
            <w:pPr>
              <w:jc w:val="center"/>
              <w:rPr>
                <w:rFonts w:ascii="Times New Roman" w:eastAsia="Times New Roman" w:hAnsi="Times New Roman" w:cs="Times New Roman"/>
                <w:b/>
                <w:sz w:val="24"/>
                <w:szCs w:val="24"/>
              </w:rPr>
            </w:pPr>
            <w:r w:rsidRPr="007C7567">
              <w:rPr>
                <w:rFonts w:ascii="Times New Roman" w:eastAsia="Times New Roman" w:hAnsi="Times New Roman" w:cs="Times New Roman"/>
                <w:b/>
                <w:sz w:val="24"/>
                <w:szCs w:val="24"/>
              </w:rPr>
              <w:t>RMSE</w:t>
            </w:r>
          </w:p>
        </w:tc>
        <w:tc>
          <w:tcPr>
            <w:tcW w:w="0" w:type="auto"/>
            <w:hideMark/>
          </w:tcPr>
          <w:p w14:paraId="4980E4F0" w14:textId="77777777" w:rsidR="0091613E" w:rsidRPr="007C7567" w:rsidRDefault="0091613E" w:rsidP="00DB68EA">
            <w:pPr>
              <w:jc w:val="center"/>
              <w:rPr>
                <w:rFonts w:ascii="Times New Roman" w:eastAsia="Times New Roman" w:hAnsi="Times New Roman" w:cs="Times New Roman"/>
                <w:b/>
                <w:sz w:val="24"/>
                <w:szCs w:val="24"/>
              </w:rPr>
            </w:pPr>
            <w:r w:rsidRPr="007C7567">
              <w:rPr>
                <w:rFonts w:ascii="Times New Roman" w:eastAsia="Times New Roman" w:hAnsi="Times New Roman" w:cs="Times New Roman"/>
                <w:b/>
                <w:sz w:val="24"/>
                <w:szCs w:val="24"/>
              </w:rPr>
              <w:t>χ²</w:t>
            </w:r>
          </w:p>
        </w:tc>
      </w:tr>
      <w:tr w:rsidR="007C7567" w:rsidRPr="0091613E" w14:paraId="77115245" w14:textId="77777777" w:rsidTr="007C7567">
        <w:trPr>
          <w:trHeight w:val="454"/>
        </w:trPr>
        <w:tc>
          <w:tcPr>
            <w:tcW w:w="0" w:type="auto"/>
            <w:hideMark/>
          </w:tcPr>
          <w:p w14:paraId="35932C80"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Scent</w:t>
            </w:r>
          </w:p>
        </w:tc>
        <w:tc>
          <w:tcPr>
            <w:tcW w:w="0" w:type="auto"/>
            <w:vMerge w:val="restart"/>
            <w:hideMark/>
          </w:tcPr>
          <w:p w14:paraId="1CB52C8C" w14:textId="77777777" w:rsidR="007C7567" w:rsidRDefault="007C7567" w:rsidP="00DB68EA">
            <w:pPr>
              <w:rPr>
                <w:rFonts w:ascii="Times New Roman" w:eastAsia="Times New Roman" w:hAnsi="Times New Roman" w:cs="Times New Roman"/>
                <w:sz w:val="24"/>
                <w:szCs w:val="24"/>
              </w:rPr>
            </w:pPr>
          </w:p>
          <w:p w14:paraId="6D7ABDD0" w14:textId="77777777" w:rsidR="007C7567" w:rsidRDefault="007C7567" w:rsidP="00DB68EA">
            <w:pPr>
              <w:rPr>
                <w:rFonts w:ascii="Times New Roman" w:eastAsia="Times New Roman" w:hAnsi="Times New Roman" w:cs="Times New Roman"/>
                <w:sz w:val="24"/>
                <w:szCs w:val="24"/>
              </w:rPr>
            </w:pPr>
          </w:p>
          <w:p w14:paraId="5F8745B2"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Sun</w:t>
            </w:r>
          </w:p>
          <w:p w14:paraId="6A1EFA26" w14:textId="75D8E424" w:rsidR="007C7567" w:rsidRPr="0091613E" w:rsidRDefault="007C7567" w:rsidP="00DB68EA">
            <w:pPr>
              <w:rPr>
                <w:rFonts w:ascii="Times New Roman" w:eastAsia="Times New Roman" w:hAnsi="Times New Roman" w:cs="Times New Roman"/>
                <w:sz w:val="24"/>
                <w:szCs w:val="24"/>
              </w:rPr>
            </w:pPr>
          </w:p>
        </w:tc>
        <w:tc>
          <w:tcPr>
            <w:tcW w:w="0" w:type="auto"/>
            <w:hideMark/>
          </w:tcPr>
          <w:p w14:paraId="416F60DE"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Page</w:t>
            </w:r>
          </w:p>
        </w:tc>
        <w:tc>
          <w:tcPr>
            <w:tcW w:w="0" w:type="auto"/>
            <w:hideMark/>
          </w:tcPr>
          <w:p w14:paraId="68E3EF0D"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0.987</w:t>
            </w:r>
          </w:p>
        </w:tc>
        <w:tc>
          <w:tcPr>
            <w:tcW w:w="0" w:type="auto"/>
            <w:hideMark/>
          </w:tcPr>
          <w:p w14:paraId="0B56ADBA"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0.032</w:t>
            </w:r>
          </w:p>
        </w:tc>
        <w:tc>
          <w:tcPr>
            <w:tcW w:w="0" w:type="auto"/>
            <w:hideMark/>
          </w:tcPr>
          <w:p w14:paraId="1753708B"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0.0011</w:t>
            </w:r>
          </w:p>
        </w:tc>
      </w:tr>
      <w:tr w:rsidR="007C7567" w:rsidRPr="0091613E" w14:paraId="05A4CE1F" w14:textId="77777777" w:rsidTr="007C7567">
        <w:trPr>
          <w:trHeight w:val="479"/>
        </w:trPr>
        <w:tc>
          <w:tcPr>
            <w:tcW w:w="0" w:type="auto"/>
            <w:hideMark/>
          </w:tcPr>
          <w:p w14:paraId="6E8E0FBC"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Bitter</w:t>
            </w:r>
          </w:p>
        </w:tc>
        <w:tc>
          <w:tcPr>
            <w:tcW w:w="0" w:type="auto"/>
            <w:vMerge/>
            <w:hideMark/>
          </w:tcPr>
          <w:p w14:paraId="5AFE8413" w14:textId="503A16BE" w:rsidR="007C7567" w:rsidRPr="0091613E" w:rsidRDefault="007C7567" w:rsidP="00DB68EA">
            <w:pPr>
              <w:rPr>
                <w:rFonts w:ascii="Times New Roman" w:eastAsia="Times New Roman" w:hAnsi="Times New Roman" w:cs="Times New Roman"/>
                <w:sz w:val="24"/>
                <w:szCs w:val="24"/>
              </w:rPr>
            </w:pPr>
          </w:p>
        </w:tc>
        <w:tc>
          <w:tcPr>
            <w:tcW w:w="0" w:type="auto"/>
            <w:hideMark/>
          </w:tcPr>
          <w:p w14:paraId="711DB294"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Logarithmic</w:t>
            </w:r>
          </w:p>
        </w:tc>
        <w:tc>
          <w:tcPr>
            <w:tcW w:w="0" w:type="auto"/>
            <w:hideMark/>
          </w:tcPr>
          <w:p w14:paraId="1B58C444"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0.994</w:t>
            </w:r>
          </w:p>
        </w:tc>
        <w:tc>
          <w:tcPr>
            <w:tcW w:w="0" w:type="auto"/>
            <w:hideMark/>
          </w:tcPr>
          <w:p w14:paraId="376E18C7"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0.021</w:t>
            </w:r>
          </w:p>
        </w:tc>
        <w:tc>
          <w:tcPr>
            <w:tcW w:w="0" w:type="auto"/>
            <w:hideMark/>
          </w:tcPr>
          <w:p w14:paraId="15B96D5A"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0.0006</w:t>
            </w:r>
          </w:p>
        </w:tc>
      </w:tr>
      <w:tr w:rsidR="007C7567" w:rsidRPr="0091613E" w14:paraId="2693D6F1" w14:textId="77777777" w:rsidTr="007C7567">
        <w:trPr>
          <w:trHeight w:val="454"/>
        </w:trPr>
        <w:tc>
          <w:tcPr>
            <w:tcW w:w="0" w:type="auto"/>
            <w:hideMark/>
          </w:tcPr>
          <w:p w14:paraId="1E842620"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Guava</w:t>
            </w:r>
          </w:p>
        </w:tc>
        <w:tc>
          <w:tcPr>
            <w:tcW w:w="0" w:type="auto"/>
            <w:vMerge/>
            <w:hideMark/>
          </w:tcPr>
          <w:p w14:paraId="4EB74934" w14:textId="1277472C" w:rsidR="007C7567" w:rsidRPr="0091613E" w:rsidRDefault="007C7567" w:rsidP="00DB68EA">
            <w:pPr>
              <w:rPr>
                <w:rFonts w:ascii="Times New Roman" w:eastAsia="Times New Roman" w:hAnsi="Times New Roman" w:cs="Times New Roman"/>
                <w:sz w:val="24"/>
                <w:szCs w:val="24"/>
              </w:rPr>
            </w:pPr>
          </w:p>
        </w:tc>
        <w:tc>
          <w:tcPr>
            <w:tcW w:w="0" w:type="auto"/>
            <w:hideMark/>
          </w:tcPr>
          <w:p w14:paraId="688036D7"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Page</w:t>
            </w:r>
          </w:p>
        </w:tc>
        <w:tc>
          <w:tcPr>
            <w:tcW w:w="0" w:type="auto"/>
            <w:hideMark/>
          </w:tcPr>
          <w:p w14:paraId="19C4C5FA"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0.998</w:t>
            </w:r>
          </w:p>
        </w:tc>
        <w:tc>
          <w:tcPr>
            <w:tcW w:w="0" w:type="auto"/>
            <w:hideMark/>
          </w:tcPr>
          <w:p w14:paraId="2CEBC291"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0.012</w:t>
            </w:r>
          </w:p>
        </w:tc>
        <w:tc>
          <w:tcPr>
            <w:tcW w:w="0" w:type="auto"/>
            <w:hideMark/>
          </w:tcPr>
          <w:p w14:paraId="6B93F7BC"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0.0002</w:t>
            </w:r>
          </w:p>
        </w:tc>
      </w:tr>
      <w:tr w:rsidR="007C7567" w:rsidRPr="0091613E" w14:paraId="1223E336" w14:textId="77777777" w:rsidTr="007C7567">
        <w:trPr>
          <w:trHeight w:val="454"/>
        </w:trPr>
        <w:tc>
          <w:tcPr>
            <w:tcW w:w="0" w:type="auto"/>
            <w:hideMark/>
          </w:tcPr>
          <w:p w14:paraId="10A9A7E8"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Scent</w:t>
            </w:r>
          </w:p>
        </w:tc>
        <w:tc>
          <w:tcPr>
            <w:tcW w:w="0" w:type="auto"/>
            <w:vMerge w:val="restart"/>
            <w:hideMark/>
          </w:tcPr>
          <w:p w14:paraId="40F380F9" w14:textId="77777777" w:rsidR="007C7567" w:rsidRDefault="007C7567" w:rsidP="00DB68EA">
            <w:pPr>
              <w:rPr>
                <w:rFonts w:ascii="Times New Roman" w:eastAsia="Times New Roman" w:hAnsi="Times New Roman" w:cs="Times New Roman"/>
                <w:sz w:val="24"/>
                <w:szCs w:val="24"/>
              </w:rPr>
            </w:pPr>
          </w:p>
          <w:p w14:paraId="58A799D0" w14:textId="77777777" w:rsidR="007C7567" w:rsidRDefault="007C7567" w:rsidP="00DB68EA">
            <w:pPr>
              <w:rPr>
                <w:rFonts w:ascii="Times New Roman" w:eastAsia="Times New Roman" w:hAnsi="Times New Roman" w:cs="Times New Roman"/>
                <w:sz w:val="24"/>
                <w:szCs w:val="24"/>
              </w:rPr>
            </w:pPr>
          </w:p>
          <w:p w14:paraId="51656722"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Oven</w:t>
            </w:r>
          </w:p>
          <w:p w14:paraId="579B2647" w14:textId="6C8EE4FC" w:rsidR="007C7567" w:rsidRPr="0091613E" w:rsidRDefault="007C7567" w:rsidP="00DB68EA">
            <w:pPr>
              <w:rPr>
                <w:rFonts w:ascii="Times New Roman" w:eastAsia="Times New Roman" w:hAnsi="Times New Roman" w:cs="Times New Roman"/>
                <w:sz w:val="24"/>
                <w:szCs w:val="24"/>
              </w:rPr>
            </w:pPr>
          </w:p>
        </w:tc>
        <w:tc>
          <w:tcPr>
            <w:tcW w:w="0" w:type="auto"/>
            <w:hideMark/>
          </w:tcPr>
          <w:p w14:paraId="76185811"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Page</w:t>
            </w:r>
          </w:p>
        </w:tc>
        <w:tc>
          <w:tcPr>
            <w:tcW w:w="0" w:type="auto"/>
            <w:hideMark/>
          </w:tcPr>
          <w:p w14:paraId="1EF7820F"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0.978</w:t>
            </w:r>
          </w:p>
        </w:tc>
        <w:tc>
          <w:tcPr>
            <w:tcW w:w="0" w:type="auto"/>
            <w:hideMark/>
          </w:tcPr>
          <w:p w14:paraId="184532EC"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0.041</w:t>
            </w:r>
          </w:p>
        </w:tc>
        <w:tc>
          <w:tcPr>
            <w:tcW w:w="0" w:type="auto"/>
            <w:hideMark/>
          </w:tcPr>
          <w:p w14:paraId="31BF476D"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0.0018</w:t>
            </w:r>
          </w:p>
        </w:tc>
      </w:tr>
      <w:tr w:rsidR="007C7567" w:rsidRPr="0091613E" w14:paraId="22774C53" w14:textId="77777777" w:rsidTr="007C7567">
        <w:trPr>
          <w:trHeight w:val="479"/>
        </w:trPr>
        <w:tc>
          <w:tcPr>
            <w:tcW w:w="0" w:type="auto"/>
            <w:hideMark/>
          </w:tcPr>
          <w:p w14:paraId="05D05474"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Bitter</w:t>
            </w:r>
          </w:p>
        </w:tc>
        <w:tc>
          <w:tcPr>
            <w:tcW w:w="0" w:type="auto"/>
            <w:vMerge/>
            <w:hideMark/>
          </w:tcPr>
          <w:p w14:paraId="2444A4B5" w14:textId="37E46E3A" w:rsidR="007C7567" w:rsidRPr="0091613E" w:rsidRDefault="007C7567" w:rsidP="00DB68EA">
            <w:pPr>
              <w:rPr>
                <w:rFonts w:ascii="Times New Roman" w:eastAsia="Times New Roman" w:hAnsi="Times New Roman" w:cs="Times New Roman"/>
                <w:sz w:val="24"/>
                <w:szCs w:val="24"/>
              </w:rPr>
            </w:pPr>
          </w:p>
        </w:tc>
        <w:tc>
          <w:tcPr>
            <w:tcW w:w="0" w:type="auto"/>
            <w:hideMark/>
          </w:tcPr>
          <w:p w14:paraId="786F80ED"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Page</w:t>
            </w:r>
          </w:p>
        </w:tc>
        <w:tc>
          <w:tcPr>
            <w:tcW w:w="0" w:type="auto"/>
            <w:hideMark/>
          </w:tcPr>
          <w:p w14:paraId="68B207BF"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0.969</w:t>
            </w:r>
          </w:p>
        </w:tc>
        <w:tc>
          <w:tcPr>
            <w:tcW w:w="0" w:type="auto"/>
            <w:hideMark/>
          </w:tcPr>
          <w:p w14:paraId="10E009C6"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0.048</w:t>
            </w:r>
          </w:p>
        </w:tc>
        <w:tc>
          <w:tcPr>
            <w:tcW w:w="0" w:type="auto"/>
            <w:hideMark/>
          </w:tcPr>
          <w:p w14:paraId="7DE3AD2B"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0.0023</w:t>
            </w:r>
          </w:p>
        </w:tc>
      </w:tr>
      <w:tr w:rsidR="007C7567" w:rsidRPr="0091613E" w14:paraId="0A9EB07C" w14:textId="77777777" w:rsidTr="007C7567">
        <w:trPr>
          <w:trHeight w:val="454"/>
        </w:trPr>
        <w:tc>
          <w:tcPr>
            <w:tcW w:w="0" w:type="auto"/>
            <w:hideMark/>
          </w:tcPr>
          <w:p w14:paraId="55B7CFD0"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Guava</w:t>
            </w:r>
          </w:p>
        </w:tc>
        <w:tc>
          <w:tcPr>
            <w:tcW w:w="0" w:type="auto"/>
            <w:vMerge/>
            <w:hideMark/>
          </w:tcPr>
          <w:p w14:paraId="07AC393B" w14:textId="1C36618B" w:rsidR="007C7567" w:rsidRPr="0091613E" w:rsidRDefault="007C7567" w:rsidP="00DB68EA">
            <w:pPr>
              <w:rPr>
                <w:rFonts w:ascii="Times New Roman" w:eastAsia="Times New Roman" w:hAnsi="Times New Roman" w:cs="Times New Roman"/>
                <w:sz w:val="24"/>
                <w:szCs w:val="24"/>
              </w:rPr>
            </w:pPr>
          </w:p>
        </w:tc>
        <w:tc>
          <w:tcPr>
            <w:tcW w:w="0" w:type="auto"/>
            <w:hideMark/>
          </w:tcPr>
          <w:p w14:paraId="751C37AA"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Logarithmic</w:t>
            </w:r>
          </w:p>
        </w:tc>
        <w:tc>
          <w:tcPr>
            <w:tcW w:w="0" w:type="auto"/>
            <w:hideMark/>
          </w:tcPr>
          <w:p w14:paraId="56906D8B"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0.963</w:t>
            </w:r>
          </w:p>
        </w:tc>
        <w:tc>
          <w:tcPr>
            <w:tcW w:w="0" w:type="auto"/>
            <w:hideMark/>
          </w:tcPr>
          <w:p w14:paraId="7DC73FD7"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0.055</w:t>
            </w:r>
          </w:p>
        </w:tc>
        <w:tc>
          <w:tcPr>
            <w:tcW w:w="0" w:type="auto"/>
            <w:hideMark/>
          </w:tcPr>
          <w:p w14:paraId="5FE90CD8"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0.0031</w:t>
            </w:r>
          </w:p>
        </w:tc>
      </w:tr>
    </w:tbl>
    <w:p w14:paraId="1C4D1BF7" w14:textId="500B60BC" w:rsidR="0091613E" w:rsidRDefault="0091613E" w:rsidP="00DB68EA">
      <w:pPr>
        <w:pStyle w:val="NormalWeb"/>
        <w:jc w:val="both"/>
      </w:pPr>
      <w:r>
        <w:t xml:space="preserve">The goodness-of-fit statistics indicate that all models adequately described the drying </w:t>
      </w:r>
      <w:proofErr w:type="spellStart"/>
      <w:r>
        <w:t>behaviour</w:t>
      </w:r>
      <w:proofErr w:type="spellEnd"/>
      <w:r>
        <w:t xml:space="preserve">, with </w:t>
      </w:r>
      <w:proofErr w:type="gramStart"/>
      <w:r>
        <w:t>coefficients</w:t>
      </w:r>
      <w:proofErr w:type="gramEnd"/>
      <w:r>
        <w:t xml:space="preserve"> of determination (R²) ranging from 0.963 to 0.998. The Page model consistently provided the best overall fit, particularly under sun drying conditions, as reflected by higher R² and lower RMSE and χ² values. Lower error metrics observed in guava leaf under sun drying (RMSE = 0.012; χ² = 0.0002) indicate excellent agreement between predicted and experimental moisture ratios</w:t>
      </w:r>
      <w:r w:rsidR="005F68D0">
        <w:t xml:space="preserve"> (Table 1)</w:t>
      </w:r>
      <w:r>
        <w:t>.</w:t>
      </w:r>
    </w:p>
    <w:p w14:paraId="02F664C3" w14:textId="66493532" w:rsidR="005F68D0" w:rsidRDefault="0091613E" w:rsidP="00DB68EA">
      <w:pPr>
        <w:pStyle w:val="NormalWeb"/>
        <w:jc w:val="both"/>
      </w:pPr>
      <w:r>
        <w:t xml:space="preserve">Under oven drying, </w:t>
      </w:r>
      <w:r w:rsidR="00F11FD0">
        <w:t xml:space="preserve">Table 1 shows </w:t>
      </w:r>
      <w:r>
        <w:t>slightly higher RMSE and χ² values</w:t>
      </w:r>
      <w:r w:rsidR="00F11FD0">
        <w:t>,</w:t>
      </w:r>
      <w:r>
        <w:t xml:space="preserve"> although model fits remained strong, confirming the reliability of thin-layer models under controlled atmospheric conditions. The relatively low χ² values across all samples further validate the suitability of the selected models for describing drying kinetics.</w:t>
      </w:r>
    </w:p>
    <w:p w14:paraId="4E61B00B" w14:textId="35A12ADE" w:rsidR="00E9039C" w:rsidRPr="005F68D0" w:rsidRDefault="00E9039C" w:rsidP="00DB68EA">
      <w:pPr>
        <w:pStyle w:val="NormalWeb"/>
        <w:jc w:val="both"/>
      </w:pPr>
      <w:r w:rsidRPr="00B20DFF">
        <w:rPr>
          <w:b/>
          <w:bCs/>
        </w:rPr>
        <w:t>Model Constants</w:t>
      </w:r>
    </w:p>
    <w:p w14:paraId="5674E467" w14:textId="5E487798" w:rsidR="009F4AD1" w:rsidRPr="005F68D0" w:rsidRDefault="005F68D0" w:rsidP="00DB68EA">
      <w:pPr>
        <w:spacing w:before="100" w:beforeAutospacing="1" w:after="0" w:line="240" w:lineRule="auto"/>
        <w:rPr>
          <w:rFonts w:ascii="Times New Roman" w:eastAsia="Times New Roman" w:hAnsi="Times New Roman" w:cs="Times New Roman"/>
          <w:b/>
          <w:bCs/>
          <w:sz w:val="24"/>
          <w:szCs w:val="24"/>
        </w:rPr>
      </w:pPr>
      <w:r w:rsidRPr="005F68D0">
        <w:rPr>
          <w:rFonts w:ascii="Times New Roman" w:eastAsia="Times New Roman" w:hAnsi="Times New Roman" w:cs="Times New Roman"/>
          <w:b/>
          <w:bCs/>
          <w:sz w:val="24"/>
          <w:szCs w:val="24"/>
        </w:rPr>
        <w:t xml:space="preserve">Table 2: </w:t>
      </w:r>
      <w:r w:rsidR="009F4AD1" w:rsidRPr="005F68D0">
        <w:rPr>
          <w:rFonts w:ascii="Times New Roman" w:eastAsia="Times New Roman" w:hAnsi="Times New Roman" w:cs="Times New Roman"/>
          <w:b/>
          <w:bCs/>
          <w:sz w:val="24"/>
          <w:szCs w:val="24"/>
        </w:rPr>
        <w:t>Model Constants for Sun and Oven Drying of Selected Medicinal Leaves</w:t>
      </w:r>
    </w:p>
    <w:tbl>
      <w:tblPr>
        <w:tblStyle w:val="TableGrid"/>
        <w:tblW w:w="9198" w:type="dxa"/>
        <w:tblLook w:val="04A0" w:firstRow="1" w:lastRow="0" w:firstColumn="1" w:lastColumn="0" w:noHBand="0" w:noVBand="1"/>
      </w:tblPr>
      <w:tblGrid>
        <w:gridCol w:w="2178"/>
        <w:gridCol w:w="864"/>
        <w:gridCol w:w="1424"/>
        <w:gridCol w:w="1365"/>
        <w:gridCol w:w="1237"/>
        <w:gridCol w:w="1237"/>
        <w:gridCol w:w="893"/>
      </w:tblGrid>
      <w:tr w:rsidR="009F4AD1" w:rsidRPr="009F4AD1" w14:paraId="2FD994E1" w14:textId="77777777" w:rsidTr="0053038C">
        <w:trPr>
          <w:trHeight w:val="275"/>
        </w:trPr>
        <w:tc>
          <w:tcPr>
            <w:tcW w:w="2178" w:type="dxa"/>
            <w:hideMark/>
          </w:tcPr>
          <w:p w14:paraId="5D6B3934" w14:textId="67412FCE" w:rsidR="009F4AD1" w:rsidRPr="0052628C" w:rsidRDefault="009F4AD1" w:rsidP="00AD69F5">
            <w:pPr>
              <w:rPr>
                <w:rFonts w:ascii="Times New Roman" w:eastAsia="Times New Roman" w:hAnsi="Times New Roman" w:cs="Times New Roman"/>
                <w:b/>
                <w:sz w:val="24"/>
                <w:szCs w:val="24"/>
              </w:rPr>
            </w:pPr>
            <w:r w:rsidRPr="0052628C">
              <w:rPr>
                <w:rFonts w:ascii="Times New Roman" w:eastAsia="Times New Roman" w:hAnsi="Times New Roman" w:cs="Times New Roman"/>
                <w:b/>
                <w:sz w:val="24"/>
                <w:szCs w:val="24"/>
              </w:rPr>
              <w:t>Drying Method</w:t>
            </w:r>
          </w:p>
        </w:tc>
        <w:tc>
          <w:tcPr>
            <w:tcW w:w="864" w:type="dxa"/>
            <w:hideMark/>
          </w:tcPr>
          <w:p w14:paraId="757E6E68" w14:textId="77777777" w:rsidR="009F4AD1" w:rsidRPr="0052628C" w:rsidRDefault="009F4AD1" w:rsidP="00DB68EA">
            <w:pPr>
              <w:jc w:val="center"/>
              <w:rPr>
                <w:rFonts w:ascii="Times New Roman" w:eastAsia="Times New Roman" w:hAnsi="Times New Roman" w:cs="Times New Roman"/>
                <w:b/>
                <w:sz w:val="24"/>
                <w:szCs w:val="24"/>
              </w:rPr>
            </w:pPr>
            <w:r w:rsidRPr="0052628C">
              <w:rPr>
                <w:rFonts w:ascii="Times New Roman" w:eastAsia="Times New Roman" w:hAnsi="Times New Roman" w:cs="Times New Roman"/>
                <w:b/>
                <w:sz w:val="24"/>
                <w:szCs w:val="24"/>
              </w:rPr>
              <w:t>Leaf</w:t>
            </w:r>
          </w:p>
        </w:tc>
        <w:tc>
          <w:tcPr>
            <w:tcW w:w="0" w:type="auto"/>
            <w:hideMark/>
          </w:tcPr>
          <w:p w14:paraId="0E5E88EA" w14:textId="77777777" w:rsidR="009F4AD1" w:rsidRPr="0052628C" w:rsidRDefault="009F4AD1" w:rsidP="00DB68EA">
            <w:pPr>
              <w:jc w:val="center"/>
              <w:rPr>
                <w:rFonts w:ascii="Times New Roman" w:eastAsia="Times New Roman" w:hAnsi="Times New Roman" w:cs="Times New Roman"/>
                <w:b/>
                <w:sz w:val="24"/>
                <w:szCs w:val="24"/>
              </w:rPr>
            </w:pPr>
            <w:r w:rsidRPr="0052628C">
              <w:rPr>
                <w:rFonts w:ascii="Times New Roman" w:eastAsia="Times New Roman" w:hAnsi="Times New Roman" w:cs="Times New Roman"/>
                <w:b/>
                <w:sz w:val="24"/>
                <w:szCs w:val="24"/>
              </w:rPr>
              <w:t>Model</w:t>
            </w:r>
          </w:p>
        </w:tc>
        <w:tc>
          <w:tcPr>
            <w:tcW w:w="0" w:type="auto"/>
            <w:hideMark/>
          </w:tcPr>
          <w:p w14:paraId="5BB739AB" w14:textId="77777777" w:rsidR="009F4AD1" w:rsidRPr="0052628C" w:rsidRDefault="009F4AD1" w:rsidP="00DB68EA">
            <w:pPr>
              <w:jc w:val="center"/>
              <w:rPr>
                <w:rFonts w:ascii="Times New Roman" w:eastAsia="Times New Roman" w:hAnsi="Times New Roman" w:cs="Times New Roman"/>
                <w:b/>
                <w:sz w:val="24"/>
                <w:szCs w:val="24"/>
              </w:rPr>
            </w:pPr>
            <w:r w:rsidRPr="0052628C">
              <w:rPr>
                <w:rFonts w:ascii="Times New Roman" w:eastAsia="Times New Roman" w:hAnsi="Times New Roman" w:cs="Times New Roman"/>
                <w:b/>
                <w:i/>
                <w:iCs/>
                <w:sz w:val="24"/>
                <w:szCs w:val="24"/>
              </w:rPr>
              <w:t>k</w:t>
            </w:r>
            <w:r w:rsidRPr="0052628C">
              <w:rPr>
                <w:rFonts w:ascii="Times New Roman" w:eastAsia="Times New Roman" w:hAnsi="Times New Roman" w:cs="Times New Roman"/>
                <w:b/>
                <w:sz w:val="24"/>
                <w:szCs w:val="24"/>
              </w:rPr>
              <w:t xml:space="preserve"> (h⁻¹)</w:t>
            </w:r>
          </w:p>
        </w:tc>
        <w:tc>
          <w:tcPr>
            <w:tcW w:w="0" w:type="auto"/>
            <w:hideMark/>
          </w:tcPr>
          <w:p w14:paraId="1F2C4BF6" w14:textId="77777777" w:rsidR="009F4AD1" w:rsidRPr="0052628C" w:rsidRDefault="009F4AD1" w:rsidP="00DB68EA">
            <w:pPr>
              <w:jc w:val="center"/>
              <w:rPr>
                <w:rFonts w:ascii="Times New Roman" w:eastAsia="Times New Roman" w:hAnsi="Times New Roman" w:cs="Times New Roman"/>
                <w:b/>
                <w:sz w:val="24"/>
                <w:szCs w:val="24"/>
              </w:rPr>
            </w:pPr>
            <w:r w:rsidRPr="0052628C">
              <w:rPr>
                <w:rFonts w:ascii="Times New Roman" w:eastAsia="Times New Roman" w:hAnsi="Times New Roman" w:cs="Times New Roman"/>
                <w:b/>
                <w:i/>
                <w:iCs/>
                <w:sz w:val="24"/>
                <w:szCs w:val="24"/>
              </w:rPr>
              <w:t>n</w:t>
            </w:r>
          </w:p>
        </w:tc>
        <w:tc>
          <w:tcPr>
            <w:tcW w:w="0" w:type="auto"/>
            <w:hideMark/>
          </w:tcPr>
          <w:p w14:paraId="016AD2FE" w14:textId="77777777" w:rsidR="009F4AD1" w:rsidRPr="0052628C" w:rsidRDefault="009F4AD1" w:rsidP="00DB68EA">
            <w:pPr>
              <w:jc w:val="center"/>
              <w:rPr>
                <w:rFonts w:ascii="Times New Roman" w:eastAsia="Times New Roman" w:hAnsi="Times New Roman" w:cs="Times New Roman"/>
                <w:b/>
                <w:sz w:val="24"/>
                <w:szCs w:val="24"/>
              </w:rPr>
            </w:pPr>
            <w:r w:rsidRPr="0052628C">
              <w:rPr>
                <w:rFonts w:ascii="Times New Roman" w:eastAsia="Times New Roman" w:hAnsi="Times New Roman" w:cs="Times New Roman"/>
                <w:b/>
                <w:i/>
                <w:iCs/>
                <w:sz w:val="24"/>
                <w:szCs w:val="24"/>
              </w:rPr>
              <w:t>a</w:t>
            </w:r>
          </w:p>
        </w:tc>
        <w:tc>
          <w:tcPr>
            <w:tcW w:w="893" w:type="dxa"/>
            <w:hideMark/>
          </w:tcPr>
          <w:p w14:paraId="7A2D1DB5" w14:textId="77777777" w:rsidR="009F4AD1" w:rsidRPr="0052628C" w:rsidRDefault="009F4AD1" w:rsidP="00DB68EA">
            <w:pPr>
              <w:jc w:val="center"/>
              <w:rPr>
                <w:rFonts w:ascii="Times New Roman" w:eastAsia="Times New Roman" w:hAnsi="Times New Roman" w:cs="Times New Roman"/>
                <w:b/>
                <w:sz w:val="24"/>
                <w:szCs w:val="24"/>
              </w:rPr>
            </w:pPr>
            <w:r w:rsidRPr="0052628C">
              <w:rPr>
                <w:rFonts w:ascii="Times New Roman" w:eastAsia="Times New Roman" w:hAnsi="Times New Roman" w:cs="Times New Roman"/>
                <w:b/>
                <w:i/>
                <w:iCs/>
                <w:sz w:val="24"/>
                <w:szCs w:val="24"/>
              </w:rPr>
              <w:t>c</w:t>
            </w:r>
          </w:p>
        </w:tc>
      </w:tr>
      <w:tr w:rsidR="0052628C" w:rsidRPr="009F4AD1" w14:paraId="7E82CECA" w14:textId="77777777" w:rsidTr="0053038C">
        <w:trPr>
          <w:trHeight w:val="275"/>
        </w:trPr>
        <w:tc>
          <w:tcPr>
            <w:tcW w:w="2178" w:type="dxa"/>
            <w:vMerge w:val="restart"/>
            <w:hideMark/>
          </w:tcPr>
          <w:p w14:paraId="7E8A3E6B" w14:textId="77777777" w:rsidR="0052628C" w:rsidRDefault="0052628C" w:rsidP="00DB68EA">
            <w:pPr>
              <w:rPr>
                <w:rFonts w:ascii="Times New Roman" w:eastAsia="Times New Roman" w:hAnsi="Times New Roman" w:cs="Times New Roman"/>
                <w:sz w:val="24"/>
                <w:szCs w:val="24"/>
              </w:rPr>
            </w:pPr>
          </w:p>
          <w:p w14:paraId="188986C0" w14:textId="77777777" w:rsidR="0052628C" w:rsidRDefault="0052628C" w:rsidP="00DB68EA">
            <w:pPr>
              <w:rPr>
                <w:rFonts w:ascii="Times New Roman" w:eastAsia="Times New Roman" w:hAnsi="Times New Roman" w:cs="Times New Roman"/>
                <w:sz w:val="24"/>
                <w:szCs w:val="24"/>
              </w:rPr>
            </w:pPr>
          </w:p>
          <w:p w14:paraId="6F033011" w14:textId="77777777" w:rsidR="0052628C" w:rsidRDefault="0052628C" w:rsidP="00DB68EA">
            <w:pPr>
              <w:rPr>
                <w:rFonts w:ascii="Times New Roman" w:eastAsia="Times New Roman" w:hAnsi="Times New Roman" w:cs="Times New Roman"/>
                <w:sz w:val="24"/>
                <w:szCs w:val="24"/>
              </w:rPr>
            </w:pPr>
          </w:p>
          <w:p w14:paraId="49313EF3" w14:textId="4AD3F2B6" w:rsidR="0052628C" w:rsidRPr="009F4AD1" w:rsidRDefault="0052628C" w:rsidP="00AD69F5">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Sun Drying</w:t>
            </w:r>
          </w:p>
        </w:tc>
        <w:tc>
          <w:tcPr>
            <w:tcW w:w="864" w:type="dxa"/>
            <w:vMerge w:val="restart"/>
            <w:hideMark/>
          </w:tcPr>
          <w:p w14:paraId="09DD47AA" w14:textId="77777777" w:rsidR="0052628C" w:rsidRDefault="0052628C" w:rsidP="00DB68EA">
            <w:pPr>
              <w:rPr>
                <w:rFonts w:ascii="Times New Roman" w:eastAsia="Times New Roman" w:hAnsi="Times New Roman" w:cs="Times New Roman"/>
                <w:sz w:val="24"/>
                <w:szCs w:val="24"/>
              </w:rPr>
            </w:pPr>
          </w:p>
          <w:p w14:paraId="0148C77F"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Scent</w:t>
            </w:r>
          </w:p>
        </w:tc>
        <w:tc>
          <w:tcPr>
            <w:tcW w:w="0" w:type="auto"/>
            <w:hideMark/>
          </w:tcPr>
          <w:p w14:paraId="601A1718" w14:textId="74152FDF"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H–P</w:t>
            </w:r>
          </w:p>
        </w:tc>
        <w:tc>
          <w:tcPr>
            <w:tcW w:w="0" w:type="auto"/>
            <w:hideMark/>
          </w:tcPr>
          <w:p w14:paraId="63F4EA41"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0.316</w:t>
            </w:r>
          </w:p>
        </w:tc>
        <w:tc>
          <w:tcPr>
            <w:tcW w:w="0" w:type="auto"/>
            <w:hideMark/>
          </w:tcPr>
          <w:p w14:paraId="45CBB28E"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0" w:type="auto"/>
            <w:hideMark/>
          </w:tcPr>
          <w:p w14:paraId="328DBD7D"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1.091</w:t>
            </w:r>
          </w:p>
        </w:tc>
        <w:tc>
          <w:tcPr>
            <w:tcW w:w="893" w:type="dxa"/>
            <w:hideMark/>
          </w:tcPr>
          <w:p w14:paraId="02AB3E54"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r>
      <w:tr w:rsidR="0052628C" w:rsidRPr="009F4AD1" w14:paraId="4D4BD040" w14:textId="77777777" w:rsidTr="0053038C">
        <w:trPr>
          <w:trHeight w:val="275"/>
        </w:trPr>
        <w:tc>
          <w:tcPr>
            <w:tcW w:w="2178" w:type="dxa"/>
            <w:vMerge/>
            <w:hideMark/>
          </w:tcPr>
          <w:p w14:paraId="7B441703" w14:textId="77777777" w:rsidR="0052628C" w:rsidRPr="009F4AD1" w:rsidRDefault="0052628C" w:rsidP="00DB68EA">
            <w:pPr>
              <w:rPr>
                <w:rFonts w:ascii="Times New Roman" w:eastAsia="Times New Roman" w:hAnsi="Times New Roman" w:cs="Times New Roman"/>
                <w:sz w:val="24"/>
                <w:szCs w:val="24"/>
              </w:rPr>
            </w:pPr>
          </w:p>
        </w:tc>
        <w:tc>
          <w:tcPr>
            <w:tcW w:w="864" w:type="dxa"/>
            <w:vMerge/>
            <w:hideMark/>
          </w:tcPr>
          <w:p w14:paraId="7E33DA21" w14:textId="77777777" w:rsidR="0052628C" w:rsidRPr="009F4AD1" w:rsidRDefault="0052628C" w:rsidP="00DB68EA">
            <w:pPr>
              <w:rPr>
                <w:rFonts w:ascii="Times New Roman" w:eastAsia="Times New Roman" w:hAnsi="Times New Roman" w:cs="Times New Roman"/>
                <w:sz w:val="24"/>
                <w:szCs w:val="24"/>
              </w:rPr>
            </w:pPr>
          </w:p>
        </w:tc>
        <w:tc>
          <w:tcPr>
            <w:tcW w:w="0" w:type="auto"/>
            <w:hideMark/>
          </w:tcPr>
          <w:p w14:paraId="26441090"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Page</w:t>
            </w:r>
          </w:p>
        </w:tc>
        <w:tc>
          <w:tcPr>
            <w:tcW w:w="0" w:type="auto"/>
            <w:hideMark/>
          </w:tcPr>
          <w:p w14:paraId="1C3C1F6F"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0.148</w:t>
            </w:r>
          </w:p>
        </w:tc>
        <w:tc>
          <w:tcPr>
            <w:tcW w:w="0" w:type="auto"/>
            <w:hideMark/>
          </w:tcPr>
          <w:p w14:paraId="498EA4DD"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1.514</w:t>
            </w:r>
          </w:p>
        </w:tc>
        <w:tc>
          <w:tcPr>
            <w:tcW w:w="0" w:type="auto"/>
            <w:hideMark/>
          </w:tcPr>
          <w:p w14:paraId="00578D54"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893" w:type="dxa"/>
            <w:hideMark/>
          </w:tcPr>
          <w:p w14:paraId="39D5773A"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r>
      <w:tr w:rsidR="0052628C" w:rsidRPr="009F4AD1" w14:paraId="34EBA847" w14:textId="77777777" w:rsidTr="0053038C">
        <w:trPr>
          <w:trHeight w:val="294"/>
        </w:trPr>
        <w:tc>
          <w:tcPr>
            <w:tcW w:w="2178" w:type="dxa"/>
            <w:vMerge/>
            <w:hideMark/>
          </w:tcPr>
          <w:p w14:paraId="708109DA" w14:textId="77777777" w:rsidR="0052628C" w:rsidRPr="009F4AD1" w:rsidRDefault="0052628C" w:rsidP="00DB68EA">
            <w:pPr>
              <w:rPr>
                <w:rFonts w:ascii="Times New Roman" w:eastAsia="Times New Roman" w:hAnsi="Times New Roman" w:cs="Times New Roman"/>
                <w:sz w:val="24"/>
                <w:szCs w:val="24"/>
              </w:rPr>
            </w:pPr>
          </w:p>
        </w:tc>
        <w:tc>
          <w:tcPr>
            <w:tcW w:w="864" w:type="dxa"/>
            <w:vMerge/>
            <w:hideMark/>
          </w:tcPr>
          <w:p w14:paraId="2163F1E6" w14:textId="77777777" w:rsidR="0052628C" w:rsidRPr="009F4AD1" w:rsidRDefault="0052628C" w:rsidP="00DB68EA">
            <w:pPr>
              <w:rPr>
                <w:rFonts w:ascii="Times New Roman" w:eastAsia="Times New Roman" w:hAnsi="Times New Roman" w:cs="Times New Roman"/>
                <w:sz w:val="24"/>
                <w:szCs w:val="24"/>
              </w:rPr>
            </w:pPr>
          </w:p>
        </w:tc>
        <w:tc>
          <w:tcPr>
            <w:tcW w:w="0" w:type="auto"/>
            <w:hideMark/>
          </w:tcPr>
          <w:p w14:paraId="1243C838" w14:textId="7AB53C20"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Log</w:t>
            </w:r>
          </w:p>
        </w:tc>
        <w:tc>
          <w:tcPr>
            <w:tcW w:w="0" w:type="auto"/>
            <w:hideMark/>
          </w:tcPr>
          <w:p w14:paraId="4D64C0A5"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0.190</w:t>
            </w:r>
          </w:p>
        </w:tc>
        <w:tc>
          <w:tcPr>
            <w:tcW w:w="0" w:type="auto"/>
            <w:hideMark/>
          </w:tcPr>
          <w:p w14:paraId="2D3F4B8A"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0" w:type="auto"/>
            <w:hideMark/>
          </w:tcPr>
          <w:p w14:paraId="7041BF8D"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1.356</w:t>
            </w:r>
          </w:p>
        </w:tc>
        <w:tc>
          <w:tcPr>
            <w:tcW w:w="893" w:type="dxa"/>
            <w:hideMark/>
          </w:tcPr>
          <w:p w14:paraId="255E7CEF"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−0.304</w:t>
            </w:r>
          </w:p>
        </w:tc>
      </w:tr>
      <w:tr w:rsidR="0052628C" w:rsidRPr="009F4AD1" w14:paraId="69D89C06" w14:textId="77777777" w:rsidTr="0053038C">
        <w:trPr>
          <w:trHeight w:val="275"/>
        </w:trPr>
        <w:tc>
          <w:tcPr>
            <w:tcW w:w="2178" w:type="dxa"/>
            <w:vMerge/>
            <w:hideMark/>
          </w:tcPr>
          <w:p w14:paraId="4FA38242" w14:textId="77777777" w:rsidR="0052628C" w:rsidRPr="009F4AD1" w:rsidRDefault="0052628C" w:rsidP="00DB68EA">
            <w:pPr>
              <w:rPr>
                <w:rFonts w:ascii="Times New Roman" w:eastAsia="Times New Roman" w:hAnsi="Times New Roman" w:cs="Times New Roman"/>
                <w:sz w:val="24"/>
                <w:szCs w:val="24"/>
              </w:rPr>
            </w:pPr>
          </w:p>
        </w:tc>
        <w:tc>
          <w:tcPr>
            <w:tcW w:w="864" w:type="dxa"/>
            <w:vMerge w:val="restart"/>
            <w:hideMark/>
          </w:tcPr>
          <w:p w14:paraId="0912F098" w14:textId="77777777" w:rsidR="0052628C" w:rsidRDefault="0052628C" w:rsidP="00DB68EA">
            <w:pPr>
              <w:rPr>
                <w:rFonts w:ascii="Times New Roman" w:eastAsia="Times New Roman" w:hAnsi="Times New Roman" w:cs="Times New Roman"/>
                <w:sz w:val="24"/>
                <w:szCs w:val="24"/>
              </w:rPr>
            </w:pPr>
          </w:p>
          <w:p w14:paraId="4EC90F58"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Bitter</w:t>
            </w:r>
          </w:p>
        </w:tc>
        <w:tc>
          <w:tcPr>
            <w:tcW w:w="0" w:type="auto"/>
            <w:hideMark/>
          </w:tcPr>
          <w:p w14:paraId="125E75FE" w14:textId="09151D86" w:rsidR="0052628C" w:rsidRPr="009F4AD1" w:rsidRDefault="0052628C" w:rsidP="00DB68EA">
            <w:pPr>
              <w:rPr>
                <w:rFonts w:ascii="Times New Roman" w:eastAsia="Times New Roman" w:hAnsi="Times New Roman" w:cs="Times New Roman"/>
                <w:sz w:val="24"/>
                <w:szCs w:val="24"/>
              </w:rPr>
            </w:pPr>
            <w:bookmarkStart w:id="19" w:name="_Hlk224738016"/>
            <w:r w:rsidRPr="009F4AD1">
              <w:rPr>
                <w:rFonts w:ascii="Times New Roman" w:eastAsia="Times New Roman" w:hAnsi="Times New Roman" w:cs="Times New Roman"/>
                <w:sz w:val="24"/>
                <w:szCs w:val="24"/>
              </w:rPr>
              <w:t>H–P</w:t>
            </w:r>
            <w:bookmarkEnd w:id="19"/>
          </w:p>
        </w:tc>
        <w:tc>
          <w:tcPr>
            <w:tcW w:w="0" w:type="auto"/>
            <w:hideMark/>
          </w:tcPr>
          <w:p w14:paraId="4CE14EA4"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0.266</w:t>
            </w:r>
          </w:p>
        </w:tc>
        <w:tc>
          <w:tcPr>
            <w:tcW w:w="0" w:type="auto"/>
            <w:hideMark/>
          </w:tcPr>
          <w:p w14:paraId="7A92BA59"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0" w:type="auto"/>
            <w:hideMark/>
          </w:tcPr>
          <w:p w14:paraId="6A03E130"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1.061</w:t>
            </w:r>
          </w:p>
        </w:tc>
        <w:tc>
          <w:tcPr>
            <w:tcW w:w="893" w:type="dxa"/>
            <w:hideMark/>
          </w:tcPr>
          <w:p w14:paraId="31E2EE31"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r>
      <w:tr w:rsidR="0052628C" w:rsidRPr="009F4AD1" w14:paraId="30836FE7" w14:textId="77777777" w:rsidTr="0053038C">
        <w:trPr>
          <w:trHeight w:val="275"/>
        </w:trPr>
        <w:tc>
          <w:tcPr>
            <w:tcW w:w="2178" w:type="dxa"/>
            <w:vMerge/>
            <w:hideMark/>
          </w:tcPr>
          <w:p w14:paraId="35E6844C" w14:textId="77777777" w:rsidR="0052628C" w:rsidRPr="009F4AD1" w:rsidRDefault="0052628C" w:rsidP="00DB68EA">
            <w:pPr>
              <w:rPr>
                <w:rFonts w:ascii="Times New Roman" w:eastAsia="Times New Roman" w:hAnsi="Times New Roman" w:cs="Times New Roman"/>
                <w:sz w:val="24"/>
                <w:szCs w:val="24"/>
              </w:rPr>
            </w:pPr>
          </w:p>
        </w:tc>
        <w:tc>
          <w:tcPr>
            <w:tcW w:w="864" w:type="dxa"/>
            <w:vMerge/>
            <w:hideMark/>
          </w:tcPr>
          <w:p w14:paraId="676E2396" w14:textId="77777777" w:rsidR="0052628C" w:rsidRPr="009F4AD1" w:rsidRDefault="0052628C" w:rsidP="00DB68EA">
            <w:pPr>
              <w:rPr>
                <w:rFonts w:ascii="Times New Roman" w:eastAsia="Times New Roman" w:hAnsi="Times New Roman" w:cs="Times New Roman"/>
                <w:sz w:val="24"/>
                <w:szCs w:val="24"/>
              </w:rPr>
            </w:pPr>
          </w:p>
        </w:tc>
        <w:tc>
          <w:tcPr>
            <w:tcW w:w="0" w:type="auto"/>
            <w:hideMark/>
          </w:tcPr>
          <w:p w14:paraId="07581261"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Page</w:t>
            </w:r>
          </w:p>
        </w:tc>
        <w:tc>
          <w:tcPr>
            <w:tcW w:w="0" w:type="auto"/>
            <w:hideMark/>
          </w:tcPr>
          <w:p w14:paraId="58C5C165"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0.147</w:t>
            </w:r>
          </w:p>
        </w:tc>
        <w:tc>
          <w:tcPr>
            <w:tcW w:w="0" w:type="auto"/>
            <w:hideMark/>
          </w:tcPr>
          <w:p w14:paraId="35991556"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1.369</w:t>
            </w:r>
          </w:p>
        </w:tc>
        <w:tc>
          <w:tcPr>
            <w:tcW w:w="0" w:type="auto"/>
            <w:hideMark/>
          </w:tcPr>
          <w:p w14:paraId="4CD44F52"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893" w:type="dxa"/>
            <w:hideMark/>
          </w:tcPr>
          <w:p w14:paraId="07F3D6C8"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r>
      <w:tr w:rsidR="0052628C" w:rsidRPr="009F4AD1" w14:paraId="30A1299C" w14:textId="77777777" w:rsidTr="0053038C">
        <w:trPr>
          <w:trHeight w:val="294"/>
        </w:trPr>
        <w:tc>
          <w:tcPr>
            <w:tcW w:w="2178" w:type="dxa"/>
            <w:vMerge/>
            <w:hideMark/>
          </w:tcPr>
          <w:p w14:paraId="3D68C211" w14:textId="77777777" w:rsidR="0052628C" w:rsidRPr="009F4AD1" w:rsidRDefault="0052628C" w:rsidP="00DB68EA">
            <w:pPr>
              <w:rPr>
                <w:rFonts w:ascii="Times New Roman" w:eastAsia="Times New Roman" w:hAnsi="Times New Roman" w:cs="Times New Roman"/>
                <w:sz w:val="24"/>
                <w:szCs w:val="24"/>
              </w:rPr>
            </w:pPr>
          </w:p>
        </w:tc>
        <w:tc>
          <w:tcPr>
            <w:tcW w:w="864" w:type="dxa"/>
            <w:vMerge/>
            <w:hideMark/>
          </w:tcPr>
          <w:p w14:paraId="76E9D526" w14:textId="77777777" w:rsidR="0052628C" w:rsidRPr="009F4AD1" w:rsidRDefault="0052628C" w:rsidP="00DB68EA">
            <w:pPr>
              <w:rPr>
                <w:rFonts w:ascii="Times New Roman" w:eastAsia="Times New Roman" w:hAnsi="Times New Roman" w:cs="Times New Roman"/>
                <w:sz w:val="24"/>
                <w:szCs w:val="24"/>
              </w:rPr>
            </w:pPr>
          </w:p>
        </w:tc>
        <w:tc>
          <w:tcPr>
            <w:tcW w:w="0" w:type="auto"/>
            <w:hideMark/>
          </w:tcPr>
          <w:p w14:paraId="03A2FDE2" w14:textId="78ABB701"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Log</w:t>
            </w:r>
          </w:p>
        </w:tc>
        <w:tc>
          <w:tcPr>
            <w:tcW w:w="0" w:type="auto"/>
            <w:hideMark/>
          </w:tcPr>
          <w:p w14:paraId="1EF269F2"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0.111</w:t>
            </w:r>
          </w:p>
        </w:tc>
        <w:tc>
          <w:tcPr>
            <w:tcW w:w="0" w:type="auto"/>
            <w:hideMark/>
          </w:tcPr>
          <w:p w14:paraId="54D72E26"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0" w:type="auto"/>
            <w:hideMark/>
          </w:tcPr>
          <w:p w14:paraId="5E123B59"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1.680</w:t>
            </w:r>
          </w:p>
        </w:tc>
        <w:tc>
          <w:tcPr>
            <w:tcW w:w="893" w:type="dxa"/>
            <w:hideMark/>
          </w:tcPr>
          <w:p w14:paraId="7C7BB379"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−0.673</w:t>
            </w:r>
          </w:p>
        </w:tc>
      </w:tr>
      <w:tr w:rsidR="0052628C" w:rsidRPr="009F4AD1" w14:paraId="219E4EEC" w14:textId="77777777" w:rsidTr="0053038C">
        <w:trPr>
          <w:trHeight w:val="275"/>
        </w:trPr>
        <w:tc>
          <w:tcPr>
            <w:tcW w:w="2178" w:type="dxa"/>
            <w:vMerge/>
            <w:hideMark/>
          </w:tcPr>
          <w:p w14:paraId="31C61ADE" w14:textId="77777777" w:rsidR="0052628C" w:rsidRPr="009F4AD1" w:rsidRDefault="0052628C" w:rsidP="00DB68EA">
            <w:pPr>
              <w:rPr>
                <w:rFonts w:ascii="Times New Roman" w:eastAsia="Times New Roman" w:hAnsi="Times New Roman" w:cs="Times New Roman"/>
                <w:sz w:val="24"/>
                <w:szCs w:val="24"/>
              </w:rPr>
            </w:pPr>
          </w:p>
        </w:tc>
        <w:tc>
          <w:tcPr>
            <w:tcW w:w="864" w:type="dxa"/>
            <w:vMerge w:val="restart"/>
            <w:hideMark/>
          </w:tcPr>
          <w:p w14:paraId="36A4B4A9" w14:textId="77777777" w:rsidR="0052628C" w:rsidRDefault="0052628C" w:rsidP="00DB68EA">
            <w:pPr>
              <w:rPr>
                <w:rFonts w:ascii="Times New Roman" w:eastAsia="Times New Roman" w:hAnsi="Times New Roman" w:cs="Times New Roman"/>
                <w:sz w:val="24"/>
                <w:szCs w:val="24"/>
              </w:rPr>
            </w:pPr>
          </w:p>
          <w:p w14:paraId="18017E48"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Guava</w:t>
            </w:r>
          </w:p>
        </w:tc>
        <w:tc>
          <w:tcPr>
            <w:tcW w:w="0" w:type="auto"/>
            <w:hideMark/>
          </w:tcPr>
          <w:p w14:paraId="0C565C83" w14:textId="6B9EE7C1"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H–P</w:t>
            </w:r>
          </w:p>
        </w:tc>
        <w:tc>
          <w:tcPr>
            <w:tcW w:w="0" w:type="auto"/>
            <w:hideMark/>
          </w:tcPr>
          <w:p w14:paraId="6827C496"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0.282</w:t>
            </w:r>
          </w:p>
        </w:tc>
        <w:tc>
          <w:tcPr>
            <w:tcW w:w="0" w:type="auto"/>
            <w:hideMark/>
          </w:tcPr>
          <w:p w14:paraId="58AD94C5"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0" w:type="auto"/>
            <w:hideMark/>
          </w:tcPr>
          <w:p w14:paraId="16312116"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1.136</w:t>
            </w:r>
          </w:p>
        </w:tc>
        <w:tc>
          <w:tcPr>
            <w:tcW w:w="893" w:type="dxa"/>
            <w:hideMark/>
          </w:tcPr>
          <w:p w14:paraId="75CF0276"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r>
      <w:tr w:rsidR="0052628C" w:rsidRPr="009F4AD1" w14:paraId="500E1B26" w14:textId="77777777" w:rsidTr="0053038C">
        <w:trPr>
          <w:trHeight w:val="275"/>
        </w:trPr>
        <w:tc>
          <w:tcPr>
            <w:tcW w:w="2178" w:type="dxa"/>
            <w:vMerge/>
            <w:hideMark/>
          </w:tcPr>
          <w:p w14:paraId="5146767F" w14:textId="77777777" w:rsidR="0052628C" w:rsidRPr="009F4AD1" w:rsidRDefault="0052628C" w:rsidP="00DB68EA">
            <w:pPr>
              <w:rPr>
                <w:rFonts w:ascii="Times New Roman" w:eastAsia="Times New Roman" w:hAnsi="Times New Roman" w:cs="Times New Roman"/>
                <w:sz w:val="24"/>
                <w:szCs w:val="24"/>
              </w:rPr>
            </w:pPr>
          </w:p>
        </w:tc>
        <w:tc>
          <w:tcPr>
            <w:tcW w:w="864" w:type="dxa"/>
            <w:vMerge/>
            <w:hideMark/>
          </w:tcPr>
          <w:p w14:paraId="173CB9E9" w14:textId="77777777" w:rsidR="0052628C" w:rsidRPr="009F4AD1" w:rsidRDefault="0052628C" w:rsidP="00DB68EA">
            <w:pPr>
              <w:rPr>
                <w:rFonts w:ascii="Times New Roman" w:eastAsia="Times New Roman" w:hAnsi="Times New Roman" w:cs="Times New Roman"/>
                <w:sz w:val="24"/>
                <w:szCs w:val="24"/>
              </w:rPr>
            </w:pPr>
          </w:p>
        </w:tc>
        <w:tc>
          <w:tcPr>
            <w:tcW w:w="0" w:type="auto"/>
            <w:hideMark/>
          </w:tcPr>
          <w:p w14:paraId="0FB4D5F9"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Page</w:t>
            </w:r>
          </w:p>
        </w:tc>
        <w:tc>
          <w:tcPr>
            <w:tcW w:w="0" w:type="auto"/>
            <w:hideMark/>
          </w:tcPr>
          <w:p w14:paraId="27815905"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0.053</w:t>
            </w:r>
          </w:p>
        </w:tc>
        <w:tc>
          <w:tcPr>
            <w:tcW w:w="0" w:type="auto"/>
            <w:hideMark/>
          </w:tcPr>
          <w:p w14:paraId="2840EB10"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2.077</w:t>
            </w:r>
          </w:p>
        </w:tc>
        <w:tc>
          <w:tcPr>
            <w:tcW w:w="0" w:type="auto"/>
            <w:hideMark/>
          </w:tcPr>
          <w:p w14:paraId="5D867AE9"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893" w:type="dxa"/>
            <w:hideMark/>
          </w:tcPr>
          <w:p w14:paraId="0B261C08"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r>
      <w:tr w:rsidR="0052628C" w:rsidRPr="009F4AD1" w14:paraId="0AEE0A68" w14:textId="77777777" w:rsidTr="0053038C">
        <w:trPr>
          <w:trHeight w:val="294"/>
        </w:trPr>
        <w:tc>
          <w:tcPr>
            <w:tcW w:w="2178" w:type="dxa"/>
            <w:vMerge/>
            <w:hideMark/>
          </w:tcPr>
          <w:p w14:paraId="48345C24" w14:textId="77777777" w:rsidR="0052628C" w:rsidRPr="009F4AD1" w:rsidRDefault="0052628C" w:rsidP="00DB68EA">
            <w:pPr>
              <w:rPr>
                <w:rFonts w:ascii="Times New Roman" w:eastAsia="Times New Roman" w:hAnsi="Times New Roman" w:cs="Times New Roman"/>
                <w:sz w:val="24"/>
                <w:szCs w:val="24"/>
              </w:rPr>
            </w:pPr>
          </w:p>
        </w:tc>
        <w:tc>
          <w:tcPr>
            <w:tcW w:w="864" w:type="dxa"/>
            <w:vMerge/>
            <w:hideMark/>
          </w:tcPr>
          <w:p w14:paraId="1BBFBB07" w14:textId="77777777" w:rsidR="0052628C" w:rsidRPr="009F4AD1" w:rsidRDefault="0052628C" w:rsidP="00DB68EA">
            <w:pPr>
              <w:rPr>
                <w:rFonts w:ascii="Times New Roman" w:eastAsia="Times New Roman" w:hAnsi="Times New Roman" w:cs="Times New Roman"/>
                <w:sz w:val="24"/>
                <w:szCs w:val="24"/>
              </w:rPr>
            </w:pPr>
          </w:p>
        </w:tc>
        <w:tc>
          <w:tcPr>
            <w:tcW w:w="0" w:type="auto"/>
            <w:hideMark/>
          </w:tcPr>
          <w:p w14:paraId="2576CF3D" w14:textId="3511A8A9"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Log</w:t>
            </w:r>
          </w:p>
        </w:tc>
        <w:tc>
          <w:tcPr>
            <w:tcW w:w="0" w:type="auto"/>
            <w:hideMark/>
          </w:tcPr>
          <w:p w14:paraId="59F92CE0"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0.073</w:t>
            </w:r>
          </w:p>
        </w:tc>
        <w:tc>
          <w:tcPr>
            <w:tcW w:w="0" w:type="auto"/>
            <w:hideMark/>
          </w:tcPr>
          <w:p w14:paraId="473B85C9"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0" w:type="auto"/>
            <w:hideMark/>
          </w:tcPr>
          <w:p w14:paraId="518845E3"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2.560</w:t>
            </w:r>
          </w:p>
        </w:tc>
        <w:tc>
          <w:tcPr>
            <w:tcW w:w="893" w:type="dxa"/>
            <w:hideMark/>
          </w:tcPr>
          <w:p w14:paraId="73EDF572"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−1.492</w:t>
            </w:r>
          </w:p>
        </w:tc>
      </w:tr>
      <w:tr w:rsidR="0052628C" w:rsidRPr="009F4AD1" w14:paraId="527EC244" w14:textId="77777777" w:rsidTr="0053038C">
        <w:trPr>
          <w:trHeight w:val="275"/>
        </w:trPr>
        <w:tc>
          <w:tcPr>
            <w:tcW w:w="2178" w:type="dxa"/>
            <w:vMerge w:val="restart"/>
            <w:hideMark/>
          </w:tcPr>
          <w:p w14:paraId="25FD4476" w14:textId="77777777" w:rsidR="0052628C" w:rsidRDefault="0052628C" w:rsidP="00DB68EA">
            <w:pPr>
              <w:rPr>
                <w:rFonts w:ascii="Times New Roman" w:eastAsia="Times New Roman" w:hAnsi="Times New Roman" w:cs="Times New Roman"/>
                <w:sz w:val="24"/>
                <w:szCs w:val="24"/>
              </w:rPr>
            </w:pPr>
          </w:p>
          <w:p w14:paraId="003832D2" w14:textId="77777777" w:rsidR="0052628C" w:rsidRDefault="0052628C" w:rsidP="00DB68EA">
            <w:pPr>
              <w:rPr>
                <w:rFonts w:ascii="Times New Roman" w:eastAsia="Times New Roman" w:hAnsi="Times New Roman" w:cs="Times New Roman"/>
                <w:sz w:val="24"/>
                <w:szCs w:val="24"/>
              </w:rPr>
            </w:pPr>
          </w:p>
          <w:p w14:paraId="07024E80" w14:textId="77777777" w:rsidR="0052628C" w:rsidRDefault="0052628C" w:rsidP="00DB68EA">
            <w:pPr>
              <w:rPr>
                <w:rFonts w:ascii="Times New Roman" w:eastAsia="Times New Roman" w:hAnsi="Times New Roman" w:cs="Times New Roman"/>
                <w:sz w:val="24"/>
                <w:szCs w:val="24"/>
              </w:rPr>
            </w:pPr>
          </w:p>
          <w:p w14:paraId="6911F226" w14:textId="40131A24" w:rsidR="0052628C" w:rsidRPr="009F4AD1" w:rsidRDefault="0052628C" w:rsidP="00AD69F5">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Oven Drying</w:t>
            </w:r>
          </w:p>
        </w:tc>
        <w:tc>
          <w:tcPr>
            <w:tcW w:w="864" w:type="dxa"/>
            <w:vMerge w:val="restart"/>
            <w:hideMark/>
          </w:tcPr>
          <w:p w14:paraId="67B38F22" w14:textId="77777777" w:rsidR="0052628C" w:rsidRDefault="0052628C" w:rsidP="00DB68EA">
            <w:pPr>
              <w:rPr>
                <w:rFonts w:ascii="Times New Roman" w:eastAsia="Times New Roman" w:hAnsi="Times New Roman" w:cs="Times New Roman"/>
                <w:sz w:val="24"/>
                <w:szCs w:val="24"/>
              </w:rPr>
            </w:pPr>
          </w:p>
          <w:p w14:paraId="708388BF"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Scent</w:t>
            </w:r>
          </w:p>
        </w:tc>
        <w:tc>
          <w:tcPr>
            <w:tcW w:w="0" w:type="auto"/>
            <w:hideMark/>
          </w:tcPr>
          <w:p w14:paraId="01220BA4" w14:textId="59D7382D"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H–P</w:t>
            </w:r>
          </w:p>
        </w:tc>
        <w:tc>
          <w:tcPr>
            <w:tcW w:w="0" w:type="auto"/>
            <w:hideMark/>
          </w:tcPr>
          <w:p w14:paraId="1225369F"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0.288</w:t>
            </w:r>
          </w:p>
        </w:tc>
        <w:tc>
          <w:tcPr>
            <w:tcW w:w="0" w:type="auto"/>
            <w:hideMark/>
          </w:tcPr>
          <w:p w14:paraId="38AD3367"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0" w:type="auto"/>
            <w:hideMark/>
          </w:tcPr>
          <w:p w14:paraId="6799B9E4"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1.153</w:t>
            </w:r>
          </w:p>
        </w:tc>
        <w:tc>
          <w:tcPr>
            <w:tcW w:w="893" w:type="dxa"/>
            <w:hideMark/>
          </w:tcPr>
          <w:p w14:paraId="0F7D3C4B"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r>
      <w:tr w:rsidR="0052628C" w:rsidRPr="009F4AD1" w14:paraId="5A6B886B" w14:textId="77777777" w:rsidTr="0053038C">
        <w:trPr>
          <w:trHeight w:val="275"/>
        </w:trPr>
        <w:tc>
          <w:tcPr>
            <w:tcW w:w="2178" w:type="dxa"/>
            <w:vMerge/>
            <w:hideMark/>
          </w:tcPr>
          <w:p w14:paraId="63EF8D4F" w14:textId="77777777" w:rsidR="0052628C" w:rsidRPr="009F4AD1" w:rsidRDefault="0052628C" w:rsidP="00DB68EA">
            <w:pPr>
              <w:rPr>
                <w:rFonts w:ascii="Times New Roman" w:eastAsia="Times New Roman" w:hAnsi="Times New Roman" w:cs="Times New Roman"/>
                <w:sz w:val="24"/>
                <w:szCs w:val="24"/>
              </w:rPr>
            </w:pPr>
          </w:p>
        </w:tc>
        <w:tc>
          <w:tcPr>
            <w:tcW w:w="864" w:type="dxa"/>
            <w:vMerge/>
            <w:hideMark/>
          </w:tcPr>
          <w:p w14:paraId="780CEB09" w14:textId="77777777" w:rsidR="0052628C" w:rsidRPr="009F4AD1" w:rsidRDefault="0052628C" w:rsidP="00DB68EA">
            <w:pPr>
              <w:rPr>
                <w:rFonts w:ascii="Times New Roman" w:eastAsia="Times New Roman" w:hAnsi="Times New Roman" w:cs="Times New Roman"/>
                <w:sz w:val="24"/>
                <w:szCs w:val="24"/>
              </w:rPr>
            </w:pPr>
          </w:p>
        </w:tc>
        <w:tc>
          <w:tcPr>
            <w:tcW w:w="0" w:type="auto"/>
            <w:hideMark/>
          </w:tcPr>
          <w:p w14:paraId="22A1A238"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Page</w:t>
            </w:r>
          </w:p>
        </w:tc>
        <w:tc>
          <w:tcPr>
            <w:tcW w:w="0" w:type="auto"/>
            <w:hideMark/>
          </w:tcPr>
          <w:p w14:paraId="2DD91231"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0.040</w:t>
            </w:r>
          </w:p>
        </w:tc>
        <w:tc>
          <w:tcPr>
            <w:tcW w:w="0" w:type="auto"/>
            <w:hideMark/>
          </w:tcPr>
          <w:p w14:paraId="7B9B9F17"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2.281</w:t>
            </w:r>
          </w:p>
        </w:tc>
        <w:tc>
          <w:tcPr>
            <w:tcW w:w="0" w:type="auto"/>
            <w:hideMark/>
          </w:tcPr>
          <w:p w14:paraId="1C332587"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893" w:type="dxa"/>
            <w:hideMark/>
          </w:tcPr>
          <w:p w14:paraId="71335C5E"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r>
      <w:tr w:rsidR="0052628C" w:rsidRPr="009F4AD1" w14:paraId="6E5264A6" w14:textId="77777777" w:rsidTr="0053038C">
        <w:trPr>
          <w:trHeight w:val="294"/>
        </w:trPr>
        <w:tc>
          <w:tcPr>
            <w:tcW w:w="2178" w:type="dxa"/>
            <w:vMerge/>
            <w:hideMark/>
          </w:tcPr>
          <w:p w14:paraId="6A5D5DE4" w14:textId="77777777" w:rsidR="0052628C" w:rsidRPr="009F4AD1" w:rsidRDefault="0052628C" w:rsidP="00DB68EA">
            <w:pPr>
              <w:rPr>
                <w:rFonts w:ascii="Times New Roman" w:eastAsia="Times New Roman" w:hAnsi="Times New Roman" w:cs="Times New Roman"/>
                <w:sz w:val="24"/>
                <w:szCs w:val="24"/>
              </w:rPr>
            </w:pPr>
          </w:p>
        </w:tc>
        <w:tc>
          <w:tcPr>
            <w:tcW w:w="864" w:type="dxa"/>
            <w:vMerge/>
            <w:hideMark/>
          </w:tcPr>
          <w:p w14:paraId="1AE7D8AF" w14:textId="77777777" w:rsidR="0052628C" w:rsidRPr="009F4AD1" w:rsidRDefault="0052628C" w:rsidP="00DB68EA">
            <w:pPr>
              <w:rPr>
                <w:rFonts w:ascii="Times New Roman" w:eastAsia="Times New Roman" w:hAnsi="Times New Roman" w:cs="Times New Roman"/>
                <w:sz w:val="24"/>
                <w:szCs w:val="24"/>
              </w:rPr>
            </w:pPr>
          </w:p>
        </w:tc>
        <w:tc>
          <w:tcPr>
            <w:tcW w:w="0" w:type="auto"/>
            <w:hideMark/>
          </w:tcPr>
          <w:p w14:paraId="4B7077C8" w14:textId="4BA5F099" w:rsidR="0052628C" w:rsidRPr="009F4AD1" w:rsidRDefault="0052628C" w:rsidP="00DB68EA">
            <w:pPr>
              <w:rPr>
                <w:rFonts w:ascii="Times New Roman" w:eastAsia="Times New Roman" w:hAnsi="Times New Roman" w:cs="Times New Roman"/>
                <w:sz w:val="24"/>
                <w:szCs w:val="24"/>
              </w:rPr>
            </w:pPr>
            <w:bookmarkStart w:id="20" w:name="_Hlk224738045"/>
            <w:r w:rsidRPr="009F4AD1">
              <w:rPr>
                <w:rFonts w:ascii="Times New Roman" w:eastAsia="Times New Roman" w:hAnsi="Times New Roman" w:cs="Times New Roman"/>
                <w:sz w:val="24"/>
                <w:szCs w:val="24"/>
              </w:rPr>
              <w:t>Log</w:t>
            </w:r>
            <w:bookmarkEnd w:id="20"/>
          </w:p>
        </w:tc>
        <w:tc>
          <w:tcPr>
            <w:tcW w:w="0" w:type="auto"/>
            <w:hideMark/>
          </w:tcPr>
          <w:p w14:paraId="34B01510"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0.067</w:t>
            </w:r>
          </w:p>
        </w:tc>
        <w:tc>
          <w:tcPr>
            <w:tcW w:w="0" w:type="auto"/>
            <w:hideMark/>
          </w:tcPr>
          <w:p w14:paraId="6224E5BF"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0" w:type="auto"/>
            <w:hideMark/>
          </w:tcPr>
          <w:p w14:paraId="3C8EAF8C"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2.812</w:t>
            </w:r>
          </w:p>
        </w:tc>
        <w:tc>
          <w:tcPr>
            <w:tcW w:w="893" w:type="dxa"/>
            <w:hideMark/>
          </w:tcPr>
          <w:p w14:paraId="48F15B8F"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−1.730</w:t>
            </w:r>
          </w:p>
        </w:tc>
      </w:tr>
      <w:tr w:rsidR="0052628C" w:rsidRPr="009F4AD1" w14:paraId="017E9A38" w14:textId="77777777" w:rsidTr="0053038C">
        <w:trPr>
          <w:trHeight w:val="275"/>
        </w:trPr>
        <w:tc>
          <w:tcPr>
            <w:tcW w:w="2178" w:type="dxa"/>
            <w:vMerge/>
            <w:hideMark/>
          </w:tcPr>
          <w:p w14:paraId="69EC1D21" w14:textId="77777777" w:rsidR="0052628C" w:rsidRPr="009F4AD1" w:rsidRDefault="0052628C" w:rsidP="00DB68EA">
            <w:pPr>
              <w:rPr>
                <w:rFonts w:ascii="Times New Roman" w:eastAsia="Times New Roman" w:hAnsi="Times New Roman" w:cs="Times New Roman"/>
                <w:sz w:val="24"/>
                <w:szCs w:val="24"/>
              </w:rPr>
            </w:pPr>
          </w:p>
        </w:tc>
        <w:tc>
          <w:tcPr>
            <w:tcW w:w="864" w:type="dxa"/>
            <w:vMerge w:val="restart"/>
            <w:hideMark/>
          </w:tcPr>
          <w:p w14:paraId="6E870016" w14:textId="77777777" w:rsidR="0052628C" w:rsidRDefault="0052628C" w:rsidP="00DB68EA">
            <w:pPr>
              <w:rPr>
                <w:rFonts w:ascii="Times New Roman" w:eastAsia="Times New Roman" w:hAnsi="Times New Roman" w:cs="Times New Roman"/>
                <w:sz w:val="24"/>
                <w:szCs w:val="24"/>
              </w:rPr>
            </w:pPr>
          </w:p>
          <w:p w14:paraId="22265953"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Bitter</w:t>
            </w:r>
          </w:p>
        </w:tc>
        <w:tc>
          <w:tcPr>
            <w:tcW w:w="0" w:type="auto"/>
            <w:hideMark/>
          </w:tcPr>
          <w:p w14:paraId="343D92EE" w14:textId="5BDD434E"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H–P</w:t>
            </w:r>
          </w:p>
        </w:tc>
        <w:tc>
          <w:tcPr>
            <w:tcW w:w="0" w:type="auto"/>
            <w:hideMark/>
          </w:tcPr>
          <w:p w14:paraId="393A7CC4"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0.325</w:t>
            </w:r>
          </w:p>
        </w:tc>
        <w:tc>
          <w:tcPr>
            <w:tcW w:w="0" w:type="auto"/>
            <w:hideMark/>
          </w:tcPr>
          <w:p w14:paraId="13D14FE9"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0" w:type="auto"/>
            <w:hideMark/>
          </w:tcPr>
          <w:p w14:paraId="5FF355EA"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1.071</w:t>
            </w:r>
          </w:p>
        </w:tc>
        <w:tc>
          <w:tcPr>
            <w:tcW w:w="893" w:type="dxa"/>
            <w:hideMark/>
          </w:tcPr>
          <w:p w14:paraId="1533DBA9"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r>
      <w:tr w:rsidR="0052628C" w:rsidRPr="009F4AD1" w14:paraId="2398C072" w14:textId="77777777" w:rsidTr="0053038C">
        <w:trPr>
          <w:trHeight w:val="275"/>
        </w:trPr>
        <w:tc>
          <w:tcPr>
            <w:tcW w:w="2178" w:type="dxa"/>
            <w:vMerge/>
            <w:hideMark/>
          </w:tcPr>
          <w:p w14:paraId="70EF162E" w14:textId="77777777" w:rsidR="0052628C" w:rsidRPr="009F4AD1" w:rsidRDefault="0052628C" w:rsidP="00DB68EA">
            <w:pPr>
              <w:rPr>
                <w:rFonts w:ascii="Times New Roman" w:eastAsia="Times New Roman" w:hAnsi="Times New Roman" w:cs="Times New Roman"/>
                <w:sz w:val="24"/>
                <w:szCs w:val="24"/>
              </w:rPr>
            </w:pPr>
          </w:p>
        </w:tc>
        <w:tc>
          <w:tcPr>
            <w:tcW w:w="864" w:type="dxa"/>
            <w:vMerge/>
            <w:hideMark/>
          </w:tcPr>
          <w:p w14:paraId="1F32D9A0" w14:textId="77777777" w:rsidR="0052628C" w:rsidRPr="009F4AD1" w:rsidRDefault="0052628C" w:rsidP="00DB68EA">
            <w:pPr>
              <w:rPr>
                <w:rFonts w:ascii="Times New Roman" w:eastAsia="Times New Roman" w:hAnsi="Times New Roman" w:cs="Times New Roman"/>
                <w:sz w:val="24"/>
                <w:szCs w:val="24"/>
              </w:rPr>
            </w:pPr>
          </w:p>
        </w:tc>
        <w:tc>
          <w:tcPr>
            <w:tcW w:w="0" w:type="auto"/>
            <w:hideMark/>
          </w:tcPr>
          <w:p w14:paraId="7CD39854"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Page</w:t>
            </w:r>
          </w:p>
        </w:tc>
        <w:tc>
          <w:tcPr>
            <w:tcW w:w="0" w:type="auto"/>
            <w:hideMark/>
          </w:tcPr>
          <w:p w14:paraId="5C87BA1C"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0.103</w:t>
            </w:r>
          </w:p>
        </w:tc>
        <w:tc>
          <w:tcPr>
            <w:tcW w:w="0" w:type="auto"/>
            <w:hideMark/>
          </w:tcPr>
          <w:p w14:paraId="5DFBBE14"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1.800</w:t>
            </w:r>
          </w:p>
        </w:tc>
        <w:tc>
          <w:tcPr>
            <w:tcW w:w="0" w:type="auto"/>
            <w:hideMark/>
          </w:tcPr>
          <w:p w14:paraId="1DB7F36A"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893" w:type="dxa"/>
            <w:hideMark/>
          </w:tcPr>
          <w:p w14:paraId="3501DD6F"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r>
      <w:tr w:rsidR="0052628C" w:rsidRPr="009F4AD1" w14:paraId="5A37A693" w14:textId="77777777" w:rsidTr="0053038C">
        <w:trPr>
          <w:trHeight w:val="294"/>
        </w:trPr>
        <w:tc>
          <w:tcPr>
            <w:tcW w:w="2178" w:type="dxa"/>
            <w:vMerge/>
            <w:hideMark/>
          </w:tcPr>
          <w:p w14:paraId="361B9614" w14:textId="77777777" w:rsidR="0052628C" w:rsidRPr="009F4AD1" w:rsidRDefault="0052628C" w:rsidP="00DB68EA">
            <w:pPr>
              <w:rPr>
                <w:rFonts w:ascii="Times New Roman" w:eastAsia="Times New Roman" w:hAnsi="Times New Roman" w:cs="Times New Roman"/>
                <w:sz w:val="24"/>
                <w:szCs w:val="24"/>
              </w:rPr>
            </w:pPr>
          </w:p>
        </w:tc>
        <w:tc>
          <w:tcPr>
            <w:tcW w:w="864" w:type="dxa"/>
            <w:vMerge/>
            <w:hideMark/>
          </w:tcPr>
          <w:p w14:paraId="5B594DBD" w14:textId="77777777" w:rsidR="0052628C" w:rsidRPr="009F4AD1" w:rsidRDefault="0052628C" w:rsidP="00DB68EA">
            <w:pPr>
              <w:rPr>
                <w:rFonts w:ascii="Times New Roman" w:eastAsia="Times New Roman" w:hAnsi="Times New Roman" w:cs="Times New Roman"/>
                <w:sz w:val="24"/>
                <w:szCs w:val="24"/>
              </w:rPr>
            </w:pPr>
          </w:p>
        </w:tc>
        <w:tc>
          <w:tcPr>
            <w:tcW w:w="0" w:type="auto"/>
            <w:hideMark/>
          </w:tcPr>
          <w:p w14:paraId="0C0828A6" w14:textId="563F0AF2"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Log</w:t>
            </w:r>
          </w:p>
        </w:tc>
        <w:tc>
          <w:tcPr>
            <w:tcW w:w="0" w:type="auto"/>
            <w:hideMark/>
          </w:tcPr>
          <w:p w14:paraId="300C2BBE"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0.134</w:t>
            </w:r>
          </w:p>
        </w:tc>
        <w:tc>
          <w:tcPr>
            <w:tcW w:w="0" w:type="auto"/>
            <w:hideMark/>
          </w:tcPr>
          <w:p w14:paraId="5DF6DDC8"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0" w:type="auto"/>
            <w:hideMark/>
          </w:tcPr>
          <w:p w14:paraId="62A71F9D"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1.660</w:t>
            </w:r>
          </w:p>
        </w:tc>
        <w:tc>
          <w:tcPr>
            <w:tcW w:w="893" w:type="dxa"/>
            <w:hideMark/>
          </w:tcPr>
          <w:p w14:paraId="4074C1B2"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−0.645</w:t>
            </w:r>
          </w:p>
        </w:tc>
      </w:tr>
      <w:tr w:rsidR="0052628C" w:rsidRPr="009F4AD1" w14:paraId="7E29B68F" w14:textId="77777777" w:rsidTr="0053038C">
        <w:trPr>
          <w:trHeight w:val="275"/>
        </w:trPr>
        <w:tc>
          <w:tcPr>
            <w:tcW w:w="2178" w:type="dxa"/>
            <w:vMerge/>
            <w:hideMark/>
          </w:tcPr>
          <w:p w14:paraId="23FE383C" w14:textId="77777777" w:rsidR="0052628C" w:rsidRPr="009F4AD1" w:rsidRDefault="0052628C" w:rsidP="00DB68EA">
            <w:pPr>
              <w:rPr>
                <w:rFonts w:ascii="Times New Roman" w:eastAsia="Times New Roman" w:hAnsi="Times New Roman" w:cs="Times New Roman"/>
                <w:sz w:val="24"/>
                <w:szCs w:val="24"/>
              </w:rPr>
            </w:pPr>
          </w:p>
        </w:tc>
        <w:tc>
          <w:tcPr>
            <w:tcW w:w="864" w:type="dxa"/>
            <w:vMerge w:val="restart"/>
            <w:hideMark/>
          </w:tcPr>
          <w:p w14:paraId="4C1B4C0B" w14:textId="77777777" w:rsidR="0052628C" w:rsidRDefault="0052628C" w:rsidP="00DB68EA">
            <w:pPr>
              <w:rPr>
                <w:rFonts w:ascii="Times New Roman" w:eastAsia="Times New Roman" w:hAnsi="Times New Roman" w:cs="Times New Roman"/>
                <w:sz w:val="24"/>
                <w:szCs w:val="24"/>
              </w:rPr>
            </w:pPr>
          </w:p>
          <w:p w14:paraId="6AC01FAD"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Guava</w:t>
            </w:r>
          </w:p>
        </w:tc>
        <w:tc>
          <w:tcPr>
            <w:tcW w:w="0" w:type="auto"/>
            <w:hideMark/>
          </w:tcPr>
          <w:p w14:paraId="678C0D6E" w14:textId="0235A579"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H–P</w:t>
            </w:r>
          </w:p>
        </w:tc>
        <w:tc>
          <w:tcPr>
            <w:tcW w:w="0" w:type="auto"/>
            <w:hideMark/>
          </w:tcPr>
          <w:p w14:paraId="02EC3026"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0.362</w:t>
            </w:r>
          </w:p>
        </w:tc>
        <w:tc>
          <w:tcPr>
            <w:tcW w:w="0" w:type="auto"/>
            <w:hideMark/>
          </w:tcPr>
          <w:p w14:paraId="39FFC698"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0" w:type="auto"/>
            <w:hideMark/>
          </w:tcPr>
          <w:p w14:paraId="2472962E"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1.047</w:t>
            </w:r>
          </w:p>
        </w:tc>
        <w:tc>
          <w:tcPr>
            <w:tcW w:w="893" w:type="dxa"/>
            <w:hideMark/>
          </w:tcPr>
          <w:p w14:paraId="5AF82ED6"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r>
      <w:tr w:rsidR="0052628C" w:rsidRPr="009F4AD1" w14:paraId="3A20F2D5" w14:textId="77777777" w:rsidTr="0053038C">
        <w:trPr>
          <w:trHeight w:val="275"/>
        </w:trPr>
        <w:tc>
          <w:tcPr>
            <w:tcW w:w="2178" w:type="dxa"/>
            <w:vMerge/>
            <w:hideMark/>
          </w:tcPr>
          <w:p w14:paraId="214D7E97" w14:textId="77777777" w:rsidR="0052628C" w:rsidRPr="009F4AD1" w:rsidRDefault="0052628C" w:rsidP="00DB68EA">
            <w:pPr>
              <w:rPr>
                <w:rFonts w:ascii="Times New Roman" w:eastAsia="Times New Roman" w:hAnsi="Times New Roman" w:cs="Times New Roman"/>
                <w:sz w:val="24"/>
                <w:szCs w:val="24"/>
              </w:rPr>
            </w:pPr>
          </w:p>
        </w:tc>
        <w:tc>
          <w:tcPr>
            <w:tcW w:w="864" w:type="dxa"/>
            <w:vMerge/>
            <w:hideMark/>
          </w:tcPr>
          <w:p w14:paraId="34FE3D66" w14:textId="77777777" w:rsidR="0052628C" w:rsidRPr="009F4AD1" w:rsidRDefault="0052628C" w:rsidP="00DB68EA">
            <w:pPr>
              <w:rPr>
                <w:rFonts w:ascii="Times New Roman" w:eastAsia="Times New Roman" w:hAnsi="Times New Roman" w:cs="Times New Roman"/>
                <w:sz w:val="24"/>
                <w:szCs w:val="24"/>
              </w:rPr>
            </w:pPr>
          </w:p>
        </w:tc>
        <w:tc>
          <w:tcPr>
            <w:tcW w:w="0" w:type="auto"/>
            <w:hideMark/>
          </w:tcPr>
          <w:p w14:paraId="18864407"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Page</w:t>
            </w:r>
          </w:p>
        </w:tc>
        <w:tc>
          <w:tcPr>
            <w:tcW w:w="0" w:type="auto"/>
            <w:hideMark/>
          </w:tcPr>
          <w:p w14:paraId="71EC8F71"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0.201</w:t>
            </w:r>
          </w:p>
        </w:tc>
        <w:tc>
          <w:tcPr>
            <w:tcW w:w="0" w:type="auto"/>
            <w:hideMark/>
          </w:tcPr>
          <w:p w14:paraId="1B47C628"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1.426</w:t>
            </w:r>
          </w:p>
        </w:tc>
        <w:tc>
          <w:tcPr>
            <w:tcW w:w="0" w:type="auto"/>
            <w:hideMark/>
          </w:tcPr>
          <w:p w14:paraId="2B89B9C9"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893" w:type="dxa"/>
            <w:hideMark/>
          </w:tcPr>
          <w:p w14:paraId="5DA911E9"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r>
      <w:tr w:rsidR="0052628C" w:rsidRPr="002E19B9" w14:paraId="77276BC4" w14:textId="77777777" w:rsidTr="0053038C">
        <w:trPr>
          <w:trHeight w:val="275"/>
        </w:trPr>
        <w:tc>
          <w:tcPr>
            <w:tcW w:w="2178" w:type="dxa"/>
            <w:vMerge/>
            <w:hideMark/>
          </w:tcPr>
          <w:p w14:paraId="1D10B165" w14:textId="77777777" w:rsidR="0052628C" w:rsidRPr="009F4AD1" w:rsidRDefault="0052628C" w:rsidP="00DB68EA">
            <w:pPr>
              <w:rPr>
                <w:rFonts w:ascii="Times New Roman" w:eastAsia="Times New Roman" w:hAnsi="Times New Roman" w:cs="Times New Roman"/>
                <w:b/>
                <w:bCs/>
                <w:sz w:val="24"/>
                <w:szCs w:val="24"/>
              </w:rPr>
            </w:pPr>
          </w:p>
        </w:tc>
        <w:tc>
          <w:tcPr>
            <w:tcW w:w="864" w:type="dxa"/>
            <w:vMerge/>
            <w:hideMark/>
          </w:tcPr>
          <w:p w14:paraId="24722544" w14:textId="77777777" w:rsidR="0052628C" w:rsidRPr="009F4AD1" w:rsidRDefault="0052628C" w:rsidP="00DB68EA">
            <w:pPr>
              <w:rPr>
                <w:rFonts w:ascii="Times New Roman" w:eastAsia="Times New Roman" w:hAnsi="Times New Roman" w:cs="Times New Roman"/>
                <w:sz w:val="24"/>
                <w:szCs w:val="24"/>
              </w:rPr>
            </w:pPr>
          </w:p>
        </w:tc>
        <w:tc>
          <w:tcPr>
            <w:tcW w:w="0" w:type="auto"/>
            <w:hideMark/>
          </w:tcPr>
          <w:p w14:paraId="4A0C76AC" w14:textId="782072FC"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Log</w:t>
            </w:r>
          </w:p>
        </w:tc>
        <w:tc>
          <w:tcPr>
            <w:tcW w:w="0" w:type="auto"/>
            <w:hideMark/>
          </w:tcPr>
          <w:p w14:paraId="5B317D93"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0.201</w:t>
            </w:r>
          </w:p>
        </w:tc>
        <w:tc>
          <w:tcPr>
            <w:tcW w:w="0" w:type="auto"/>
            <w:hideMark/>
          </w:tcPr>
          <w:p w14:paraId="14AB491F"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0" w:type="auto"/>
            <w:hideMark/>
          </w:tcPr>
          <w:p w14:paraId="0A20E024"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1.331</w:t>
            </w:r>
          </w:p>
        </w:tc>
        <w:tc>
          <w:tcPr>
            <w:tcW w:w="893" w:type="dxa"/>
            <w:hideMark/>
          </w:tcPr>
          <w:p w14:paraId="2A436932"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−0.329</w:t>
            </w:r>
          </w:p>
        </w:tc>
      </w:tr>
    </w:tbl>
    <w:p w14:paraId="18140F46" w14:textId="43C4FF10" w:rsidR="009F4AD1" w:rsidRPr="002E19B9" w:rsidRDefault="009F4AD1" w:rsidP="00DB68EA">
      <w:pPr>
        <w:spacing w:after="100" w:afterAutospacing="1" w:line="240" w:lineRule="auto"/>
        <w:rPr>
          <w:rFonts w:ascii="Times New Roman" w:eastAsia="Times New Roman" w:hAnsi="Times New Roman" w:cs="Times New Roman"/>
          <w:sz w:val="24"/>
          <w:szCs w:val="24"/>
        </w:rPr>
      </w:pPr>
      <w:r w:rsidRPr="002E19B9">
        <w:rPr>
          <w:rFonts w:ascii="Times New Roman" w:eastAsia="Times New Roman" w:hAnsi="Times New Roman" w:cs="Times New Roman"/>
          <w:sz w:val="24"/>
          <w:szCs w:val="24"/>
        </w:rPr>
        <w:t>H -P</w:t>
      </w:r>
      <w:r w:rsidR="0099795C" w:rsidRPr="002E19B9">
        <w:rPr>
          <w:rFonts w:ascii="Times New Roman" w:eastAsia="Times New Roman" w:hAnsi="Times New Roman" w:cs="Times New Roman"/>
          <w:sz w:val="24"/>
          <w:szCs w:val="24"/>
        </w:rPr>
        <w:t xml:space="preserve"> = </w:t>
      </w:r>
      <w:r w:rsidR="0099795C" w:rsidRPr="009F4AD1">
        <w:rPr>
          <w:rFonts w:ascii="Times New Roman" w:eastAsia="Times New Roman" w:hAnsi="Times New Roman" w:cs="Times New Roman"/>
          <w:sz w:val="24"/>
          <w:szCs w:val="24"/>
        </w:rPr>
        <w:t>Henderson–</w:t>
      </w:r>
      <w:proofErr w:type="spellStart"/>
      <w:r w:rsidR="0099795C" w:rsidRPr="009F4AD1">
        <w:rPr>
          <w:rFonts w:ascii="Times New Roman" w:eastAsia="Times New Roman" w:hAnsi="Times New Roman" w:cs="Times New Roman"/>
          <w:sz w:val="24"/>
          <w:szCs w:val="24"/>
        </w:rPr>
        <w:t>Pabis</w:t>
      </w:r>
      <w:proofErr w:type="spellEnd"/>
      <w:r w:rsidR="0099795C" w:rsidRPr="002E19B9">
        <w:rPr>
          <w:rFonts w:ascii="Times New Roman" w:eastAsia="Times New Roman" w:hAnsi="Times New Roman" w:cs="Times New Roman"/>
          <w:sz w:val="24"/>
          <w:szCs w:val="24"/>
        </w:rPr>
        <w:t xml:space="preserve">, Log = </w:t>
      </w:r>
      <w:r w:rsidR="0099795C" w:rsidRPr="009F4AD1">
        <w:rPr>
          <w:rFonts w:ascii="Times New Roman" w:eastAsia="Times New Roman" w:hAnsi="Times New Roman" w:cs="Times New Roman"/>
          <w:sz w:val="24"/>
          <w:szCs w:val="24"/>
        </w:rPr>
        <w:t>Logarithmic</w:t>
      </w:r>
    </w:p>
    <w:p w14:paraId="1F3400D3" w14:textId="5EBF0BD8" w:rsidR="0085033B" w:rsidRPr="0085033B" w:rsidRDefault="0026359E" w:rsidP="00DB68E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Table</w:t>
      </w:r>
      <w:r w:rsidR="00DD5660">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 xml:space="preserve"> </w:t>
      </w:r>
      <w:r w:rsidR="00DD5660">
        <w:rPr>
          <w:rFonts w:ascii="Times New Roman" w:eastAsia="Times New Roman" w:hAnsi="Times New Roman" w:cs="Times New Roman"/>
          <w:sz w:val="24"/>
          <w:szCs w:val="24"/>
        </w:rPr>
        <w:t>t</w:t>
      </w:r>
      <w:r w:rsidR="0085033B" w:rsidRPr="0085033B">
        <w:rPr>
          <w:rFonts w:ascii="Times New Roman" w:eastAsia="Times New Roman" w:hAnsi="Times New Roman" w:cs="Times New Roman"/>
          <w:sz w:val="24"/>
          <w:szCs w:val="24"/>
        </w:rPr>
        <w:t>he estimated model constants reveal clear differences in drying kinetics across both drying methods and leaf types, with important implications for heat and mass transfer behavior.</w:t>
      </w:r>
    </w:p>
    <w:p w14:paraId="7F4A838E" w14:textId="347072FD" w:rsidR="0085033B" w:rsidRPr="00B8130C" w:rsidRDefault="00D577D6" w:rsidP="00DB68EA">
      <w:pPr>
        <w:spacing w:before="100" w:beforeAutospacing="1" w:after="100" w:afterAutospacing="1" w:line="240" w:lineRule="auto"/>
        <w:jc w:val="both"/>
        <w:rPr>
          <w:rFonts w:ascii="Times New Roman" w:eastAsia="Times New Roman" w:hAnsi="Times New Roman" w:cs="Times New Roman"/>
          <w:sz w:val="24"/>
          <w:szCs w:val="24"/>
        </w:rPr>
      </w:pPr>
      <w:r w:rsidRPr="0085033B">
        <w:rPr>
          <w:rFonts w:ascii="Times New Roman" w:eastAsia="Times New Roman" w:hAnsi="Times New Roman" w:cs="Times New Roman"/>
          <w:sz w:val="24"/>
          <w:szCs w:val="24"/>
        </w:rPr>
        <w:t>General</w:t>
      </w:r>
      <w:r>
        <w:rPr>
          <w:rFonts w:ascii="Times New Roman" w:eastAsia="Times New Roman" w:hAnsi="Times New Roman" w:cs="Times New Roman"/>
          <w:sz w:val="24"/>
          <w:szCs w:val="24"/>
        </w:rPr>
        <w:t>ly</w:t>
      </w:r>
      <w:r w:rsidR="0085033B" w:rsidRPr="0085033B">
        <w:rPr>
          <w:rFonts w:ascii="Times New Roman" w:eastAsia="Times New Roman" w:hAnsi="Times New Roman" w:cs="Times New Roman"/>
          <w:sz w:val="24"/>
          <w:szCs w:val="24"/>
        </w:rPr>
        <w:t>, the oven (electrically controlled) drying exhibited higher drying rate constants (</w:t>
      </w:r>
      <w:r w:rsidR="0085033B" w:rsidRPr="0085033B">
        <w:rPr>
          <w:rFonts w:ascii="Times New Roman" w:eastAsia="Times New Roman" w:hAnsi="Times New Roman" w:cs="Times New Roman"/>
          <w:i/>
          <w:iCs/>
          <w:sz w:val="24"/>
          <w:szCs w:val="24"/>
        </w:rPr>
        <w:t>k</w:t>
      </w:r>
      <w:r w:rsidR="0085033B" w:rsidRPr="0085033B">
        <w:rPr>
          <w:rFonts w:ascii="Times New Roman" w:eastAsia="Times New Roman" w:hAnsi="Times New Roman" w:cs="Times New Roman"/>
          <w:sz w:val="24"/>
          <w:szCs w:val="24"/>
        </w:rPr>
        <w:t xml:space="preserve">) than sun drying for most cases, particularly in the Henderson–Pabis model (e.g., guava: 0.362 h⁻¹ vs 0.282 h⁻¹; bitter: 0.325 h⁻¹ vs 0.266 h⁻¹). This indicates faster moisture removal under controlled thermal conditions, </w:t>
      </w:r>
      <w:r>
        <w:rPr>
          <w:rFonts w:ascii="Times New Roman" w:eastAsia="Times New Roman" w:hAnsi="Times New Roman" w:cs="Times New Roman"/>
          <w:sz w:val="24"/>
          <w:szCs w:val="24"/>
        </w:rPr>
        <w:t xml:space="preserve">which is </w:t>
      </w:r>
      <w:r w:rsidR="0085033B" w:rsidRPr="0085033B">
        <w:rPr>
          <w:rFonts w:ascii="Times New Roman" w:eastAsia="Times New Roman" w:hAnsi="Times New Roman" w:cs="Times New Roman"/>
          <w:sz w:val="24"/>
          <w:szCs w:val="24"/>
        </w:rPr>
        <w:t>attributable to</w:t>
      </w:r>
      <w:r>
        <w:rPr>
          <w:rFonts w:ascii="Times New Roman" w:eastAsia="Times New Roman" w:hAnsi="Times New Roman" w:cs="Times New Roman"/>
          <w:sz w:val="24"/>
          <w:szCs w:val="24"/>
        </w:rPr>
        <w:t xml:space="preserve"> </w:t>
      </w:r>
      <w:r w:rsidR="0085033B" w:rsidRPr="0085033B">
        <w:rPr>
          <w:rFonts w:ascii="Times New Roman" w:eastAsia="Times New Roman" w:hAnsi="Times New Roman" w:cs="Times New Roman"/>
          <w:sz w:val="24"/>
          <w:szCs w:val="24"/>
        </w:rPr>
        <w:t>stable temperature,</w:t>
      </w:r>
      <w:r>
        <w:rPr>
          <w:rFonts w:ascii="Times New Roman" w:eastAsia="Times New Roman" w:hAnsi="Times New Roman" w:cs="Times New Roman"/>
          <w:sz w:val="24"/>
          <w:szCs w:val="24"/>
        </w:rPr>
        <w:t xml:space="preserve"> </w:t>
      </w:r>
      <w:r w:rsidR="0085033B" w:rsidRPr="0085033B">
        <w:rPr>
          <w:rFonts w:ascii="Times New Roman" w:eastAsia="Times New Roman" w:hAnsi="Times New Roman" w:cs="Times New Roman"/>
          <w:sz w:val="24"/>
          <w:szCs w:val="24"/>
        </w:rPr>
        <w:t>enhanced vapor pressure gradients, and</w:t>
      </w:r>
      <w:r>
        <w:rPr>
          <w:rFonts w:ascii="Times New Roman" w:eastAsia="Times New Roman" w:hAnsi="Times New Roman" w:cs="Times New Roman"/>
          <w:sz w:val="24"/>
          <w:szCs w:val="24"/>
        </w:rPr>
        <w:t xml:space="preserve"> </w:t>
      </w:r>
      <w:r w:rsidR="0085033B" w:rsidRPr="0085033B">
        <w:rPr>
          <w:rFonts w:ascii="Times New Roman" w:eastAsia="Times New Roman" w:hAnsi="Times New Roman" w:cs="Times New Roman"/>
          <w:sz w:val="24"/>
          <w:szCs w:val="24"/>
        </w:rPr>
        <w:t>reduced environmental variability.</w:t>
      </w:r>
      <w:r w:rsidR="00B8130C">
        <w:rPr>
          <w:rFonts w:ascii="Times New Roman" w:eastAsia="Times New Roman" w:hAnsi="Times New Roman" w:cs="Times New Roman"/>
          <w:sz w:val="24"/>
          <w:szCs w:val="24"/>
        </w:rPr>
        <w:t xml:space="preserve"> </w:t>
      </w:r>
      <w:r w:rsidR="0085033B" w:rsidRPr="0085033B">
        <w:rPr>
          <w:rFonts w:ascii="Times New Roman" w:eastAsia="Times New Roman" w:hAnsi="Times New Roman" w:cs="Times New Roman"/>
          <w:sz w:val="24"/>
          <w:szCs w:val="24"/>
        </w:rPr>
        <w:t xml:space="preserve">However, an exception is observed for scent leaves, where </w:t>
      </w:r>
      <w:r w:rsidR="0085033B" w:rsidRPr="0085033B">
        <w:rPr>
          <w:rFonts w:ascii="Times New Roman" w:eastAsia="Times New Roman" w:hAnsi="Times New Roman" w:cs="Times New Roman"/>
          <w:i/>
          <w:iCs/>
          <w:sz w:val="24"/>
          <w:szCs w:val="24"/>
        </w:rPr>
        <w:t>k</w:t>
      </w:r>
      <w:r w:rsidR="0085033B" w:rsidRPr="0085033B">
        <w:rPr>
          <w:rFonts w:ascii="Times New Roman" w:eastAsia="Times New Roman" w:hAnsi="Times New Roman" w:cs="Times New Roman"/>
          <w:sz w:val="24"/>
          <w:szCs w:val="24"/>
        </w:rPr>
        <w:t xml:space="preserve"> is slightly lower under oven drying (0.288 h⁻¹) compared to sun drying (0.316 h⁻¹), suggesting possible structural sensitivity or case hardening effects under elevated temperature</w:t>
      </w:r>
      <w:r w:rsidR="00DD5660">
        <w:rPr>
          <w:rFonts w:ascii="Times New Roman" w:eastAsia="Times New Roman" w:hAnsi="Times New Roman" w:cs="Times New Roman"/>
          <w:sz w:val="24"/>
          <w:szCs w:val="24"/>
        </w:rPr>
        <w:t xml:space="preserve"> (Table 2)</w:t>
      </w:r>
      <w:r w:rsidR="0085033B" w:rsidRPr="0085033B">
        <w:rPr>
          <w:rFonts w:ascii="Times New Roman" w:eastAsia="Times New Roman" w:hAnsi="Times New Roman" w:cs="Times New Roman"/>
          <w:sz w:val="24"/>
          <w:szCs w:val="24"/>
        </w:rPr>
        <w:t>.</w:t>
      </w:r>
    </w:p>
    <w:p w14:paraId="25B3D408" w14:textId="65E68703" w:rsidR="0085033B" w:rsidRPr="0085033B" w:rsidRDefault="0085033B" w:rsidP="00DB68EA">
      <w:pPr>
        <w:tabs>
          <w:tab w:val="num" w:pos="720"/>
        </w:tabs>
        <w:spacing w:before="100" w:beforeAutospacing="1" w:after="100" w:afterAutospacing="1" w:line="240" w:lineRule="auto"/>
        <w:jc w:val="both"/>
        <w:rPr>
          <w:rFonts w:ascii="Times New Roman" w:eastAsia="Times New Roman" w:hAnsi="Times New Roman" w:cs="Times New Roman"/>
          <w:sz w:val="24"/>
          <w:szCs w:val="24"/>
        </w:rPr>
      </w:pPr>
      <w:r w:rsidRPr="0085033B">
        <w:rPr>
          <w:rFonts w:ascii="Times New Roman" w:eastAsia="Times New Roman" w:hAnsi="Times New Roman" w:cs="Times New Roman"/>
          <w:sz w:val="24"/>
          <w:szCs w:val="24"/>
        </w:rPr>
        <w:t xml:space="preserve">The Henderson–Pabis model consistently produced the highest </w:t>
      </w:r>
      <w:r w:rsidRPr="0085033B">
        <w:rPr>
          <w:rFonts w:ascii="Times New Roman" w:eastAsia="Times New Roman" w:hAnsi="Times New Roman" w:cs="Times New Roman"/>
          <w:i/>
          <w:iCs/>
          <w:sz w:val="24"/>
          <w:szCs w:val="24"/>
        </w:rPr>
        <w:t>k</w:t>
      </w:r>
      <w:r w:rsidRPr="0085033B">
        <w:rPr>
          <w:rFonts w:ascii="Times New Roman" w:eastAsia="Times New Roman" w:hAnsi="Times New Roman" w:cs="Times New Roman"/>
          <w:sz w:val="24"/>
          <w:szCs w:val="24"/>
        </w:rPr>
        <w:t xml:space="preserve"> values, reflecting its suitability for capturing the initial falling-rate drying phase.</w:t>
      </w:r>
      <w:r w:rsidR="003A03A1">
        <w:rPr>
          <w:rFonts w:ascii="Times New Roman" w:eastAsia="Times New Roman" w:hAnsi="Times New Roman" w:cs="Times New Roman"/>
          <w:sz w:val="24"/>
          <w:szCs w:val="24"/>
        </w:rPr>
        <w:t xml:space="preserve"> </w:t>
      </w:r>
      <w:r w:rsidRPr="0085033B">
        <w:rPr>
          <w:rFonts w:ascii="Times New Roman" w:eastAsia="Times New Roman" w:hAnsi="Times New Roman" w:cs="Times New Roman"/>
          <w:sz w:val="24"/>
          <w:szCs w:val="24"/>
        </w:rPr>
        <w:t xml:space="preserve">The Page model, incorporating exponent </w:t>
      </w:r>
      <w:r w:rsidRPr="0085033B">
        <w:rPr>
          <w:rFonts w:ascii="Times New Roman" w:eastAsia="Times New Roman" w:hAnsi="Times New Roman" w:cs="Times New Roman"/>
          <w:i/>
          <w:iCs/>
          <w:sz w:val="24"/>
          <w:szCs w:val="24"/>
        </w:rPr>
        <w:t>n</w:t>
      </w:r>
      <w:r w:rsidRPr="0085033B">
        <w:rPr>
          <w:rFonts w:ascii="Times New Roman" w:eastAsia="Times New Roman" w:hAnsi="Times New Roman" w:cs="Times New Roman"/>
          <w:sz w:val="24"/>
          <w:szCs w:val="24"/>
        </w:rPr>
        <w:t>, provided more flexibility in describing moisture diffusion behavior. Notably</w:t>
      </w:r>
      <w:r w:rsidR="003A03A1">
        <w:rPr>
          <w:rFonts w:ascii="Times New Roman" w:eastAsia="Times New Roman" w:hAnsi="Times New Roman" w:cs="Times New Roman"/>
          <w:sz w:val="24"/>
          <w:szCs w:val="24"/>
        </w:rPr>
        <w:t xml:space="preserve">, </w:t>
      </w:r>
      <w:r w:rsidRPr="0085033B">
        <w:rPr>
          <w:rFonts w:ascii="Times New Roman" w:eastAsia="Times New Roman" w:hAnsi="Times New Roman" w:cs="Times New Roman"/>
          <w:i/>
          <w:iCs/>
          <w:sz w:val="24"/>
          <w:szCs w:val="24"/>
        </w:rPr>
        <w:t>n &gt; 1</w:t>
      </w:r>
      <w:r w:rsidRPr="0085033B">
        <w:rPr>
          <w:rFonts w:ascii="Times New Roman" w:eastAsia="Times New Roman" w:hAnsi="Times New Roman" w:cs="Times New Roman"/>
          <w:sz w:val="24"/>
          <w:szCs w:val="24"/>
        </w:rPr>
        <w:t xml:space="preserve"> in all cases indicates super-diffusive drying behavior, typical of biological materials.</w:t>
      </w:r>
      <w:r w:rsidR="003A03A1">
        <w:rPr>
          <w:rFonts w:ascii="Times New Roman" w:eastAsia="Times New Roman" w:hAnsi="Times New Roman" w:cs="Times New Roman"/>
          <w:sz w:val="24"/>
          <w:szCs w:val="24"/>
        </w:rPr>
        <w:t xml:space="preserve"> </w:t>
      </w:r>
      <w:r w:rsidRPr="0085033B">
        <w:rPr>
          <w:rFonts w:ascii="Times New Roman" w:eastAsia="Times New Roman" w:hAnsi="Times New Roman" w:cs="Times New Roman"/>
          <w:sz w:val="24"/>
          <w:szCs w:val="24"/>
        </w:rPr>
        <w:t xml:space="preserve">Higher </w:t>
      </w:r>
      <w:r w:rsidRPr="0085033B">
        <w:rPr>
          <w:rFonts w:ascii="Times New Roman" w:eastAsia="Times New Roman" w:hAnsi="Times New Roman" w:cs="Times New Roman"/>
          <w:i/>
          <w:iCs/>
          <w:sz w:val="24"/>
          <w:szCs w:val="24"/>
        </w:rPr>
        <w:t>n</w:t>
      </w:r>
      <w:r w:rsidRPr="0085033B">
        <w:rPr>
          <w:rFonts w:ascii="Times New Roman" w:eastAsia="Times New Roman" w:hAnsi="Times New Roman" w:cs="Times New Roman"/>
          <w:sz w:val="24"/>
          <w:szCs w:val="24"/>
        </w:rPr>
        <w:t xml:space="preserve"> values under oven drying (e.g., scent: 2.281 vs 1.514) suggest stronger nonlinearity and enhanced internal moisture migration due to thermal effects.</w:t>
      </w:r>
      <w:r w:rsidR="003A03A1">
        <w:rPr>
          <w:rFonts w:ascii="Times New Roman" w:eastAsia="Times New Roman" w:hAnsi="Times New Roman" w:cs="Times New Roman"/>
          <w:sz w:val="24"/>
          <w:szCs w:val="24"/>
        </w:rPr>
        <w:t xml:space="preserve"> </w:t>
      </w:r>
      <w:r w:rsidRPr="0085033B">
        <w:rPr>
          <w:rFonts w:ascii="Times New Roman" w:eastAsia="Times New Roman" w:hAnsi="Times New Roman" w:cs="Times New Roman"/>
          <w:sz w:val="24"/>
          <w:szCs w:val="24"/>
        </w:rPr>
        <w:t xml:space="preserve">The Logarithmic model introduced parameter </w:t>
      </w:r>
      <w:r w:rsidRPr="0085033B">
        <w:rPr>
          <w:rFonts w:ascii="Times New Roman" w:eastAsia="Times New Roman" w:hAnsi="Times New Roman" w:cs="Times New Roman"/>
          <w:i/>
          <w:iCs/>
          <w:sz w:val="24"/>
          <w:szCs w:val="24"/>
        </w:rPr>
        <w:t>c</w:t>
      </w:r>
      <w:r w:rsidRPr="0085033B">
        <w:rPr>
          <w:rFonts w:ascii="Times New Roman" w:eastAsia="Times New Roman" w:hAnsi="Times New Roman" w:cs="Times New Roman"/>
          <w:sz w:val="24"/>
          <w:szCs w:val="24"/>
        </w:rPr>
        <w:t>, which was consistently negative, reflecting correction for long-term moisture equilibrium behavior.</w:t>
      </w:r>
    </w:p>
    <w:p w14:paraId="78254C46" w14:textId="089E5611" w:rsidR="0085033B" w:rsidRPr="0085033B" w:rsidRDefault="0085033B" w:rsidP="00DB68EA">
      <w:pPr>
        <w:spacing w:before="100" w:beforeAutospacing="1" w:after="100" w:afterAutospacing="1" w:line="240" w:lineRule="auto"/>
        <w:jc w:val="both"/>
        <w:rPr>
          <w:rFonts w:ascii="Times New Roman" w:eastAsia="Times New Roman" w:hAnsi="Times New Roman" w:cs="Times New Roman"/>
          <w:sz w:val="24"/>
          <w:szCs w:val="24"/>
        </w:rPr>
      </w:pPr>
      <w:r w:rsidRPr="0085033B">
        <w:rPr>
          <w:rFonts w:ascii="Times New Roman" w:eastAsia="Times New Roman" w:hAnsi="Times New Roman" w:cs="Times New Roman"/>
          <w:sz w:val="24"/>
          <w:szCs w:val="24"/>
        </w:rPr>
        <w:t>Drying characteristics varied significantly among the leaves</w:t>
      </w:r>
      <w:r w:rsidR="003A03A1">
        <w:rPr>
          <w:rFonts w:ascii="Times New Roman" w:eastAsia="Times New Roman" w:hAnsi="Times New Roman" w:cs="Times New Roman"/>
          <w:sz w:val="24"/>
          <w:szCs w:val="24"/>
        </w:rPr>
        <w:t xml:space="preserve">. </w:t>
      </w:r>
      <w:r w:rsidRPr="0085033B">
        <w:rPr>
          <w:rFonts w:ascii="Times New Roman" w:eastAsia="Times New Roman" w:hAnsi="Times New Roman" w:cs="Times New Roman"/>
          <w:sz w:val="24"/>
          <w:szCs w:val="24"/>
        </w:rPr>
        <w:t>Guava leaves exhibited the widest variation in parameters, especially in the logarithmic model (</w:t>
      </w:r>
      <w:r w:rsidRPr="0085033B">
        <w:rPr>
          <w:rFonts w:ascii="Times New Roman" w:eastAsia="Times New Roman" w:hAnsi="Times New Roman" w:cs="Times New Roman"/>
          <w:i/>
          <w:iCs/>
          <w:sz w:val="24"/>
          <w:szCs w:val="24"/>
        </w:rPr>
        <w:t>a</w:t>
      </w:r>
      <w:r w:rsidRPr="0085033B">
        <w:rPr>
          <w:rFonts w:ascii="Times New Roman" w:eastAsia="Times New Roman" w:hAnsi="Times New Roman" w:cs="Times New Roman"/>
          <w:sz w:val="24"/>
          <w:szCs w:val="24"/>
        </w:rPr>
        <w:t xml:space="preserve"> up to 2.560 under sun drying), indicating higher structural resistance and heterogeneity.</w:t>
      </w:r>
      <w:r w:rsidR="003A03A1">
        <w:rPr>
          <w:rFonts w:ascii="Times New Roman" w:eastAsia="Times New Roman" w:hAnsi="Times New Roman" w:cs="Times New Roman"/>
          <w:sz w:val="24"/>
          <w:szCs w:val="24"/>
        </w:rPr>
        <w:t xml:space="preserve"> </w:t>
      </w:r>
      <w:r w:rsidRPr="0085033B">
        <w:rPr>
          <w:rFonts w:ascii="Times New Roman" w:eastAsia="Times New Roman" w:hAnsi="Times New Roman" w:cs="Times New Roman"/>
          <w:sz w:val="24"/>
          <w:szCs w:val="24"/>
        </w:rPr>
        <w:t>Bitter leaves showed relatively moderate and stable parameter values, suggesting more uniform drying behavior.</w:t>
      </w:r>
      <w:r w:rsidR="003A03A1">
        <w:rPr>
          <w:rFonts w:ascii="Times New Roman" w:eastAsia="Times New Roman" w:hAnsi="Times New Roman" w:cs="Times New Roman"/>
          <w:sz w:val="24"/>
          <w:szCs w:val="24"/>
        </w:rPr>
        <w:t xml:space="preserve"> </w:t>
      </w:r>
      <w:r w:rsidRPr="0085033B">
        <w:rPr>
          <w:rFonts w:ascii="Times New Roman" w:eastAsia="Times New Roman" w:hAnsi="Times New Roman" w:cs="Times New Roman"/>
          <w:sz w:val="24"/>
          <w:szCs w:val="24"/>
        </w:rPr>
        <w:t xml:space="preserve">Scent leaves demonstrated sensitivity to drying conditions, particularly in exponent </w:t>
      </w:r>
      <w:r w:rsidRPr="0085033B">
        <w:rPr>
          <w:rFonts w:ascii="Times New Roman" w:eastAsia="Times New Roman" w:hAnsi="Times New Roman" w:cs="Times New Roman"/>
          <w:i/>
          <w:iCs/>
          <w:sz w:val="24"/>
          <w:szCs w:val="24"/>
        </w:rPr>
        <w:t>n</w:t>
      </w:r>
      <w:r w:rsidRPr="0085033B">
        <w:rPr>
          <w:rFonts w:ascii="Times New Roman" w:eastAsia="Times New Roman" w:hAnsi="Times New Roman" w:cs="Times New Roman"/>
          <w:sz w:val="24"/>
          <w:szCs w:val="24"/>
        </w:rPr>
        <w:t xml:space="preserve"> and logarithmic constants, implying greater responsiveness to temperature changes.</w:t>
      </w:r>
    </w:p>
    <w:p w14:paraId="768D64F6" w14:textId="1E9E4E7F" w:rsidR="0085033B" w:rsidRPr="003A03A1" w:rsidRDefault="0085033B" w:rsidP="00DB68EA">
      <w:pPr>
        <w:spacing w:before="100" w:beforeAutospacing="1" w:after="100" w:afterAutospacing="1" w:line="240" w:lineRule="auto"/>
        <w:jc w:val="both"/>
        <w:rPr>
          <w:rFonts w:ascii="Times New Roman" w:eastAsia="Times New Roman" w:hAnsi="Times New Roman" w:cs="Times New Roman"/>
          <w:sz w:val="24"/>
          <w:szCs w:val="24"/>
        </w:rPr>
      </w:pPr>
      <w:r w:rsidRPr="0085033B">
        <w:rPr>
          <w:rFonts w:ascii="Times New Roman" w:eastAsia="Times New Roman" w:hAnsi="Times New Roman" w:cs="Times New Roman"/>
          <w:sz w:val="24"/>
          <w:szCs w:val="24"/>
        </w:rPr>
        <w:t xml:space="preserve">Parameter </w:t>
      </w:r>
      <w:r w:rsidRPr="0085033B">
        <w:rPr>
          <w:rFonts w:ascii="Times New Roman" w:eastAsia="Times New Roman" w:hAnsi="Times New Roman" w:cs="Times New Roman"/>
          <w:i/>
          <w:iCs/>
          <w:sz w:val="24"/>
          <w:szCs w:val="24"/>
        </w:rPr>
        <w:t>a</w:t>
      </w:r>
      <w:r w:rsidRPr="0085033B">
        <w:rPr>
          <w:rFonts w:ascii="Times New Roman" w:eastAsia="Times New Roman" w:hAnsi="Times New Roman" w:cs="Times New Roman"/>
          <w:sz w:val="24"/>
          <w:szCs w:val="24"/>
        </w:rPr>
        <w:t xml:space="preserve"> generally exceeded unity across models, indicating scaling effects related to initial moisture distribution.</w:t>
      </w:r>
      <w:r w:rsidR="003A03A1">
        <w:rPr>
          <w:rFonts w:ascii="Times New Roman" w:eastAsia="Times New Roman" w:hAnsi="Times New Roman" w:cs="Times New Roman"/>
          <w:sz w:val="24"/>
          <w:szCs w:val="24"/>
        </w:rPr>
        <w:t xml:space="preserve"> </w:t>
      </w:r>
      <w:r w:rsidRPr="0085033B">
        <w:rPr>
          <w:rFonts w:ascii="Times New Roman" w:eastAsia="Times New Roman" w:hAnsi="Times New Roman" w:cs="Times New Roman"/>
          <w:sz w:val="24"/>
          <w:szCs w:val="24"/>
        </w:rPr>
        <w:t xml:space="preserve">The increasingly negative </w:t>
      </w:r>
      <w:r w:rsidRPr="0085033B">
        <w:rPr>
          <w:rFonts w:ascii="Times New Roman" w:eastAsia="Times New Roman" w:hAnsi="Times New Roman" w:cs="Times New Roman"/>
          <w:i/>
          <w:iCs/>
          <w:sz w:val="24"/>
          <w:szCs w:val="24"/>
        </w:rPr>
        <w:t>c</w:t>
      </w:r>
      <w:r w:rsidRPr="0085033B">
        <w:rPr>
          <w:rFonts w:ascii="Times New Roman" w:eastAsia="Times New Roman" w:hAnsi="Times New Roman" w:cs="Times New Roman"/>
          <w:sz w:val="24"/>
          <w:szCs w:val="24"/>
        </w:rPr>
        <w:t xml:space="preserve"> values (especially under oven drying, e.g., −1.730 for scent) reflect faster approach to equilibrium moisture content under controlled heating.</w:t>
      </w:r>
    </w:p>
    <w:p w14:paraId="07E9B728" w14:textId="77777777" w:rsidR="007F21AA" w:rsidRDefault="0051361A" w:rsidP="00DB68EA">
      <w:pPr>
        <w:spacing w:before="100" w:beforeAutospacing="1" w:after="100" w:afterAutospacing="1" w:line="240" w:lineRule="auto"/>
        <w:jc w:val="both"/>
        <w:outlineLvl w:val="2"/>
        <w:rPr>
          <w:rFonts w:ascii="Times New Roman" w:eastAsia="Times New Roman" w:hAnsi="Times New Roman" w:cs="Times New Roman"/>
          <w:sz w:val="24"/>
          <w:szCs w:val="24"/>
        </w:rPr>
      </w:pPr>
      <w:r w:rsidRPr="0051361A">
        <w:rPr>
          <w:rFonts w:ascii="Times New Roman" w:eastAsia="Times New Roman" w:hAnsi="Times New Roman" w:cs="Times New Roman"/>
          <w:sz w:val="24"/>
          <w:szCs w:val="24"/>
        </w:rPr>
        <w:t>Practical implications</w:t>
      </w:r>
      <w:r>
        <w:rPr>
          <w:rFonts w:ascii="Times New Roman" w:eastAsia="Times New Roman" w:hAnsi="Times New Roman" w:cs="Times New Roman"/>
          <w:sz w:val="24"/>
          <w:szCs w:val="24"/>
        </w:rPr>
        <w:t xml:space="preserve"> </w:t>
      </w:r>
      <w:r w:rsidR="00AD0B77">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these constants suggest that o</w:t>
      </w:r>
      <w:r w:rsidR="0085033B" w:rsidRPr="0051361A">
        <w:rPr>
          <w:rFonts w:ascii="Times New Roman" w:eastAsia="Times New Roman" w:hAnsi="Times New Roman" w:cs="Times New Roman"/>
          <w:sz w:val="24"/>
          <w:szCs w:val="24"/>
        </w:rPr>
        <w:t>ven drying is more efficient for rapid moisture removal and process control</w:t>
      </w:r>
      <w:r>
        <w:rPr>
          <w:rFonts w:ascii="Times New Roman" w:eastAsia="Times New Roman" w:hAnsi="Times New Roman" w:cs="Times New Roman"/>
          <w:sz w:val="24"/>
          <w:szCs w:val="24"/>
        </w:rPr>
        <w:t xml:space="preserve">, </w:t>
      </w:r>
      <w:r w:rsidR="00B8130C" w:rsidRPr="0085033B">
        <w:rPr>
          <w:rFonts w:ascii="Times New Roman" w:eastAsia="Times New Roman" w:hAnsi="Times New Roman" w:cs="Times New Roman"/>
          <w:sz w:val="24"/>
          <w:szCs w:val="24"/>
        </w:rPr>
        <w:t>while</w:t>
      </w:r>
      <w:r w:rsidR="00B8130C">
        <w:rPr>
          <w:rFonts w:ascii="Times New Roman" w:eastAsia="Times New Roman" w:hAnsi="Times New Roman" w:cs="Times New Roman"/>
          <w:sz w:val="24"/>
          <w:szCs w:val="24"/>
        </w:rPr>
        <w:t xml:space="preserve"> s</w:t>
      </w:r>
      <w:r w:rsidR="0085033B" w:rsidRPr="0051361A">
        <w:rPr>
          <w:rFonts w:ascii="Times New Roman" w:eastAsia="Times New Roman" w:hAnsi="Times New Roman" w:cs="Times New Roman"/>
          <w:sz w:val="24"/>
          <w:szCs w:val="24"/>
        </w:rPr>
        <w:t>un drying,</w:t>
      </w:r>
      <w:r w:rsidR="0085033B" w:rsidRPr="0085033B">
        <w:rPr>
          <w:rFonts w:ascii="Times New Roman" w:eastAsia="Times New Roman" w:hAnsi="Times New Roman" w:cs="Times New Roman"/>
          <w:sz w:val="24"/>
          <w:szCs w:val="24"/>
        </w:rPr>
        <w:t xml:space="preserve"> </w:t>
      </w:r>
      <w:r w:rsidR="00B8130C">
        <w:rPr>
          <w:rFonts w:ascii="Times New Roman" w:eastAsia="Times New Roman" w:hAnsi="Times New Roman" w:cs="Times New Roman"/>
          <w:sz w:val="24"/>
          <w:szCs w:val="24"/>
        </w:rPr>
        <w:t xml:space="preserve">though </w:t>
      </w:r>
      <w:r w:rsidR="0085033B" w:rsidRPr="0085033B">
        <w:rPr>
          <w:rFonts w:ascii="Times New Roman" w:eastAsia="Times New Roman" w:hAnsi="Times New Roman" w:cs="Times New Roman"/>
          <w:sz w:val="24"/>
          <w:szCs w:val="24"/>
        </w:rPr>
        <w:t>slower, may preserve structural integrity in certain leaves (e.g., scent).</w:t>
      </w:r>
      <w:r w:rsidR="00B8130C">
        <w:rPr>
          <w:rFonts w:ascii="Times New Roman" w:eastAsia="Times New Roman" w:hAnsi="Times New Roman" w:cs="Times New Roman"/>
          <w:sz w:val="24"/>
          <w:szCs w:val="24"/>
        </w:rPr>
        <w:t xml:space="preserve"> Generally, t</w:t>
      </w:r>
      <w:r w:rsidR="0085033B" w:rsidRPr="0085033B">
        <w:rPr>
          <w:rFonts w:ascii="Times New Roman" w:eastAsia="Times New Roman" w:hAnsi="Times New Roman" w:cs="Times New Roman"/>
          <w:sz w:val="24"/>
          <w:szCs w:val="24"/>
        </w:rPr>
        <w:t xml:space="preserve">he </w:t>
      </w:r>
      <w:r w:rsidR="0085033B" w:rsidRPr="00B8130C">
        <w:rPr>
          <w:rFonts w:ascii="Times New Roman" w:eastAsia="Times New Roman" w:hAnsi="Times New Roman" w:cs="Times New Roman"/>
          <w:sz w:val="24"/>
          <w:szCs w:val="24"/>
        </w:rPr>
        <w:t>Page model appears most</w:t>
      </w:r>
      <w:r w:rsidR="0085033B" w:rsidRPr="0085033B">
        <w:rPr>
          <w:rFonts w:ascii="Times New Roman" w:eastAsia="Times New Roman" w:hAnsi="Times New Roman" w:cs="Times New Roman"/>
          <w:b/>
          <w:bCs/>
          <w:sz w:val="24"/>
          <w:szCs w:val="24"/>
        </w:rPr>
        <w:t xml:space="preserve"> </w:t>
      </w:r>
      <w:r w:rsidR="0085033B" w:rsidRPr="00AD0B77">
        <w:rPr>
          <w:rFonts w:ascii="Times New Roman" w:eastAsia="Times New Roman" w:hAnsi="Times New Roman" w:cs="Times New Roman"/>
          <w:sz w:val="24"/>
          <w:szCs w:val="24"/>
        </w:rPr>
        <w:t>robust</w:t>
      </w:r>
      <w:r w:rsidR="0085033B" w:rsidRPr="0085033B">
        <w:rPr>
          <w:rFonts w:ascii="Times New Roman" w:eastAsia="Times New Roman" w:hAnsi="Times New Roman" w:cs="Times New Roman"/>
          <w:sz w:val="24"/>
          <w:szCs w:val="24"/>
        </w:rPr>
        <w:t xml:space="preserve"> for predictive modelling due to its flexibility and consistent parameter trends.</w:t>
      </w:r>
    </w:p>
    <w:p w14:paraId="3974E637" w14:textId="63D6FC3A" w:rsidR="00E9039C" w:rsidRPr="00DB68EA" w:rsidRDefault="00DB68EA" w:rsidP="00DB68EA">
      <w:pPr>
        <w:spacing w:before="100" w:beforeAutospacing="1" w:after="100" w:afterAutospacing="1" w:line="240" w:lineRule="auto"/>
        <w:jc w:val="both"/>
        <w:outlineLvl w:val="2"/>
        <w:rPr>
          <w:rFonts w:ascii="Times New Roman" w:eastAsia="Times New Roman" w:hAnsi="Times New Roman" w:cs="Times New Roman"/>
          <w:sz w:val="28"/>
          <w:szCs w:val="28"/>
        </w:rPr>
      </w:pPr>
      <w:r w:rsidRPr="00DB68EA">
        <w:rPr>
          <w:rFonts w:ascii="Times New Roman" w:eastAsia="Times New Roman" w:hAnsi="Times New Roman" w:cs="Times New Roman"/>
          <w:b/>
          <w:bCs/>
          <w:sz w:val="28"/>
          <w:szCs w:val="28"/>
        </w:rPr>
        <w:t>DISCUSSION</w:t>
      </w:r>
    </w:p>
    <w:p w14:paraId="16DB8B4A" w14:textId="15636942" w:rsidR="0076380F" w:rsidRDefault="0076380F" w:rsidP="00DB68EA">
      <w:pPr>
        <w:spacing w:after="0" w:line="240" w:lineRule="auto"/>
        <w:jc w:val="both"/>
        <w:rPr>
          <w:rFonts w:ascii="Times New Roman" w:eastAsia="Times New Roman" w:hAnsi="Times New Roman" w:cs="Times New Roman"/>
          <w:sz w:val="24"/>
          <w:szCs w:val="24"/>
        </w:rPr>
      </w:pPr>
      <w:r w:rsidRPr="0076380F">
        <w:rPr>
          <w:rFonts w:ascii="Times New Roman" w:eastAsia="Times New Roman" w:hAnsi="Times New Roman" w:cs="Times New Roman"/>
          <w:sz w:val="24"/>
          <w:szCs w:val="24"/>
        </w:rPr>
        <w:t>The present study showed that the Page model consistently provided the best fit to the drying data for guava, bitter, and scent leaves under both sun and electrically controlled (oven) drying, with the highest performance observed for guava leaf under sun drying (R² = 0.998). This agrees strongly with numerous thin-layer drying studies on leafy biomaterials where the Page model outperforms Henderson–Pabis and Logarithmic models due to its ability to capture non-linear internal moisture diffusion in biological tissues (</w:t>
      </w:r>
      <w:proofErr w:type="spellStart"/>
      <w:r w:rsidRPr="0076380F">
        <w:rPr>
          <w:rFonts w:ascii="Times New Roman" w:eastAsia="Times New Roman" w:hAnsi="Times New Roman" w:cs="Times New Roman"/>
          <w:sz w:val="24"/>
          <w:szCs w:val="24"/>
        </w:rPr>
        <w:t>Doymaz</w:t>
      </w:r>
      <w:proofErr w:type="spellEnd"/>
      <w:r w:rsidRPr="0076380F">
        <w:rPr>
          <w:rFonts w:ascii="Times New Roman" w:eastAsia="Times New Roman" w:hAnsi="Times New Roman" w:cs="Times New Roman"/>
          <w:sz w:val="24"/>
          <w:szCs w:val="24"/>
        </w:rPr>
        <w:t xml:space="preserve">, 2011; </w:t>
      </w:r>
      <w:proofErr w:type="spellStart"/>
      <w:r w:rsidRPr="0076380F">
        <w:rPr>
          <w:rFonts w:ascii="Times New Roman" w:eastAsia="Times New Roman" w:hAnsi="Times New Roman" w:cs="Times New Roman"/>
          <w:sz w:val="24"/>
          <w:szCs w:val="24"/>
        </w:rPr>
        <w:t>Togrul</w:t>
      </w:r>
      <w:proofErr w:type="spellEnd"/>
      <w:r w:rsidRPr="0076380F">
        <w:rPr>
          <w:rFonts w:ascii="Times New Roman" w:eastAsia="Times New Roman" w:hAnsi="Times New Roman" w:cs="Times New Roman"/>
          <w:sz w:val="24"/>
          <w:szCs w:val="24"/>
        </w:rPr>
        <w:t xml:space="preserve"> </w:t>
      </w:r>
      <w:r w:rsidR="00897305">
        <w:rPr>
          <w:rFonts w:ascii="Times New Roman" w:eastAsia="Times New Roman" w:hAnsi="Times New Roman" w:cs="Times New Roman"/>
          <w:sz w:val="24"/>
          <w:szCs w:val="24"/>
        </w:rPr>
        <w:t>and</w:t>
      </w:r>
      <w:r w:rsidRPr="0076380F">
        <w:rPr>
          <w:rFonts w:ascii="Times New Roman" w:eastAsia="Times New Roman" w:hAnsi="Times New Roman" w:cs="Times New Roman"/>
          <w:sz w:val="24"/>
          <w:szCs w:val="24"/>
        </w:rPr>
        <w:t xml:space="preserve"> Pehlivan, 2002).</w:t>
      </w:r>
    </w:p>
    <w:p w14:paraId="4D93ED5C" w14:textId="77777777" w:rsidR="0076380F" w:rsidRPr="0076380F" w:rsidRDefault="0076380F" w:rsidP="00DB68EA">
      <w:pPr>
        <w:spacing w:after="0" w:line="240" w:lineRule="auto"/>
        <w:jc w:val="both"/>
        <w:rPr>
          <w:rFonts w:ascii="Times New Roman" w:eastAsia="Times New Roman" w:hAnsi="Times New Roman" w:cs="Times New Roman"/>
          <w:sz w:val="24"/>
          <w:szCs w:val="24"/>
        </w:rPr>
      </w:pPr>
    </w:p>
    <w:p w14:paraId="7F7B580A" w14:textId="3F05BE5C" w:rsidR="0076380F" w:rsidRDefault="0076380F" w:rsidP="00DB68EA">
      <w:pPr>
        <w:spacing w:after="0" w:line="240" w:lineRule="auto"/>
        <w:jc w:val="both"/>
        <w:rPr>
          <w:rFonts w:ascii="Times New Roman" w:eastAsia="Times New Roman" w:hAnsi="Times New Roman" w:cs="Times New Roman"/>
          <w:sz w:val="24"/>
          <w:szCs w:val="24"/>
        </w:rPr>
      </w:pPr>
      <w:r w:rsidRPr="0076380F">
        <w:rPr>
          <w:rFonts w:ascii="Times New Roman" w:eastAsia="Times New Roman" w:hAnsi="Times New Roman" w:cs="Times New Roman"/>
          <w:sz w:val="24"/>
          <w:szCs w:val="24"/>
        </w:rPr>
        <w:t>Under sun drying, model fitness varied across time, which can be attributed to the fluctuating temperature (32–37 °C) and relative humidity (59–80%). Similar instability in model prediction during open sun drying has been reported for mint, basil, and spinach leaves, where environmental variations disrupt steady heat and mass transfer, reducing model conformity (</w:t>
      </w:r>
      <w:proofErr w:type="spellStart"/>
      <w:r w:rsidRPr="0076380F">
        <w:rPr>
          <w:rFonts w:ascii="Times New Roman" w:eastAsia="Times New Roman" w:hAnsi="Times New Roman" w:cs="Times New Roman"/>
          <w:sz w:val="24"/>
          <w:szCs w:val="24"/>
        </w:rPr>
        <w:t>Akpinar</w:t>
      </w:r>
      <w:proofErr w:type="spellEnd"/>
      <w:r w:rsidRPr="0076380F">
        <w:rPr>
          <w:rFonts w:ascii="Times New Roman" w:eastAsia="Times New Roman" w:hAnsi="Times New Roman" w:cs="Times New Roman"/>
          <w:sz w:val="24"/>
          <w:szCs w:val="24"/>
        </w:rPr>
        <w:t xml:space="preserve">, 2006; </w:t>
      </w:r>
      <w:proofErr w:type="spellStart"/>
      <w:r w:rsidRPr="0076380F">
        <w:rPr>
          <w:rFonts w:ascii="Times New Roman" w:eastAsia="Times New Roman" w:hAnsi="Times New Roman" w:cs="Times New Roman"/>
          <w:sz w:val="24"/>
          <w:szCs w:val="24"/>
        </w:rPr>
        <w:t>Doymaz</w:t>
      </w:r>
      <w:proofErr w:type="spellEnd"/>
      <w:r w:rsidRPr="0076380F">
        <w:rPr>
          <w:rFonts w:ascii="Times New Roman" w:eastAsia="Times New Roman" w:hAnsi="Times New Roman" w:cs="Times New Roman"/>
          <w:sz w:val="24"/>
          <w:szCs w:val="24"/>
        </w:rPr>
        <w:t>, 2006). The fluctuating moisture removal rates observed in this study align with these findings, confirming that sun drying does not strictly follow classical thin-layer theory because the boundary conditions (air temperature, velocity, RH) are not constant.</w:t>
      </w:r>
    </w:p>
    <w:p w14:paraId="5A64A464" w14:textId="77777777" w:rsidR="0076380F" w:rsidRPr="0076380F" w:rsidRDefault="0076380F" w:rsidP="00DB68EA">
      <w:pPr>
        <w:spacing w:after="0" w:line="240" w:lineRule="auto"/>
        <w:jc w:val="both"/>
        <w:rPr>
          <w:rFonts w:ascii="Times New Roman" w:eastAsia="Times New Roman" w:hAnsi="Times New Roman" w:cs="Times New Roman"/>
          <w:sz w:val="24"/>
          <w:szCs w:val="24"/>
        </w:rPr>
      </w:pPr>
    </w:p>
    <w:p w14:paraId="685724D3" w14:textId="43509850" w:rsidR="0076380F" w:rsidRDefault="0076380F" w:rsidP="00DB68EA">
      <w:pPr>
        <w:spacing w:after="0" w:line="240" w:lineRule="auto"/>
        <w:jc w:val="both"/>
        <w:rPr>
          <w:rFonts w:ascii="Times New Roman" w:eastAsia="Times New Roman" w:hAnsi="Times New Roman" w:cs="Times New Roman"/>
          <w:sz w:val="24"/>
          <w:szCs w:val="24"/>
        </w:rPr>
      </w:pPr>
      <w:r w:rsidRPr="0076380F">
        <w:rPr>
          <w:rFonts w:ascii="Times New Roman" w:eastAsia="Times New Roman" w:hAnsi="Times New Roman" w:cs="Times New Roman"/>
          <w:sz w:val="24"/>
          <w:szCs w:val="24"/>
        </w:rPr>
        <w:t xml:space="preserve">Conversely, under the electrically controlled atmospheric condition, all three models showed strong agreement with experimental data. This reflects the classical diffusion-controlled falling-rate drying period described by Henderson and Pabis (1961), where moisture migration is governed primarily by internal diffusion once surface moisture is removed. Similar high model conformity under controlled drying has been reported for </w:t>
      </w:r>
      <w:r w:rsidRPr="0076380F">
        <w:rPr>
          <w:rFonts w:ascii="Times New Roman" w:eastAsia="Times New Roman" w:hAnsi="Times New Roman" w:cs="Times New Roman"/>
          <w:sz w:val="24"/>
          <w:szCs w:val="24"/>
        </w:rPr>
        <w:lastRenderedPageBreak/>
        <w:t>medicinal and aromatic leaves such as thyme, neem, and moringa dried in cabinet or tray dryers (</w:t>
      </w:r>
      <w:proofErr w:type="spellStart"/>
      <w:r w:rsidRPr="0076380F">
        <w:rPr>
          <w:rFonts w:ascii="Times New Roman" w:eastAsia="Times New Roman" w:hAnsi="Times New Roman" w:cs="Times New Roman"/>
          <w:sz w:val="24"/>
          <w:szCs w:val="24"/>
        </w:rPr>
        <w:t>Doymaz</w:t>
      </w:r>
      <w:proofErr w:type="spellEnd"/>
      <w:r w:rsidRPr="0076380F">
        <w:rPr>
          <w:rFonts w:ascii="Times New Roman" w:eastAsia="Times New Roman" w:hAnsi="Times New Roman" w:cs="Times New Roman"/>
          <w:sz w:val="24"/>
          <w:szCs w:val="24"/>
        </w:rPr>
        <w:t xml:space="preserve">, 2011; </w:t>
      </w:r>
      <w:proofErr w:type="spellStart"/>
      <w:r w:rsidRPr="0076380F">
        <w:rPr>
          <w:rFonts w:ascii="Times New Roman" w:eastAsia="Times New Roman" w:hAnsi="Times New Roman" w:cs="Times New Roman"/>
          <w:sz w:val="24"/>
          <w:szCs w:val="24"/>
        </w:rPr>
        <w:t>Sacilik</w:t>
      </w:r>
      <w:proofErr w:type="spellEnd"/>
      <w:r w:rsidRPr="0076380F">
        <w:rPr>
          <w:rFonts w:ascii="Times New Roman" w:eastAsia="Times New Roman" w:hAnsi="Times New Roman" w:cs="Times New Roman"/>
          <w:sz w:val="24"/>
          <w:szCs w:val="24"/>
        </w:rPr>
        <w:t xml:space="preserve"> </w:t>
      </w:r>
      <w:r w:rsidR="00897305">
        <w:rPr>
          <w:rFonts w:ascii="Times New Roman" w:eastAsia="Times New Roman" w:hAnsi="Times New Roman" w:cs="Times New Roman"/>
          <w:sz w:val="24"/>
          <w:szCs w:val="24"/>
        </w:rPr>
        <w:t>and</w:t>
      </w:r>
      <w:r w:rsidRPr="0076380F">
        <w:rPr>
          <w:rFonts w:ascii="Times New Roman" w:eastAsia="Times New Roman" w:hAnsi="Times New Roman" w:cs="Times New Roman"/>
          <w:sz w:val="24"/>
          <w:szCs w:val="24"/>
        </w:rPr>
        <w:t xml:space="preserve"> </w:t>
      </w:r>
      <w:proofErr w:type="spellStart"/>
      <w:r w:rsidRPr="0076380F">
        <w:rPr>
          <w:rFonts w:ascii="Times New Roman" w:eastAsia="Times New Roman" w:hAnsi="Times New Roman" w:cs="Times New Roman"/>
          <w:sz w:val="24"/>
          <w:szCs w:val="24"/>
        </w:rPr>
        <w:t>Elicin</w:t>
      </w:r>
      <w:proofErr w:type="spellEnd"/>
      <w:r w:rsidRPr="0076380F">
        <w:rPr>
          <w:rFonts w:ascii="Times New Roman" w:eastAsia="Times New Roman" w:hAnsi="Times New Roman" w:cs="Times New Roman"/>
          <w:sz w:val="24"/>
          <w:szCs w:val="24"/>
        </w:rPr>
        <w:t>, 2006).</w:t>
      </w:r>
      <w:r w:rsidR="00DD5660">
        <w:rPr>
          <w:rFonts w:ascii="Times New Roman" w:eastAsia="Times New Roman" w:hAnsi="Times New Roman" w:cs="Times New Roman"/>
          <w:sz w:val="24"/>
          <w:szCs w:val="24"/>
        </w:rPr>
        <w:t xml:space="preserve"> </w:t>
      </w:r>
      <w:r w:rsidRPr="0076380F">
        <w:rPr>
          <w:rFonts w:ascii="Times New Roman" w:eastAsia="Times New Roman" w:hAnsi="Times New Roman" w:cs="Times New Roman"/>
          <w:sz w:val="24"/>
          <w:szCs w:val="24"/>
        </w:rPr>
        <w:t>The drying constants (</w:t>
      </w:r>
      <w:r w:rsidRPr="003241C5">
        <w:rPr>
          <w:rFonts w:ascii="Times New Roman" w:eastAsia="Times New Roman" w:hAnsi="Times New Roman" w:cs="Times New Roman"/>
          <w:i/>
          <w:iCs/>
          <w:sz w:val="24"/>
          <w:szCs w:val="24"/>
        </w:rPr>
        <w:t>k)</w:t>
      </w:r>
      <w:r w:rsidRPr="0076380F">
        <w:rPr>
          <w:rFonts w:ascii="Times New Roman" w:eastAsia="Times New Roman" w:hAnsi="Times New Roman" w:cs="Times New Roman"/>
          <w:sz w:val="24"/>
          <w:szCs w:val="24"/>
        </w:rPr>
        <w:t xml:space="preserve"> further revealed important structural differences among the leaves. Bitter leaf consistently exhibited higher k values, indicating faster effective moisture diffusivity. This suggests a more porous cellular matrix that permits rapid moisture migration, corroborating reports on </w:t>
      </w:r>
      <w:r w:rsidRPr="0076380F">
        <w:rPr>
          <w:rFonts w:ascii="Times New Roman" w:eastAsia="Times New Roman" w:hAnsi="Times New Roman" w:cs="Times New Roman"/>
          <w:i/>
          <w:iCs/>
          <w:sz w:val="24"/>
          <w:szCs w:val="24"/>
        </w:rPr>
        <w:t>Vernonia amygdalina</w:t>
      </w:r>
      <w:r w:rsidRPr="0076380F">
        <w:rPr>
          <w:rFonts w:ascii="Times New Roman" w:eastAsia="Times New Roman" w:hAnsi="Times New Roman" w:cs="Times New Roman"/>
          <w:sz w:val="24"/>
          <w:szCs w:val="24"/>
        </w:rPr>
        <w:t xml:space="preserve"> which describe its thin epidermal layer and high </w:t>
      </w:r>
      <w:proofErr w:type="spellStart"/>
      <w:r w:rsidRPr="0076380F">
        <w:rPr>
          <w:rFonts w:ascii="Times New Roman" w:eastAsia="Times New Roman" w:hAnsi="Times New Roman" w:cs="Times New Roman"/>
          <w:sz w:val="24"/>
          <w:szCs w:val="24"/>
        </w:rPr>
        <w:t>stomatal</w:t>
      </w:r>
      <w:proofErr w:type="spellEnd"/>
      <w:r w:rsidRPr="0076380F">
        <w:rPr>
          <w:rFonts w:ascii="Times New Roman" w:eastAsia="Times New Roman" w:hAnsi="Times New Roman" w:cs="Times New Roman"/>
          <w:sz w:val="24"/>
          <w:szCs w:val="24"/>
        </w:rPr>
        <w:t xml:space="preserve"> density (</w:t>
      </w:r>
      <w:proofErr w:type="spellStart"/>
      <w:r w:rsidRPr="0076380F">
        <w:rPr>
          <w:rFonts w:ascii="Times New Roman" w:eastAsia="Times New Roman" w:hAnsi="Times New Roman" w:cs="Times New Roman"/>
          <w:sz w:val="24"/>
          <w:szCs w:val="24"/>
        </w:rPr>
        <w:t>Eleyinmi</w:t>
      </w:r>
      <w:proofErr w:type="spellEnd"/>
      <w:r w:rsidRPr="0076380F">
        <w:rPr>
          <w:rFonts w:ascii="Times New Roman" w:eastAsia="Times New Roman" w:hAnsi="Times New Roman" w:cs="Times New Roman"/>
          <w:sz w:val="24"/>
          <w:szCs w:val="24"/>
        </w:rPr>
        <w:t xml:space="preserve">, 2007). In contrast, guava leaf showed greater resistance to moisture movement, likely due to its thicker cuticle and waxy surface, a characteristic also noted by </w:t>
      </w:r>
      <w:proofErr w:type="spellStart"/>
      <w:r w:rsidRPr="0076380F">
        <w:rPr>
          <w:rFonts w:ascii="Times New Roman" w:eastAsia="Times New Roman" w:hAnsi="Times New Roman" w:cs="Times New Roman"/>
          <w:sz w:val="24"/>
          <w:szCs w:val="24"/>
        </w:rPr>
        <w:t>Ekor</w:t>
      </w:r>
      <w:proofErr w:type="spellEnd"/>
      <w:r w:rsidRPr="0076380F">
        <w:rPr>
          <w:rFonts w:ascii="Times New Roman" w:eastAsia="Times New Roman" w:hAnsi="Times New Roman" w:cs="Times New Roman"/>
          <w:sz w:val="24"/>
          <w:szCs w:val="24"/>
        </w:rPr>
        <w:t xml:space="preserve"> (2014) in phytochemical preservation studies of guava leaves.</w:t>
      </w:r>
    </w:p>
    <w:p w14:paraId="37F00696" w14:textId="77777777" w:rsidR="0076380F" w:rsidRPr="0076380F" w:rsidRDefault="0076380F" w:rsidP="00DB68EA">
      <w:pPr>
        <w:spacing w:after="0" w:line="240" w:lineRule="auto"/>
        <w:jc w:val="both"/>
        <w:rPr>
          <w:rFonts w:ascii="Times New Roman" w:eastAsia="Times New Roman" w:hAnsi="Times New Roman" w:cs="Times New Roman"/>
          <w:sz w:val="24"/>
          <w:szCs w:val="24"/>
        </w:rPr>
      </w:pPr>
    </w:p>
    <w:p w14:paraId="37B0EEEA" w14:textId="4FA5C469" w:rsidR="0076380F" w:rsidRPr="0076380F" w:rsidRDefault="0076380F" w:rsidP="00DB68EA">
      <w:pPr>
        <w:spacing w:after="0" w:line="240" w:lineRule="auto"/>
        <w:jc w:val="both"/>
        <w:rPr>
          <w:rFonts w:ascii="Times New Roman" w:eastAsia="Times New Roman" w:hAnsi="Times New Roman" w:cs="Times New Roman"/>
          <w:sz w:val="24"/>
          <w:szCs w:val="24"/>
        </w:rPr>
      </w:pPr>
      <w:r w:rsidRPr="0076380F">
        <w:rPr>
          <w:rFonts w:ascii="Times New Roman" w:eastAsia="Times New Roman" w:hAnsi="Times New Roman" w:cs="Times New Roman"/>
          <w:sz w:val="24"/>
          <w:szCs w:val="24"/>
        </w:rPr>
        <w:t>Importantly, these findings mathematically validate that electrically controlled atmospheric drying produces predictable, model-governed drying kinetics suitable for dryer design, optimization, and scale-up in agricultural engineering. This supports earlier assertions that controlled drying systems are essential for standardizing medicinal plant processing and ensuring quality retention (Mujumdar, 2014).</w:t>
      </w:r>
      <w:r>
        <w:rPr>
          <w:rFonts w:ascii="Times New Roman" w:eastAsia="Times New Roman" w:hAnsi="Times New Roman" w:cs="Times New Roman"/>
          <w:sz w:val="24"/>
          <w:szCs w:val="24"/>
        </w:rPr>
        <w:t xml:space="preserve"> </w:t>
      </w:r>
      <w:r w:rsidRPr="0076380F">
        <w:rPr>
          <w:rFonts w:ascii="Times New Roman" w:eastAsia="Times New Roman" w:hAnsi="Times New Roman" w:cs="Times New Roman"/>
          <w:sz w:val="24"/>
          <w:szCs w:val="24"/>
        </w:rPr>
        <w:t>Overall, the agreement of this study with established drying theory and prior experimental findings strengthens the engineering relevance of thin-layer modelling for medicinal leaf dehydration.</w:t>
      </w:r>
    </w:p>
    <w:p w14:paraId="49FB736D" w14:textId="4F120F2F" w:rsidR="00E9039C" w:rsidRPr="0053038C" w:rsidRDefault="0053038C" w:rsidP="0053038C">
      <w:pPr>
        <w:spacing w:before="100" w:beforeAutospacing="1" w:after="100" w:afterAutospacing="1" w:line="240" w:lineRule="auto"/>
        <w:outlineLvl w:val="1"/>
        <w:rPr>
          <w:rFonts w:ascii="Times New Roman" w:eastAsia="Times New Roman" w:hAnsi="Times New Roman" w:cs="Times New Roman"/>
          <w:b/>
          <w:bCs/>
          <w:sz w:val="28"/>
          <w:szCs w:val="28"/>
        </w:rPr>
      </w:pPr>
      <w:r w:rsidRPr="0053038C">
        <w:rPr>
          <w:rFonts w:ascii="Times New Roman" w:eastAsia="Times New Roman" w:hAnsi="Times New Roman" w:cs="Times New Roman"/>
          <w:b/>
          <w:bCs/>
          <w:sz w:val="28"/>
          <w:szCs w:val="28"/>
        </w:rPr>
        <w:t>CONCLUSION</w:t>
      </w:r>
    </w:p>
    <w:p w14:paraId="41E8EF6B" w14:textId="77777777" w:rsidR="00350FB5" w:rsidRPr="00350FB5" w:rsidRDefault="00350FB5" w:rsidP="0053038C">
      <w:pPr>
        <w:spacing w:before="100" w:beforeAutospacing="1" w:after="100" w:afterAutospacing="1" w:line="240" w:lineRule="auto"/>
        <w:jc w:val="both"/>
        <w:outlineLvl w:val="1"/>
        <w:rPr>
          <w:rFonts w:ascii="Times New Roman" w:eastAsia="Times New Roman" w:hAnsi="Times New Roman" w:cs="Times New Roman"/>
          <w:sz w:val="24"/>
          <w:szCs w:val="24"/>
        </w:rPr>
      </w:pPr>
      <w:r w:rsidRPr="00350FB5">
        <w:rPr>
          <w:rFonts w:ascii="Times New Roman" w:eastAsia="Times New Roman" w:hAnsi="Times New Roman" w:cs="Times New Roman"/>
          <w:sz w:val="24"/>
          <w:szCs w:val="24"/>
        </w:rPr>
        <w:t xml:space="preserve">This study clearly demonstrated that both leaf type and drying environment significantly influence the time–temperature dependent moisture transport </w:t>
      </w:r>
      <w:proofErr w:type="spellStart"/>
      <w:r w:rsidRPr="00350FB5">
        <w:rPr>
          <w:rFonts w:ascii="Times New Roman" w:eastAsia="Times New Roman" w:hAnsi="Times New Roman" w:cs="Times New Roman"/>
          <w:sz w:val="24"/>
          <w:szCs w:val="24"/>
        </w:rPr>
        <w:t>behaviour</w:t>
      </w:r>
      <w:proofErr w:type="spellEnd"/>
      <w:r w:rsidRPr="00350FB5">
        <w:rPr>
          <w:rFonts w:ascii="Times New Roman" w:eastAsia="Times New Roman" w:hAnsi="Times New Roman" w:cs="Times New Roman"/>
          <w:sz w:val="24"/>
          <w:szCs w:val="24"/>
        </w:rPr>
        <w:t xml:space="preserve"> and thin-layer drying kinetics of medicinal leaves. The drying responses of guava (</w:t>
      </w:r>
      <w:r w:rsidRPr="00350FB5">
        <w:rPr>
          <w:rFonts w:ascii="Times New Roman" w:eastAsia="Times New Roman" w:hAnsi="Times New Roman" w:cs="Times New Roman"/>
          <w:i/>
          <w:iCs/>
          <w:sz w:val="24"/>
          <w:szCs w:val="24"/>
        </w:rPr>
        <w:t>Psidium guajava</w:t>
      </w:r>
      <w:r w:rsidRPr="00350FB5">
        <w:rPr>
          <w:rFonts w:ascii="Times New Roman" w:eastAsia="Times New Roman" w:hAnsi="Times New Roman" w:cs="Times New Roman"/>
          <w:sz w:val="24"/>
          <w:szCs w:val="24"/>
        </w:rPr>
        <w:t>), bitter (</w:t>
      </w:r>
      <w:r w:rsidRPr="00350FB5">
        <w:rPr>
          <w:rFonts w:ascii="Times New Roman" w:eastAsia="Times New Roman" w:hAnsi="Times New Roman" w:cs="Times New Roman"/>
          <w:i/>
          <w:iCs/>
          <w:sz w:val="24"/>
          <w:szCs w:val="24"/>
        </w:rPr>
        <w:t>Vernonia amygdalina</w:t>
      </w:r>
      <w:r w:rsidRPr="00350FB5">
        <w:rPr>
          <w:rFonts w:ascii="Times New Roman" w:eastAsia="Times New Roman" w:hAnsi="Times New Roman" w:cs="Times New Roman"/>
          <w:sz w:val="24"/>
          <w:szCs w:val="24"/>
        </w:rPr>
        <w:t>), and scent (</w:t>
      </w:r>
      <w:proofErr w:type="spellStart"/>
      <w:r w:rsidRPr="00350FB5">
        <w:rPr>
          <w:rFonts w:ascii="Times New Roman" w:eastAsia="Times New Roman" w:hAnsi="Times New Roman" w:cs="Times New Roman"/>
          <w:i/>
          <w:iCs/>
          <w:sz w:val="24"/>
          <w:szCs w:val="24"/>
        </w:rPr>
        <w:t>Ocimum</w:t>
      </w:r>
      <w:proofErr w:type="spellEnd"/>
      <w:r w:rsidRPr="00350FB5">
        <w:rPr>
          <w:rFonts w:ascii="Times New Roman" w:eastAsia="Times New Roman" w:hAnsi="Times New Roman" w:cs="Times New Roman"/>
          <w:i/>
          <w:iCs/>
          <w:sz w:val="24"/>
          <w:szCs w:val="24"/>
        </w:rPr>
        <w:t xml:space="preserve"> </w:t>
      </w:r>
      <w:proofErr w:type="spellStart"/>
      <w:r w:rsidRPr="00350FB5">
        <w:rPr>
          <w:rFonts w:ascii="Times New Roman" w:eastAsia="Times New Roman" w:hAnsi="Times New Roman" w:cs="Times New Roman"/>
          <w:i/>
          <w:iCs/>
          <w:sz w:val="24"/>
          <w:szCs w:val="24"/>
        </w:rPr>
        <w:t>gratissimum</w:t>
      </w:r>
      <w:proofErr w:type="spellEnd"/>
      <w:r w:rsidRPr="00350FB5">
        <w:rPr>
          <w:rFonts w:ascii="Times New Roman" w:eastAsia="Times New Roman" w:hAnsi="Times New Roman" w:cs="Times New Roman"/>
          <w:sz w:val="24"/>
          <w:szCs w:val="24"/>
        </w:rPr>
        <w:t xml:space="preserve">) leaves varied considerably due to differences in leaf morphology, thickness, surface structure, </w:t>
      </w:r>
      <w:proofErr w:type="spellStart"/>
      <w:r w:rsidRPr="00350FB5">
        <w:rPr>
          <w:rFonts w:ascii="Times New Roman" w:eastAsia="Times New Roman" w:hAnsi="Times New Roman" w:cs="Times New Roman"/>
          <w:sz w:val="24"/>
          <w:szCs w:val="24"/>
        </w:rPr>
        <w:t>fibre</w:t>
      </w:r>
      <w:proofErr w:type="spellEnd"/>
      <w:r w:rsidRPr="00350FB5">
        <w:rPr>
          <w:rFonts w:ascii="Times New Roman" w:eastAsia="Times New Roman" w:hAnsi="Times New Roman" w:cs="Times New Roman"/>
          <w:sz w:val="24"/>
          <w:szCs w:val="24"/>
        </w:rPr>
        <w:t xml:space="preserve"> composition, and internal moisture binding characteristics.</w:t>
      </w:r>
    </w:p>
    <w:p w14:paraId="2035B3B0" w14:textId="77777777" w:rsidR="00350FB5" w:rsidRPr="00350FB5" w:rsidRDefault="00350FB5" w:rsidP="0053038C">
      <w:pPr>
        <w:spacing w:before="100" w:beforeAutospacing="1" w:after="100" w:afterAutospacing="1" w:line="240" w:lineRule="auto"/>
        <w:jc w:val="both"/>
        <w:outlineLvl w:val="1"/>
        <w:rPr>
          <w:rFonts w:ascii="Times New Roman" w:eastAsia="Times New Roman" w:hAnsi="Times New Roman" w:cs="Times New Roman"/>
          <w:sz w:val="24"/>
          <w:szCs w:val="24"/>
        </w:rPr>
      </w:pPr>
      <w:r w:rsidRPr="00350FB5">
        <w:rPr>
          <w:rFonts w:ascii="Times New Roman" w:eastAsia="Times New Roman" w:hAnsi="Times New Roman" w:cs="Times New Roman"/>
          <w:sz w:val="24"/>
          <w:szCs w:val="24"/>
        </w:rPr>
        <w:t xml:space="preserve">Under sun drying conditions, all leaf samples attained moisture levels considered safe for storage and preservation; however, the drying process was characterized by irregular kinetic </w:t>
      </w:r>
      <w:proofErr w:type="spellStart"/>
      <w:r w:rsidRPr="00350FB5">
        <w:rPr>
          <w:rFonts w:ascii="Times New Roman" w:eastAsia="Times New Roman" w:hAnsi="Times New Roman" w:cs="Times New Roman"/>
          <w:sz w:val="24"/>
          <w:szCs w:val="24"/>
        </w:rPr>
        <w:t>behaviour</w:t>
      </w:r>
      <w:proofErr w:type="spellEnd"/>
      <w:r w:rsidRPr="00350FB5">
        <w:rPr>
          <w:rFonts w:ascii="Times New Roman" w:eastAsia="Times New Roman" w:hAnsi="Times New Roman" w:cs="Times New Roman"/>
          <w:sz w:val="24"/>
          <w:szCs w:val="24"/>
        </w:rPr>
        <w:t>, fluctuating moisture ratio (MR) profiles, prolonged drying time, and lower model predictability due to variations in ambient temperature, solar radiation intensity, wind speed, and relative humidity. These environmental fluctuations resulted in inconsistent heat and mass transfer rates, thereby affecting the reproducibility of drying performance.</w:t>
      </w:r>
    </w:p>
    <w:p w14:paraId="473B3C48" w14:textId="77777777" w:rsidR="00350FB5" w:rsidRPr="00350FB5" w:rsidRDefault="00350FB5" w:rsidP="0053038C">
      <w:pPr>
        <w:spacing w:before="100" w:beforeAutospacing="1" w:after="100" w:afterAutospacing="1" w:line="240" w:lineRule="auto"/>
        <w:jc w:val="both"/>
        <w:outlineLvl w:val="1"/>
        <w:rPr>
          <w:rFonts w:ascii="Times New Roman" w:eastAsia="Times New Roman" w:hAnsi="Times New Roman" w:cs="Times New Roman"/>
          <w:sz w:val="24"/>
          <w:szCs w:val="24"/>
        </w:rPr>
      </w:pPr>
      <w:r w:rsidRPr="00350FB5">
        <w:rPr>
          <w:rFonts w:ascii="Times New Roman" w:eastAsia="Times New Roman" w:hAnsi="Times New Roman" w:cs="Times New Roman"/>
          <w:sz w:val="24"/>
          <w:szCs w:val="24"/>
        </w:rPr>
        <w:t xml:space="preserve">In contrast, electrically controlled oven drying exhibited superior time–temperature dependent </w:t>
      </w:r>
      <w:proofErr w:type="spellStart"/>
      <w:r w:rsidRPr="00350FB5">
        <w:rPr>
          <w:rFonts w:ascii="Times New Roman" w:eastAsia="Times New Roman" w:hAnsi="Times New Roman" w:cs="Times New Roman"/>
          <w:sz w:val="24"/>
          <w:szCs w:val="24"/>
        </w:rPr>
        <w:t>behaviour</w:t>
      </w:r>
      <w:proofErr w:type="spellEnd"/>
      <w:r w:rsidRPr="00350FB5">
        <w:rPr>
          <w:rFonts w:ascii="Times New Roman" w:eastAsia="Times New Roman" w:hAnsi="Times New Roman" w:cs="Times New Roman"/>
          <w:sz w:val="24"/>
          <w:szCs w:val="24"/>
        </w:rPr>
        <w:t>, with faster moisture removal, shorter drying duration, and more stable drying curves across all leaf types. The process was predominantly governed by a diffusion-controlled falling-rate period, reflected by higher drying rate constants (</w:t>
      </w:r>
      <w:r w:rsidRPr="00350FB5">
        <w:rPr>
          <w:rFonts w:ascii="Times New Roman" w:eastAsia="Times New Roman" w:hAnsi="Times New Roman" w:cs="Times New Roman"/>
          <w:i/>
          <w:iCs/>
          <w:sz w:val="24"/>
          <w:szCs w:val="24"/>
        </w:rPr>
        <w:t>k</w:t>
      </w:r>
      <w:r w:rsidRPr="00350FB5">
        <w:rPr>
          <w:rFonts w:ascii="Times New Roman" w:eastAsia="Times New Roman" w:hAnsi="Times New Roman" w:cs="Times New Roman"/>
          <w:sz w:val="24"/>
          <w:szCs w:val="24"/>
        </w:rPr>
        <w:t xml:space="preserve">), improved effective moisture diffusivity, and enhanced model conformity. Among the leaves studied, bitter leaf consistently exhibited the fastest drying response, indicating lower resistance to internal moisture migration, while guava leaf showed greater resistance to moisture diffusion, likely due to its denser tissue structure and higher </w:t>
      </w:r>
      <w:proofErr w:type="spellStart"/>
      <w:r w:rsidRPr="00350FB5">
        <w:rPr>
          <w:rFonts w:ascii="Times New Roman" w:eastAsia="Times New Roman" w:hAnsi="Times New Roman" w:cs="Times New Roman"/>
          <w:sz w:val="24"/>
          <w:szCs w:val="24"/>
        </w:rPr>
        <w:t>fibre</w:t>
      </w:r>
      <w:proofErr w:type="spellEnd"/>
      <w:r w:rsidRPr="00350FB5">
        <w:rPr>
          <w:rFonts w:ascii="Times New Roman" w:eastAsia="Times New Roman" w:hAnsi="Times New Roman" w:cs="Times New Roman"/>
          <w:sz w:val="24"/>
          <w:szCs w:val="24"/>
        </w:rPr>
        <w:t xml:space="preserve"> content. Scent leaf displayed intermediate drying </w:t>
      </w:r>
      <w:proofErr w:type="spellStart"/>
      <w:r w:rsidRPr="00350FB5">
        <w:rPr>
          <w:rFonts w:ascii="Times New Roman" w:eastAsia="Times New Roman" w:hAnsi="Times New Roman" w:cs="Times New Roman"/>
          <w:sz w:val="24"/>
          <w:szCs w:val="24"/>
        </w:rPr>
        <w:t>behaviour</w:t>
      </w:r>
      <w:proofErr w:type="spellEnd"/>
      <w:r w:rsidRPr="00350FB5">
        <w:rPr>
          <w:rFonts w:ascii="Times New Roman" w:eastAsia="Times New Roman" w:hAnsi="Times New Roman" w:cs="Times New Roman"/>
          <w:sz w:val="24"/>
          <w:szCs w:val="24"/>
        </w:rPr>
        <w:t>.</w:t>
      </w:r>
    </w:p>
    <w:p w14:paraId="612582AE" w14:textId="42A22B4B" w:rsidR="00350FB5" w:rsidRPr="00350FB5" w:rsidRDefault="00350FB5" w:rsidP="0053038C">
      <w:pPr>
        <w:spacing w:before="100" w:beforeAutospacing="1" w:after="100" w:afterAutospacing="1" w:line="240" w:lineRule="auto"/>
        <w:jc w:val="both"/>
        <w:outlineLvl w:val="1"/>
        <w:rPr>
          <w:rFonts w:ascii="Times New Roman" w:eastAsia="Times New Roman" w:hAnsi="Times New Roman" w:cs="Times New Roman"/>
          <w:sz w:val="24"/>
          <w:szCs w:val="24"/>
        </w:rPr>
      </w:pPr>
      <w:r w:rsidRPr="00350FB5">
        <w:rPr>
          <w:rFonts w:ascii="Times New Roman" w:eastAsia="Times New Roman" w:hAnsi="Times New Roman" w:cs="Times New Roman"/>
          <w:sz w:val="24"/>
          <w:szCs w:val="24"/>
        </w:rPr>
        <w:t>Thin-layer modelling further confirmed the robust predictive capability of the Page model, particularly under non-linear and variable drying conditions, whereas all tested models adequately described oven-drying performance.</w:t>
      </w:r>
      <w:r w:rsidR="0053038C">
        <w:rPr>
          <w:rFonts w:ascii="Times New Roman" w:eastAsia="Times New Roman" w:hAnsi="Times New Roman" w:cs="Times New Roman"/>
          <w:sz w:val="24"/>
          <w:szCs w:val="24"/>
        </w:rPr>
        <w:t xml:space="preserve"> </w:t>
      </w:r>
      <w:r w:rsidRPr="00350FB5">
        <w:rPr>
          <w:rFonts w:ascii="Times New Roman" w:eastAsia="Times New Roman" w:hAnsi="Times New Roman" w:cs="Times New Roman"/>
          <w:sz w:val="24"/>
          <w:szCs w:val="24"/>
        </w:rPr>
        <w:t xml:space="preserve">Overall, the findings establish that electrically controlled atmospheric drying provides greater efficiency, predictability, and engineering suitability for process optimization, dryer design, and large-scale preservation of medicinal leaves, while also highlighting the critical role of species-specific drying </w:t>
      </w:r>
      <w:proofErr w:type="spellStart"/>
      <w:r w:rsidRPr="00350FB5">
        <w:rPr>
          <w:rFonts w:ascii="Times New Roman" w:eastAsia="Times New Roman" w:hAnsi="Times New Roman" w:cs="Times New Roman"/>
          <w:sz w:val="24"/>
          <w:szCs w:val="24"/>
        </w:rPr>
        <w:t>behaviour</w:t>
      </w:r>
      <w:proofErr w:type="spellEnd"/>
      <w:r w:rsidRPr="00350FB5">
        <w:rPr>
          <w:rFonts w:ascii="Times New Roman" w:eastAsia="Times New Roman" w:hAnsi="Times New Roman" w:cs="Times New Roman"/>
          <w:sz w:val="24"/>
          <w:szCs w:val="24"/>
        </w:rPr>
        <w:t xml:space="preserve"> in process standardization.</w:t>
      </w:r>
    </w:p>
    <w:p w14:paraId="7140DA42" w14:textId="268998F3" w:rsidR="00E9039C" w:rsidRPr="0053038C" w:rsidRDefault="0053038C" w:rsidP="0053038C">
      <w:pPr>
        <w:spacing w:before="100" w:beforeAutospacing="1" w:after="100" w:afterAutospacing="1" w:line="240" w:lineRule="auto"/>
        <w:outlineLvl w:val="1"/>
        <w:rPr>
          <w:rFonts w:ascii="Times New Roman" w:eastAsia="Times New Roman" w:hAnsi="Times New Roman" w:cs="Times New Roman"/>
          <w:b/>
          <w:bCs/>
          <w:sz w:val="28"/>
          <w:szCs w:val="28"/>
        </w:rPr>
      </w:pPr>
      <w:r w:rsidRPr="0053038C">
        <w:rPr>
          <w:rFonts w:ascii="Times New Roman" w:eastAsia="Times New Roman" w:hAnsi="Times New Roman" w:cs="Times New Roman"/>
          <w:b/>
          <w:bCs/>
          <w:sz w:val="28"/>
          <w:szCs w:val="28"/>
        </w:rPr>
        <w:t>REFERENCES</w:t>
      </w:r>
    </w:p>
    <w:p w14:paraId="01DBE142" w14:textId="77777777" w:rsidR="0053038C" w:rsidRDefault="00953F2D" w:rsidP="0053038C">
      <w:pPr>
        <w:pStyle w:val="NormalWeb"/>
        <w:numPr>
          <w:ilvl w:val="0"/>
          <w:numId w:val="32"/>
        </w:numPr>
        <w:jc w:val="both"/>
      </w:pPr>
      <w:proofErr w:type="spellStart"/>
      <w:r>
        <w:t>Akpinar</w:t>
      </w:r>
      <w:proofErr w:type="spellEnd"/>
      <w:r>
        <w:t xml:space="preserve">, E. K. (2006). Mathematical modelling of thin-layer drying process under open sun of some aromatic plants. </w:t>
      </w:r>
      <w:r>
        <w:rPr>
          <w:rStyle w:val="Emphasis"/>
        </w:rPr>
        <w:t>Journal of Food Engineering, 77</w:t>
      </w:r>
      <w:r>
        <w:t xml:space="preserve">(4), 864–870. </w:t>
      </w:r>
    </w:p>
    <w:p w14:paraId="0FE9A6EC" w14:textId="77777777" w:rsidR="0053038C" w:rsidRDefault="00953F2D" w:rsidP="0053038C">
      <w:pPr>
        <w:pStyle w:val="NormalWeb"/>
        <w:numPr>
          <w:ilvl w:val="0"/>
          <w:numId w:val="32"/>
        </w:numPr>
        <w:jc w:val="both"/>
      </w:pPr>
      <w:proofErr w:type="spellStart"/>
      <w:r>
        <w:t>Akinmoladun</w:t>
      </w:r>
      <w:proofErr w:type="spellEnd"/>
      <w:r>
        <w:t xml:space="preserve">, A. C., Ibukun, E. O., </w:t>
      </w:r>
      <w:proofErr w:type="spellStart"/>
      <w:r>
        <w:t>Afor</w:t>
      </w:r>
      <w:proofErr w:type="spellEnd"/>
      <w:r>
        <w:t xml:space="preserve">, E., </w:t>
      </w:r>
      <w:proofErr w:type="spellStart"/>
      <w:r>
        <w:t>Akinrinlola</w:t>
      </w:r>
      <w:proofErr w:type="spellEnd"/>
      <w:r>
        <w:t xml:space="preserve">, B. L., </w:t>
      </w:r>
      <w:proofErr w:type="spellStart"/>
      <w:r>
        <w:t>Onibon</w:t>
      </w:r>
      <w:proofErr w:type="spellEnd"/>
      <w:r>
        <w:t xml:space="preserve">, T. R., Akinboboye, A. O., </w:t>
      </w:r>
      <w:proofErr w:type="spellStart"/>
      <w:r>
        <w:t>Obuotor</w:t>
      </w:r>
      <w:proofErr w:type="spellEnd"/>
      <w:r>
        <w:t xml:space="preserve">, E. M., and </w:t>
      </w:r>
      <w:proofErr w:type="spellStart"/>
      <w:r>
        <w:t>Farombi</w:t>
      </w:r>
      <w:proofErr w:type="spellEnd"/>
      <w:r>
        <w:t xml:space="preserve">, E. O. (2007). Chemical constituents and antioxidant activity of </w:t>
      </w:r>
      <w:proofErr w:type="spellStart"/>
      <w:r>
        <w:rPr>
          <w:rStyle w:val="Emphasis"/>
        </w:rPr>
        <w:t>Alstonia</w:t>
      </w:r>
      <w:proofErr w:type="spellEnd"/>
      <w:r>
        <w:rPr>
          <w:rStyle w:val="Emphasis"/>
        </w:rPr>
        <w:t xml:space="preserve"> </w:t>
      </w:r>
      <w:proofErr w:type="spellStart"/>
      <w:r>
        <w:rPr>
          <w:rStyle w:val="Emphasis"/>
        </w:rPr>
        <w:t>boonei</w:t>
      </w:r>
      <w:proofErr w:type="spellEnd"/>
      <w:r>
        <w:t xml:space="preserve">. </w:t>
      </w:r>
      <w:r>
        <w:rPr>
          <w:rStyle w:val="Emphasis"/>
        </w:rPr>
        <w:t>Scientific Research and Essay, 2</w:t>
      </w:r>
      <w:r>
        <w:t>(5), 163–166.</w:t>
      </w:r>
    </w:p>
    <w:p w14:paraId="3B75C2A1" w14:textId="77777777" w:rsidR="0053038C" w:rsidRDefault="00953F2D" w:rsidP="0053038C">
      <w:pPr>
        <w:pStyle w:val="NormalWeb"/>
        <w:numPr>
          <w:ilvl w:val="0"/>
          <w:numId w:val="32"/>
        </w:numPr>
        <w:jc w:val="both"/>
      </w:pPr>
      <w:proofErr w:type="spellStart"/>
      <w:r>
        <w:lastRenderedPageBreak/>
        <w:t>Arima</w:t>
      </w:r>
      <w:proofErr w:type="spellEnd"/>
      <w:r>
        <w:t>, H., and Danno, G. (2002). Isolation of antimicrobial compounds from guava (</w:t>
      </w:r>
      <w:r>
        <w:rPr>
          <w:rStyle w:val="Emphasis"/>
        </w:rPr>
        <w:t>Psidium guajava L.</w:t>
      </w:r>
      <w:r>
        <w:t xml:space="preserve">) and their structural elucidation. </w:t>
      </w:r>
      <w:r>
        <w:rPr>
          <w:rStyle w:val="Emphasis"/>
        </w:rPr>
        <w:t>Bioscience, Biotechnology, and Biochemistry, 66</w:t>
      </w:r>
      <w:r>
        <w:t xml:space="preserve">(8), 1727–1730. </w:t>
      </w:r>
    </w:p>
    <w:p w14:paraId="69C2D4E7" w14:textId="77777777" w:rsidR="0053038C" w:rsidRDefault="00953F2D" w:rsidP="0053038C">
      <w:pPr>
        <w:pStyle w:val="NormalWeb"/>
        <w:numPr>
          <w:ilvl w:val="0"/>
          <w:numId w:val="32"/>
        </w:numPr>
        <w:jc w:val="both"/>
      </w:pPr>
      <w:r>
        <w:t xml:space="preserve">Crank, J. (1975). </w:t>
      </w:r>
      <w:r>
        <w:rPr>
          <w:rStyle w:val="Emphasis"/>
        </w:rPr>
        <w:t>The mathematics of diffusion</w:t>
      </w:r>
      <w:r>
        <w:t xml:space="preserve"> (2nd ed.). Oxford University </w:t>
      </w:r>
      <w:proofErr w:type="spellStart"/>
      <w:r>
        <w:t>Press.</w:t>
      </w:r>
      <w:proofErr w:type="spellEnd"/>
    </w:p>
    <w:p w14:paraId="07EEBCFB" w14:textId="77777777" w:rsidR="0053038C" w:rsidRDefault="00953F2D" w:rsidP="0053038C">
      <w:pPr>
        <w:pStyle w:val="NormalWeb"/>
        <w:numPr>
          <w:ilvl w:val="0"/>
          <w:numId w:val="32"/>
        </w:numPr>
        <w:jc w:val="both"/>
      </w:pPr>
      <w:proofErr w:type="spellStart"/>
      <w:r>
        <w:t>Doymaz</w:t>
      </w:r>
      <w:proofErr w:type="spellEnd"/>
      <w:r>
        <w:t xml:space="preserve">, I. (2011). Drying kinetics of green bean. </w:t>
      </w:r>
      <w:r>
        <w:rPr>
          <w:rStyle w:val="Emphasis"/>
        </w:rPr>
        <w:t>Journal of Food Engineering, 69</w:t>
      </w:r>
      <w:r>
        <w:t>(2), 161–165.</w:t>
      </w:r>
    </w:p>
    <w:p w14:paraId="35D83BE1" w14:textId="77777777" w:rsidR="0053038C" w:rsidRDefault="00953F2D" w:rsidP="0053038C">
      <w:pPr>
        <w:pStyle w:val="NormalWeb"/>
        <w:numPr>
          <w:ilvl w:val="0"/>
          <w:numId w:val="32"/>
        </w:numPr>
        <w:jc w:val="both"/>
      </w:pPr>
      <w:proofErr w:type="spellStart"/>
      <w:r>
        <w:t>Ekor</w:t>
      </w:r>
      <w:proofErr w:type="spellEnd"/>
      <w:r>
        <w:t xml:space="preserve">, M. (2014). The growing use of herbal medicines: Issues relating to adverse reactions and challenges in monitoring safety. </w:t>
      </w:r>
      <w:r>
        <w:rPr>
          <w:rStyle w:val="Emphasis"/>
        </w:rPr>
        <w:t>Frontiers in Pharmacology, 4</w:t>
      </w:r>
      <w:r>
        <w:t xml:space="preserve">, 177. https://doi.org/10.3389/fphar.2013.00177 </w:t>
      </w:r>
    </w:p>
    <w:p w14:paraId="36E15450" w14:textId="77777777" w:rsidR="0053038C" w:rsidRDefault="00953F2D" w:rsidP="0053038C">
      <w:pPr>
        <w:pStyle w:val="NormalWeb"/>
        <w:numPr>
          <w:ilvl w:val="0"/>
          <w:numId w:val="32"/>
        </w:numPr>
        <w:jc w:val="both"/>
      </w:pPr>
      <w:proofErr w:type="spellStart"/>
      <w:r>
        <w:t>Eleyinmi</w:t>
      </w:r>
      <w:proofErr w:type="spellEnd"/>
      <w:r>
        <w:t xml:space="preserve">, A. F. (2007). Chemical composition and antibacterial activity of some Nigerian leafy vegetables. </w:t>
      </w:r>
      <w:r>
        <w:rPr>
          <w:rStyle w:val="Emphasis"/>
        </w:rPr>
        <w:t>African Journal of Biotechnology, 6</w:t>
      </w:r>
      <w:r>
        <w:t>(22), 2604–2608.</w:t>
      </w:r>
    </w:p>
    <w:p w14:paraId="4CAE4DC2" w14:textId="77777777" w:rsidR="0053038C" w:rsidRDefault="00953F2D" w:rsidP="0053038C">
      <w:pPr>
        <w:pStyle w:val="NormalWeb"/>
        <w:numPr>
          <w:ilvl w:val="0"/>
          <w:numId w:val="32"/>
        </w:numPr>
        <w:jc w:val="both"/>
      </w:pPr>
      <w:proofErr w:type="spellStart"/>
      <w:r>
        <w:t>Erbay</w:t>
      </w:r>
      <w:proofErr w:type="spellEnd"/>
      <w:r>
        <w:t xml:space="preserve">, Z., and Icier, F. (2010). A review of thin layer drying of foods: Theory, modeling, and experimental results. </w:t>
      </w:r>
      <w:r>
        <w:rPr>
          <w:rStyle w:val="Emphasis"/>
        </w:rPr>
        <w:t>Critical Reviews in Food Science and Nutrition, 50</w:t>
      </w:r>
      <w:r>
        <w:t xml:space="preserve">(5), 441–464. </w:t>
      </w:r>
    </w:p>
    <w:p w14:paraId="1364156F" w14:textId="77777777" w:rsidR="0053038C" w:rsidRDefault="00953F2D" w:rsidP="0053038C">
      <w:pPr>
        <w:pStyle w:val="NormalWeb"/>
        <w:numPr>
          <w:ilvl w:val="0"/>
          <w:numId w:val="32"/>
        </w:numPr>
        <w:jc w:val="both"/>
      </w:pPr>
      <w:r>
        <w:t xml:space="preserve">Fellows, P. J. (2009). </w:t>
      </w:r>
      <w:r>
        <w:rPr>
          <w:rStyle w:val="Emphasis"/>
        </w:rPr>
        <w:t>Food processing technology: Principles and practice</w:t>
      </w:r>
      <w:r>
        <w:t xml:space="preserve"> (3rd ed.). </w:t>
      </w:r>
      <w:proofErr w:type="spellStart"/>
      <w:r>
        <w:t>Woodhead</w:t>
      </w:r>
      <w:proofErr w:type="spellEnd"/>
      <w:r>
        <w:t xml:space="preserve"> Publishing.</w:t>
      </w:r>
    </w:p>
    <w:p w14:paraId="2C303F3B" w14:textId="5E138243" w:rsidR="0053038C" w:rsidRDefault="00953F2D" w:rsidP="0053038C">
      <w:pPr>
        <w:pStyle w:val="NormalWeb"/>
        <w:numPr>
          <w:ilvl w:val="0"/>
          <w:numId w:val="32"/>
        </w:numPr>
        <w:jc w:val="both"/>
      </w:pPr>
      <w:r>
        <w:t xml:space="preserve">Gutierrez, R. M. P., Mitchell, S., &amp; Solis, R. V. (2008). Psidium guajava: A review of its traditional uses, phytochemistry, and pharmacology. </w:t>
      </w:r>
      <w:r>
        <w:rPr>
          <w:rStyle w:val="Emphasis"/>
        </w:rPr>
        <w:t>Journal of Ethnopharmacology, 117</w:t>
      </w:r>
      <w:r>
        <w:t xml:space="preserve">(1), 1–27. </w:t>
      </w:r>
    </w:p>
    <w:p w14:paraId="5701B593" w14:textId="77777777" w:rsidR="0053038C" w:rsidRDefault="00953F2D" w:rsidP="0053038C">
      <w:pPr>
        <w:pStyle w:val="NormalWeb"/>
        <w:numPr>
          <w:ilvl w:val="0"/>
          <w:numId w:val="32"/>
        </w:numPr>
        <w:jc w:val="both"/>
      </w:pPr>
      <w:r>
        <w:t xml:space="preserve">Henderson, S. M., and Pabis, S. (1961). Grain drying theory I: Temperature effect on drying coefficient. </w:t>
      </w:r>
      <w:r>
        <w:rPr>
          <w:rStyle w:val="Emphasis"/>
        </w:rPr>
        <w:t>Journal of Agricultural Engineering Research, 6</w:t>
      </w:r>
      <w:r>
        <w:t>, 169–174.</w:t>
      </w:r>
    </w:p>
    <w:p w14:paraId="38C6A65D" w14:textId="77777777" w:rsidR="0053038C" w:rsidRDefault="00953F2D" w:rsidP="0053038C">
      <w:pPr>
        <w:pStyle w:val="NormalWeb"/>
        <w:numPr>
          <w:ilvl w:val="0"/>
          <w:numId w:val="32"/>
        </w:numPr>
        <w:jc w:val="both"/>
      </w:pPr>
      <w:proofErr w:type="spellStart"/>
      <w:r>
        <w:t>Ijeh</w:t>
      </w:r>
      <w:proofErr w:type="spellEnd"/>
      <w:r>
        <w:t xml:space="preserve">, I. I., and Ejike, C. E. C. C. (2011). Current perspectives on the medicinal potentials of </w:t>
      </w:r>
      <w:r>
        <w:rPr>
          <w:rStyle w:val="Emphasis"/>
        </w:rPr>
        <w:t>Vernonia amygdalina Del.</w:t>
      </w:r>
      <w:r>
        <w:t xml:space="preserve"> </w:t>
      </w:r>
      <w:r>
        <w:rPr>
          <w:rStyle w:val="Emphasis"/>
        </w:rPr>
        <w:t>Journal of Medicinal Plants Research, 5</w:t>
      </w:r>
      <w:r>
        <w:t>(7), 1051–1061.</w:t>
      </w:r>
    </w:p>
    <w:p w14:paraId="2C0C4D9F" w14:textId="77777777" w:rsidR="0053038C" w:rsidRDefault="00953F2D" w:rsidP="0053038C">
      <w:pPr>
        <w:pStyle w:val="NormalWeb"/>
        <w:numPr>
          <w:ilvl w:val="0"/>
          <w:numId w:val="32"/>
        </w:numPr>
        <w:jc w:val="both"/>
      </w:pPr>
      <w:proofErr w:type="spellStart"/>
      <w:r>
        <w:t>Igile</w:t>
      </w:r>
      <w:proofErr w:type="spellEnd"/>
      <w:r>
        <w:t xml:space="preserve">, G. O., Oleszek, W., </w:t>
      </w:r>
      <w:proofErr w:type="spellStart"/>
      <w:r>
        <w:t>Jurzysta</w:t>
      </w:r>
      <w:proofErr w:type="spellEnd"/>
      <w:r>
        <w:t xml:space="preserve">, M., Burda, S., </w:t>
      </w:r>
      <w:proofErr w:type="spellStart"/>
      <w:r>
        <w:t>Fanfunso</w:t>
      </w:r>
      <w:proofErr w:type="spellEnd"/>
      <w:r>
        <w:t xml:space="preserve">, M., and </w:t>
      </w:r>
      <w:proofErr w:type="spellStart"/>
      <w:r>
        <w:t>Fasanmade</w:t>
      </w:r>
      <w:proofErr w:type="spellEnd"/>
      <w:r>
        <w:t xml:space="preserve">, A. A. (1994). Flavonoids from </w:t>
      </w:r>
      <w:r>
        <w:rPr>
          <w:rStyle w:val="Emphasis"/>
        </w:rPr>
        <w:t>Vernonia amygdalina</w:t>
      </w:r>
      <w:r>
        <w:t xml:space="preserve"> and their antioxidant activities. </w:t>
      </w:r>
      <w:r>
        <w:rPr>
          <w:rStyle w:val="Emphasis"/>
        </w:rPr>
        <w:t>Journal of Agricultural and Food Chemistry, 42</w:t>
      </w:r>
      <w:r>
        <w:t>(11), 2445–2448.</w:t>
      </w:r>
    </w:p>
    <w:p w14:paraId="19B52992" w14:textId="77777777" w:rsidR="0053038C" w:rsidRDefault="00953F2D" w:rsidP="0053038C">
      <w:pPr>
        <w:pStyle w:val="NormalWeb"/>
        <w:numPr>
          <w:ilvl w:val="0"/>
          <w:numId w:val="32"/>
        </w:numPr>
        <w:jc w:val="both"/>
      </w:pPr>
      <w:proofErr w:type="spellStart"/>
      <w:r>
        <w:t>Krokida</w:t>
      </w:r>
      <w:proofErr w:type="spellEnd"/>
      <w:r>
        <w:t xml:space="preserve">, M. K., Maroulis, Z. B., and </w:t>
      </w:r>
      <w:proofErr w:type="spellStart"/>
      <w:r>
        <w:t>Saravacos</w:t>
      </w:r>
      <w:proofErr w:type="spellEnd"/>
      <w:r>
        <w:t xml:space="preserve">, G. D. (2000). The effect of the method of drying on the </w:t>
      </w:r>
      <w:proofErr w:type="spellStart"/>
      <w:r>
        <w:t>colour</w:t>
      </w:r>
      <w:proofErr w:type="spellEnd"/>
      <w:r>
        <w:t xml:space="preserve"> of dehydrated products. </w:t>
      </w:r>
      <w:r>
        <w:rPr>
          <w:rStyle w:val="Emphasis"/>
        </w:rPr>
        <w:t>International Journal of Food Science &amp; Technology, 35</w:t>
      </w:r>
      <w:r>
        <w:t>(2), 183–193.</w:t>
      </w:r>
    </w:p>
    <w:p w14:paraId="1AC8EBB2" w14:textId="77777777" w:rsidR="0053038C" w:rsidRDefault="00953F2D" w:rsidP="0053038C">
      <w:pPr>
        <w:pStyle w:val="NormalWeb"/>
        <w:numPr>
          <w:ilvl w:val="0"/>
          <w:numId w:val="32"/>
        </w:numPr>
        <w:jc w:val="both"/>
      </w:pPr>
      <w:proofErr w:type="spellStart"/>
      <w:r>
        <w:t>Matasyoh</w:t>
      </w:r>
      <w:proofErr w:type="spellEnd"/>
      <w:r>
        <w:t xml:space="preserve">, J. C., Maiyo, Z. C., Ngure, R. M., and Chepkorir, R. (2007). Chemical composition and antimicrobial activity of the essential oil of </w:t>
      </w:r>
      <w:proofErr w:type="spellStart"/>
      <w:r>
        <w:rPr>
          <w:rStyle w:val="Emphasis"/>
        </w:rPr>
        <w:t>Ocimum</w:t>
      </w:r>
      <w:proofErr w:type="spellEnd"/>
      <w:r>
        <w:rPr>
          <w:rStyle w:val="Emphasis"/>
        </w:rPr>
        <w:t xml:space="preserve"> </w:t>
      </w:r>
      <w:proofErr w:type="spellStart"/>
      <w:r>
        <w:rPr>
          <w:rStyle w:val="Emphasis"/>
        </w:rPr>
        <w:t>gratissimum</w:t>
      </w:r>
      <w:proofErr w:type="spellEnd"/>
      <w:r>
        <w:t xml:space="preserve">. </w:t>
      </w:r>
      <w:r>
        <w:rPr>
          <w:rStyle w:val="Emphasis"/>
        </w:rPr>
        <w:t>African Journal of Biotechnology, 6</w:t>
      </w:r>
      <w:r>
        <w:t>(6), 760–765.</w:t>
      </w:r>
    </w:p>
    <w:p w14:paraId="3CF2C5A3" w14:textId="77777777" w:rsidR="0053038C" w:rsidRDefault="00953F2D" w:rsidP="0053038C">
      <w:pPr>
        <w:pStyle w:val="NormalWeb"/>
        <w:numPr>
          <w:ilvl w:val="0"/>
          <w:numId w:val="32"/>
        </w:numPr>
        <w:jc w:val="both"/>
      </w:pPr>
      <w:proofErr w:type="spellStart"/>
      <w:r>
        <w:t>Midilli</w:t>
      </w:r>
      <w:proofErr w:type="spellEnd"/>
      <w:r>
        <w:t xml:space="preserve">, A., </w:t>
      </w:r>
      <w:proofErr w:type="spellStart"/>
      <w:r>
        <w:t>Küçük</w:t>
      </w:r>
      <w:proofErr w:type="spellEnd"/>
      <w:r>
        <w:t xml:space="preserve">, H., and </w:t>
      </w:r>
      <w:proofErr w:type="spellStart"/>
      <w:r>
        <w:t>Yapar</w:t>
      </w:r>
      <w:proofErr w:type="spellEnd"/>
      <w:r>
        <w:t xml:space="preserve">, Z. (2002). A new model for single-layer drying. </w:t>
      </w:r>
      <w:r>
        <w:rPr>
          <w:rStyle w:val="Emphasis"/>
        </w:rPr>
        <w:t>Drying Technology, 20</w:t>
      </w:r>
      <w:r>
        <w:t xml:space="preserve">(7), 1503–1513. </w:t>
      </w:r>
    </w:p>
    <w:p w14:paraId="4F35A9C9" w14:textId="77777777" w:rsidR="0053038C" w:rsidRDefault="00953F2D" w:rsidP="0053038C">
      <w:pPr>
        <w:pStyle w:val="NormalWeb"/>
        <w:numPr>
          <w:ilvl w:val="0"/>
          <w:numId w:val="32"/>
        </w:numPr>
        <w:jc w:val="both"/>
      </w:pPr>
      <w:proofErr w:type="spellStart"/>
      <w:r>
        <w:t>Mujumdar</w:t>
      </w:r>
      <w:proofErr w:type="spellEnd"/>
      <w:r>
        <w:t xml:space="preserve">, A. S. (2014). </w:t>
      </w:r>
      <w:r>
        <w:rPr>
          <w:rStyle w:val="Emphasis"/>
        </w:rPr>
        <w:t>Handbook of industrial drying</w:t>
      </w:r>
      <w:r>
        <w:t xml:space="preserve"> (4th ed.). CRC Press.</w:t>
      </w:r>
    </w:p>
    <w:p w14:paraId="3982B833" w14:textId="77777777" w:rsidR="0053038C" w:rsidRDefault="00953F2D" w:rsidP="0053038C">
      <w:pPr>
        <w:pStyle w:val="NormalWeb"/>
        <w:numPr>
          <w:ilvl w:val="0"/>
          <w:numId w:val="32"/>
        </w:numPr>
        <w:jc w:val="both"/>
      </w:pPr>
      <w:proofErr w:type="spellStart"/>
      <w:r>
        <w:t>Oboh</w:t>
      </w:r>
      <w:proofErr w:type="spellEnd"/>
      <w:r>
        <w:t xml:space="preserve">, G. (2006). Nutrient and antinutrient composition of condiments produced from some fermented underutilized legumes. </w:t>
      </w:r>
      <w:r>
        <w:rPr>
          <w:rStyle w:val="Emphasis"/>
        </w:rPr>
        <w:t>Journal of Food Biochemistry, 30</w:t>
      </w:r>
      <w:r>
        <w:t>(5), 579–588.</w:t>
      </w:r>
    </w:p>
    <w:p w14:paraId="6F3F6322" w14:textId="77777777" w:rsidR="0053038C" w:rsidRDefault="00953F2D" w:rsidP="0053038C">
      <w:pPr>
        <w:pStyle w:val="NormalWeb"/>
        <w:numPr>
          <w:ilvl w:val="0"/>
          <w:numId w:val="32"/>
        </w:numPr>
        <w:jc w:val="both"/>
      </w:pPr>
      <w:proofErr w:type="spellStart"/>
      <w:r>
        <w:t>Okwu</w:t>
      </w:r>
      <w:proofErr w:type="spellEnd"/>
      <w:r>
        <w:t xml:space="preserve">, D. E. (2004). Phytochemicals and vitamin content of indigenous spices of southeastern Nigeria. </w:t>
      </w:r>
      <w:r>
        <w:rPr>
          <w:rStyle w:val="Emphasis"/>
        </w:rPr>
        <w:t>Journal of Sustainable Agriculture and the Environment, 6</w:t>
      </w:r>
      <w:r>
        <w:t>(1), 30–37.</w:t>
      </w:r>
    </w:p>
    <w:p w14:paraId="7079943A" w14:textId="77777777" w:rsidR="0053038C" w:rsidRDefault="00953F2D" w:rsidP="0053038C">
      <w:pPr>
        <w:pStyle w:val="NormalWeb"/>
        <w:numPr>
          <w:ilvl w:val="0"/>
          <w:numId w:val="32"/>
        </w:numPr>
        <w:jc w:val="both"/>
      </w:pPr>
      <w:r>
        <w:t xml:space="preserve">Page, G. E. (1949). </w:t>
      </w:r>
      <w:proofErr w:type="gramStart"/>
      <w:r>
        <w:rPr>
          <w:rStyle w:val="Emphasis"/>
        </w:rPr>
        <w:t>Factors influencing the maximum rates of air drying shelled corn in thin layers</w:t>
      </w:r>
      <w:r>
        <w:t xml:space="preserve"> (Unpublished master’s thesis).</w:t>
      </w:r>
      <w:proofErr w:type="gramEnd"/>
      <w:r>
        <w:t xml:space="preserve"> Purdue University.</w:t>
      </w:r>
    </w:p>
    <w:p w14:paraId="3D045BD9" w14:textId="77777777" w:rsidR="0053038C" w:rsidRDefault="00953F2D" w:rsidP="0053038C">
      <w:pPr>
        <w:pStyle w:val="NormalWeb"/>
        <w:numPr>
          <w:ilvl w:val="0"/>
          <w:numId w:val="32"/>
        </w:numPr>
        <w:jc w:val="both"/>
      </w:pPr>
      <w:proofErr w:type="spellStart"/>
      <w:r>
        <w:t>Prakash</w:t>
      </w:r>
      <w:proofErr w:type="spellEnd"/>
      <w:r>
        <w:t xml:space="preserve">, P., and Gupta, N. (2005). Therapeutic uses of </w:t>
      </w:r>
      <w:proofErr w:type="spellStart"/>
      <w:r>
        <w:rPr>
          <w:rStyle w:val="Emphasis"/>
        </w:rPr>
        <w:t>Ocimum</w:t>
      </w:r>
      <w:proofErr w:type="spellEnd"/>
      <w:r>
        <w:rPr>
          <w:rStyle w:val="Emphasis"/>
        </w:rPr>
        <w:t xml:space="preserve"> sanctum Linn (</w:t>
      </w:r>
      <w:proofErr w:type="spellStart"/>
      <w:r>
        <w:rPr>
          <w:rStyle w:val="Emphasis"/>
        </w:rPr>
        <w:t>Tulsi</w:t>
      </w:r>
      <w:proofErr w:type="spellEnd"/>
      <w:r>
        <w:rPr>
          <w:rStyle w:val="Emphasis"/>
        </w:rPr>
        <w:t>)</w:t>
      </w:r>
      <w:r>
        <w:t xml:space="preserve"> with a note on eugenol and its pharmacological actions. </w:t>
      </w:r>
      <w:r>
        <w:rPr>
          <w:rStyle w:val="Emphasis"/>
        </w:rPr>
        <w:t>Indian Journal of Physiology and Pharmacology, 49</w:t>
      </w:r>
      <w:r>
        <w:t>(2), 125–131.</w:t>
      </w:r>
    </w:p>
    <w:p w14:paraId="14351D10" w14:textId="4739961E" w:rsidR="0053038C" w:rsidRDefault="00953F2D" w:rsidP="0053038C">
      <w:pPr>
        <w:pStyle w:val="NormalWeb"/>
        <w:numPr>
          <w:ilvl w:val="0"/>
          <w:numId w:val="32"/>
        </w:numPr>
        <w:jc w:val="both"/>
      </w:pPr>
      <w:proofErr w:type="spellStart"/>
      <w:r>
        <w:t>Sacilik</w:t>
      </w:r>
      <w:proofErr w:type="spellEnd"/>
      <w:r>
        <w:t xml:space="preserve">, K., and Unal, G. (2005). Dehydration characteristics of </w:t>
      </w:r>
      <w:proofErr w:type="spellStart"/>
      <w:r>
        <w:t>Kastamonu</w:t>
      </w:r>
      <w:proofErr w:type="spellEnd"/>
      <w:r>
        <w:t xml:space="preserve"> garlic slices. </w:t>
      </w:r>
      <w:r>
        <w:rPr>
          <w:rStyle w:val="Emphasis"/>
        </w:rPr>
        <w:t>Biosystems Engineering, 92</w:t>
      </w:r>
      <w:r>
        <w:t xml:space="preserve">(2), 207–215. </w:t>
      </w:r>
      <w:hyperlink r:id="rId14" w:history="1">
        <w:r w:rsidR="0053038C" w:rsidRPr="001504B2">
          <w:rPr>
            <w:rStyle w:val="Hyperlink"/>
          </w:rPr>
          <w:t>https://doi.org/10.1016/j.biosystemseng.2005.06.006</w:t>
        </w:r>
      </w:hyperlink>
    </w:p>
    <w:p w14:paraId="59A664F6" w14:textId="77777777" w:rsidR="0053038C" w:rsidRDefault="00953F2D" w:rsidP="0053038C">
      <w:pPr>
        <w:pStyle w:val="NormalWeb"/>
        <w:numPr>
          <w:ilvl w:val="0"/>
          <w:numId w:val="32"/>
        </w:numPr>
        <w:jc w:val="both"/>
      </w:pPr>
      <w:proofErr w:type="spellStart"/>
      <w:r>
        <w:t>Sofowora</w:t>
      </w:r>
      <w:proofErr w:type="spellEnd"/>
      <w:r>
        <w:t xml:space="preserve">, A. (2008). </w:t>
      </w:r>
      <w:r>
        <w:rPr>
          <w:rStyle w:val="Emphasis"/>
        </w:rPr>
        <w:t>Medicinal plants and traditional medicine in Africa</w:t>
      </w:r>
      <w:r>
        <w:t xml:space="preserve"> (3rd ed.). Spectrum Books </w:t>
      </w:r>
      <w:proofErr w:type="spellStart"/>
      <w:r>
        <w:t>Limited.</w:t>
      </w:r>
      <w:proofErr w:type="spellEnd"/>
    </w:p>
    <w:p w14:paraId="37E8E7AF" w14:textId="1DBD8BCC" w:rsidR="0053038C" w:rsidRDefault="00953F2D" w:rsidP="0053038C">
      <w:pPr>
        <w:pStyle w:val="NormalWeb"/>
        <w:numPr>
          <w:ilvl w:val="0"/>
          <w:numId w:val="32"/>
        </w:numPr>
        <w:jc w:val="both"/>
      </w:pPr>
      <w:proofErr w:type="spellStart"/>
      <w:r>
        <w:t>Togrul</w:t>
      </w:r>
      <w:proofErr w:type="spellEnd"/>
      <w:r>
        <w:t xml:space="preserve">, I. T., and Pehlivan, D. (2002). Mathematical modelling of solar drying of apricots in thin layers. </w:t>
      </w:r>
      <w:r>
        <w:rPr>
          <w:rStyle w:val="Emphasis"/>
        </w:rPr>
        <w:t>Journal of Food Engineering, 55</w:t>
      </w:r>
      <w:r>
        <w:t xml:space="preserve">(3), 209–216. </w:t>
      </w:r>
      <w:hyperlink r:id="rId15" w:history="1">
        <w:r w:rsidR="0053038C" w:rsidRPr="001504B2">
          <w:rPr>
            <w:rStyle w:val="Hyperlink"/>
          </w:rPr>
          <w:t>https://doi.org/10.1016/S0260-8774(02)00065-1</w:t>
        </w:r>
      </w:hyperlink>
    </w:p>
    <w:p w14:paraId="79C1DB7D" w14:textId="77777777" w:rsidR="0053038C" w:rsidRDefault="00953F2D" w:rsidP="0053038C">
      <w:pPr>
        <w:pStyle w:val="NormalWeb"/>
        <w:numPr>
          <w:ilvl w:val="0"/>
          <w:numId w:val="32"/>
        </w:numPr>
        <w:jc w:val="both"/>
      </w:pPr>
      <w:proofErr w:type="spellStart"/>
      <w:r>
        <w:t>Trease</w:t>
      </w:r>
      <w:proofErr w:type="spellEnd"/>
      <w:r>
        <w:t xml:space="preserve">, G. E., and Evans, W. C. (2002). </w:t>
      </w:r>
      <w:r>
        <w:rPr>
          <w:rStyle w:val="Emphasis"/>
        </w:rPr>
        <w:t>Pharmacognosy</w:t>
      </w:r>
      <w:r>
        <w:t xml:space="preserve"> (15th ed.). Saunders Publishers.</w:t>
      </w:r>
    </w:p>
    <w:p w14:paraId="6EC25130" w14:textId="77777777" w:rsidR="000D03E2" w:rsidRDefault="00953F2D" w:rsidP="0053038C">
      <w:pPr>
        <w:pStyle w:val="NormalWeb"/>
        <w:numPr>
          <w:ilvl w:val="0"/>
          <w:numId w:val="32"/>
        </w:numPr>
        <w:jc w:val="both"/>
      </w:pPr>
      <w:r>
        <w:t>Vega-</w:t>
      </w:r>
      <w:proofErr w:type="spellStart"/>
      <w:r>
        <w:t>Gálvez</w:t>
      </w:r>
      <w:proofErr w:type="spellEnd"/>
      <w:r>
        <w:t xml:space="preserve">, A., Ah-Hen, K., </w:t>
      </w:r>
      <w:proofErr w:type="spellStart"/>
      <w:r>
        <w:t>Chacana</w:t>
      </w:r>
      <w:proofErr w:type="spellEnd"/>
      <w:r>
        <w:t xml:space="preserve">, M., Vergara, J., Martínez-Monzó, J., García-Segovia, P., Lemus-Mondaca, R., and Di Scala, K. (2012). Effect of temperature and air velocity on drying kinetics, antioxidant capacity, total phenolic content, </w:t>
      </w:r>
      <w:proofErr w:type="spellStart"/>
      <w:r>
        <w:t>colour</w:t>
      </w:r>
      <w:proofErr w:type="spellEnd"/>
      <w:r>
        <w:t xml:space="preserve">, texture and microstructure of apple. </w:t>
      </w:r>
      <w:r>
        <w:rPr>
          <w:rStyle w:val="Emphasis"/>
        </w:rPr>
        <w:t>Food Chemistry, 132</w:t>
      </w:r>
      <w:r>
        <w:t xml:space="preserve">(1), 51–59. </w:t>
      </w:r>
    </w:p>
    <w:p w14:paraId="3F24084F" w14:textId="2FB1877D" w:rsidR="00953F2D" w:rsidRDefault="00953F2D" w:rsidP="0053038C">
      <w:pPr>
        <w:pStyle w:val="NormalWeb"/>
        <w:numPr>
          <w:ilvl w:val="0"/>
          <w:numId w:val="32"/>
        </w:numPr>
        <w:jc w:val="both"/>
      </w:pPr>
      <w:r>
        <w:t xml:space="preserve">World Health Organization (WHO). (2013). </w:t>
      </w:r>
      <w:r>
        <w:rPr>
          <w:rStyle w:val="Emphasis"/>
        </w:rPr>
        <w:t>WHO traditional medicine strategy 2014–2023</w:t>
      </w:r>
      <w:r>
        <w:t>. WHO Press.</w:t>
      </w:r>
    </w:p>
    <w:p w14:paraId="451A4ADF" w14:textId="77777777" w:rsidR="000D03E2" w:rsidRDefault="000D03E2" w:rsidP="000D03E2">
      <w:pPr>
        <w:spacing w:before="100" w:beforeAutospacing="1" w:after="0" w:line="276" w:lineRule="auto"/>
        <w:rPr>
          <w:rFonts w:ascii="Times New Roman" w:eastAsia="Times New Roman" w:hAnsi="Times New Roman" w:cs="Times New Roman"/>
          <w:b/>
          <w:bCs/>
          <w:sz w:val="28"/>
          <w:szCs w:val="28"/>
        </w:rPr>
      </w:pPr>
    </w:p>
    <w:p w14:paraId="1CB73264" w14:textId="77777777" w:rsidR="000D03E2" w:rsidRDefault="000D03E2" w:rsidP="000D03E2">
      <w:pPr>
        <w:spacing w:before="100" w:beforeAutospacing="1" w:after="0" w:line="276" w:lineRule="auto"/>
        <w:rPr>
          <w:rFonts w:ascii="Times New Roman" w:eastAsia="Times New Roman" w:hAnsi="Times New Roman" w:cs="Times New Roman"/>
          <w:b/>
          <w:bCs/>
          <w:sz w:val="28"/>
          <w:szCs w:val="28"/>
        </w:rPr>
      </w:pPr>
    </w:p>
    <w:p w14:paraId="038C47D5" w14:textId="1A3631A7" w:rsidR="00B75ECB" w:rsidRPr="000D03E2" w:rsidRDefault="00730F4D" w:rsidP="000D03E2">
      <w:pPr>
        <w:spacing w:before="100" w:beforeAutospacing="1" w:after="0" w:line="276" w:lineRule="auto"/>
        <w:rPr>
          <w:rFonts w:ascii="Times New Roman" w:eastAsia="Times New Roman" w:hAnsi="Times New Roman" w:cs="Times New Roman"/>
          <w:b/>
          <w:bCs/>
          <w:sz w:val="28"/>
          <w:szCs w:val="28"/>
        </w:rPr>
      </w:pPr>
      <w:r w:rsidRPr="000D03E2">
        <w:rPr>
          <w:rFonts w:ascii="Times New Roman" w:eastAsia="Times New Roman" w:hAnsi="Times New Roman" w:cs="Times New Roman"/>
          <w:b/>
          <w:bCs/>
          <w:sz w:val="28"/>
          <w:szCs w:val="28"/>
        </w:rPr>
        <w:lastRenderedPageBreak/>
        <w:t>APPENDIX</w:t>
      </w:r>
    </w:p>
    <w:p w14:paraId="11F5DD04" w14:textId="2B542AD4" w:rsidR="00AA42F9" w:rsidRDefault="007F21AA" w:rsidP="00350FB5">
      <w:pPr>
        <w:spacing w:before="100" w:beforeAutospacing="1"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Mathematical Models</w:t>
      </w:r>
    </w:p>
    <w:p w14:paraId="35A41A3C" w14:textId="77777777" w:rsidR="007F21AA" w:rsidRDefault="00AA42F9" w:rsidP="000D03E2">
      <w:pPr>
        <w:spacing w:before="100" w:beforeAutospacing="1"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w:t>
      </w:r>
      <w:r w:rsidR="007F21AA">
        <w:rPr>
          <w:rFonts w:ascii="Times New Roman" w:eastAsia="Times New Roman" w:hAnsi="Times New Roman" w:cs="Times New Roman"/>
          <w:b/>
          <w:bCs/>
          <w:sz w:val="24"/>
          <w:szCs w:val="24"/>
        </w:rPr>
        <w:t xml:space="preserve"> 3:</w:t>
      </w:r>
      <w:r>
        <w:rPr>
          <w:rFonts w:ascii="Times New Roman" w:eastAsia="Times New Roman" w:hAnsi="Times New Roman" w:cs="Times New Roman"/>
          <w:b/>
          <w:bCs/>
          <w:sz w:val="24"/>
          <w:szCs w:val="24"/>
        </w:rPr>
        <w:t xml:space="preserve"> </w:t>
      </w:r>
      <w:r w:rsidR="00FA779E" w:rsidRPr="00FA779E">
        <w:rPr>
          <w:rFonts w:ascii="Times New Roman" w:eastAsia="Times New Roman" w:hAnsi="Times New Roman" w:cs="Times New Roman"/>
          <w:b/>
          <w:bCs/>
          <w:sz w:val="24"/>
          <w:szCs w:val="24"/>
        </w:rPr>
        <w:t xml:space="preserve">Mathematical Models Describing Drying Kinetics of Selected Leaves under Sun </w:t>
      </w:r>
    </w:p>
    <w:p w14:paraId="08DBA508" w14:textId="00658C9E" w:rsidR="00FA779E" w:rsidRPr="00FA779E" w:rsidRDefault="007F21AA" w:rsidP="000D03E2">
      <w:pPr>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FA779E" w:rsidRPr="00FA779E">
        <w:rPr>
          <w:rFonts w:ascii="Times New Roman" w:eastAsia="Times New Roman" w:hAnsi="Times New Roman" w:cs="Times New Roman"/>
          <w:b/>
          <w:bCs/>
          <w:sz w:val="24"/>
          <w:szCs w:val="24"/>
        </w:rPr>
        <w:t>and Oven Drying</w:t>
      </w:r>
    </w:p>
    <w:tbl>
      <w:tblPr>
        <w:tblStyle w:val="ListTable6Colorful"/>
        <w:tblW w:w="10332" w:type="dxa"/>
        <w:tblInd w:w="108" w:type="dxa"/>
        <w:tblLook w:val="04A0" w:firstRow="1" w:lastRow="0" w:firstColumn="1" w:lastColumn="0" w:noHBand="0" w:noVBand="1"/>
      </w:tblPr>
      <w:tblGrid>
        <w:gridCol w:w="883"/>
        <w:gridCol w:w="1259"/>
        <w:gridCol w:w="2790"/>
        <w:gridCol w:w="2689"/>
        <w:gridCol w:w="2711"/>
      </w:tblGrid>
      <w:tr w:rsidR="009C7634" w:rsidRPr="009C7634" w14:paraId="58835BC4" w14:textId="77777777" w:rsidTr="000D03E2">
        <w:trPr>
          <w:cnfStyle w:val="100000000000" w:firstRow="1" w:lastRow="0" w:firstColumn="0" w:lastColumn="0" w:oddVBand="0" w:evenVBand="0" w:oddHBand="0" w:evenHBand="0" w:firstRowFirstColumn="0" w:firstRowLastColumn="0" w:lastRowFirstColumn="0" w:lastRowLastColumn="0"/>
          <w:trHeight w:val="966"/>
        </w:trPr>
        <w:tc>
          <w:tcPr>
            <w:cnfStyle w:val="001000000000" w:firstRow="0" w:lastRow="0" w:firstColumn="1" w:lastColumn="0" w:oddVBand="0" w:evenVBand="0" w:oddHBand="0" w:evenHBand="0" w:firstRowFirstColumn="0" w:firstRowLastColumn="0" w:lastRowFirstColumn="0" w:lastRowLastColumn="0"/>
            <w:tcW w:w="882" w:type="dxa"/>
            <w:shd w:val="clear" w:color="auto" w:fill="auto"/>
            <w:hideMark/>
          </w:tcPr>
          <w:p w14:paraId="6D56DA14" w14:textId="77777777" w:rsidR="00FA779E" w:rsidRPr="00FA779E" w:rsidRDefault="00FA779E" w:rsidP="00350FB5">
            <w:pPr>
              <w:spacing w:line="276" w:lineRule="auto"/>
              <w:jc w:val="center"/>
              <w:rPr>
                <w:rFonts w:ascii="Times New Roman" w:eastAsia="Times New Roman" w:hAnsi="Times New Roman" w:cs="Times New Roman"/>
                <w:sz w:val="20"/>
                <w:szCs w:val="20"/>
              </w:rPr>
            </w:pPr>
            <w:r w:rsidRPr="00FA779E">
              <w:rPr>
                <w:rFonts w:ascii="Times New Roman" w:eastAsia="Times New Roman" w:hAnsi="Times New Roman" w:cs="Times New Roman"/>
                <w:sz w:val="20"/>
                <w:szCs w:val="20"/>
              </w:rPr>
              <w:t>Drying Method</w:t>
            </w:r>
          </w:p>
        </w:tc>
        <w:tc>
          <w:tcPr>
            <w:tcW w:w="1260" w:type="dxa"/>
            <w:shd w:val="clear" w:color="auto" w:fill="auto"/>
            <w:hideMark/>
          </w:tcPr>
          <w:p w14:paraId="37F9179E" w14:textId="77777777" w:rsidR="00FA779E" w:rsidRPr="00FA779E" w:rsidRDefault="00FA779E" w:rsidP="00350FB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A779E">
              <w:rPr>
                <w:rFonts w:ascii="Times New Roman" w:eastAsia="Times New Roman" w:hAnsi="Times New Roman" w:cs="Times New Roman"/>
                <w:sz w:val="20"/>
                <w:szCs w:val="20"/>
              </w:rPr>
              <w:t>Model</w:t>
            </w:r>
          </w:p>
        </w:tc>
        <w:tc>
          <w:tcPr>
            <w:tcW w:w="2790" w:type="dxa"/>
            <w:shd w:val="clear" w:color="auto" w:fill="auto"/>
            <w:hideMark/>
          </w:tcPr>
          <w:p w14:paraId="6A0BE708" w14:textId="77777777" w:rsidR="00FA779E" w:rsidRPr="00FA779E" w:rsidRDefault="00FA779E" w:rsidP="00350FB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A779E">
              <w:rPr>
                <w:rFonts w:ascii="Times New Roman" w:eastAsia="Times New Roman" w:hAnsi="Times New Roman" w:cs="Times New Roman"/>
                <w:sz w:val="20"/>
                <w:szCs w:val="20"/>
              </w:rPr>
              <w:t>Guava Leaf</w:t>
            </w:r>
          </w:p>
        </w:tc>
        <w:tc>
          <w:tcPr>
            <w:tcW w:w="2689" w:type="dxa"/>
            <w:shd w:val="clear" w:color="auto" w:fill="auto"/>
            <w:hideMark/>
          </w:tcPr>
          <w:p w14:paraId="65AB078E" w14:textId="77777777" w:rsidR="00FA779E" w:rsidRPr="00FA779E" w:rsidRDefault="00FA779E" w:rsidP="00350FB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A779E">
              <w:rPr>
                <w:rFonts w:ascii="Times New Roman" w:eastAsia="Times New Roman" w:hAnsi="Times New Roman" w:cs="Times New Roman"/>
                <w:sz w:val="20"/>
                <w:szCs w:val="20"/>
              </w:rPr>
              <w:t>Bitter Leaf</w:t>
            </w:r>
          </w:p>
        </w:tc>
        <w:tc>
          <w:tcPr>
            <w:tcW w:w="2711" w:type="dxa"/>
            <w:shd w:val="clear" w:color="auto" w:fill="auto"/>
            <w:hideMark/>
          </w:tcPr>
          <w:p w14:paraId="6D4DB0C5" w14:textId="77777777" w:rsidR="00FA779E" w:rsidRPr="00FA779E" w:rsidRDefault="00FA779E" w:rsidP="00350FB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A779E">
              <w:rPr>
                <w:rFonts w:ascii="Times New Roman" w:eastAsia="Times New Roman" w:hAnsi="Times New Roman" w:cs="Times New Roman"/>
                <w:sz w:val="20"/>
                <w:szCs w:val="20"/>
              </w:rPr>
              <w:t>Scent Leaf</w:t>
            </w:r>
          </w:p>
        </w:tc>
      </w:tr>
      <w:tr w:rsidR="009C7634" w:rsidRPr="009C7634" w14:paraId="769222E2" w14:textId="77777777" w:rsidTr="000D03E2">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882" w:type="dxa"/>
            <w:shd w:val="clear" w:color="auto" w:fill="auto"/>
            <w:hideMark/>
          </w:tcPr>
          <w:p w14:paraId="71B7F300" w14:textId="77777777" w:rsidR="009C7634" w:rsidRDefault="00FA779E" w:rsidP="00350FB5">
            <w:pPr>
              <w:spacing w:line="276" w:lineRule="auto"/>
              <w:rPr>
                <w:rFonts w:ascii="Times New Roman" w:eastAsia="Times New Roman" w:hAnsi="Times New Roman" w:cs="Times New Roman"/>
                <w:b w:val="0"/>
                <w:bCs w:val="0"/>
                <w:sz w:val="20"/>
                <w:szCs w:val="20"/>
              </w:rPr>
            </w:pPr>
            <w:r w:rsidRPr="00FA779E">
              <w:rPr>
                <w:rFonts w:ascii="Times New Roman" w:eastAsia="Times New Roman" w:hAnsi="Times New Roman" w:cs="Times New Roman"/>
                <w:sz w:val="20"/>
                <w:szCs w:val="20"/>
              </w:rPr>
              <w:t xml:space="preserve">Sun </w:t>
            </w:r>
          </w:p>
          <w:p w14:paraId="4264651D" w14:textId="0870FD74" w:rsidR="00FA779E" w:rsidRPr="00FA779E" w:rsidRDefault="00FA779E" w:rsidP="00350FB5">
            <w:pPr>
              <w:spacing w:line="276" w:lineRule="auto"/>
              <w:rPr>
                <w:rFonts w:ascii="Times New Roman" w:eastAsia="Times New Roman" w:hAnsi="Times New Roman" w:cs="Times New Roman"/>
                <w:sz w:val="20"/>
                <w:szCs w:val="20"/>
              </w:rPr>
            </w:pPr>
            <w:r w:rsidRPr="00FA779E">
              <w:rPr>
                <w:rFonts w:ascii="Times New Roman" w:eastAsia="Times New Roman" w:hAnsi="Times New Roman" w:cs="Times New Roman"/>
                <w:sz w:val="20"/>
                <w:szCs w:val="20"/>
              </w:rPr>
              <w:t>Drying</w:t>
            </w:r>
          </w:p>
        </w:tc>
        <w:tc>
          <w:tcPr>
            <w:tcW w:w="1260" w:type="dxa"/>
            <w:shd w:val="clear" w:color="auto" w:fill="auto"/>
            <w:hideMark/>
          </w:tcPr>
          <w:p w14:paraId="2087ED7E" w14:textId="77777777" w:rsidR="00FA779E" w:rsidRPr="00FA779E" w:rsidRDefault="00FA779E" w:rsidP="00350FB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A779E">
              <w:rPr>
                <w:rFonts w:ascii="Times New Roman" w:eastAsia="Times New Roman" w:hAnsi="Times New Roman" w:cs="Times New Roman"/>
                <w:sz w:val="20"/>
                <w:szCs w:val="20"/>
              </w:rPr>
              <w:t>Henderson–Pabis</w:t>
            </w:r>
          </w:p>
        </w:tc>
        <w:tc>
          <w:tcPr>
            <w:tcW w:w="2790" w:type="dxa"/>
            <w:shd w:val="clear" w:color="auto" w:fill="auto"/>
            <w:hideMark/>
          </w:tcPr>
          <w:p w14:paraId="19AEBA17" w14:textId="562B58B9" w:rsidR="00FA779E" w:rsidRPr="00FA779E" w:rsidRDefault="00FA779E" w:rsidP="00350FB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MR=1.136</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-0.282t</m:t>
                    </m:r>
                  </m:sup>
                </m:sSup>
              </m:oMath>
            </m:oMathPara>
          </w:p>
        </w:tc>
        <w:tc>
          <w:tcPr>
            <w:tcW w:w="2689" w:type="dxa"/>
            <w:shd w:val="clear" w:color="auto" w:fill="auto"/>
            <w:hideMark/>
          </w:tcPr>
          <w:p w14:paraId="5F25CA7D" w14:textId="0529CA51" w:rsidR="00FA779E" w:rsidRPr="00FA779E" w:rsidRDefault="00FA779E" w:rsidP="00350FB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MR=1.061</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-0.266t</m:t>
                    </m:r>
                  </m:sup>
                </m:sSup>
              </m:oMath>
            </m:oMathPara>
          </w:p>
        </w:tc>
        <w:tc>
          <w:tcPr>
            <w:tcW w:w="2711" w:type="dxa"/>
            <w:shd w:val="clear" w:color="auto" w:fill="auto"/>
            <w:hideMark/>
          </w:tcPr>
          <w:p w14:paraId="47D5F7D9" w14:textId="5053CEC2" w:rsidR="00FA779E" w:rsidRPr="00FA779E" w:rsidRDefault="00FA779E" w:rsidP="00350FB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MR=1.091</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-0.316t</m:t>
                    </m:r>
                  </m:sup>
                </m:sSup>
              </m:oMath>
            </m:oMathPara>
          </w:p>
        </w:tc>
      </w:tr>
      <w:tr w:rsidR="009C7634" w:rsidRPr="009C7634" w14:paraId="04E87490" w14:textId="77777777" w:rsidTr="000D03E2">
        <w:trPr>
          <w:trHeight w:val="585"/>
        </w:trPr>
        <w:tc>
          <w:tcPr>
            <w:cnfStyle w:val="001000000000" w:firstRow="0" w:lastRow="0" w:firstColumn="1" w:lastColumn="0" w:oddVBand="0" w:evenVBand="0" w:oddHBand="0" w:evenHBand="0" w:firstRowFirstColumn="0" w:firstRowLastColumn="0" w:lastRowFirstColumn="0" w:lastRowLastColumn="0"/>
            <w:tcW w:w="882" w:type="dxa"/>
            <w:shd w:val="clear" w:color="auto" w:fill="auto"/>
            <w:hideMark/>
          </w:tcPr>
          <w:p w14:paraId="5F513D3F" w14:textId="77777777" w:rsidR="00FA779E" w:rsidRPr="00FA779E" w:rsidRDefault="00FA779E" w:rsidP="00350FB5">
            <w:pPr>
              <w:spacing w:line="276" w:lineRule="auto"/>
              <w:rPr>
                <w:rFonts w:ascii="Times New Roman" w:eastAsia="Times New Roman" w:hAnsi="Times New Roman" w:cs="Times New Roman"/>
                <w:sz w:val="20"/>
                <w:szCs w:val="20"/>
              </w:rPr>
            </w:pPr>
          </w:p>
        </w:tc>
        <w:tc>
          <w:tcPr>
            <w:tcW w:w="1260" w:type="dxa"/>
            <w:shd w:val="clear" w:color="auto" w:fill="auto"/>
            <w:hideMark/>
          </w:tcPr>
          <w:p w14:paraId="4AA7918C" w14:textId="77777777" w:rsidR="00FA779E" w:rsidRPr="00FA779E" w:rsidRDefault="00FA779E" w:rsidP="00350FB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A779E">
              <w:rPr>
                <w:rFonts w:ascii="Times New Roman" w:eastAsia="Times New Roman" w:hAnsi="Times New Roman" w:cs="Times New Roman"/>
                <w:sz w:val="20"/>
                <w:szCs w:val="20"/>
              </w:rPr>
              <w:t>Page</w:t>
            </w:r>
          </w:p>
        </w:tc>
        <w:tc>
          <w:tcPr>
            <w:tcW w:w="2790" w:type="dxa"/>
            <w:shd w:val="clear" w:color="auto" w:fill="auto"/>
            <w:hideMark/>
          </w:tcPr>
          <w:p w14:paraId="198784C6" w14:textId="27F7A06C" w:rsidR="00FA779E" w:rsidRPr="00FA779E" w:rsidRDefault="00FA779E" w:rsidP="00350FB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-0.05382</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t</m:t>
                        </m:r>
                      </m:e>
                      <m:sup>
                        <m:r>
                          <w:rPr>
                            <w:rFonts w:ascii="Cambria Math" w:eastAsia="Times New Roman" w:hAnsi="Cambria Math" w:cs="Times New Roman"/>
                            <w:sz w:val="20"/>
                            <w:szCs w:val="20"/>
                          </w:rPr>
                          <m:t>2.077</m:t>
                        </m:r>
                      </m:sup>
                    </m:sSup>
                  </m:sup>
                </m:sSup>
              </m:oMath>
            </m:oMathPara>
          </w:p>
        </w:tc>
        <w:tc>
          <w:tcPr>
            <w:tcW w:w="2689" w:type="dxa"/>
            <w:shd w:val="clear" w:color="auto" w:fill="auto"/>
            <w:hideMark/>
          </w:tcPr>
          <w:p w14:paraId="7EFD5C65" w14:textId="0881254C" w:rsidR="00FA779E" w:rsidRPr="00FA779E" w:rsidRDefault="007941BF" w:rsidP="00350FB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-0.147</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t</m:t>
                        </m:r>
                      </m:e>
                      <m:sup>
                        <m:r>
                          <w:rPr>
                            <w:rFonts w:ascii="Cambria Math" w:eastAsia="Times New Roman" w:hAnsi="Cambria Math" w:cs="Times New Roman"/>
                            <w:sz w:val="20"/>
                            <w:szCs w:val="20"/>
                          </w:rPr>
                          <m:t>1.369</m:t>
                        </m:r>
                      </m:sup>
                    </m:sSup>
                  </m:sup>
                </m:sSup>
              </m:oMath>
            </m:oMathPara>
          </w:p>
        </w:tc>
        <w:tc>
          <w:tcPr>
            <w:tcW w:w="2711" w:type="dxa"/>
            <w:shd w:val="clear" w:color="auto" w:fill="auto"/>
            <w:hideMark/>
          </w:tcPr>
          <w:p w14:paraId="58CE7EEF" w14:textId="482EC5EB" w:rsidR="00FA779E" w:rsidRPr="00FA779E" w:rsidRDefault="007941BF" w:rsidP="00350FB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-0.148</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t</m:t>
                        </m:r>
                      </m:e>
                      <m:sup>
                        <m:r>
                          <w:rPr>
                            <w:rFonts w:ascii="Cambria Math" w:eastAsia="Times New Roman" w:hAnsi="Cambria Math" w:cs="Times New Roman"/>
                            <w:sz w:val="20"/>
                            <w:szCs w:val="20"/>
                          </w:rPr>
                          <m:t>1.514</m:t>
                        </m:r>
                      </m:sup>
                    </m:sSup>
                  </m:sup>
                </m:sSup>
              </m:oMath>
            </m:oMathPara>
          </w:p>
        </w:tc>
      </w:tr>
      <w:tr w:rsidR="009C7634" w:rsidRPr="009C7634" w14:paraId="029930E2" w14:textId="77777777" w:rsidTr="000D03E2">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882" w:type="dxa"/>
            <w:shd w:val="clear" w:color="auto" w:fill="auto"/>
            <w:hideMark/>
          </w:tcPr>
          <w:p w14:paraId="64CC74B4" w14:textId="77777777" w:rsidR="00FA779E" w:rsidRPr="00FA779E" w:rsidRDefault="00FA779E" w:rsidP="00350FB5">
            <w:pPr>
              <w:spacing w:line="276" w:lineRule="auto"/>
              <w:rPr>
                <w:rFonts w:ascii="Times New Roman" w:eastAsia="Times New Roman" w:hAnsi="Times New Roman" w:cs="Times New Roman"/>
                <w:sz w:val="20"/>
                <w:szCs w:val="20"/>
              </w:rPr>
            </w:pPr>
          </w:p>
        </w:tc>
        <w:tc>
          <w:tcPr>
            <w:tcW w:w="1260" w:type="dxa"/>
            <w:shd w:val="clear" w:color="auto" w:fill="auto"/>
            <w:hideMark/>
          </w:tcPr>
          <w:p w14:paraId="12A606AB" w14:textId="77777777" w:rsidR="00FA779E" w:rsidRPr="00FA779E" w:rsidRDefault="00FA779E" w:rsidP="00350FB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A779E">
              <w:rPr>
                <w:rFonts w:ascii="Times New Roman" w:eastAsia="Times New Roman" w:hAnsi="Times New Roman" w:cs="Times New Roman"/>
                <w:sz w:val="20"/>
                <w:szCs w:val="20"/>
              </w:rPr>
              <w:t>Logarithmic</w:t>
            </w:r>
          </w:p>
        </w:tc>
        <w:tc>
          <w:tcPr>
            <w:tcW w:w="2790" w:type="dxa"/>
            <w:shd w:val="clear" w:color="auto" w:fill="auto"/>
            <w:hideMark/>
          </w:tcPr>
          <w:p w14:paraId="065A8978" w14:textId="70F92838" w:rsidR="00FA779E" w:rsidRPr="00FA779E" w:rsidRDefault="0071092A" w:rsidP="00350FB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MR=2.5606</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-0.073t</m:t>
                    </m:r>
                  </m:sup>
                </m:sSup>
                <m:r>
                  <w:rPr>
                    <w:rFonts w:ascii="Cambria Math" w:eastAsia="Times New Roman" w:hAnsi="Cambria Math" w:cs="Times New Roman"/>
                    <w:sz w:val="20"/>
                    <w:szCs w:val="20"/>
                  </w:rPr>
                  <m:t>-1.492</m:t>
                </m:r>
              </m:oMath>
            </m:oMathPara>
          </w:p>
        </w:tc>
        <w:tc>
          <w:tcPr>
            <w:tcW w:w="2689" w:type="dxa"/>
            <w:shd w:val="clear" w:color="auto" w:fill="auto"/>
            <w:hideMark/>
          </w:tcPr>
          <w:p w14:paraId="5A586EAC" w14:textId="5E2674A7" w:rsidR="00FA779E" w:rsidRPr="00FA779E" w:rsidRDefault="0071092A" w:rsidP="00350FB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MR=1.680</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-0.111t</m:t>
                    </m:r>
                  </m:sup>
                </m:sSup>
                <m:r>
                  <w:rPr>
                    <w:rFonts w:ascii="Cambria Math" w:eastAsia="Times New Roman" w:hAnsi="Cambria Math" w:cs="Times New Roman"/>
                    <w:sz w:val="20"/>
                    <w:szCs w:val="20"/>
                  </w:rPr>
                  <m:t>-0.673</m:t>
                </m:r>
              </m:oMath>
            </m:oMathPara>
          </w:p>
        </w:tc>
        <w:tc>
          <w:tcPr>
            <w:tcW w:w="2711" w:type="dxa"/>
            <w:shd w:val="clear" w:color="auto" w:fill="auto"/>
            <w:hideMark/>
          </w:tcPr>
          <w:p w14:paraId="0D9AB187" w14:textId="2FEA902D" w:rsidR="00FA779E" w:rsidRPr="00FA779E" w:rsidRDefault="009C7634" w:rsidP="00350FB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MR=1.356</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-0.190t</m:t>
                    </m:r>
                  </m:sup>
                </m:sSup>
                <m:r>
                  <w:rPr>
                    <w:rFonts w:ascii="Cambria Math" w:eastAsia="Times New Roman" w:hAnsi="Cambria Math" w:cs="Times New Roman"/>
                    <w:sz w:val="20"/>
                    <w:szCs w:val="20"/>
                  </w:rPr>
                  <m:t>-0.304</m:t>
                </m:r>
              </m:oMath>
            </m:oMathPara>
          </w:p>
        </w:tc>
      </w:tr>
      <w:tr w:rsidR="009C7634" w:rsidRPr="009C7634" w14:paraId="0440808E" w14:textId="77777777" w:rsidTr="000D03E2">
        <w:trPr>
          <w:trHeight w:val="747"/>
        </w:trPr>
        <w:tc>
          <w:tcPr>
            <w:cnfStyle w:val="001000000000" w:firstRow="0" w:lastRow="0" w:firstColumn="1" w:lastColumn="0" w:oddVBand="0" w:evenVBand="0" w:oddHBand="0" w:evenHBand="0" w:firstRowFirstColumn="0" w:firstRowLastColumn="0" w:lastRowFirstColumn="0" w:lastRowLastColumn="0"/>
            <w:tcW w:w="882" w:type="dxa"/>
            <w:shd w:val="clear" w:color="auto" w:fill="auto"/>
            <w:hideMark/>
          </w:tcPr>
          <w:p w14:paraId="3F85FFF3" w14:textId="77777777" w:rsidR="009C7634" w:rsidRDefault="00FA779E" w:rsidP="00350FB5">
            <w:pPr>
              <w:spacing w:line="276" w:lineRule="auto"/>
              <w:rPr>
                <w:rFonts w:ascii="Times New Roman" w:eastAsia="Times New Roman" w:hAnsi="Times New Roman" w:cs="Times New Roman"/>
                <w:b w:val="0"/>
                <w:bCs w:val="0"/>
                <w:sz w:val="20"/>
                <w:szCs w:val="20"/>
              </w:rPr>
            </w:pPr>
            <w:r w:rsidRPr="00FA779E">
              <w:rPr>
                <w:rFonts w:ascii="Times New Roman" w:eastAsia="Times New Roman" w:hAnsi="Times New Roman" w:cs="Times New Roman"/>
                <w:sz w:val="20"/>
                <w:szCs w:val="20"/>
              </w:rPr>
              <w:t xml:space="preserve">Oven </w:t>
            </w:r>
          </w:p>
          <w:p w14:paraId="49F5015A" w14:textId="38F2391E" w:rsidR="00FA779E" w:rsidRPr="00FA779E" w:rsidRDefault="00FA779E" w:rsidP="00350FB5">
            <w:pPr>
              <w:spacing w:line="276" w:lineRule="auto"/>
              <w:rPr>
                <w:rFonts w:ascii="Times New Roman" w:eastAsia="Times New Roman" w:hAnsi="Times New Roman" w:cs="Times New Roman"/>
                <w:sz w:val="20"/>
                <w:szCs w:val="20"/>
              </w:rPr>
            </w:pPr>
            <w:r w:rsidRPr="00FA779E">
              <w:rPr>
                <w:rFonts w:ascii="Times New Roman" w:eastAsia="Times New Roman" w:hAnsi="Times New Roman" w:cs="Times New Roman"/>
                <w:sz w:val="20"/>
                <w:szCs w:val="20"/>
              </w:rPr>
              <w:t>Drying</w:t>
            </w:r>
          </w:p>
        </w:tc>
        <w:tc>
          <w:tcPr>
            <w:tcW w:w="1260" w:type="dxa"/>
            <w:shd w:val="clear" w:color="auto" w:fill="auto"/>
            <w:hideMark/>
          </w:tcPr>
          <w:p w14:paraId="5741BCD4" w14:textId="77777777" w:rsidR="00FA779E" w:rsidRPr="00FA779E" w:rsidRDefault="00FA779E" w:rsidP="00350FB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A779E">
              <w:rPr>
                <w:rFonts w:ascii="Times New Roman" w:eastAsia="Times New Roman" w:hAnsi="Times New Roman" w:cs="Times New Roman"/>
                <w:sz w:val="20"/>
                <w:szCs w:val="20"/>
              </w:rPr>
              <w:t>Henderson–Pabis</w:t>
            </w:r>
          </w:p>
        </w:tc>
        <w:tc>
          <w:tcPr>
            <w:tcW w:w="2790" w:type="dxa"/>
            <w:shd w:val="clear" w:color="auto" w:fill="auto"/>
            <w:hideMark/>
          </w:tcPr>
          <w:p w14:paraId="0FF5E769" w14:textId="0CDFC8CA" w:rsidR="00FA779E" w:rsidRPr="00FA779E" w:rsidRDefault="0071092A" w:rsidP="00350FB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MR=1.047</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-0.362t</m:t>
                    </m:r>
                  </m:sup>
                </m:sSup>
              </m:oMath>
            </m:oMathPara>
          </w:p>
        </w:tc>
        <w:tc>
          <w:tcPr>
            <w:tcW w:w="2689" w:type="dxa"/>
            <w:shd w:val="clear" w:color="auto" w:fill="auto"/>
            <w:hideMark/>
          </w:tcPr>
          <w:p w14:paraId="67BB6B2D" w14:textId="13B861B2" w:rsidR="00FA779E" w:rsidRPr="00FA779E" w:rsidRDefault="0071092A" w:rsidP="00350FB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MR=1.071</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-0.325t</m:t>
                    </m:r>
                  </m:sup>
                </m:sSup>
              </m:oMath>
            </m:oMathPara>
          </w:p>
        </w:tc>
        <w:tc>
          <w:tcPr>
            <w:tcW w:w="2711" w:type="dxa"/>
            <w:shd w:val="clear" w:color="auto" w:fill="auto"/>
            <w:hideMark/>
          </w:tcPr>
          <w:p w14:paraId="1C0B9ADB" w14:textId="11D3B686" w:rsidR="00FA779E" w:rsidRPr="00FA779E" w:rsidRDefault="0071092A" w:rsidP="00350FB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MR=1.153</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-0.288t</m:t>
                    </m:r>
                  </m:sup>
                </m:sSup>
              </m:oMath>
            </m:oMathPara>
          </w:p>
        </w:tc>
      </w:tr>
      <w:tr w:rsidR="009C7634" w:rsidRPr="009C7634" w14:paraId="78179580" w14:textId="77777777" w:rsidTr="000D03E2">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82" w:type="dxa"/>
            <w:shd w:val="clear" w:color="auto" w:fill="auto"/>
            <w:hideMark/>
          </w:tcPr>
          <w:p w14:paraId="39907585" w14:textId="77777777" w:rsidR="00FA779E" w:rsidRPr="00FA779E" w:rsidRDefault="00FA779E" w:rsidP="00350FB5">
            <w:pPr>
              <w:spacing w:line="276" w:lineRule="auto"/>
              <w:rPr>
                <w:rFonts w:ascii="Times New Roman" w:eastAsia="Times New Roman" w:hAnsi="Times New Roman" w:cs="Times New Roman"/>
                <w:sz w:val="20"/>
                <w:szCs w:val="20"/>
              </w:rPr>
            </w:pPr>
          </w:p>
        </w:tc>
        <w:tc>
          <w:tcPr>
            <w:tcW w:w="1260" w:type="dxa"/>
            <w:shd w:val="clear" w:color="auto" w:fill="auto"/>
            <w:hideMark/>
          </w:tcPr>
          <w:p w14:paraId="75F9300D" w14:textId="77777777" w:rsidR="00FA779E" w:rsidRPr="00FA779E" w:rsidRDefault="00FA779E" w:rsidP="00350FB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A779E">
              <w:rPr>
                <w:rFonts w:ascii="Times New Roman" w:eastAsia="Times New Roman" w:hAnsi="Times New Roman" w:cs="Times New Roman"/>
                <w:sz w:val="20"/>
                <w:szCs w:val="20"/>
              </w:rPr>
              <w:t>Page</w:t>
            </w:r>
          </w:p>
        </w:tc>
        <w:tc>
          <w:tcPr>
            <w:tcW w:w="2790" w:type="dxa"/>
            <w:shd w:val="clear" w:color="auto" w:fill="auto"/>
            <w:hideMark/>
          </w:tcPr>
          <w:p w14:paraId="73B56086" w14:textId="178B6D8E" w:rsidR="00FA779E" w:rsidRPr="00FA779E" w:rsidRDefault="003B11F2" w:rsidP="00350FB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-0.201</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t</m:t>
                        </m:r>
                      </m:e>
                      <m:sup>
                        <m:r>
                          <w:rPr>
                            <w:rFonts w:ascii="Cambria Math" w:eastAsia="Times New Roman" w:hAnsi="Cambria Math" w:cs="Times New Roman"/>
                            <w:sz w:val="20"/>
                            <w:szCs w:val="20"/>
                          </w:rPr>
                          <m:t>1.426</m:t>
                        </m:r>
                      </m:sup>
                    </m:sSup>
                  </m:sup>
                </m:sSup>
              </m:oMath>
            </m:oMathPara>
          </w:p>
        </w:tc>
        <w:tc>
          <w:tcPr>
            <w:tcW w:w="2689" w:type="dxa"/>
            <w:shd w:val="clear" w:color="auto" w:fill="auto"/>
            <w:hideMark/>
          </w:tcPr>
          <w:p w14:paraId="1044F3FC" w14:textId="65ED3938" w:rsidR="00FA779E" w:rsidRPr="00FA779E" w:rsidRDefault="003B11F2" w:rsidP="00350FB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-0.103</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t</m:t>
                        </m:r>
                      </m:e>
                      <m:sup>
                        <m:r>
                          <w:rPr>
                            <w:rFonts w:ascii="Cambria Math" w:eastAsia="Times New Roman" w:hAnsi="Cambria Math" w:cs="Times New Roman"/>
                            <w:sz w:val="20"/>
                            <w:szCs w:val="20"/>
                          </w:rPr>
                          <m:t>1.800</m:t>
                        </m:r>
                      </m:sup>
                    </m:sSup>
                  </m:sup>
                </m:sSup>
              </m:oMath>
            </m:oMathPara>
          </w:p>
        </w:tc>
        <w:tc>
          <w:tcPr>
            <w:tcW w:w="2711" w:type="dxa"/>
            <w:shd w:val="clear" w:color="auto" w:fill="auto"/>
            <w:hideMark/>
          </w:tcPr>
          <w:p w14:paraId="4050D567" w14:textId="6065B319" w:rsidR="00FA779E" w:rsidRPr="00FA779E" w:rsidRDefault="003B11F2" w:rsidP="00350FB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-0.040</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t</m:t>
                        </m:r>
                      </m:e>
                      <m:sup>
                        <m:r>
                          <w:rPr>
                            <w:rFonts w:ascii="Cambria Math" w:eastAsia="Times New Roman" w:hAnsi="Cambria Math" w:cs="Times New Roman"/>
                            <w:sz w:val="20"/>
                            <w:szCs w:val="20"/>
                          </w:rPr>
                          <m:t>2.281</m:t>
                        </m:r>
                      </m:sup>
                    </m:sSup>
                  </m:sup>
                </m:sSup>
              </m:oMath>
            </m:oMathPara>
          </w:p>
        </w:tc>
      </w:tr>
      <w:tr w:rsidR="009C7634" w:rsidRPr="009C7634" w14:paraId="05EF3547" w14:textId="77777777" w:rsidTr="000D03E2">
        <w:trPr>
          <w:trHeight w:val="405"/>
        </w:trPr>
        <w:tc>
          <w:tcPr>
            <w:cnfStyle w:val="001000000000" w:firstRow="0" w:lastRow="0" w:firstColumn="1" w:lastColumn="0" w:oddVBand="0" w:evenVBand="0" w:oddHBand="0" w:evenHBand="0" w:firstRowFirstColumn="0" w:firstRowLastColumn="0" w:lastRowFirstColumn="0" w:lastRowLastColumn="0"/>
            <w:tcW w:w="882" w:type="dxa"/>
            <w:shd w:val="clear" w:color="auto" w:fill="auto"/>
            <w:hideMark/>
          </w:tcPr>
          <w:p w14:paraId="3BCF3B79" w14:textId="77777777" w:rsidR="00FA779E" w:rsidRPr="00FA779E" w:rsidRDefault="00FA779E" w:rsidP="00350FB5">
            <w:pPr>
              <w:spacing w:line="276" w:lineRule="auto"/>
              <w:rPr>
                <w:rFonts w:ascii="Times New Roman" w:eastAsia="Times New Roman" w:hAnsi="Times New Roman" w:cs="Times New Roman"/>
                <w:sz w:val="20"/>
                <w:szCs w:val="20"/>
              </w:rPr>
            </w:pPr>
          </w:p>
        </w:tc>
        <w:tc>
          <w:tcPr>
            <w:tcW w:w="1260" w:type="dxa"/>
            <w:shd w:val="clear" w:color="auto" w:fill="auto"/>
            <w:hideMark/>
          </w:tcPr>
          <w:p w14:paraId="1829610F" w14:textId="77777777" w:rsidR="00FA779E" w:rsidRPr="00FA779E" w:rsidRDefault="00FA779E" w:rsidP="00350FB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A779E">
              <w:rPr>
                <w:rFonts w:ascii="Times New Roman" w:eastAsia="Times New Roman" w:hAnsi="Times New Roman" w:cs="Times New Roman"/>
                <w:sz w:val="20"/>
                <w:szCs w:val="20"/>
              </w:rPr>
              <w:t>Logarithmic</w:t>
            </w:r>
          </w:p>
        </w:tc>
        <w:tc>
          <w:tcPr>
            <w:tcW w:w="2790" w:type="dxa"/>
            <w:shd w:val="clear" w:color="auto" w:fill="auto"/>
            <w:hideMark/>
          </w:tcPr>
          <w:p w14:paraId="067D3699" w14:textId="2BB1F25F" w:rsidR="00FA779E" w:rsidRPr="00FA779E" w:rsidRDefault="009C7634" w:rsidP="00350FB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MR=1.331</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-0.201t</m:t>
                    </m:r>
                  </m:sup>
                </m:sSup>
                <m:r>
                  <w:rPr>
                    <w:rFonts w:ascii="Cambria Math" w:eastAsia="Times New Roman" w:hAnsi="Cambria Math" w:cs="Times New Roman"/>
                    <w:sz w:val="20"/>
                    <w:szCs w:val="20"/>
                  </w:rPr>
                  <m:t>-0.329</m:t>
                </m:r>
              </m:oMath>
            </m:oMathPara>
          </w:p>
        </w:tc>
        <w:tc>
          <w:tcPr>
            <w:tcW w:w="2689" w:type="dxa"/>
            <w:shd w:val="clear" w:color="auto" w:fill="auto"/>
            <w:hideMark/>
          </w:tcPr>
          <w:p w14:paraId="0CA43D43" w14:textId="6E5E6884" w:rsidR="00FA779E" w:rsidRPr="00FA779E" w:rsidRDefault="009C7634" w:rsidP="00350FB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MR=1.660</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-0.134t</m:t>
                    </m:r>
                  </m:sup>
                </m:sSup>
                <m:r>
                  <w:rPr>
                    <w:rFonts w:ascii="Cambria Math" w:eastAsia="Times New Roman" w:hAnsi="Cambria Math" w:cs="Times New Roman"/>
                    <w:sz w:val="20"/>
                    <w:szCs w:val="20"/>
                  </w:rPr>
                  <m:t>-0.65</m:t>
                </m:r>
              </m:oMath>
            </m:oMathPara>
          </w:p>
        </w:tc>
        <w:tc>
          <w:tcPr>
            <w:tcW w:w="2711" w:type="dxa"/>
            <w:shd w:val="clear" w:color="auto" w:fill="auto"/>
            <w:hideMark/>
          </w:tcPr>
          <w:p w14:paraId="13CEF73A" w14:textId="63376316" w:rsidR="00FA779E" w:rsidRPr="00FA779E" w:rsidRDefault="009C7634" w:rsidP="00350FB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MR=2.812</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-0.067t</m:t>
                    </m:r>
                  </m:sup>
                </m:sSup>
                <m:r>
                  <w:rPr>
                    <w:rFonts w:ascii="Cambria Math" w:eastAsia="Times New Roman" w:hAnsi="Cambria Math" w:cs="Times New Roman"/>
                    <w:sz w:val="20"/>
                    <w:szCs w:val="20"/>
                  </w:rPr>
                  <m:t>-1.730</m:t>
                </m:r>
              </m:oMath>
            </m:oMathPara>
          </w:p>
        </w:tc>
      </w:tr>
    </w:tbl>
    <w:p w14:paraId="6C576DAD" w14:textId="2C425C4C" w:rsidR="00645B4B" w:rsidRPr="00B20DFF" w:rsidRDefault="00645B4B" w:rsidP="00350FB5">
      <w:pPr>
        <w:spacing w:line="276" w:lineRule="auto"/>
        <w:rPr>
          <w:rFonts w:ascii="Times New Roman" w:hAnsi="Times New Roman" w:cs="Times New Roman"/>
          <w:sz w:val="24"/>
          <w:szCs w:val="24"/>
        </w:rPr>
      </w:pPr>
    </w:p>
    <w:sectPr w:rsidR="00645B4B" w:rsidRPr="00B20DFF" w:rsidSect="00DB1474">
      <w:headerReference w:type="default" r:id="rId16"/>
      <w:pgSz w:w="11907" w:h="16839"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64C05" w14:textId="77777777" w:rsidR="002117D2" w:rsidRDefault="002117D2" w:rsidP="00DB1474">
      <w:pPr>
        <w:spacing w:after="0" w:line="240" w:lineRule="auto"/>
      </w:pPr>
      <w:r>
        <w:separator/>
      </w:r>
    </w:p>
  </w:endnote>
  <w:endnote w:type="continuationSeparator" w:id="0">
    <w:p w14:paraId="6E7C05B5" w14:textId="77777777" w:rsidR="002117D2" w:rsidRDefault="002117D2" w:rsidP="00DB1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3CE06" w14:textId="77777777" w:rsidR="002117D2" w:rsidRDefault="002117D2" w:rsidP="00DB1474">
      <w:pPr>
        <w:spacing w:after="0" w:line="240" w:lineRule="auto"/>
      </w:pPr>
      <w:r>
        <w:separator/>
      </w:r>
    </w:p>
  </w:footnote>
  <w:footnote w:type="continuationSeparator" w:id="0">
    <w:p w14:paraId="7D223BF9" w14:textId="77777777" w:rsidR="002117D2" w:rsidRDefault="002117D2" w:rsidP="00DB14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39302" w14:textId="77777777" w:rsidR="00DB1474" w:rsidRDefault="00DB1474">
    <w:pPr>
      <w:pStyle w:val="Header"/>
    </w:pPr>
  </w:p>
  <w:p w14:paraId="1174946D" w14:textId="77777777" w:rsidR="00DB1474" w:rsidRDefault="00DB1474">
    <w:pPr>
      <w:pStyle w:val="Header"/>
    </w:pPr>
  </w:p>
  <w:p w14:paraId="6ECA2E8D" w14:textId="77777777" w:rsidR="00DB1474" w:rsidRDefault="00DB14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52A38"/>
    <w:multiLevelType w:val="multilevel"/>
    <w:tmpl w:val="D3808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41D0B"/>
    <w:multiLevelType w:val="multilevel"/>
    <w:tmpl w:val="BE101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D7147"/>
    <w:multiLevelType w:val="hybridMultilevel"/>
    <w:tmpl w:val="1EC00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DC15EB"/>
    <w:multiLevelType w:val="multilevel"/>
    <w:tmpl w:val="2AA0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A7DC9"/>
    <w:multiLevelType w:val="hybridMultilevel"/>
    <w:tmpl w:val="4B52FE1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E0B6D63"/>
    <w:multiLevelType w:val="multilevel"/>
    <w:tmpl w:val="6024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D07AE3"/>
    <w:multiLevelType w:val="multilevel"/>
    <w:tmpl w:val="668E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ED129B"/>
    <w:multiLevelType w:val="multilevel"/>
    <w:tmpl w:val="E2CE8A5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BE67B81"/>
    <w:multiLevelType w:val="multilevel"/>
    <w:tmpl w:val="C18A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FA7C8B"/>
    <w:multiLevelType w:val="multilevel"/>
    <w:tmpl w:val="6F5C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CD2D49"/>
    <w:multiLevelType w:val="multilevel"/>
    <w:tmpl w:val="F16E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854A86"/>
    <w:multiLevelType w:val="multilevel"/>
    <w:tmpl w:val="7B2A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BF07AA"/>
    <w:multiLevelType w:val="hybridMultilevel"/>
    <w:tmpl w:val="64C41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8460E0"/>
    <w:multiLevelType w:val="multilevel"/>
    <w:tmpl w:val="7DBC2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016E4E"/>
    <w:multiLevelType w:val="multilevel"/>
    <w:tmpl w:val="CEDE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EA1924"/>
    <w:multiLevelType w:val="multilevel"/>
    <w:tmpl w:val="7608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762327"/>
    <w:multiLevelType w:val="multilevel"/>
    <w:tmpl w:val="6AD0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914F0C"/>
    <w:multiLevelType w:val="multilevel"/>
    <w:tmpl w:val="7864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3D002A"/>
    <w:multiLevelType w:val="multilevel"/>
    <w:tmpl w:val="ECA6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8C6E27"/>
    <w:multiLevelType w:val="multilevel"/>
    <w:tmpl w:val="2766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AC582B"/>
    <w:multiLevelType w:val="multilevel"/>
    <w:tmpl w:val="55FC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DC3812"/>
    <w:multiLevelType w:val="multilevel"/>
    <w:tmpl w:val="908A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085D60"/>
    <w:multiLevelType w:val="multilevel"/>
    <w:tmpl w:val="1262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0B509D"/>
    <w:multiLevelType w:val="multilevel"/>
    <w:tmpl w:val="A378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C3777"/>
    <w:multiLevelType w:val="multilevel"/>
    <w:tmpl w:val="0AB8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06742F"/>
    <w:multiLevelType w:val="multilevel"/>
    <w:tmpl w:val="198E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D56EE4"/>
    <w:multiLevelType w:val="multilevel"/>
    <w:tmpl w:val="0082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F25899"/>
    <w:multiLevelType w:val="multilevel"/>
    <w:tmpl w:val="56E2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645D5A"/>
    <w:multiLevelType w:val="multilevel"/>
    <w:tmpl w:val="06CC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086A85"/>
    <w:multiLevelType w:val="multilevel"/>
    <w:tmpl w:val="7F80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ED2416"/>
    <w:multiLevelType w:val="multilevel"/>
    <w:tmpl w:val="4FC6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38404A"/>
    <w:multiLevelType w:val="multilevel"/>
    <w:tmpl w:val="2F42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7"/>
  </w:num>
  <w:num w:numId="3">
    <w:abstractNumId w:val="12"/>
  </w:num>
  <w:num w:numId="4">
    <w:abstractNumId w:val="16"/>
  </w:num>
  <w:num w:numId="5">
    <w:abstractNumId w:val="11"/>
  </w:num>
  <w:num w:numId="6">
    <w:abstractNumId w:val="24"/>
  </w:num>
  <w:num w:numId="7">
    <w:abstractNumId w:val="29"/>
  </w:num>
  <w:num w:numId="8">
    <w:abstractNumId w:val="25"/>
  </w:num>
  <w:num w:numId="9">
    <w:abstractNumId w:val="5"/>
  </w:num>
  <w:num w:numId="10">
    <w:abstractNumId w:val="30"/>
  </w:num>
  <w:num w:numId="11">
    <w:abstractNumId w:val="28"/>
  </w:num>
  <w:num w:numId="12">
    <w:abstractNumId w:val="15"/>
  </w:num>
  <w:num w:numId="13">
    <w:abstractNumId w:val="18"/>
  </w:num>
  <w:num w:numId="14">
    <w:abstractNumId w:val="20"/>
  </w:num>
  <w:num w:numId="15">
    <w:abstractNumId w:val="27"/>
  </w:num>
  <w:num w:numId="16">
    <w:abstractNumId w:val="8"/>
  </w:num>
  <w:num w:numId="17">
    <w:abstractNumId w:val="17"/>
  </w:num>
  <w:num w:numId="18">
    <w:abstractNumId w:val="9"/>
  </w:num>
  <w:num w:numId="19">
    <w:abstractNumId w:val="31"/>
  </w:num>
  <w:num w:numId="20">
    <w:abstractNumId w:val="14"/>
  </w:num>
  <w:num w:numId="21">
    <w:abstractNumId w:val="19"/>
  </w:num>
  <w:num w:numId="22">
    <w:abstractNumId w:val="22"/>
  </w:num>
  <w:num w:numId="23">
    <w:abstractNumId w:val="0"/>
  </w:num>
  <w:num w:numId="24">
    <w:abstractNumId w:val="23"/>
  </w:num>
  <w:num w:numId="25">
    <w:abstractNumId w:val="10"/>
  </w:num>
  <w:num w:numId="26">
    <w:abstractNumId w:val="13"/>
  </w:num>
  <w:num w:numId="27">
    <w:abstractNumId w:val="6"/>
  </w:num>
  <w:num w:numId="28">
    <w:abstractNumId w:val="3"/>
  </w:num>
  <w:num w:numId="29">
    <w:abstractNumId w:val="1"/>
  </w:num>
  <w:num w:numId="30">
    <w:abstractNumId w:val="26"/>
  </w:num>
  <w:num w:numId="31">
    <w:abstractNumId w:val="4"/>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A7E"/>
    <w:rsid w:val="00065509"/>
    <w:rsid w:val="0007616B"/>
    <w:rsid w:val="000930C9"/>
    <w:rsid w:val="000C48DF"/>
    <w:rsid w:val="000D03E2"/>
    <w:rsid w:val="000F760F"/>
    <w:rsid w:val="00120822"/>
    <w:rsid w:val="00161CFE"/>
    <w:rsid w:val="00167A7E"/>
    <w:rsid w:val="00174624"/>
    <w:rsid w:val="0018767D"/>
    <w:rsid w:val="001A7D04"/>
    <w:rsid w:val="001B16C2"/>
    <w:rsid w:val="001F77F5"/>
    <w:rsid w:val="002117D2"/>
    <w:rsid w:val="00216DD4"/>
    <w:rsid w:val="0026359E"/>
    <w:rsid w:val="00265742"/>
    <w:rsid w:val="00284A7B"/>
    <w:rsid w:val="00292053"/>
    <w:rsid w:val="002B3B70"/>
    <w:rsid w:val="002E19B9"/>
    <w:rsid w:val="002E5386"/>
    <w:rsid w:val="003241C5"/>
    <w:rsid w:val="003242BC"/>
    <w:rsid w:val="003449BC"/>
    <w:rsid w:val="00350FB5"/>
    <w:rsid w:val="00356C93"/>
    <w:rsid w:val="003A03A1"/>
    <w:rsid w:val="003B11F2"/>
    <w:rsid w:val="003B6D77"/>
    <w:rsid w:val="00400B5F"/>
    <w:rsid w:val="00421125"/>
    <w:rsid w:val="00446506"/>
    <w:rsid w:val="00462913"/>
    <w:rsid w:val="004650C0"/>
    <w:rsid w:val="004A216B"/>
    <w:rsid w:val="004C6D8D"/>
    <w:rsid w:val="004E1EFC"/>
    <w:rsid w:val="00501E37"/>
    <w:rsid w:val="0051361A"/>
    <w:rsid w:val="00513A45"/>
    <w:rsid w:val="00515FAF"/>
    <w:rsid w:val="0052628C"/>
    <w:rsid w:val="0053038C"/>
    <w:rsid w:val="00594EEF"/>
    <w:rsid w:val="005D2820"/>
    <w:rsid w:val="005F68D0"/>
    <w:rsid w:val="005F7076"/>
    <w:rsid w:val="00637363"/>
    <w:rsid w:val="00645B4B"/>
    <w:rsid w:val="00661B0C"/>
    <w:rsid w:val="00676C93"/>
    <w:rsid w:val="006850B2"/>
    <w:rsid w:val="00690F1C"/>
    <w:rsid w:val="006D34A3"/>
    <w:rsid w:val="006D7C87"/>
    <w:rsid w:val="0071092A"/>
    <w:rsid w:val="00730F4D"/>
    <w:rsid w:val="007337A9"/>
    <w:rsid w:val="0076380F"/>
    <w:rsid w:val="007941BF"/>
    <w:rsid w:val="007C7567"/>
    <w:rsid w:val="007F21AA"/>
    <w:rsid w:val="00820EF5"/>
    <w:rsid w:val="0085033B"/>
    <w:rsid w:val="00892189"/>
    <w:rsid w:val="00897305"/>
    <w:rsid w:val="008C0772"/>
    <w:rsid w:val="008C6A3F"/>
    <w:rsid w:val="008E30C1"/>
    <w:rsid w:val="008E36B3"/>
    <w:rsid w:val="0091613E"/>
    <w:rsid w:val="009266E5"/>
    <w:rsid w:val="00941557"/>
    <w:rsid w:val="00953F2D"/>
    <w:rsid w:val="009879A9"/>
    <w:rsid w:val="00990244"/>
    <w:rsid w:val="00994D06"/>
    <w:rsid w:val="0099795C"/>
    <w:rsid w:val="009C7634"/>
    <w:rsid w:val="009E11BB"/>
    <w:rsid w:val="009F30D8"/>
    <w:rsid w:val="009F4AD1"/>
    <w:rsid w:val="00A0732D"/>
    <w:rsid w:val="00A3100C"/>
    <w:rsid w:val="00A3754A"/>
    <w:rsid w:val="00A42C32"/>
    <w:rsid w:val="00AA42F9"/>
    <w:rsid w:val="00AD0B77"/>
    <w:rsid w:val="00AD69F5"/>
    <w:rsid w:val="00B20DFF"/>
    <w:rsid w:val="00B21B93"/>
    <w:rsid w:val="00B247CB"/>
    <w:rsid w:val="00B75ECB"/>
    <w:rsid w:val="00B8130C"/>
    <w:rsid w:val="00B85D91"/>
    <w:rsid w:val="00B8717B"/>
    <w:rsid w:val="00BD14DC"/>
    <w:rsid w:val="00C12EE3"/>
    <w:rsid w:val="00C626F6"/>
    <w:rsid w:val="00C70163"/>
    <w:rsid w:val="00CA0613"/>
    <w:rsid w:val="00D04FAF"/>
    <w:rsid w:val="00D07409"/>
    <w:rsid w:val="00D12152"/>
    <w:rsid w:val="00D226BE"/>
    <w:rsid w:val="00D228A0"/>
    <w:rsid w:val="00D577D6"/>
    <w:rsid w:val="00D676C2"/>
    <w:rsid w:val="00DA5A5E"/>
    <w:rsid w:val="00DB1474"/>
    <w:rsid w:val="00DB68EA"/>
    <w:rsid w:val="00DD5660"/>
    <w:rsid w:val="00DE4095"/>
    <w:rsid w:val="00DF6DBC"/>
    <w:rsid w:val="00E0170F"/>
    <w:rsid w:val="00E135C5"/>
    <w:rsid w:val="00E4082F"/>
    <w:rsid w:val="00E86450"/>
    <w:rsid w:val="00E9039C"/>
    <w:rsid w:val="00F11FD0"/>
    <w:rsid w:val="00F730C5"/>
    <w:rsid w:val="00F95584"/>
    <w:rsid w:val="00FA1210"/>
    <w:rsid w:val="00FA779E"/>
    <w:rsid w:val="00FB3E6E"/>
    <w:rsid w:val="00FC4B5A"/>
    <w:rsid w:val="00FE2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B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4A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161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503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8645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6Colorful">
    <w:name w:val="List Table 6 Colorful"/>
    <w:basedOn w:val="TableNormal"/>
    <w:uiPriority w:val="51"/>
    <w:rsid w:val="00645B4B"/>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C70163"/>
    <w:rPr>
      <w:color w:val="808080"/>
    </w:rPr>
  </w:style>
  <w:style w:type="paragraph" w:styleId="ListParagraph">
    <w:name w:val="List Paragraph"/>
    <w:basedOn w:val="Normal"/>
    <w:uiPriority w:val="34"/>
    <w:qFormat/>
    <w:rsid w:val="00D228A0"/>
    <w:pPr>
      <w:ind w:left="720"/>
      <w:contextualSpacing/>
    </w:pPr>
  </w:style>
  <w:style w:type="table" w:styleId="MediumShading2-Accent1">
    <w:name w:val="Medium Shading 2 Accent 1"/>
    <w:basedOn w:val="TableNormal"/>
    <w:uiPriority w:val="64"/>
    <w:rsid w:val="0063736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Table1Light">
    <w:name w:val="List Table 1 Light"/>
    <w:basedOn w:val="TableNormal"/>
    <w:uiPriority w:val="46"/>
    <w:rsid w:val="0063736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9F4AD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85033B"/>
    <w:rPr>
      <w:rFonts w:ascii="Times New Roman" w:eastAsia="Times New Roman" w:hAnsi="Times New Roman" w:cs="Times New Roman"/>
      <w:b/>
      <w:bCs/>
      <w:sz w:val="27"/>
      <w:szCs w:val="27"/>
    </w:rPr>
  </w:style>
  <w:style w:type="paragraph" w:styleId="NormalWeb">
    <w:name w:val="Normal (Web)"/>
    <w:basedOn w:val="Normal"/>
    <w:uiPriority w:val="99"/>
    <w:unhideWhenUsed/>
    <w:rsid w:val="008503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033B"/>
    <w:rPr>
      <w:b/>
      <w:bCs/>
    </w:rPr>
  </w:style>
  <w:style w:type="character" w:customStyle="1" w:styleId="Heading2Char">
    <w:name w:val="Heading 2 Char"/>
    <w:basedOn w:val="DefaultParagraphFont"/>
    <w:link w:val="Heading2"/>
    <w:uiPriority w:val="9"/>
    <w:semiHidden/>
    <w:rsid w:val="0091613E"/>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446506"/>
    <w:rPr>
      <w:i/>
      <w:iCs/>
    </w:rPr>
  </w:style>
  <w:style w:type="character" w:customStyle="1" w:styleId="Heading4Char">
    <w:name w:val="Heading 4 Char"/>
    <w:basedOn w:val="DefaultParagraphFont"/>
    <w:link w:val="Heading4"/>
    <w:uiPriority w:val="9"/>
    <w:semiHidden/>
    <w:rsid w:val="00E86450"/>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B85D91"/>
  </w:style>
  <w:style w:type="character" w:customStyle="1" w:styleId="mord">
    <w:name w:val="mord"/>
    <w:basedOn w:val="DefaultParagraphFont"/>
    <w:rsid w:val="00B85D91"/>
  </w:style>
  <w:style w:type="character" w:customStyle="1" w:styleId="mrel">
    <w:name w:val="mrel"/>
    <w:basedOn w:val="DefaultParagraphFont"/>
    <w:rsid w:val="00B85D91"/>
  </w:style>
  <w:style w:type="character" w:customStyle="1" w:styleId="mbin">
    <w:name w:val="mbin"/>
    <w:basedOn w:val="DefaultParagraphFont"/>
    <w:rsid w:val="00B85D91"/>
  </w:style>
  <w:style w:type="character" w:customStyle="1" w:styleId="mopen">
    <w:name w:val="mopen"/>
    <w:basedOn w:val="DefaultParagraphFont"/>
    <w:rsid w:val="00B85D91"/>
  </w:style>
  <w:style w:type="character" w:customStyle="1" w:styleId="mop">
    <w:name w:val="mop"/>
    <w:basedOn w:val="DefaultParagraphFont"/>
    <w:rsid w:val="00B85D91"/>
  </w:style>
  <w:style w:type="character" w:customStyle="1" w:styleId="vlist-s">
    <w:name w:val="vlist-s"/>
    <w:basedOn w:val="DefaultParagraphFont"/>
    <w:rsid w:val="00B85D91"/>
  </w:style>
  <w:style w:type="character" w:customStyle="1" w:styleId="mclose">
    <w:name w:val="mclose"/>
    <w:basedOn w:val="DefaultParagraphFont"/>
    <w:rsid w:val="00B85D91"/>
  </w:style>
  <w:style w:type="character" w:customStyle="1" w:styleId="delimsizing">
    <w:name w:val="delimsizing"/>
    <w:basedOn w:val="DefaultParagraphFont"/>
    <w:rsid w:val="00B85D91"/>
  </w:style>
  <w:style w:type="table" w:customStyle="1" w:styleId="GridTableLight">
    <w:name w:val="Grid Table Light"/>
    <w:basedOn w:val="TableNormal"/>
    <w:uiPriority w:val="40"/>
    <w:rsid w:val="00F730C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4">
    <w:name w:val="Plain Table 4"/>
    <w:basedOn w:val="TableNormal"/>
    <w:uiPriority w:val="44"/>
    <w:rsid w:val="00F730C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12152"/>
    <w:rPr>
      <w:color w:val="0563C1" w:themeColor="hyperlink"/>
      <w:u w:val="single"/>
    </w:rPr>
  </w:style>
  <w:style w:type="character" w:customStyle="1" w:styleId="UnresolvedMention">
    <w:name w:val="Unresolved Mention"/>
    <w:basedOn w:val="DefaultParagraphFont"/>
    <w:uiPriority w:val="99"/>
    <w:semiHidden/>
    <w:unhideWhenUsed/>
    <w:rsid w:val="00D12152"/>
    <w:rPr>
      <w:color w:val="605E5C"/>
      <w:shd w:val="clear" w:color="auto" w:fill="E1DFDD"/>
    </w:rPr>
  </w:style>
  <w:style w:type="paragraph" w:styleId="Header">
    <w:name w:val="header"/>
    <w:basedOn w:val="Normal"/>
    <w:link w:val="HeaderChar"/>
    <w:uiPriority w:val="99"/>
    <w:unhideWhenUsed/>
    <w:rsid w:val="00DB1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474"/>
  </w:style>
  <w:style w:type="paragraph" w:styleId="Footer">
    <w:name w:val="footer"/>
    <w:basedOn w:val="Normal"/>
    <w:link w:val="FooterChar"/>
    <w:uiPriority w:val="99"/>
    <w:unhideWhenUsed/>
    <w:rsid w:val="00DB1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474"/>
  </w:style>
  <w:style w:type="paragraph" w:styleId="BalloonText">
    <w:name w:val="Balloon Text"/>
    <w:basedOn w:val="Normal"/>
    <w:link w:val="BalloonTextChar"/>
    <w:uiPriority w:val="99"/>
    <w:semiHidden/>
    <w:unhideWhenUsed/>
    <w:rsid w:val="00DB6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8EA"/>
    <w:rPr>
      <w:rFonts w:ascii="Tahoma" w:hAnsi="Tahoma" w:cs="Tahoma"/>
      <w:sz w:val="16"/>
      <w:szCs w:val="16"/>
    </w:rPr>
  </w:style>
  <w:style w:type="table" w:styleId="TableGrid">
    <w:name w:val="Table Grid"/>
    <w:basedOn w:val="TableNormal"/>
    <w:uiPriority w:val="39"/>
    <w:rsid w:val="00DB68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4A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161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503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8645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6Colorful">
    <w:name w:val="List Table 6 Colorful"/>
    <w:basedOn w:val="TableNormal"/>
    <w:uiPriority w:val="51"/>
    <w:rsid w:val="00645B4B"/>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C70163"/>
    <w:rPr>
      <w:color w:val="808080"/>
    </w:rPr>
  </w:style>
  <w:style w:type="paragraph" w:styleId="ListParagraph">
    <w:name w:val="List Paragraph"/>
    <w:basedOn w:val="Normal"/>
    <w:uiPriority w:val="34"/>
    <w:qFormat/>
    <w:rsid w:val="00D228A0"/>
    <w:pPr>
      <w:ind w:left="720"/>
      <w:contextualSpacing/>
    </w:pPr>
  </w:style>
  <w:style w:type="table" w:styleId="MediumShading2-Accent1">
    <w:name w:val="Medium Shading 2 Accent 1"/>
    <w:basedOn w:val="TableNormal"/>
    <w:uiPriority w:val="64"/>
    <w:rsid w:val="0063736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Table1Light">
    <w:name w:val="List Table 1 Light"/>
    <w:basedOn w:val="TableNormal"/>
    <w:uiPriority w:val="46"/>
    <w:rsid w:val="0063736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9F4AD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85033B"/>
    <w:rPr>
      <w:rFonts w:ascii="Times New Roman" w:eastAsia="Times New Roman" w:hAnsi="Times New Roman" w:cs="Times New Roman"/>
      <w:b/>
      <w:bCs/>
      <w:sz w:val="27"/>
      <w:szCs w:val="27"/>
    </w:rPr>
  </w:style>
  <w:style w:type="paragraph" w:styleId="NormalWeb">
    <w:name w:val="Normal (Web)"/>
    <w:basedOn w:val="Normal"/>
    <w:uiPriority w:val="99"/>
    <w:unhideWhenUsed/>
    <w:rsid w:val="008503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033B"/>
    <w:rPr>
      <w:b/>
      <w:bCs/>
    </w:rPr>
  </w:style>
  <w:style w:type="character" w:customStyle="1" w:styleId="Heading2Char">
    <w:name w:val="Heading 2 Char"/>
    <w:basedOn w:val="DefaultParagraphFont"/>
    <w:link w:val="Heading2"/>
    <w:uiPriority w:val="9"/>
    <w:semiHidden/>
    <w:rsid w:val="0091613E"/>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446506"/>
    <w:rPr>
      <w:i/>
      <w:iCs/>
    </w:rPr>
  </w:style>
  <w:style w:type="character" w:customStyle="1" w:styleId="Heading4Char">
    <w:name w:val="Heading 4 Char"/>
    <w:basedOn w:val="DefaultParagraphFont"/>
    <w:link w:val="Heading4"/>
    <w:uiPriority w:val="9"/>
    <w:semiHidden/>
    <w:rsid w:val="00E86450"/>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B85D91"/>
  </w:style>
  <w:style w:type="character" w:customStyle="1" w:styleId="mord">
    <w:name w:val="mord"/>
    <w:basedOn w:val="DefaultParagraphFont"/>
    <w:rsid w:val="00B85D91"/>
  </w:style>
  <w:style w:type="character" w:customStyle="1" w:styleId="mrel">
    <w:name w:val="mrel"/>
    <w:basedOn w:val="DefaultParagraphFont"/>
    <w:rsid w:val="00B85D91"/>
  </w:style>
  <w:style w:type="character" w:customStyle="1" w:styleId="mbin">
    <w:name w:val="mbin"/>
    <w:basedOn w:val="DefaultParagraphFont"/>
    <w:rsid w:val="00B85D91"/>
  </w:style>
  <w:style w:type="character" w:customStyle="1" w:styleId="mopen">
    <w:name w:val="mopen"/>
    <w:basedOn w:val="DefaultParagraphFont"/>
    <w:rsid w:val="00B85D91"/>
  </w:style>
  <w:style w:type="character" w:customStyle="1" w:styleId="mop">
    <w:name w:val="mop"/>
    <w:basedOn w:val="DefaultParagraphFont"/>
    <w:rsid w:val="00B85D91"/>
  </w:style>
  <w:style w:type="character" w:customStyle="1" w:styleId="vlist-s">
    <w:name w:val="vlist-s"/>
    <w:basedOn w:val="DefaultParagraphFont"/>
    <w:rsid w:val="00B85D91"/>
  </w:style>
  <w:style w:type="character" w:customStyle="1" w:styleId="mclose">
    <w:name w:val="mclose"/>
    <w:basedOn w:val="DefaultParagraphFont"/>
    <w:rsid w:val="00B85D91"/>
  </w:style>
  <w:style w:type="character" w:customStyle="1" w:styleId="delimsizing">
    <w:name w:val="delimsizing"/>
    <w:basedOn w:val="DefaultParagraphFont"/>
    <w:rsid w:val="00B85D91"/>
  </w:style>
  <w:style w:type="table" w:customStyle="1" w:styleId="GridTableLight">
    <w:name w:val="Grid Table Light"/>
    <w:basedOn w:val="TableNormal"/>
    <w:uiPriority w:val="40"/>
    <w:rsid w:val="00F730C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4">
    <w:name w:val="Plain Table 4"/>
    <w:basedOn w:val="TableNormal"/>
    <w:uiPriority w:val="44"/>
    <w:rsid w:val="00F730C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12152"/>
    <w:rPr>
      <w:color w:val="0563C1" w:themeColor="hyperlink"/>
      <w:u w:val="single"/>
    </w:rPr>
  </w:style>
  <w:style w:type="character" w:customStyle="1" w:styleId="UnresolvedMention">
    <w:name w:val="Unresolved Mention"/>
    <w:basedOn w:val="DefaultParagraphFont"/>
    <w:uiPriority w:val="99"/>
    <w:semiHidden/>
    <w:unhideWhenUsed/>
    <w:rsid w:val="00D12152"/>
    <w:rPr>
      <w:color w:val="605E5C"/>
      <w:shd w:val="clear" w:color="auto" w:fill="E1DFDD"/>
    </w:rPr>
  </w:style>
  <w:style w:type="paragraph" w:styleId="Header">
    <w:name w:val="header"/>
    <w:basedOn w:val="Normal"/>
    <w:link w:val="HeaderChar"/>
    <w:uiPriority w:val="99"/>
    <w:unhideWhenUsed/>
    <w:rsid w:val="00DB1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474"/>
  </w:style>
  <w:style w:type="paragraph" w:styleId="Footer">
    <w:name w:val="footer"/>
    <w:basedOn w:val="Normal"/>
    <w:link w:val="FooterChar"/>
    <w:uiPriority w:val="99"/>
    <w:unhideWhenUsed/>
    <w:rsid w:val="00DB1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474"/>
  </w:style>
  <w:style w:type="paragraph" w:styleId="BalloonText">
    <w:name w:val="Balloon Text"/>
    <w:basedOn w:val="Normal"/>
    <w:link w:val="BalloonTextChar"/>
    <w:uiPriority w:val="99"/>
    <w:semiHidden/>
    <w:unhideWhenUsed/>
    <w:rsid w:val="00DB6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8EA"/>
    <w:rPr>
      <w:rFonts w:ascii="Tahoma" w:hAnsi="Tahoma" w:cs="Tahoma"/>
      <w:sz w:val="16"/>
      <w:szCs w:val="16"/>
    </w:rPr>
  </w:style>
  <w:style w:type="table" w:styleId="TableGrid">
    <w:name w:val="Table Grid"/>
    <w:basedOn w:val="TableNormal"/>
    <w:uiPriority w:val="39"/>
    <w:rsid w:val="00DB68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00965">
      <w:bodyDiv w:val="1"/>
      <w:marLeft w:val="0"/>
      <w:marRight w:val="0"/>
      <w:marTop w:val="0"/>
      <w:marBottom w:val="0"/>
      <w:divBdr>
        <w:top w:val="none" w:sz="0" w:space="0" w:color="auto"/>
        <w:left w:val="none" w:sz="0" w:space="0" w:color="auto"/>
        <w:bottom w:val="none" w:sz="0" w:space="0" w:color="auto"/>
        <w:right w:val="none" w:sz="0" w:space="0" w:color="auto"/>
      </w:divBdr>
    </w:div>
    <w:div w:id="184560149">
      <w:bodyDiv w:val="1"/>
      <w:marLeft w:val="0"/>
      <w:marRight w:val="0"/>
      <w:marTop w:val="0"/>
      <w:marBottom w:val="0"/>
      <w:divBdr>
        <w:top w:val="none" w:sz="0" w:space="0" w:color="auto"/>
        <w:left w:val="none" w:sz="0" w:space="0" w:color="auto"/>
        <w:bottom w:val="none" w:sz="0" w:space="0" w:color="auto"/>
        <w:right w:val="none" w:sz="0" w:space="0" w:color="auto"/>
      </w:divBdr>
    </w:div>
    <w:div w:id="425809922">
      <w:bodyDiv w:val="1"/>
      <w:marLeft w:val="0"/>
      <w:marRight w:val="0"/>
      <w:marTop w:val="0"/>
      <w:marBottom w:val="0"/>
      <w:divBdr>
        <w:top w:val="none" w:sz="0" w:space="0" w:color="auto"/>
        <w:left w:val="none" w:sz="0" w:space="0" w:color="auto"/>
        <w:bottom w:val="none" w:sz="0" w:space="0" w:color="auto"/>
        <w:right w:val="none" w:sz="0" w:space="0" w:color="auto"/>
      </w:divBdr>
    </w:div>
    <w:div w:id="449126855">
      <w:bodyDiv w:val="1"/>
      <w:marLeft w:val="0"/>
      <w:marRight w:val="0"/>
      <w:marTop w:val="0"/>
      <w:marBottom w:val="0"/>
      <w:divBdr>
        <w:top w:val="none" w:sz="0" w:space="0" w:color="auto"/>
        <w:left w:val="none" w:sz="0" w:space="0" w:color="auto"/>
        <w:bottom w:val="none" w:sz="0" w:space="0" w:color="auto"/>
        <w:right w:val="none" w:sz="0" w:space="0" w:color="auto"/>
      </w:divBdr>
    </w:div>
    <w:div w:id="488331942">
      <w:bodyDiv w:val="1"/>
      <w:marLeft w:val="0"/>
      <w:marRight w:val="0"/>
      <w:marTop w:val="0"/>
      <w:marBottom w:val="0"/>
      <w:divBdr>
        <w:top w:val="none" w:sz="0" w:space="0" w:color="auto"/>
        <w:left w:val="none" w:sz="0" w:space="0" w:color="auto"/>
        <w:bottom w:val="none" w:sz="0" w:space="0" w:color="auto"/>
        <w:right w:val="none" w:sz="0" w:space="0" w:color="auto"/>
      </w:divBdr>
    </w:div>
    <w:div w:id="519666575">
      <w:bodyDiv w:val="1"/>
      <w:marLeft w:val="0"/>
      <w:marRight w:val="0"/>
      <w:marTop w:val="0"/>
      <w:marBottom w:val="0"/>
      <w:divBdr>
        <w:top w:val="none" w:sz="0" w:space="0" w:color="auto"/>
        <w:left w:val="none" w:sz="0" w:space="0" w:color="auto"/>
        <w:bottom w:val="none" w:sz="0" w:space="0" w:color="auto"/>
        <w:right w:val="none" w:sz="0" w:space="0" w:color="auto"/>
      </w:divBdr>
    </w:div>
    <w:div w:id="526723262">
      <w:bodyDiv w:val="1"/>
      <w:marLeft w:val="0"/>
      <w:marRight w:val="0"/>
      <w:marTop w:val="0"/>
      <w:marBottom w:val="0"/>
      <w:divBdr>
        <w:top w:val="none" w:sz="0" w:space="0" w:color="auto"/>
        <w:left w:val="none" w:sz="0" w:space="0" w:color="auto"/>
        <w:bottom w:val="none" w:sz="0" w:space="0" w:color="auto"/>
        <w:right w:val="none" w:sz="0" w:space="0" w:color="auto"/>
      </w:divBdr>
    </w:div>
    <w:div w:id="543641190">
      <w:bodyDiv w:val="1"/>
      <w:marLeft w:val="0"/>
      <w:marRight w:val="0"/>
      <w:marTop w:val="0"/>
      <w:marBottom w:val="0"/>
      <w:divBdr>
        <w:top w:val="none" w:sz="0" w:space="0" w:color="auto"/>
        <w:left w:val="none" w:sz="0" w:space="0" w:color="auto"/>
        <w:bottom w:val="none" w:sz="0" w:space="0" w:color="auto"/>
        <w:right w:val="none" w:sz="0" w:space="0" w:color="auto"/>
      </w:divBdr>
      <w:divsChild>
        <w:div w:id="1060133111">
          <w:marLeft w:val="0"/>
          <w:marRight w:val="0"/>
          <w:marTop w:val="0"/>
          <w:marBottom w:val="0"/>
          <w:divBdr>
            <w:top w:val="none" w:sz="0" w:space="0" w:color="auto"/>
            <w:left w:val="none" w:sz="0" w:space="0" w:color="auto"/>
            <w:bottom w:val="none" w:sz="0" w:space="0" w:color="auto"/>
            <w:right w:val="none" w:sz="0" w:space="0" w:color="auto"/>
          </w:divBdr>
          <w:divsChild>
            <w:div w:id="190082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29726">
      <w:bodyDiv w:val="1"/>
      <w:marLeft w:val="0"/>
      <w:marRight w:val="0"/>
      <w:marTop w:val="0"/>
      <w:marBottom w:val="0"/>
      <w:divBdr>
        <w:top w:val="none" w:sz="0" w:space="0" w:color="auto"/>
        <w:left w:val="none" w:sz="0" w:space="0" w:color="auto"/>
        <w:bottom w:val="none" w:sz="0" w:space="0" w:color="auto"/>
        <w:right w:val="none" w:sz="0" w:space="0" w:color="auto"/>
      </w:divBdr>
    </w:div>
    <w:div w:id="660937091">
      <w:bodyDiv w:val="1"/>
      <w:marLeft w:val="0"/>
      <w:marRight w:val="0"/>
      <w:marTop w:val="0"/>
      <w:marBottom w:val="0"/>
      <w:divBdr>
        <w:top w:val="none" w:sz="0" w:space="0" w:color="auto"/>
        <w:left w:val="none" w:sz="0" w:space="0" w:color="auto"/>
        <w:bottom w:val="none" w:sz="0" w:space="0" w:color="auto"/>
        <w:right w:val="none" w:sz="0" w:space="0" w:color="auto"/>
      </w:divBdr>
    </w:div>
    <w:div w:id="690378465">
      <w:bodyDiv w:val="1"/>
      <w:marLeft w:val="0"/>
      <w:marRight w:val="0"/>
      <w:marTop w:val="0"/>
      <w:marBottom w:val="0"/>
      <w:divBdr>
        <w:top w:val="none" w:sz="0" w:space="0" w:color="auto"/>
        <w:left w:val="none" w:sz="0" w:space="0" w:color="auto"/>
        <w:bottom w:val="none" w:sz="0" w:space="0" w:color="auto"/>
        <w:right w:val="none" w:sz="0" w:space="0" w:color="auto"/>
      </w:divBdr>
    </w:div>
    <w:div w:id="718675309">
      <w:bodyDiv w:val="1"/>
      <w:marLeft w:val="0"/>
      <w:marRight w:val="0"/>
      <w:marTop w:val="0"/>
      <w:marBottom w:val="0"/>
      <w:divBdr>
        <w:top w:val="none" w:sz="0" w:space="0" w:color="auto"/>
        <w:left w:val="none" w:sz="0" w:space="0" w:color="auto"/>
        <w:bottom w:val="none" w:sz="0" w:space="0" w:color="auto"/>
        <w:right w:val="none" w:sz="0" w:space="0" w:color="auto"/>
      </w:divBdr>
    </w:div>
    <w:div w:id="765611974">
      <w:bodyDiv w:val="1"/>
      <w:marLeft w:val="0"/>
      <w:marRight w:val="0"/>
      <w:marTop w:val="0"/>
      <w:marBottom w:val="0"/>
      <w:divBdr>
        <w:top w:val="none" w:sz="0" w:space="0" w:color="auto"/>
        <w:left w:val="none" w:sz="0" w:space="0" w:color="auto"/>
        <w:bottom w:val="none" w:sz="0" w:space="0" w:color="auto"/>
        <w:right w:val="none" w:sz="0" w:space="0" w:color="auto"/>
      </w:divBdr>
    </w:div>
    <w:div w:id="803425398">
      <w:bodyDiv w:val="1"/>
      <w:marLeft w:val="0"/>
      <w:marRight w:val="0"/>
      <w:marTop w:val="0"/>
      <w:marBottom w:val="0"/>
      <w:divBdr>
        <w:top w:val="none" w:sz="0" w:space="0" w:color="auto"/>
        <w:left w:val="none" w:sz="0" w:space="0" w:color="auto"/>
        <w:bottom w:val="none" w:sz="0" w:space="0" w:color="auto"/>
        <w:right w:val="none" w:sz="0" w:space="0" w:color="auto"/>
      </w:divBdr>
    </w:div>
    <w:div w:id="884490637">
      <w:bodyDiv w:val="1"/>
      <w:marLeft w:val="0"/>
      <w:marRight w:val="0"/>
      <w:marTop w:val="0"/>
      <w:marBottom w:val="0"/>
      <w:divBdr>
        <w:top w:val="none" w:sz="0" w:space="0" w:color="auto"/>
        <w:left w:val="none" w:sz="0" w:space="0" w:color="auto"/>
        <w:bottom w:val="none" w:sz="0" w:space="0" w:color="auto"/>
        <w:right w:val="none" w:sz="0" w:space="0" w:color="auto"/>
      </w:divBdr>
    </w:div>
    <w:div w:id="901479839">
      <w:bodyDiv w:val="1"/>
      <w:marLeft w:val="0"/>
      <w:marRight w:val="0"/>
      <w:marTop w:val="0"/>
      <w:marBottom w:val="0"/>
      <w:divBdr>
        <w:top w:val="none" w:sz="0" w:space="0" w:color="auto"/>
        <w:left w:val="none" w:sz="0" w:space="0" w:color="auto"/>
        <w:bottom w:val="none" w:sz="0" w:space="0" w:color="auto"/>
        <w:right w:val="none" w:sz="0" w:space="0" w:color="auto"/>
      </w:divBdr>
    </w:div>
    <w:div w:id="907109174">
      <w:bodyDiv w:val="1"/>
      <w:marLeft w:val="0"/>
      <w:marRight w:val="0"/>
      <w:marTop w:val="0"/>
      <w:marBottom w:val="0"/>
      <w:divBdr>
        <w:top w:val="none" w:sz="0" w:space="0" w:color="auto"/>
        <w:left w:val="none" w:sz="0" w:space="0" w:color="auto"/>
        <w:bottom w:val="none" w:sz="0" w:space="0" w:color="auto"/>
        <w:right w:val="none" w:sz="0" w:space="0" w:color="auto"/>
      </w:divBdr>
    </w:div>
    <w:div w:id="951522418">
      <w:bodyDiv w:val="1"/>
      <w:marLeft w:val="0"/>
      <w:marRight w:val="0"/>
      <w:marTop w:val="0"/>
      <w:marBottom w:val="0"/>
      <w:divBdr>
        <w:top w:val="none" w:sz="0" w:space="0" w:color="auto"/>
        <w:left w:val="none" w:sz="0" w:space="0" w:color="auto"/>
        <w:bottom w:val="none" w:sz="0" w:space="0" w:color="auto"/>
        <w:right w:val="none" w:sz="0" w:space="0" w:color="auto"/>
      </w:divBdr>
    </w:div>
    <w:div w:id="1008949371">
      <w:bodyDiv w:val="1"/>
      <w:marLeft w:val="0"/>
      <w:marRight w:val="0"/>
      <w:marTop w:val="0"/>
      <w:marBottom w:val="0"/>
      <w:divBdr>
        <w:top w:val="none" w:sz="0" w:space="0" w:color="auto"/>
        <w:left w:val="none" w:sz="0" w:space="0" w:color="auto"/>
        <w:bottom w:val="none" w:sz="0" w:space="0" w:color="auto"/>
        <w:right w:val="none" w:sz="0" w:space="0" w:color="auto"/>
      </w:divBdr>
    </w:div>
    <w:div w:id="1143549255">
      <w:bodyDiv w:val="1"/>
      <w:marLeft w:val="0"/>
      <w:marRight w:val="0"/>
      <w:marTop w:val="0"/>
      <w:marBottom w:val="0"/>
      <w:divBdr>
        <w:top w:val="none" w:sz="0" w:space="0" w:color="auto"/>
        <w:left w:val="none" w:sz="0" w:space="0" w:color="auto"/>
        <w:bottom w:val="none" w:sz="0" w:space="0" w:color="auto"/>
        <w:right w:val="none" w:sz="0" w:space="0" w:color="auto"/>
      </w:divBdr>
    </w:div>
    <w:div w:id="1164123441">
      <w:bodyDiv w:val="1"/>
      <w:marLeft w:val="0"/>
      <w:marRight w:val="0"/>
      <w:marTop w:val="0"/>
      <w:marBottom w:val="0"/>
      <w:divBdr>
        <w:top w:val="none" w:sz="0" w:space="0" w:color="auto"/>
        <w:left w:val="none" w:sz="0" w:space="0" w:color="auto"/>
        <w:bottom w:val="none" w:sz="0" w:space="0" w:color="auto"/>
        <w:right w:val="none" w:sz="0" w:space="0" w:color="auto"/>
      </w:divBdr>
    </w:div>
    <w:div w:id="1249121801">
      <w:bodyDiv w:val="1"/>
      <w:marLeft w:val="0"/>
      <w:marRight w:val="0"/>
      <w:marTop w:val="0"/>
      <w:marBottom w:val="0"/>
      <w:divBdr>
        <w:top w:val="none" w:sz="0" w:space="0" w:color="auto"/>
        <w:left w:val="none" w:sz="0" w:space="0" w:color="auto"/>
        <w:bottom w:val="none" w:sz="0" w:space="0" w:color="auto"/>
        <w:right w:val="none" w:sz="0" w:space="0" w:color="auto"/>
      </w:divBdr>
    </w:div>
    <w:div w:id="1348676155">
      <w:bodyDiv w:val="1"/>
      <w:marLeft w:val="0"/>
      <w:marRight w:val="0"/>
      <w:marTop w:val="0"/>
      <w:marBottom w:val="0"/>
      <w:divBdr>
        <w:top w:val="none" w:sz="0" w:space="0" w:color="auto"/>
        <w:left w:val="none" w:sz="0" w:space="0" w:color="auto"/>
        <w:bottom w:val="none" w:sz="0" w:space="0" w:color="auto"/>
        <w:right w:val="none" w:sz="0" w:space="0" w:color="auto"/>
      </w:divBdr>
    </w:div>
    <w:div w:id="1357346814">
      <w:bodyDiv w:val="1"/>
      <w:marLeft w:val="0"/>
      <w:marRight w:val="0"/>
      <w:marTop w:val="0"/>
      <w:marBottom w:val="0"/>
      <w:divBdr>
        <w:top w:val="none" w:sz="0" w:space="0" w:color="auto"/>
        <w:left w:val="none" w:sz="0" w:space="0" w:color="auto"/>
        <w:bottom w:val="none" w:sz="0" w:space="0" w:color="auto"/>
        <w:right w:val="none" w:sz="0" w:space="0" w:color="auto"/>
      </w:divBdr>
    </w:div>
    <w:div w:id="1408767444">
      <w:bodyDiv w:val="1"/>
      <w:marLeft w:val="0"/>
      <w:marRight w:val="0"/>
      <w:marTop w:val="0"/>
      <w:marBottom w:val="0"/>
      <w:divBdr>
        <w:top w:val="none" w:sz="0" w:space="0" w:color="auto"/>
        <w:left w:val="none" w:sz="0" w:space="0" w:color="auto"/>
        <w:bottom w:val="none" w:sz="0" w:space="0" w:color="auto"/>
        <w:right w:val="none" w:sz="0" w:space="0" w:color="auto"/>
      </w:divBdr>
    </w:div>
    <w:div w:id="1514299888">
      <w:bodyDiv w:val="1"/>
      <w:marLeft w:val="0"/>
      <w:marRight w:val="0"/>
      <w:marTop w:val="0"/>
      <w:marBottom w:val="0"/>
      <w:divBdr>
        <w:top w:val="none" w:sz="0" w:space="0" w:color="auto"/>
        <w:left w:val="none" w:sz="0" w:space="0" w:color="auto"/>
        <w:bottom w:val="none" w:sz="0" w:space="0" w:color="auto"/>
        <w:right w:val="none" w:sz="0" w:space="0" w:color="auto"/>
      </w:divBdr>
    </w:div>
    <w:div w:id="1553274323">
      <w:bodyDiv w:val="1"/>
      <w:marLeft w:val="0"/>
      <w:marRight w:val="0"/>
      <w:marTop w:val="0"/>
      <w:marBottom w:val="0"/>
      <w:divBdr>
        <w:top w:val="none" w:sz="0" w:space="0" w:color="auto"/>
        <w:left w:val="none" w:sz="0" w:space="0" w:color="auto"/>
        <w:bottom w:val="none" w:sz="0" w:space="0" w:color="auto"/>
        <w:right w:val="none" w:sz="0" w:space="0" w:color="auto"/>
      </w:divBdr>
    </w:div>
    <w:div w:id="1730111438">
      <w:bodyDiv w:val="1"/>
      <w:marLeft w:val="0"/>
      <w:marRight w:val="0"/>
      <w:marTop w:val="0"/>
      <w:marBottom w:val="0"/>
      <w:divBdr>
        <w:top w:val="none" w:sz="0" w:space="0" w:color="auto"/>
        <w:left w:val="none" w:sz="0" w:space="0" w:color="auto"/>
        <w:bottom w:val="none" w:sz="0" w:space="0" w:color="auto"/>
        <w:right w:val="none" w:sz="0" w:space="0" w:color="auto"/>
      </w:divBdr>
    </w:div>
    <w:div w:id="1737624930">
      <w:bodyDiv w:val="1"/>
      <w:marLeft w:val="0"/>
      <w:marRight w:val="0"/>
      <w:marTop w:val="0"/>
      <w:marBottom w:val="0"/>
      <w:divBdr>
        <w:top w:val="none" w:sz="0" w:space="0" w:color="auto"/>
        <w:left w:val="none" w:sz="0" w:space="0" w:color="auto"/>
        <w:bottom w:val="none" w:sz="0" w:space="0" w:color="auto"/>
        <w:right w:val="none" w:sz="0" w:space="0" w:color="auto"/>
      </w:divBdr>
    </w:div>
    <w:div w:id="1904024030">
      <w:bodyDiv w:val="1"/>
      <w:marLeft w:val="0"/>
      <w:marRight w:val="0"/>
      <w:marTop w:val="0"/>
      <w:marBottom w:val="0"/>
      <w:divBdr>
        <w:top w:val="none" w:sz="0" w:space="0" w:color="auto"/>
        <w:left w:val="none" w:sz="0" w:space="0" w:color="auto"/>
        <w:bottom w:val="none" w:sz="0" w:space="0" w:color="auto"/>
        <w:right w:val="none" w:sz="0" w:space="0" w:color="auto"/>
      </w:divBdr>
      <w:divsChild>
        <w:div w:id="1384451059">
          <w:marLeft w:val="0"/>
          <w:marRight w:val="0"/>
          <w:marTop w:val="0"/>
          <w:marBottom w:val="0"/>
          <w:divBdr>
            <w:top w:val="none" w:sz="0" w:space="0" w:color="auto"/>
            <w:left w:val="none" w:sz="0" w:space="0" w:color="auto"/>
            <w:bottom w:val="none" w:sz="0" w:space="0" w:color="auto"/>
            <w:right w:val="none" w:sz="0" w:space="0" w:color="auto"/>
          </w:divBdr>
          <w:divsChild>
            <w:div w:id="90957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61124">
      <w:bodyDiv w:val="1"/>
      <w:marLeft w:val="0"/>
      <w:marRight w:val="0"/>
      <w:marTop w:val="0"/>
      <w:marBottom w:val="0"/>
      <w:divBdr>
        <w:top w:val="none" w:sz="0" w:space="0" w:color="auto"/>
        <w:left w:val="none" w:sz="0" w:space="0" w:color="auto"/>
        <w:bottom w:val="none" w:sz="0" w:space="0" w:color="auto"/>
        <w:right w:val="none" w:sz="0" w:space="0" w:color="auto"/>
      </w:divBdr>
    </w:div>
    <w:div w:id="1983726416">
      <w:bodyDiv w:val="1"/>
      <w:marLeft w:val="0"/>
      <w:marRight w:val="0"/>
      <w:marTop w:val="0"/>
      <w:marBottom w:val="0"/>
      <w:divBdr>
        <w:top w:val="none" w:sz="0" w:space="0" w:color="auto"/>
        <w:left w:val="none" w:sz="0" w:space="0" w:color="auto"/>
        <w:bottom w:val="none" w:sz="0" w:space="0" w:color="auto"/>
        <w:right w:val="none" w:sz="0" w:space="0" w:color="auto"/>
      </w:divBdr>
    </w:div>
    <w:div w:id="2133131771">
      <w:bodyDiv w:val="1"/>
      <w:marLeft w:val="0"/>
      <w:marRight w:val="0"/>
      <w:marTop w:val="0"/>
      <w:marBottom w:val="0"/>
      <w:divBdr>
        <w:top w:val="none" w:sz="0" w:space="0" w:color="auto"/>
        <w:left w:val="none" w:sz="0" w:space="0" w:color="auto"/>
        <w:bottom w:val="none" w:sz="0" w:space="0" w:color="auto"/>
        <w:right w:val="none" w:sz="0" w:space="0" w:color="auto"/>
      </w:divBdr>
      <w:divsChild>
        <w:div w:id="1852404867">
          <w:marLeft w:val="0"/>
          <w:marRight w:val="0"/>
          <w:marTop w:val="0"/>
          <w:marBottom w:val="0"/>
          <w:divBdr>
            <w:top w:val="none" w:sz="0" w:space="0" w:color="auto"/>
            <w:left w:val="none" w:sz="0" w:space="0" w:color="auto"/>
            <w:bottom w:val="none" w:sz="0" w:space="0" w:color="auto"/>
            <w:right w:val="none" w:sz="0" w:space="0" w:color="auto"/>
          </w:divBdr>
          <w:divsChild>
            <w:div w:id="88502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bukkyblessed@yahoo.co.uk" TargetMode="External"/><Relationship Id="rId13" Type="http://schemas.openxmlformats.org/officeDocument/2006/relationships/image" Target="media/image3.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1016/S0260-8774(02)00065-1" TargetMode="External"/><Relationship Id="rId10" Type="http://schemas.openxmlformats.org/officeDocument/2006/relationships/hyperlink" Target="mailto:fadeletaiwo2013@gmail.com" TargetMode="External"/><Relationship Id="rId4" Type="http://schemas.openxmlformats.org/officeDocument/2006/relationships/settings" Target="settings.xml"/><Relationship Id="rId9" Type="http://schemas.openxmlformats.org/officeDocument/2006/relationships/hyperlink" Target="mailto:2devinegift018@gmail.com" TargetMode="External"/><Relationship Id="rId14" Type="http://schemas.openxmlformats.org/officeDocument/2006/relationships/hyperlink" Target="https://doi.org/10.1016/j.biosystemseng.2005.06.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12</Pages>
  <Words>5188</Words>
  <Characters>29577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Bukola Afolabi</dc:creator>
  <cp:keywords/>
  <dc:description/>
  <cp:lastModifiedBy>DELL</cp:lastModifiedBy>
  <cp:revision>7</cp:revision>
  <dcterms:created xsi:type="dcterms:W3CDTF">2026-03-30T14:00:00Z</dcterms:created>
  <dcterms:modified xsi:type="dcterms:W3CDTF">2026-04-26T19:40:00Z</dcterms:modified>
</cp:coreProperties>
</file>