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B26F38" w:rsidRDefault="007A77DE" w:rsidP="004648D8">
      <w:pPr>
        <w:spacing w:before="100" w:beforeAutospacing="1" w:after="100" w:afterAutospacing="1" w:line="360" w:lineRule="auto"/>
        <w:outlineLvl w:val="2"/>
        <w:rPr>
          <w:rFonts w:ascii="Times New Roman" w:hAnsi="Times New Roman" w:cs="Times New Roman"/>
          <w:b/>
          <w:bCs/>
        </w:rPr>
      </w:pPr>
      <w:r w:rsidRPr="007A77DE">
        <w:rPr>
          <w:rFonts w:ascii="Times New Roman" w:hAnsi="Times New Roman" w:cs="Times New Roman"/>
          <w:b/>
          <w:bCs/>
        </w:rPr>
        <w:t>A STUDY ON TEACHER SELF-EFFICACY AND ATTITUDE TOWARDS INCLUSIVE EDUCATION AMONG PROSPECTIVE TEACHERS</w:t>
      </w:r>
    </w:p>
    <w:p w:rsidR="004648D8" w:rsidRPr="003C6C19" w:rsidRDefault="004648D8" w:rsidP="004648D8">
      <w:pPr>
        <w:pStyle w:val="Normal1"/>
        <w:pBdr>
          <w:top w:val="nil"/>
          <w:left w:val="nil"/>
          <w:bottom w:val="nil"/>
          <w:right w:val="nil"/>
          <w:between w:val="nil"/>
        </w:pBdr>
        <w:spacing w:after="0" w:line="240" w:lineRule="auto"/>
        <w:jc w:val="center"/>
        <w:rPr>
          <w:rFonts w:ascii="Times New Roman" w:eastAsia="Times New Roman" w:hAnsi="Times New Roman" w:cs="Times New Roman"/>
          <w:b/>
          <w:sz w:val="24"/>
          <w:szCs w:val="24"/>
        </w:rPr>
      </w:pPr>
      <w:proofErr w:type="spellStart"/>
      <w:r w:rsidRPr="003C6C19">
        <w:rPr>
          <w:rFonts w:ascii="Times New Roman" w:eastAsia="Times New Roman" w:hAnsi="Times New Roman" w:cs="Times New Roman"/>
          <w:b/>
          <w:sz w:val="24"/>
          <w:szCs w:val="24"/>
        </w:rPr>
        <w:t/>
      </w:r>
      <w:r>
        <w:rPr>
          <w:rFonts w:ascii="Times New Roman" w:eastAsia="Times New Roman" w:hAnsi="Times New Roman" w:cs="Times New Roman"/>
          <w:b/>
          <w:sz w:val="24"/>
          <w:szCs w:val="24"/>
        </w:rPr>
        <w:t/>
      </w:r>
      <w:r w:rsidRPr="003C6C19">
        <w:rPr>
          <w:rFonts w:ascii="Times New Roman" w:eastAsia="Times New Roman" w:hAnsi="Times New Roman" w:cs="Times New Roman"/>
          <w:b/>
          <w:sz w:val="24"/>
          <w:szCs w:val="24"/>
        </w:rPr>
        <w:t/>
      </w:r>
      <w:proofErr w:type="spellEnd"/>
      <w:r w:rsidRPr="003C6C19">
        <w:rPr>
          <w:rFonts w:ascii="Times New Roman" w:eastAsia="Times New Roman" w:hAnsi="Times New Roman" w:cs="Times New Roman"/>
          <w:b/>
          <w:sz w:val="24"/>
          <w:szCs w:val="24"/>
        </w:rPr>
        <w:t xml:space="preserve"/>
      </w:r>
    </w:p>
    <w:p w:rsidR="004648D8" w:rsidRPr="006B3947" w:rsidRDefault="004648D8" w:rsidP="004648D8">
      <w:pPr>
        <w:pStyle w:val="Normal1"/>
        <w:pBdr>
          <w:top w:val="nil"/>
          <w:left w:val="nil"/>
          <w:bottom w:val="nil"/>
          <w:right w:val="nil"/>
          <w:between w:val="nil"/>
        </w:pBdr>
        <w:spacing w:after="0" w:line="240" w:lineRule="auto"/>
        <w:ind w:left="100"/>
        <w:jc w:val="center"/>
        <w:rPr>
          <w:rFonts w:ascii="Times New Roman" w:eastAsia="Times New Roman" w:hAnsi="Times New Roman" w:cs="Times New Roman"/>
          <w:iCs/>
          <w:sz w:val="24"/>
          <w:szCs w:val="24"/>
        </w:rPr>
      </w:pPr>
      <w:r>
        <w:rPr>
          <w:rFonts w:ascii="Times New Roman" w:eastAsia="Times New Roman" w:hAnsi="Times New Roman" w:cs="Times New Roman"/>
          <w:iCs/>
          <w:sz w:val="24"/>
          <w:szCs w:val="24"/>
        </w:rPr>
        <w:t/>
      </w:r>
    </w:p>
    <w:p w:rsidR="004648D8" w:rsidRPr="006B3947" w:rsidRDefault="004648D8" w:rsidP="004648D8">
      <w:pPr>
        <w:pStyle w:val="Normal1"/>
        <w:pBdr>
          <w:top w:val="nil"/>
          <w:left w:val="nil"/>
          <w:bottom w:val="nil"/>
          <w:right w:val="nil"/>
          <w:between w:val="nil"/>
        </w:pBdr>
        <w:spacing w:after="0" w:line="240" w:lineRule="auto"/>
        <w:ind w:left="100"/>
        <w:jc w:val="center"/>
        <w:rPr>
          <w:rFonts w:ascii="Times New Roman" w:eastAsia="Times New Roman" w:hAnsi="Times New Roman" w:cs="Times New Roman"/>
          <w:iCs/>
          <w:sz w:val="24"/>
          <w:szCs w:val="24"/>
        </w:rPr>
      </w:pPr>
      <w:r w:rsidRPr="006B3947">
        <w:rPr>
          <w:rFonts w:ascii="Times New Roman" w:eastAsia="Times New Roman" w:hAnsi="Times New Roman" w:cs="Times New Roman"/>
          <w:iCs/>
          <w:sz w:val="24"/>
          <w:szCs w:val="24"/>
        </w:rPr>
        <w:t/>
      </w:r>
    </w:p>
    <w:p w:rsidR="004648D8" w:rsidRDefault="004648D8" w:rsidP="004648D8">
      <w:pPr>
        <w:pStyle w:val="Normal1"/>
        <w:pBdr>
          <w:top w:val="nil"/>
          <w:left w:val="nil"/>
          <w:bottom w:val="nil"/>
          <w:right w:val="nil"/>
          <w:between w:val="nil"/>
        </w:pBdr>
        <w:spacing w:after="0" w:line="240" w:lineRule="auto"/>
        <w:ind w:left="100"/>
        <w:jc w:val="center"/>
        <w:rPr>
          <w:rFonts w:ascii="Times New Roman" w:eastAsia="Times New Roman" w:hAnsi="Times New Roman" w:cs="Times New Roman"/>
          <w:iCs/>
          <w:sz w:val="24"/>
          <w:szCs w:val="24"/>
        </w:rPr>
      </w:pPr>
      <w:r w:rsidRPr="006B3947">
        <w:rPr>
          <w:rFonts w:ascii="Times New Roman" w:eastAsia="Times New Roman" w:hAnsi="Times New Roman" w:cs="Times New Roman"/>
          <w:iCs/>
          <w:sz w:val="24"/>
          <w:szCs w:val="24"/>
        </w:rPr>
        <w:t xml:space="preserve"/>
      </w:r>
    </w:p>
    <w:p w:rsidR="004648D8" w:rsidRPr="006B3947" w:rsidRDefault="004648D8" w:rsidP="004648D8">
      <w:pPr>
        <w:pStyle w:val="Normal1"/>
        <w:pBdr>
          <w:top w:val="nil"/>
          <w:left w:val="nil"/>
          <w:bottom w:val="nil"/>
          <w:right w:val="nil"/>
          <w:between w:val="nil"/>
        </w:pBdr>
        <w:spacing w:after="0" w:line="240" w:lineRule="auto"/>
        <w:ind w:left="100"/>
        <w:jc w:val="center"/>
        <w:rPr>
          <w:rFonts w:ascii="Times New Roman" w:eastAsia="Times New Roman" w:hAnsi="Times New Roman" w:cs="Times New Roman"/>
          <w:iCs/>
          <w:sz w:val="24"/>
          <w:szCs w:val="24"/>
        </w:rPr>
      </w:pPr>
      <w:r w:rsidRPr="006B3947">
        <w:rPr>
          <w:rFonts w:ascii="Times New Roman" w:eastAsia="Times New Roman" w:hAnsi="Times New Roman" w:cs="Times New Roman"/>
          <w:iCs/>
          <w:sz w:val="24"/>
          <w:szCs w:val="24"/>
        </w:rPr>
        <w:t/>
      </w:r>
    </w:p>
    <w:p w:rsidR="004648D8" w:rsidRPr="004648D8" w:rsidRDefault="004648D8" w:rsidP="004648D8">
      <w:pPr>
        <w:spacing w:line="360" w:lineRule="auto"/>
        <w:jc w:val="center"/>
        <w:rPr>
          <w:rFonts w:ascii="Times New Roman" w:hAnsi="Times New Roman" w:cs="Times New Roman"/>
          <w:b/>
        </w:rPr>
      </w:pPr>
      <w:r w:rsidRPr="006B3947">
        <w:rPr>
          <w:rFonts w:ascii="Times New Roman" w:hAnsi="Times New Roman" w:cs="Times New Roman"/>
          <w:b/>
        </w:rPr>
        <w:t/>
      </w:r>
    </w:p>
    <w:p w:rsidR="00B26F38" w:rsidRPr="00B26F38" w:rsidRDefault="00B26F38" w:rsidP="004648D8">
      <w:pPr>
        <w:spacing w:before="100" w:beforeAutospacing="1" w:after="100" w:afterAutospacing="1" w:line="360" w:lineRule="auto"/>
        <w:jc w:val="both"/>
        <w:outlineLvl w:val="2"/>
        <w:rPr>
          <w:rFonts w:ascii="Times New Roman" w:eastAsia="Times New Roman" w:hAnsi="Times New Roman" w:cs="Times New Roman"/>
          <w:b/>
          <w:bCs/>
          <w:kern w:val="0"/>
          <w:lang w:eastAsia="en-GB"/>
          <w14:ligatures w14:val="none"/>
        </w:rPr>
      </w:pPr>
      <w:r w:rsidRPr="00B26F38">
        <w:rPr>
          <w:rFonts w:ascii="Times New Roman" w:eastAsia="Times New Roman" w:hAnsi="Times New Roman" w:cs="Times New Roman"/>
          <w:b/>
          <w:bCs/>
          <w:kern w:val="0"/>
          <w:lang w:eastAsia="en-GB"/>
          <w14:ligatures w14:val="none"/>
        </w:rPr>
        <w:t>Abstract</w:t>
      </w:r>
    </w:p>
    <w:p w:rsidR="00B26F38" w:rsidRPr="00B26F38" w:rsidRDefault="00B26F38" w:rsidP="004648D8">
      <w:pPr>
        <w:spacing w:before="100" w:beforeAutospacing="1" w:after="100" w:afterAutospacing="1" w:line="360" w:lineRule="auto"/>
        <w:jc w:val="both"/>
        <w:rPr>
          <w:rFonts w:ascii="Times New Roman" w:eastAsia="Times New Roman" w:hAnsi="Times New Roman" w:cs="Times New Roman"/>
          <w:kern w:val="0"/>
          <w:lang w:eastAsia="en-GB"/>
          <w14:ligatures w14:val="none"/>
        </w:rPr>
      </w:pPr>
      <w:r w:rsidRPr="00B26F38">
        <w:rPr>
          <w:rFonts w:ascii="Times New Roman" w:eastAsia="Times New Roman" w:hAnsi="Times New Roman" w:cs="Times New Roman"/>
          <w:kern w:val="0"/>
          <w:lang w:eastAsia="en-GB"/>
          <w14:ligatures w14:val="none"/>
        </w:rPr>
        <w:t xml:space="preserve">The present study investigates Teacher Self-Efficacy and Attitude towards Inclusive Education among Prospective Teachers. Teacher self-efficacy is an important factor that influences teachers' confidence in planning, organizing, and implementing effective teaching practices, while a positive attitude towards inclusive education is essential for ensuring equitable learning opportunities for all students, including those with special educational needs. The study aims to examine the levels of teacher self-efficacy and attitude towards inclusive education among prospective teachers and to determine whether significant differences exist with respect to selected demographic variables. The survey method was adopted for the study. A sample of 400 prospective teachers was selected using simple random sampling technique. Standardized scales on Teacher Self-Efficacy and Attitude towards Inclusive Education were used for data collection. The collected data were </w:t>
      </w:r>
      <w:proofErr w:type="spellStart"/>
      <w:r w:rsidRPr="00B26F38">
        <w:rPr>
          <w:rFonts w:ascii="Times New Roman" w:eastAsia="Times New Roman" w:hAnsi="Times New Roman" w:cs="Times New Roman"/>
          <w:kern w:val="0"/>
          <w:lang w:eastAsia="en-GB"/>
          <w14:ligatures w14:val="none"/>
        </w:rPr>
        <w:t>analyzed</w:t>
      </w:r>
      <w:proofErr w:type="spellEnd"/>
      <w:r w:rsidRPr="00B26F38">
        <w:rPr>
          <w:rFonts w:ascii="Times New Roman" w:eastAsia="Times New Roman" w:hAnsi="Times New Roman" w:cs="Times New Roman"/>
          <w:kern w:val="0"/>
          <w:lang w:eastAsia="en-GB"/>
          <w14:ligatures w14:val="none"/>
        </w:rPr>
        <w:t xml:space="preserve"> using statistical techniques such as Mean, Standard Deviation, t-test, ANOVA, and Pearson's Product Moment Correlation. The findings revealed that prospective teachers possess moderate to high levels of teacher self-efficacy and </w:t>
      </w:r>
      <w:proofErr w:type="spellStart"/>
      <w:r w:rsidRPr="00B26F38">
        <w:rPr>
          <w:rFonts w:ascii="Times New Roman" w:eastAsia="Times New Roman" w:hAnsi="Times New Roman" w:cs="Times New Roman"/>
          <w:kern w:val="0"/>
          <w:lang w:eastAsia="en-GB"/>
          <w14:ligatures w14:val="none"/>
        </w:rPr>
        <w:t>favorable</w:t>
      </w:r>
      <w:proofErr w:type="spellEnd"/>
      <w:r w:rsidRPr="00B26F38">
        <w:rPr>
          <w:rFonts w:ascii="Times New Roman" w:eastAsia="Times New Roman" w:hAnsi="Times New Roman" w:cs="Times New Roman"/>
          <w:kern w:val="0"/>
          <w:lang w:eastAsia="en-GB"/>
          <w14:ligatures w14:val="none"/>
        </w:rPr>
        <w:t xml:space="preserve"> attitudes towards inclusive education. Significant differences were observed with respect to certain demographic variables. Further, a positive and significant relationship was found between teacher self-efficacy and attitude towards inclusive education. The study highlights the importance of strengthening teacher preparation programs to enhance self-efficacy beliefs and promote positive attitudes towards inclusive education among future teachers.</w:t>
      </w:r>
    </w:p>
    <w:p w:rsidR="00B26F38" w:rsidRDefault="00B26F38" w:rsidP="00A4005B">
      <w:pPr>
        <w:spacing w:before="100" w:beforeAutospacing="1" w:after="100" w:afterAutospacing="1" w:line="360" w:lineRule="auto"/>
        <w:jc w:val="both"/>
        <w:rPr>
          <w:rFonts w:ascii="Times New Roman" w:eastAsia="Times New Roman" w:hAnsi="Times New Roman" w:cs="Times New Roman"/>
          <w:kern w:val="0"/>
          <w:lang w:eastAsia="en-GB"/>
          <w14:ligatures w14:val="none"/>
        </w:rPr>
      </w:pPr>
      <w:r w:rsidRPr="00B26F38">
        <w:rPr>
          <w:rFonts w:ascii="Times New Roman" w:eastAsia="Times New Roman" w:hAnsi="Times New Roman" w:cs="Times New Roman"/>
          <w:b/>
          <w:bCs/>
          <w:kern w:val="0"/>
          <w:lang w:eastAsia="en-GB"/>
          <w14:ligatures w14:val="none"/>
        </w:rPr>
        <w:t>Keywords:</w:t>
      </w:r>
      <w:r w:rsidRPr="00B26F38">
        <w:rPr>
          <w:rFonts w:ascii="Times New Roman" w:eastAsia="Times New Roman" w:hAnsi="Times New Roman" w:cs="Times New Roman"/>
          <w:kern w:val="0"/>
          <w:lang w:eastAsia="en-GB"/>
          <w14:ligatures w14:val="none"/>
        </w:rPr>
        <w:t xml:space="preserve"> Teacher Self-Efficacy, Inclusive Education, Attitude towards Inclusive Education, Prospective Teachers, Teacher Education, Inclusion.</w:t>
      </w:r>
    </w:p>
    <w:p w:rsidR="00A4005B" w:rsidRPr="00A4005B" w:rsidRDefault="00A4005B" w:rsidP="00A4005B">
      <w:pPr>
        <w:spacing w:before="100" w:beforeAutospacing="1" w:after="100" w:afterAutospacing="1" w:line="360" w:lineRule="auto"/>
        <w:jc w:val="both"/>
        <w:rPr>
          <w:rFonts w:ascii="Times New Roman" w:eastAsia="Times New Roman" w:hAnsi="Times New Roman" w:cs="Times New Roman"/>
          <w:kern w:val="0"/>
          <w:lang w:eastAsia="en-GB"/>
          <w14:ligatures w14:val="none"/>
        </w:rPr>
      </w:pPr>
    </w:p>
    <w:p w:rsidR="004648D8" w:rsidRPr="004648D8" w:rsidRDefault="004648D8" w:rsidP="004648D8">
      <w:pPr>
        <w:pStyle w:val="ListParagraph"/>
        <w:numPr>
          <w:ilvl w:val="0"/>
          <w:numId w:val="11"/>
        </w:numPr>
        <w:rPr>
          <w:rFonts w:ascii="Times New Roman" w:hAnsi="Times New Roman" w:cs="Times New Roman"/>
          <w:b/>
          <w:bCs/>
        </w:rPr>
      </w:pPr>
      <w:r w:rsidRPr="004648D8">
        <w:rPr>
          <w:rFonts w:ascii="Times New Roman" w:hAnsi="Times New Roman" w:cs="Times New Roman"/>
          <w:b/>
          <w:bCs/>
        </w:rPr>
        <w:lastRenderedPageBreak/>
        <w:t>Introduction</w:t>
      </w:r>
    </w:p>
    <w:p w:rsidR="00B26F38" w:rsidRPr="004648D8" w:rsidRDefault="00B26F38" w:rsidP="004648D8">
      <w:pPr>
        <w:pStyle w:val="isselectedend"/>
        <w:spacing w:line="360" w:lineRule="auto"/>
        <w:jc w:val="both"/>
        <w:rPr>
          <w:color w:val="000000" w:themeColor="text1"/>
        </w:rPr>
      </w:pPr>
      <w:r w:rsidRPr="004648D8">
        <w:rPr>
          <w:color w:val="000000" w:themeColor="text1"/>
        </w:rPr>
        <w:t>Education is regarded as a powerful instrument for social transformation and human development. In recent years, the concept of inclusive education has gained worldwide recognition as a means of ensuring equal educational opportunities for all learners, irrespective of their physical, intellectual, social, emotional, linguistic, or other differences. Inclusive education promotes the participation of every learner in mainstream educational settings and seeks to eliminate barriers that hinder learning and development. The successful implementation of inclusive education largely depends upon the preparedness, competence, and attitudes of teachers.</w:t>
      </w:r>
    </w:p>
    <w:p w:rsidR="00B26F38" w:rsidRPr="004648D8" w:rsidRDefault="00B26F38" w:rsidP="004648D8">
      <w:pPr>
        <w:pStyle w:val="isselectedend"/>
        <w:spacing w:line="360" w:lineRule="auto"/>
        <w:jc w:val="both"/>
        <w:rPr>
          <w:color w:val="000000" w:themeColor="text1"/>
        </w:rPr>
      </w:pPr>
      <w:r w:rsidRPr="004648D8">
        <w:rPr>
          <w:color w:val="000000" w:themeColor="text1"/>
        </w:rPr>
        <w:t>Teacher Self-Efficacy is a significant psychological construct that refers to teachers' beliefs in their ability to effectively perform teaching-related tasks and influence student learning outcomes. The concept is rooted in Bandura's Social Cognitive Theory, which emphasizes that individuals' beliefs about their capabilities affect their actions, motivation, and performance. Teachers with high self-efficacy demonstrate greater confidence in classroom management, instructional planning, student engagement, and problem-solving. They are more likely to adopt innovative teaching practices and respond positively to challenges encountered in diverse classroom environments.</w:t>
      </w:r>
    </w:p>
    <w:p w:rsidR="00B26F38" w:rsidRPr="004648D8" w:rsidRDefault="00B26F38" w:rsidP="004648D8">
      <w:pPr>
        <w:pStyle w:val="isselectedend"/>
        <w:spacing w:line="360" w:lineRule="auto"/>
        <w:jc w:val="both"/>
        <w:rPr>
          <w:color w:val="000000" w:themeColor="text1"/>
        </w:rPr>
      </w:pPr>
      <w:r w:rsidRPr="004648D8">
        <w:rPr>
          <w:color w:val="000000" w:themeColor="text1"/>
        </w:rPr>
        <w:t xml:space="preserve">Attitude towards Inclusive Education refers to the beliefs, perceptions, feelings, and predispositions of teachers regarding the inclusion of students with diverse learning needs in regular classrooms. Positive attitudes toward inclusion are essential for creating supportive learning environments where all students can participate and achieve their full potential. Teachers who possess </w:t>
      </w:r>
      <w:proofErr w:type="spellStart"/>
      <w:r w:rsidRPr="004648D8">
        <w:rPr>
          <w:color w:val="000000" w:themeColor="text1"/>
        </w:rPr>
        <w:t>favorable</w:t>
      </w:r>
      <w:proofErr w:type="spellEnd"/>
      <w:r w:rsidRPr="004648D8">
        <w:rPr>
          <w:color w:val="000000" w:themeColor="text1"/>
        </w:rPr>
        <w:t xml:space="preserve"> attitudes toward inclusive education are more likely to implement inclusive practices effectively, collaborate with parents and specialists, and provide appropriate accommodations for students with special educational needs.</w:t>
      </w:r>
    </w:p>
    <w:p w:rsidR="00B26F38" w:rsidRPr="004648D8" w:rsidRDefault="00B26F38" w:rsidP="004648D8">
      <w:pPr>
        <w:pStyle w:val="isselectedend"/>
        <w:spacing w:line="360" w:lineRule="auto"/>
        <w:jc w:val="both"/>
        <w:rPr>
          <w:color w:val="000000" w:themeColor="text1"/>
        </w:rPr>
      </w:pPr>
      <w:r w:rsidRPr="004648D8">
        <w:rPr>
          <w:color w:val="000000" w:themeColor="text1"/>
        </w:rPr>
        <w:t>Prospective teachers, who are currently undergoing teacher education programmes, represent the future workforce of the education system. Their self-efficacy beliefs and attitudes toward inclusive education are developed during their professional preparation and training experiences. These factors significantly influence their future teaching practices and their willingness to embrace inclusive classrooms. Therefore, it is essential to examine the level of teacher self-efficacy and attitude towards inclusive education among prospective teachers.</w:t>
      </w:r>
    </w:p>
    <w:p w:rsidR="00B26F38" w:rsidRPr="004648D8" w:rsidRDefault="00B26F38" w:rsidP="004648D8">
      <w:pPr>
        <w:pStyle w:val="isselectedend"/>
        <w:spacing w:line="360" w:lineRule="auto"/>
        <w:jc w:val="both"/>
        <w:rPr>
          <w:color w:val="000000" w:themeColor="text1"/>
        </w:rPr>
      </w:pPr>
      <w:r w:rsidRPr="004648D8">
        <w:rPr>
          <w:color w:val="000000" w:themeColor="text1"/>
        </w:rPr>
        <w:lastRenderedPageBreak/>
        <w:t>The increasing diversity in classrooms and the growing emphasis on inclusive educational policies have made it necessary for teacher education institutions to prepare future teachers with the knowledge, skills, and confidence required for inclusive teaching. Understanding the relationship between teacher self-efficacy and attitude towards inclusive education can provide valuable insights for improving teacher preparation programmes and strengthening inclusive practices in schools.</w:t>
      </w:r>
    </w:p>
    <w:p w:rsidR="00B26F38" w:rsidRDefault="00B26F38" w:rsidP="004648D8">
      <w:pPr>
        <w:pStyle w:val="NormalWeb"/>
        <w:spacing w:line="360" w:lineRule="auto"/>
        <w:jc w:val="both"/>
        <w:rPr>
          <w:color w:val="000000" w:themeColor="text1"/>
        </w:rPr>
      </w:pPr>
      <w:r w:rsidRPr="004648D8">
        <w:rPr>
          <w:color w:val="000000" w:themeColor="text1"/>
        </w:rPr>
        <w:t>In this context, the present study seeks to investigate Teacher Self-Efficacy and Attitude towards Inclusive Education among Prospective Teachers. The study aims to determine the levels of these variables, identify differences based on selected demographic factors, and examine the relationship between teacher self-efficacy and attitude towards inclusive education. The findings of the study are expected to contribute to the enhancement of teacher education programmes and the promotion of effective inclusive educational practices.</w:t>
      </w:r>
    </w:p>
    <w:p w:rsidR="003763F8" w:rsidRPr="003763F8" w:rsidRDefault="003763F8" w:rsidP="003763F8">
      <w:pPr>
        <w:pStyle w:val="NormalWeb"/>
        <w:numPr>
          <w:ilvl w:val="0"/>
          <w:numId w:val="11"/>
        </w:numPr>
        <w:spacing w:line="360" w:lineRule="auto"/>
        <w:jc w:val="both"/>
        <w:rPr>
          <w:b/>
          <w:bCs/>
          <w:color w:val="000000" w:themeColor="text1"/>
        </w:rPr>
      </w:pPr>
      <w:r w:rsidRPr="003763F8">
        <w:rPr>
          <w:b/>
          <w:bCs/>
          <w:color w:val="000000" w:themeColor="text1"/>
        </w:rPr>
        <w:t>Need and Significance of the Study</w:t>
      </w:r>
    </w:p>
    <w:p w:rsidR="00B26F38" w:rsidRDefault="00B26F38" w:rsidP="003763F8">
      <w:pPr>
        <w:pStyle w:val="isselectedend"/>
        <w:spacing w:line="360" w:lineRule="auto"/>
        <w:jc w:val="both"/>
      </w:pPr>
      <w:r>
        <w:t>The educational landscape has undergone significant transformation with the growing emphasis on inclusive education. Schools are increasingly expected to accommodate learners with diverse abilities, backgrounds, and learning needs within regular classroom settings. The success of inclusive education largely depends on teachers, as they are responsible for creating supportive learning environments that facilitate the participation and achievement of all students. Therefore, understanding the factors that influence teachers' readiness for inclusive education has become an important area of educational research.</w:t>
      </w:r>
    </w:p>
    <w:p w:rsidR="00B26F38" w:rsidRDefault="00B26F38" w:rsidP="003763F8">
      <w:pPr>
        <w:pStyle w:val="isselectedend"/>
        <w:spacing w:line="360" w:lineRule="auto"/>
        <w:jc w:val="both"/>
      </w:pPr>
      <w:r>
        <w:t>Teacher Self-Efficacy is one of the most influential factors affecting teaching effectiveness. It determines teachers' confidence in their ability to plan instruction, manage classrooms, motivate students, and address learning challenges. Teachers with high self-efficacy are more likely to adopt innovative teaching methods, demonstrate resilience in difficult situations, and effectively support diverse learners. In inclusive classrooms, where students possess varied abilities and educational needs, teacher self-efficacy becomes even more crucial.</w:t>
      </w:r>
    </w:p>
    <w:p w:rsidR="00B26F38" w:rsidRDefault="00B26F38" w:rsidP="003763F8">
      <w:pPr>
        <w:pStyle w:val="isselectedend"/>
        <w:spacing w:line="360" w:lineRule="auto"/>
        <w:jc w:val="both"/>
      </w:pPr>
      <w:r>
        <w:t xml:space="preserve">Similarly, a positive attitude towards inclusive education is essential for the successful implementation of inclusion policies and practices. Teachers who hold </w:t>
      </w:r>
      <w:proofErr w:type="spellStart"/>
      <w:r>
        <w:t>favorable</w:t>
      </w:r>
      <w:proofErr w:type="spellEnd"/>
      <w:r>
        <w:t xml:space="preserve"> attitudes towards inclusion are more willing to accept learners with special educational needs, adapt instructional strategies, and provide equal learning opportunities for all students. On the other </w:t>
      </w:r>
      <w:r>
        <w:lastRenderedPageBreak/>
        <w:t>hand, negative attitudes may create barriers to effective inclusion and hinder students' academic and social development.</w:t>
      </w:r>
    </w:p>
    <w:p w:rsidR="00B26F38" w:rsidRDefault="00B26F38" w:rsidP="003763F8">
      <w:pPr>
        <w:pStyle w:val="isselectedend"/>
        <w:spacing w:line="360" w:lineRule="auto"/>
        <w:jc w:val="both"/>
      </w:pPr>
      <w:r>
        <w:t>Prospective teachers are the future architects of the education system. The beliefs, attitudes, and competencies they develop during their teacher education programmes significantly influence their future professional practices. Examining teacher self-efficacy and attitudes towards inclusive education among prospective teachers can help identify strengths and areas requiring improvement in teacher preparation programmes. Such information is valuable for teacher educators, curriculum developers, and policymakers in designing interventions that enhance teachers' confidence and commitment to inclusive education.</w:t>
      </w:r>
    </w:p>
    <w:p w:rsidR="00B26F38" w:rsidRDefault="00B26F38" w:rsidP="003763F8">
      <w:pPr>
        <w:pStyle w:val="isselectedend"/>
        <w:spacing w:line="360" w:lineRule="auto"/>
        <w:jc w:val="both"/>
      </w:pPr>
      <w:r>
        <w:t>The present study is significant because it explores two important variables that contribute to the effectiveness of inclusive teaching. The findings may provide insights into the relationship between teacher self-efficacy and attitudes towards inclusive education, thereby contributing to the existing body of educational research. The study may also assist teacher education institutions in developing training programmes that foster both professional competence and positive attitudes toward inclusion. Furthermore, the results can help educational administrators and policymakers formulate strategies to strengthen inclusive educational practices and ensure quality education for all learners.</w:t>
      </w:r>
    </w:p>
    <w:p w:rsidR="00B26F38" w:rsidRDefault="00B26F38" w:rsidP="003763F8">
      <w:pPr>
        <w:pStyle w:val="NormalWeb"/>
        <w:spacing w:line="360" w:lineRule="auto"/>
        <w:jc w:val="both"/>
      </w:pPr>
      <w:r>
        <w:t>Thus, the study holds considerable importance in the contemporary educational context, where inclusive education has become a fundamental goal of educational systems worldwide.</w:t>
      </w:r>
    </w:p>
    <w:p w:rsidR="00B26F38" w:rsidRPr="003763F8" w:rsidRDefault="003763F8" w:rsidP="003763F8">
      <w:pPr>
        <w:pStyle w:val="NormalWeb"/>
        <w:numPr>
          <w:ilvl w:val="0"/>
          <w:numId w:val="11"/>
        </w:numPr>
        <w:spacing w:line="360" w:lineRule="auto"/>
        <w:jc w:val="both"/>
        <w:rPr>
          <w:b/>
          <w:bCs/>
        </w:rPr>
      </w:pPr>
      <w:r w:rsidRPr="003763F8">
        <w:rPr>
          <w:b/>
          <w:bCs/>
        </w:rPr>
        <w:t>Statement of the Problem</w:t>
      </w:r>
    </w:p>
    <w:p w:rsidR="00B26F38" w:rsidRDefault="00B26F38" w:rsidP="003763F8">
      <w:pPr>
        <w:pStyle w:val="isselectedend"/>
        <w:spacing w:line="360" w:lineRule="auto"/>
        <w:jc w:val="both"/>
      </w:pPr>
      <w:r>
        <w:t>Inclusive education has become a major focus of contemporary educational practices, emphasizing equal learning opportunities for all students, including those with special educational needs. The successful implementation of inclusive education depends largely on teachers' confidence in their teaching abilities and their attitudes toward inclusion. Prospective teachers, as future educators, need to develop strong self-efficacy beliefs and positive attitudes to effectively manage inclusive classrooms. Therefore, it is essential to examine the level of Teacher Self-Efficacy and Attitude towards Inclusive Education among Prospective Teachers and to determine the relationship between these variables.</w:t>
      </w:r>
    </w:p>
    <w:p w:rsidR="00B26F38" w:rsidRDefault="00B26F38" w:rsidP="003763F8">
      <w:pPr>
        <w:pStyle w:val="isselectedend"/>
        <w:spacing w:line="360" w:lineRule="auto"/>
        <w:jc w:val="both"/>
      </w:pPr>
      <w:r>
        <w:t>Hence, the problem of the present study is stated as:</w:t>
      </w:r>
    </w:p>
    <w:p w:rsidR="00B26F38" w:rsidRDefault="00B26F38" w:rsidP="003763F8">
      <w:pPr>
        <w:pStyle w:val="NormalWeb"/>
        <w:spacing w:line="360" w:lineRule="auto"/>
        <w:jc w:val="both"/>
        <w:rPr>
          <w:rStyle w:val="Strong"/>
        </w:rPr>
      </w:pPr>
      <w:r>
        <w:rPr>
          <w:rStyle w:val="Strong"/>
        </w:rPr>
        <w:lastRenderedPageBreak/>
        <w:t>"A Study on Teacher Self-Efficacy and Attitude towards Inclusive Education among Prospective Teachers."</w:t>
      </w:r>
    </w:p>
    <w:p w:rsidR="003763F8" w:rsidRDefault="003763F8" w:rsidP="003763F8">
      <w:pPr>
        <w:pStyle w:val="NormalWeb"/>
        <w:numPr>
          <w:ilvl w:val="0"/>
          <w:numId w:val="11"/>
        </w:numPr>
        <w:spacing w:line="360" w:lineRule="auto"/>
        <w:jc w:val="both"/>
      </w:pPr>
      <w:r>
        <w:rPr>
          <w:rStyle w:val="Strong"/>
        </w:rPr>
        <w:t>Review of Related Literature</w:t>
      </w:r>
    </w:p>
    <w:p w:rsidR="00B26F38" w:rsidRPr="00B26F38" w:rsidRDefault="00B26F38" w:rsidP="00B26F38"/>
    <w:p w:rsidR="00B26F38" w:rsidRPr="00B26F38" w:rsidRDefault="00B26F38" w:rsidP="003763F8">
      <w:pPr>
        <w:spacing w:line="360" w:lineRule="auto"/>
        <w:jc w:val="both"/>
      </w:pPr>
      <w:r>
        <w:t xml:space="preserve">Greiner and </w:t>
      </w:r>
      <w:proofErr w:type="spellStart"/>
      <w:r>
        <w:t>Taskinen</w:t>
      </w:r>
      <w:proofErr w:type="spellEnd"/>
      <w:r>
        <w:t xml:space="preserve"> (2020) explored the relationship between attitudes and self-efficacy beliefs of preservice teachers regarding inclusive education. The findings indicated that greater knowledge about inclusion and prior contact with individuals with disabilities were associated with higher self-efficacy and more positive attitudes toward inclusive teaching.</w:t>
      </w:r>
    </w:p>
    <w:p w:rsidR="00B26F38" w:rsidRDefault="00B26F38" w:rsidP="003763F8">
      <w:pPr>
        <w:pStyle w:val="isselectedend"/>
        <w:spacing w:line="360" w:lineRule="auto"/>
        <w:jc w:val="both"/>
      </w:pPr>
      <w:proofErr w:type="spellStart"/>
      <w:r>
        <w:t>Alnahdi</w:t>
      </w:r>
      <w:proofErr w:type="spellEnd"/>
      <w:r>
        <w:t xml:space="preserve"> and Schwab (2021) investigated the predictors of teachers' self-efficacy for teaching in inclusive education among elementary school teachers in Saudi Arabia. The study found that positive attitudes toward inclusive education significantly predicted teachers' self-efficacy. The findings highlighted that teachers with </w:t>
      </w:r>
      <w:proofErr w:type="spellStart"/>
      <w:r>
        <w:t>favorable</w:t>
      </w:r>
      <w:proofErr w:type="spellEnd"/>
      <w:r>
        <w:t xml:space="preserve"> attitudes towards inclusion demonstrated higher confidence in implementing inclusive practices.</w:t>
      </w:r>
    </w:p>
    <w:p w:rsidR="00B26F38" w:rsidRDefault="00B26F38" w:rsidP="003763F8">
      <w:pPr>
        <w:pStyle w:val="isselectedend"/>
        <w:spacing w:line="360" w:lineRule="auto"/>
        <w:jc w:val="both"/>
      </w:pPr>
      <w:proofErr w:type="spellStart"/>
      <w:r>
        <w:t>Bala</w:t>
      </w:r>
      <w:proofErr w:type="spellEnd"/>
      <w:r>
        <w:t xml:space="preserve"> (2021) examined teachers' attitudes towards inclusive education in relation to their perceived self-efficacy in inclusive classrooms. The study revealed a positive and significant relationship between teachers' attitudes and self-efficacy. Teachers with higher self-efficacy exhibited more positive attitudes toward inclusive education.</w:t>
      </w:r>
    </w:p>
    <w:p w:rsidR="00B26F38" w:rsidRDefault="00B26F38" w:rsidP="003763F8">
      <w:pPr>
        <w:pStyle w:val="isselectedend"/>
        <w:spacing w:line="360" w:lineRule="auto"/>
        <w:jc w:val="both"/>
      </w:pPr>
      <w:r>
        <w:t xml:space="preserve">Yada, </w:t>
      </w:r>
      <w:proofErr w:type="spellStart"/>
      <w:r>
        <w:t>Leskinen</w:t>
      </w:r>
      <w:proofErr w:type="spellEnd"/>
      <w:r>
        <w:t>, Savolainen, and Schwab (2022) conducted a meta-analysis of 43 studies to examine the relationship between teachers' self-efficacy and attitudes toward inclusive education. The findings indicated a positive correlation between the two variables across different countries and educational contexts, suggesting that the relationship is consistent and universal.</w:t>
      </w:r>
    </w:p>
    <w:p w:rsidR="00B26F38" w:rsidRDefault="00B26F38" w:rsidP="003763F8">
      <w:pPr>
        <w:pStyle w:val="isselectedend"/>
        <w:spacing w:line="360" w:lineRule="auto"/>
        <w:jc w:val="both"/>
      </w:pPr>
      <w:r>
        <w:t>Wray and Subban (2022) carried out a systematic review on factors influencing teacher self-efficacy for inclusive education. The review identified teacher education, professional training, teaching experience, knowledge of inclusive policies, and interaction with individuals with disabilities as major factors contributing to higher self-efficacy.</w:t>
      </w:r>
    </w:p>
    <w:p w:rsidR="00B26F38" w:rsidRDefault="00B26F38" w:rsidP="003763F8">
      <w:pPr>
        <w:pStyle w:val="isselectedend"/>
        <w:spacing w:line="360" w:lineRule="auto"/>
        <w:jc w:val="both"/>
      </w:pPr>
      <w:r>
        <w:t>Woodcock, Sharma, Subban, and Hitches (2022) explored the relationship between teacher self-efficacy and inclusive education practices. The study found that teachers with higher self-</w:t>
      </w:r>
      <w:r>
        <w:lastRenderedPageBreak/>
        <w:t>efficacy were more likely to implement effective inclusive teaching strategies and support diverse learners successfully in regular classrooms.</w:t>
      </w:r>
    </w:p>
    <w:p w:rsidR="00B26F38" w:rsidRDefault="00B26F38" w:rsidP="003763F8">
      <w:pPr>
        <w:pStyle w:val="isselectedend"/>
        <w:spacing w:line="360" w:lineRule="auto"/>
        <w:jc w:val="both"/>
      </w:pPr>
      <w:r>
        <w:t>Woodcock, Gibbs, Hitches, and Regan (2023) investigated teachers' beliefs about inclusive education and their levels of self-efficacy. The study concluded that teachers' beliefs about inclusion and confidence in their teaching abilities play a crucial role in the successful implementation of inclusive practices.</w:t>
      </w:r>
    </w:p>
    <w:p w:rsidR="00B26F38" w:rsidRDefault="00B26F38" w:rsidP="003763F8">
      <w:pPr>
        <w:pStyle w:val="isselectedend"/>
        <w:spacing w:line="360" w:lineRule="auto"/>
        <w:jc w:val="both"/>
      </w:pPr>
      <w:r>
        <w:t>Chow (2024) examined teachers' attitudes, self-efficacy, and factors influencing the implementation of inclusive practices in Hong Kong classrooms. The study revealed that positive attitudes and higher self-efficacy significantly contributed to teachers' willingness to adopt inclusive teaching approaches.</w:t>
      </w:r>
    </w:p>
    <w:p w:rsidR="00B26F38" w:rsidRDefault="00B26F38" w:rsidP="003763F8">
      <w:pPr>
        <w:pStyle w:val="Heading3"/>
        <w:spacing w:line="360" w:lineRule="auto"/>
        <w:jc w:val="both"/>
      </w:pPr>
      <w:r>
        <w:t>Summary of Review</w:t>
      </w:r>
    </w:p>
    <w:p w:rsidR="00B26F38" w:rsidRDefault="00B26F38" w:rsidP="003763F8">
      <w:pPr>
        <w:pStyle w:val="NormalWeb"/>
        <w:spacing w:line="360" w:lineRule="auto"/>
        <w:jc w:val="both"/>
      </w:pPr>
      <w:r>
        <w:t xml:space="preserve">The reviewed studies consistently indicate a positive relationship between teacher self-efficacy and attitudes toward inclusive education. Teachers with higher levels of self-efficacy tend to possess more </w:t>
      </w:r>
      <w:proofErr w:type="spellStart"/>
      <w:r>
        <w:t>favorable</w:t>
      </w:r>
      <w:proofErr w:type="spellEnd"/>
      <w:r>
        <w:t xml:space="preserve"> attitudes and demonstrate greater readiness to implement inclusive practices. The literature also emphasizes the importance of teacher education programmes, training experiences, and exposure to inclusive settings in developing both self-efficacy and positive attitudes. However, studies focusing specifically on prospective teachers in the Indian context remain limited, thereby justifying the need for the present study.</w:t>
      </w:r>
    </w:p>
    <w:p w:rsidR="00B26F38" w:rsidRPr="003763F8" w:rsidRDefault="003763F8" w:rsidP="00B26F38">
      <w:pPr>
        <w:pStyle w:val="NormalWeb"/>
        <w:numPr>
          <w:ilvl w:val="0"/>
          <w:numId w:val="11"/>
        </w:numPr>
        <w:spacing w:line="360" w:lineRule="auto"/>
        <w:jc w:val="both"/>
        <w:rPr>
          <w:b/>
          <w:bCs/>
        </w:rPr>
      </w:pPr>
      <w:r w:rsidRPr="003763F8">
        <w:rPr>
          <w:b/>
          <w:bCs/>
        </w:rPr>
        <w:t>Objectives of the Study</w:t>
      </w:r>
    </w:p>
    <w:p w:rsidR="00B26F38" w:rsidRPr="003763F8" w:rsidRDefault="00B26F38" w:rsidP="003763F8">
      <w:pPr>
        <w:numPr>
          <w:ilvl w:val="0"/>
          <w:numId w:val="1"/>
        </w:numPr>
        <w:spacing w:before="100" w:beforeAutospacing="1" w:after="100" w:afterAutospacing="1" w:line="360" w:lineRule="auto"/>
        <w:jc w:val="both"/>
        <w:rPr>
          <w:rFonts w:ascii="Times New Roman" w:hAnsi="Times New Roman" w:cs="Times New Roman"/>
        </w:rPr>
      </w:pPr>
      <w:r w:rsidRPr="003763F8">
        <w:rPr>
          <w:rFonts w:ascii="Times New Roman" w:hAnsi="Times New Roman" w:cs="Times New Roman"/>
        </w:rPr>
        <w:t>To study the level of Teacher Self-Efficacy among Prospective Teachers.</w:t>
      </w:r>
    </w:p>
    <w:p w:rsidR="00B26F38" w:rsidRPr="003763F8" w:rsidRDefault="00B26F38" w:rsidP="003763F8">
      <w:pPr>
        <w:numPr>
          <w:ilvl w:val="0"/>
          <w:numId w:val="1"/>
        </w:numPr>
        <w:spacing w:before="100" w:beforeAutospacing="1" w:after="100" w:afterAutospacing="1" w:line="360" w:lineRule="auto"/>
        <w:jc w:val="both"/>
        <w:rPr>
          <w:rFonts w:ascii="Times New Roman" w:hAnsi="Times New Roman" w:cs="Times New Roman"/>
        </w:rPr>
      </w:pPr>
      <w:r w:rsidRPr="003763F8">
        <w:rPr>
          <w:rFonts w:ascii="Times New Roman" w:hAnsi="Times New Roman" w:cs="Times New Roman"/>
        </w:rPr>
        <w:t>To study the level of Attitude towards Inclusive Education among Prospective Teachers.</w:t>
      </w:r>
    </w:p>
    <w:p w:rsidR="00B26F38" w:rsidRPr="003763F8" w:rsidRDefault="00B26F38" w:rsidP="003763F8">
      <w:pPr>
        <w:numPr>
          <w:ilvl w:val="0"/>
          <w:numId w:val="1"/>
        </w:numPr>
        <w:spacing w:before="100" w:beforeAutospacing="1" w:after="100" w:afterAutospacing="1" w:line="360" w:lineRule="auto"/>
        <w:jc w:val="both"/>
        <w:rPr>
          <w:rFonts w:ascii="Times New Roman" w:hAnsi="Times New Roman" w:cs="Times New Roman"/>
        </w:rPr>
      </w:pPr>
      <w:r w:rsidRPr="003763F8">
        <w:rPr>
          <w:rFonts w:ascii="Times New Roman" w:hAnsi="Times New Roman" w:cs="Times New Roman"/>
        </w:rPr>
        <w:t xml:space="preserve">To find out whether there is any significant difference in Teacher Self-Efficacy among Prospective Teachers with respect to </w:t>
      </w:r>
      <w:r w:rsidR="00B2391E">
        <w:rPr>
          <w:rFonts w:ascii="Times New Roman" w:hAnsi="Times New Roman" w:cs="Times New Roman"/>
        </w:rPr>
        <w:t>G</w:t>
      </w:r>
      <w:r w:rsidRPr="003763F8">
        <w:rPr>
          <w:rFonts w:ascii="Times New Roman" w:hAnsi="Times New Roman" w:cs="Times New Roman"/>
        </w:rPr>
        <w:t>ender.</w:t>
      </w:r>
    </w:p>
    <w:p w:rsidR="00B26F38" w:rsidRPr="003763F8" w:rsidRDefault="00B26F38" w:rsidP="003763F8">
      <w:pPr>
        <w:numPr>
          <w:ilvl w:val="0"/>
          <w:numId w:val="1"/>
        </w:numPr>
        <w:spacing w:before="100" w:beforeAutospacing="1" w:after="100" w:afterAutospacing="1" w:line="360" w:lineRule="auto"/>
        <w:jc w:val="both"/>
        <w:rPr>
          <w:rFonts w:ascii="Times New Roman" w:hAnsi="Times New Roman" w:cs="Times New Roman"/>
        </w:rPr>
      </w:pPr>
      <w:r w:rsidRPr="003763F8">
        <w:rPr>
          <w:rFonts w:ascii="Times New Roman" w:hAnsi="Times New Roman" w:cs="Times New Roman"/>
        </w:rPr>
        <w:t xml:space="preserve">To find out whether there is any significant difference in Attitude towards Inclusive Education among Prospective Teachers with respect to </w:t>
      </w:r>
      <w:r w:rsidR="00B2391E">
        <w:rPr>
          <w:rFonts w:ascii="Times New Roman" w:hAnsi="Times New Roman" w:cs="Times New Roman"/>
        </w:rPr>
        <w:t>G</w:t>
      </w:r>
      <w:r w:rsidRPr="003763F8">
        <w:rPr>
          <w:rFonts w:ascii="Times New Roman" w:hAnsi="Times New Roman" w:cs="Times New Roman"/>
        </w:rPr>
        <w:t>ender.</w:t>
      </w:r>
    </w:p>
    <w:p w:rsidR="00B26F38" w:rsidRPr="003763F8" w:rsidRDefault="00B26F38" w:rsidP="003763F8">
      <w:pPr>
        <w:numPr>
          <w:ilvl w:val="0"/>
          <w:numId w:val="1"/>
        </w:numPr>
        <w:spacing w:before="100" w:beforeAutospacing="1" w:after="100" w:afterAutospacing="1" w:line="360" w:lineRule="auto"/>
        <w:jc w:val="both"/>
        <w:rPr>
          <w:rFonts w:ascii="Times New Roman" w:hAnsi="Times New Roman" w:cs="Times New Roman"/>
        </w:rPr>
      </w:pPr>
      <w:r w:rsidRPr="003763F8">
        <w:rPr>
          <w:rFonts w:ascii="Times New Roman" w:hAnsi="Times New Roman" w:cs="Times New Roman"/>
        </w:rPr>
        <w:t xml:space="preserve">To find out whether there is any significant difference in Teacher Self-Efficacy among Prospective Teachers with respect to </w:t>
      </w:r>
      <w:r w:rsidR="00B2391E">
        <w:rPr>
          <w:rFonts w:ascii="Times New Roman" w:hAnsi="Times New Roman" w:cs="Times New Roman"/>
        </w:rPr>
        <w:t>L</w:t>
      </w:r>
      <w:r w:rsidRPr="003763F8">
        <w:rPr>
          <w:rFonts w:ascii="Times New Roman" w:hAnsi="Times New Roman" w:cs="Times New Roman"/>
        </w:rPr>
        <w:t>ocality.</w:t>
      </w:r>
    </w:p>
    <w:p w:rsidR="00B26F38" w:rsidRPr="003763F8" w:rsidRDefault="00B26F38" w:rsidP="003763F8">
      <w:pPr>
        <w:numPr>
          <w:ilvl w:val="0"/>
          <w:numId w:val="1"/>
        </w:numPr>
        <w:spacing w:before="100" w:beforeAutospacing="1" w:after="100" w:afterAutospacing="1" w:line="360" w:lineRule="auto"/>
        <w:jc w:val="both"/>
        <w:rPr>
          <w:rFonts w:ascii="Times New Roman" w:hAnsi="Times New Roman" w:cs="Times New Roman"/>
        </w:rPr>
      </w:pPr>
      <w:r w:rsidRPr="003763F8">
        <w:rPr>
          <w:rFonts w:ascii="Times New Roman" w:hAnsi="Times New Roman" w:cs="Times New Roman"/>
        </w:rPr>
        <w:t xml:space="preserve">To find out whether there is any significant difference in Attitude towards Inclusive Education among Prospective Teachers with respect to </w:t>
      </w:r>
      <w:r w:rsidR="00B2391E">
        <w:rPr>
          <w:rFonts w:ascii="Times New Roman" w:hAnsi="Times New Roman" w:cs="Times New Roman"/>
        </w:rPr>
        <w:t>L</w:t>
      </w:r>
      <w:r w:rsidRPr="003763F8">
        <w:rPr>
          <w:rFonts w:ascii="Times New Roman" w:hAnsi="Times New Roman" w:cs="Times New Roman"/>
        </w:rPr>
        <w:t>ocality.</w:t>
      </w:r>
    </w:p>
    <w:p w:rsidR="00B26F38" w:rsidRPr="003763F8" w:rsidRDefault="00B26F38" w:rsidP="003763F8">
      <w:pPr>
        <w:numPr>
          <w:ilvl w:val="0"/>
          <w:numId w:val="1"/>
        </w:numPr>
        <w:spacing w:before="100" w:beforeAutospacing="1" w:after="100" w:afterAutospacing="1" w:line="360" w:lineRule="auto"/>
        <w:jc w:val="both"/>
        <w:rPr>
          <w:rFonts w:ascii="Times New Roman" w:hAnsi="Times New Roman" w:cs="Times New Roman"/>
        </w:rPr>
      </w:pPr>
      <w:r w:rsidRPr="003763F8">
        <w:rPr>
          <w:rFonts w:ascii="Times New Roman" w:hAnsi="Times New Roman" w:cs="Times New Roman"/>
        </w:rPr>
        <w:lastRenderedPageBreak/>
        <w:t xml:space="preserve">To find out whether there is any significant difference in Teacher Self-Efficacy among Prospective Teachers with respect to </w:t>
      </w:r>
      <w:r w:rsidR="00B2391E">
        <w:rPr>
          <w:rFonts w:ascii="Times New Roman" w:hAnsi="Times New Roman" w:cs="Times New Roman"/>
        </w:rPr>
        <w:t>T</w:t>
      </w:r>
      <w:r w:rsidRPr="003763F8">
        <w:rPr>
          <w:rFonts w:ascii="Times New Roman" w:hAnsi="Times New Roman" w:cs="Times New Roman"/>
        </w:rPr>
        <w:t xml:space="preserve">ype of </w:t>
      </w:r>
      <w:r w:rsidR="00B2391E">
        <w:rPr>
          <w:rFonts w:ascii="Times New Roman" w:hAnsi="Times New Roman" w:cs="Times New Roman"/>
        </w:rPr>
        <w:t>M</w:t>
      </w:r>
      <w:r w:rsidRPr="003763F8">
        <w:rPr>
          <w:rFonts w:ascii="Times New Roman" w:hAnsi="Times New Roman" w:cs="Times New Roman"/>
        </w:rPr>
        <w:t>anagement.</w:t>
      </w:r>
    </w:p>
    <w:p w:rsidR="00B26F38" w:rsidRPr="003763F8" w:rsidRDefault="00B26F38" w:rsidP="003763F8">
      <w:pPr>
        <w:numPr>
          <w:ilvl w:val="0"/>
          <w:numId w:val="1"/>
        </w:numPr>
        <w:spacing w:before="100" w:beforeAutospacing="1" w:after="100" w:afterAutospacing="1" w:line="360" w:lineRule="auto"/>
        <w:jc w:val="both"/>
        <w:rPr>
          <w:rFonts w:ascii="Times New Roman" w:hAnsi="Times New Roman" w:cs="Times New Roman"/>
        </w:rPr>
      </w:pPr>
      <w:r w:rsidRPr="003763F8">
        <w:rPr>
          <w:rFonts w:ascii="Times New Roman" w:hAnsi="Times New Roman" w:cs="Times New Roman"/>
        </w:rPr>
        <w:t xml:space="preserve">To find out whether there is any significant difference in Attitude towards Inclusive Education among Prospective Teachers with respect to </w:t>
      </w:r>
      <w:r w:rsidR="00B2391E">
        <w:rPr>
          <w:rFonts w:ascii="Times New Roman" w:hAnsi="Times New Roman" w:cs="Times New Roman"/>
        </w:rPr>
        <w:t>T</w:t>
      </w:r>
      <w:r w:rsidRPr="003763F8">
        <w:rPr>
          <w:rFonts w:ascii="Times New Roman" w:hAnsi="Times New Roman" w:cs="Times New Roman"/>
        </w:rPr>
        <w:t xml:space="preserve">ype of </w:t>
      </w:r>
      <w:r w:rsidR="00B2391E">
        <w:rPr>
          <w:rFonts w:ascii="Times New Roman" w:hAnsi="Times New Roman" w:cs="Times New Roman"/>
        </w:rPr>
        <w:t>M</w:t>
      </w:r>
      <w:r w:rsidRPr="003763F8">
        <w:rPr>
          <w:rFonts w:ascii="Times New Roman" w:hAnsi="Times New Roman" w:cs="Times New Roman"/>
        </w:rPr>
        <w:t>anagement.</w:t>
      </w:r>
    </w:p>
    <w:p w:rsidR="00B26F38" w:rsidRDefault="00B26F38" w:rsidP="003763F8">
      <w:pPr>
        <w:numPr>
          <w:ilvl w:val="0"/>
          <w:numId w:val="1"/>
        </w:numPr>
        <w:spacing w:before="100" w:beforeAutospacing="1" w:after="100" w:afterAutospacing="1" w:line="360" w:lineRule="auto"/>
        <w:jc w:val="both"/>
        <w:rPr>
          <w:rFonts w:ascii="Times New Roman" w:hAnsi="Times New Roman" w:cs="Times New Roman"/>
        </w:rPr>
      </w:pPr>
      <w:r w:rsidRPr="003763F8">
        <w:rPr>
          <w:rFonts w:ascii="Times New Roman" w:hAnsi="Times New Roman" w:cs="Times New Roman"/>
        </w:rPr>
        <w:t>To find out whether there is any significant relationship between Teacher Self-Efficacy and Attitude towards Inclusive Education among Prospective Teachers.</w:t>
      </w:r>
    </w:p>
    <w:p w:rsidR="00B26F38" w:rsidRPr="003763F8" w:rsidRDefault="003763F8" w:rsidP="003763F8">
      <w:pPr>
        <w:pStyle w:val="ListParagraph"/>
        <w:numPr>
          <w:ilvl w:val="0"/>
          <w:numId w:val="11"/>
        </w:numPr>
        <w:spacing w:before="100" w:beforeAutospacing="1" w:after="100" w:afterAutospacing="1" w:line="360" w:lineRule="auto"/>
        <w:jc w:val="both"/>
        <w:rPr>
          <w:rFonts w:ascii="Times New Roman" w:hAnsi="Times New Roman" w:cs="Times New Roman"/>
          <w:b/>
          <w:bCs/>
        </w:rPr>
      </w:pPr>
      <w:r w:rsidRPr="003763F8">
        <w:rPr>
          <w:rFonts w:ascii="Times New Roman" w:hAnsi="Times New Roman" w:cs="Times New Roman"/>
          <w:b/>
          <w:bCs/>
        </w:rPr>
        <w:t>Hypotheses of the Study</w:t>
      </w:r>
    </w:p>
    <w:p w:rsidR="00B26F38" w:rsidRPr="003763F8" w:rsidRDefault="00B26F38" w:rsidP="003763F8">
      <w:pPr>
        <w:pStyle w:val="isselectedend"/>
        <w:numPr>
          <w:ilvl w:val="0"/>
          <w:numId w:val="12"/>
        </w:numPr>
        <w:spacing w:line="360" w:lineRule="auto"/>
        <w:jc w:val="both"/>
      </w:pPr>
      <w:r w:rsidRPr="003763F8">
        <w:t xml:space="preserve">There is a significant difference in Teacher Self-Efficacy among Prospective Teachers with respect to </w:t>
      </w:r>
      <w:r w:rsidR="00B2391E">
        <w:t>G</w:t>
      </w:r>
      <w:r w:rsidRPr="003763F8">
        <w:t>ender.</w:t>
      </w:r>
    </w:p>
    <w:p w:rsidR="00B26F38" w:rsidRPr="003763F8" w:rsidRDefault="00B26F38" w:rsidP="003763F8">
      <w:pPr>
        <w:pStyle w:val="isselectedend"/>
        <w:numPr>
          <w:ilvl w:val="0"/>
          <w:numId w:val="12"/>
        </w:numPr>
        <w:spacing w:line="360" w:lineRule="auto"/>
        <w:jc w:val="both"/>
      </w:pPr>
      <w:r w:rsidRPr="003763F8">
        <w:t xml:space="preserve">There is a significant difference in Attitude towards Inclusive Education among Prospective Teachers with respect to </w:t>
      </w:r>
      <w:r w:rsidR="00B2391E">
        <w:t>G</w:t>
      </w:r>
      <w:r w:rsidRPr="003763F8">
        <w:t>ender.</w:t>
      </w:r>
    </w:p>
    <w:p w:rsidR="00B26F38" w:rsidRPr="003763F8" w:rsidRDefault="00B26F38" w:rsidP="003763F8">
      <w:pPr>
        <w:pStyle w:val="isselectedend"/>
        <w:numPr>
          <w:ilvl w:val="0"/>
          <w:numId w:val="12"/>
        </w:numPr>
        <w:spacing w:line="360" w:lineRule="auto"/>
        <w:jc w:val="both"/>
      </w:pPr>
      <w:r w:rsidRPr="003763F8">
        <w:t xml:space="preserve">There is a significant difference in Teacher Self-Efficacy among Prospective Teachers with respect to </w:t>
      </w:r>
      <w:r w:rsidR="00B2391E">
        <w:t>L</w:t>
      </w:r>
      <w:r w:rsidRPr="003763F8">
        <w:t>ocality.</w:t>
      </w:r>
    </w:p>
    <w:p w:rsidR="00B26F38" w:rsidRPr="003763F8" w:rsidRDefault="00B26F38" w:rsidP="003763F8">
      <w:pPr>
        <w:pStyle w:val="isselectedend"/>
        <w:numPr>
          <w:ilvl w:val="0"/>
          <w:numId w:val="12"/>
        </w:numPr>
        <w:spacing w:line="360" w:lineRule="auto"/>
        <w:jc w:val="both"/>
      </w:pPr>
      <w:r w:rsidRPr="003763F8">
        <w:t xml:space="preserve">There is a significant difference in Attitude towards Inclusive Education among Prospective Teachers with respect to </w:t>
      </w:r>
      <w:r w:rsidR="00B2391E">
        <w:t>L</w:t>
      </w:r>
      <w:r w:rsidRPr="003763F8">
        <w:t>ocality.</w:t>
      </w:r>
    </w:p>
    <w:p w:rsidR="00B26F38" w:rsidRPr="003763F8" w:rsidRDefault="00B26F38" w:rsidP="003763F8">
      <w:pPr>
        <w:pStyle w:val="isselectedend"/>
        <w:numPr>
          <w:ilvl w:val="0"/>
          <w:numId w:val="12"/>
        </w:numPr>
        <w:spacing w:line="360" w:lineRule="auto"/>
        <w:jc w:val="both"/>
      </w:pPr>
      <w:r w:rsidRPr="003763F8">
        <w:t xml:space="preserve">There is a significant difference in Teacher Self-Efficacy among Prospective Teachers with respect to </w:t>
      </w:r>
      <w:r w:rsidR="00B2391E">
        <w:t>T</w:t>
      </w:r>
      <w:r w:rsidRPr="003763F8">
        <w:t xml:space="preserve">ype of </w:t>
      </w:r>
      <w:r w:rsidR="00B2391E">
        <w:t>M</w:t>
      </w:r>
      <w:r w:rsidRPr="003763F8">
        <w:t>anagement.</w:t>
      </w:r>
    </w:p>
    <w:p w:rsidR="00B26F38" w:rsidRPr="003763F8" w:rsidRDefault="00B26F38" w:rsidP="003763F8">
      <w:pPr>
        <w:pStyle w:val="isselectedend"/>
        <w:numPr>
          <w:ilvl w:val="0"/>
          <w:numId w:val="12"/>
        </w:numPr>
        <w:spacing w:line="360" w:lineRule="auto"/>
        <w:jc w:val="both"/>
      </w:pPr>
      <w:r w:rsidRPr="003763F8">
        <w:t xml:space="preserve">There is a significant difference in Attitude towards Inclusive Education among Prospective Teachers with respect to </w:t>
      </w:r>
      <w:r w:rsidR="00B2391E">
        <w:t>T</w:t>
      </w:r>
      <w:r w:rsidRPr="003763F8">
        <w:t xml:space="preserve">ype of </w:t>
      </w:r>
      <w:r w:rsidR="00B2391E">
        <w:t>M</w:t>
      </w:r>
      <w:r w:rsidRPr="003763F8">
        <w:t>anagement.</w:t>
      </w:r>
    </w:p>
    <w:p w:rsidR="00B26F38" w:rsidRDefault="00B26F38" w:rsidP="003763F8">
      <w:pPr>
        <w:pStyle w:val="NormalWeb"/>
        <w:numPr>
          <w:ilvl w:val="0"/>
          <w:numId w:val="12"/>
        </w:numPr>
        <w:spacing w:line="360" w:lineRule="auto"/>
        <w:jc w:val="both"/>
      </w:pPr>
      <w:r w:rsidRPr="003763F8">
        <w:t>There is a significant relationship between Teacher Self-Efficacy and Attitude towards Inclusive Education among Prospective Teachers.</w:t>
      </w:r>
    </w:p>
    <w:p w:rsidR="003763F8" w:rsidRPr="00C57E17" w:rsidRDefault="003763F8" w:rsidP="00C57E17">
      <w:pPr>
        <w:pStyle w:val="ListParagraph"/>
        <w:numPr>
          <w:ilvl w:val="0"/>
          <w:numId w:val="11"/>
        </w:numPr>
        <w:spacing w:before="100" w:beforeAutospacing="1" w:after="100" w:afterAutospacing="1" w:line="360" w:lineRule="auto"/>
        <w:jc w:val="both"/>
        <w:rPr>
          <w:rFonts w:ascii="Times New Roman" w:hAnsi="Times New Roman" w:cs="Times New Roman"/>
          <w:b/>
          <w:bCs/>
        </w:rPr>
      </w:pPr>
      <w:r w:rsidRPr="00C57E17">
        <w:rPr>
          <w:rFonts w:ascii="Times New Roman" w:hAnsi="Times New Roman" w:cs="Times New Roman"/>
          <w:b/>
          <w:bCs/>
        </w:rPr>
        <w:t>Variables of the Study</w:t>
      </w:r>
    </w:p>
    <w:p w:rsidR="00C92B9B" w:rsidRPr="00C57E17" w:rsidRDefault="00C92B9B" w:rsidP="00C57E17">
      <w:pPr>
        <w:pStyle w:val="isselectedend"/>
        <w:spacing w:line="360" w:lineRule="auto"/>
        <w:jc w:val="both"/>
      </w:pPr>
      <w:r w:rsidRPr="00C57E17">
        <w:t>The present study consists of the following variables:</w:t>
      </w:r>
    </w:p>
    <w:p w:rsidR="00C92B9B" w:rsidRPr="00C57E17" w:rsidRDefault="00C92B9B" w:rsidP="00C57E17">
      <w:pPr>
        <w:pStyle w:val="Heading3"/>
        <w:numPr>
          <w:ilvl w:val="1"/>
          <w:numId w:val="11"/>
        </w:numPr>
        <w:spacing w:line="360" w:lineRule="auto"/>
        <w:jc w:val="both"/>
        <w:rPr>
          <w:sz w:val="24"/>
          <w:szCs w:val="24"/>
        </w:rPr>
      </w:pPr>
      <w:r w:rsidRPr="00C57E17">
        <w:rPr>
          <w:sz w:val="24"/>
          <w:szCs w:val="24"/>
        </w:rPr>
        <w:t>Major Variables</w:t>
      </w:r>
    </w:p>
    <w:p w:rsidR="003763F8" w:rsidRPr="00C57E17" w:rsidRDefault="003763F8" w:rsidP="00C57E17">
      <w:pPr>
        <w:pStyle w:val="Heading3"/>
        <w:numPr>
          <w:ilvl w:val="0"/>
          <w:numId w:val="14"/>
        </w:numPr>
        <w:spacing w:line="360" w:lineRule="auto"/>
        <w:jc w:val="both"/>
        <w:rPr>
          <w:sz w:val="24"/>
          <w:szCs w:val="24"/>
        </w:rPr>
      </w:pPr>
      <w:r w:rsidRPr="00C57E17">
        <w:rPr>
          <w:sz w:val="24"/>
          <w:szCs w:val="24"/>
        </w:rPr>
        <w:t>Independent Variable</w:t>
      </w:r>
    </w:p>
    <w:p w:rsidR="003763F8" w:rsidRPr="00C57E17" w:rsidRDefault="003763F8" w:rsidP="00C57E17">
      <w:pPr>
        <w:pStyle w:val="isselectedend"/>
        <w:spacing w:line="360" w:lineRule="auto"/>
        <w:jc w:val="both"/>
        <w:rPr>
          <w:rStyle w:val="Strong"/>
          <w:b w:val="0"/>
          <w:bCs w:val="0"/>
        </w:rPr>
      </w:pPr>
      <w:r w:rsidRPr="00C57E17">
        <w:rPr>
          <w:rStyle w:val="Strong"/>
          <w:b w:val="0"/>
          <w:bCs w:val="0"/>
        </w:rPr>
        <w:t>Teacher Self-Efficacy</w:t>
      </w:r>
    </w:p>
    <w:p w:rsidR="003763F8" w:rsidRPr="00C57E17" w:rsidRDefault="003763F8" w:rsidP="00C57E17">
      <w:pPr>
        <w:pStyle w:val="Heading3"/>
        <w:numPr>
          <w:ilvl w:val="0"/>
          <w:numId w:val="14"/>
        </w:numPr>
        <w:spacing w:line="360" w:lineRule="auto"/>
        <w:jc w:val="both"/>
        <w:rPr>
          <w:sz w:val="24"/>
          <w:szCs w:val="24"/>
        </w:rPr>
      </w:pPr>
      <w:r w:rsidRPr="00C57E17">
        <w:rPr>
          <w:sz w:val="24"/>
          <w:szCs w:val="24"/>
        </w:rPr>
        <w:t>Dependent Variable</w:t>
      </w:r>
    </w:p>
    <w:p w:rsidR="00C92B9B" w:rsidRPr="00CA5F2B" w:rsidRDefault="003763F8" w:rsidP="00CA5F2B">
      <w:pPr>
        <w:pStyle w:val="NormalWeb"/>
        <w:spacing w:line="360" w:lineRule="auto"/>
        <w:jc w:val="both"/>
        <w:rPr>
          <w:b/>
          <w:bCs/>
        </w:rPr>
      </w:pPr>
      <w:r w:rsidRPr="00C57E17">
        <w:rPr>
          <w:rStyle w:val="Strong"/>
          <w:b w:val="0"/>
          <w:bCs w:val="0"/>
        </w:rPr>
        <w:lastRenderedPageBreak/>
        <w:t>Attitude towards Inclusive Education</w:t>
      </w:r>
    </w:p>
    <w:p w:rsidR="00C92B9B" w:rsidRPr="00C57E17" w:rsidRDefault="00C92B9B" w:rsidP="00C57E17">
      <w:pPr>
        <w:pStyle w:val="Heading3"/>
        <w:numPr>
          <w:ilvl w:val="0"/>
          <w:numId w:val="14"/>
        </w:numPr>
        <w:spacing w:line="360" w:lineRule="auto"/>
        <w:jc w:val="both"/>
        <w:rPr>
          <w:sz w:val="24"/>
          <w:szCs w:val="24"/>
        </w:rPr>
      </w:pPr>
      <w:r w:rsidRPr="00C57E17">
        <w:rPr>
          <w:sz w:val="24"/>
          <w:szCs w:val="24"/>
        </w:rPr>
        <w:t>Demographic Variables</w:t>
      </w:r>
    </w:p>
    <w:p w:rsidR="00C92B9B" w:rsidRPr="00C57E17" w:rsidRDefault="00C92B9B" w:rsidP="00C57E17">
      <w:pPr>
        <w:numPr>
          <w:ilvl w:val="0"/>
          <w:numId w:val="3"/>
        </w:numPr>
        <w:spacing w:before="100" w:beforeAutospacing="1" w:after="100" w:afterAutospacing="1" w:line="360" w:lineRule="auto"/>
        <w:jc w:val="both"/>
        <w:rPr>
          <w:rFonts w:ascii="Times New Roman" w:hAnsi="Times New Roman" w:cs="Times New Roman"/>
        </w:rPr>
      </w:pPr>
      <w:r w:rsidRPr="00C57E17">
        <w:rPr>
          <w:rFonts w:ascii="Times New Roman" w:hAnsi="Times New Roman" w:cs="Times New Roman"/>
        </w:rPr>
        <w:t>Gender (Male/Female)</w:t>
      </w:r>
    </w:p>
    <w:p w:rsidR="00C92B9B" w:rsidRPr="00C57E17" w:rsidRDefault="00C92B9B" w:rsidP="00C57E17">
      <w:pPr>
        <w:numPr>
          <w:ilvl w:val="0"/>
          <w:numId w:val="3"/>
        </w:numPr>
        <w:spacing w:before="100" w:beforeAutospacing="1" w:after="100" w:afterAutospacing="1" w:line="360" w:lineRule="auto"/>
        <w:jc w:val="both"/>
        <w:rPr>
          <w:rFonts w:ascii="Times New Roman" w:hAnsi="Times New Roman" w:cs="Times New Roman"/>
        </w:rPr>
      </w:pPr>
      <w:r w:rsidRPr="00C57E17">
        <w:rPr>
          <w:rFonts w:ascii="Times New Roman" w:hAnsi="Times New Roman" w:cs="Times New Roman"/>
        </w:rPr>
        <w:t>Locality (Rural/Urban)</w:t>
      </w:r>
    </w:p>
    <w:p w:rsidR="00C92B9B" w:rsidRPr="00C57E17" w:rsidRDefault="00C92B9B" w:rsidP="00C57E17">
      <w:pPr>
        <w:numPr>
          <w:ilvl w:val="0"/>
          <w:numId w:val="3"/>
        </w:numPr>
        <w:spacing w:before="100" w:beforeAutospacing="1" w:after="100" w:afterAutospacing="1" w:line="360" w:lineRule="auto"/>
        <w:jc w:val="both"/>
        <w:rPr>
          <w:rFonts w:ascii="Times New Roman" w:hAnsi="Times New Roman" w:cs="Times New Roman"/>
        </w:rPr>
      </w:pPr>
      <w:r w:rsidRPr="00C57E17">
        <w:rPr>
          <w:rFonts w:ascii="Times New Roman" w:hAnsi="Times New Roman" w:cs="Times New Roman"/>
        </w:rPr>
        <w:t>Type of Management (Government/Aided/Self-Financing)</w:t>
      </w:r>
    </w:p>
    <w:p w:rsidR="003763F8" w:rsidRPr="00C57E17" w:rsidRDefault="003763F8" w:rsidP="00C57E17">
      <w:pPr>
        <w:pStyle w:val="ListParagraph"/>
        <w:numPr>
          <w:ilvl w:val="0"/>
          <w:numId w:val="11"/>
        </w:numPr>
        <w:spacing w:before="100" w:beforeAutospacing="1" w:after="100" w:afterAutospacing="1" w:line="360" w:lineRule="auto"/>
        <w:jc w:val="both"/>
        <w:rPr>
          <w:rFonts w:ascii="Times New Roman" w:hAnsi="Times New Roman" w:cs="Times New Roman"/>
          <w:b/>
          <w:bCs/>
        </w:rPr>
      </w:pPr>
      <w:r w:rsidRPr="00C57E17">
        <w:rPr>
          <w:rFonts w:ascii="Times New Roman" w:hAnsi="Times New Roman" w:cs="Times New Roman"/>
          <w:b/>
          <w:bCs/>
        </w:rPr>
        <w:t xml:space="preserve">Methodology of the Study </w:t>
      </w:r>
    </w:p>
    <w:p w:rsidR="00C92B9B" w:rsidRPr="00C57E17" w:rsidRDefault="00C92B9B" w:rsidP="00C57E17">
      <w:pPr>
        <w:pStyle w:val="isselectedend"/>
        <w:spacing w:line="360" w:lineRule="auto"/>
        <w:jc w:val="both"/>
      </w:pPr>
      <w:r w:rsidRPr="00C57E17">
        <w:t xml:space="preserve">The present study employed the </w:t>
      </w:r>
      <w:r w:rsidRPr="00C57E17">
        <w:rPr>
          <w:rStyle w:val="Strong"/>
          <w:rFonts w:eastAsiaTheme="majorEastAsia"/>
          <w:b w:val="0"/>
          <w:bCs w:val="0"/>
        </w:rPr>
        <w:t>survey method</w:t>
      </w:r>
      <w:r w:rsidRPr="00C57E17">
        <w:t xml:space="preserve"> to investigate Teacher Self-Efficacy and Attitude towards Inclusive Education among Prospective Teachers.</w:t>
      </w:r>
    </w:p>
    <w:p w:rsidR="00C92B9B" w:rsidRPr="00C57E17" w:rsidRDefault="00C92B9B" w:rsidP="00C57E17">
      <w:pPr>
        <w:pStyle w:val="ListParagraph"/>
        <w:numPr>
          <w:ilvl w:val="1"/>
          <w:numId w:val="11"/>
        </w:numPr>
        <w:spacing w:before="100" w:beforeAutospacing="1" w:after="100" w:afterAutospacing="1" w:line="360" w:lineRule="auto"/>
        <w:jc w:val="both"/>
        <w:rPr>
          <w:rFonts w:ascii="Times New Roman" w:hAnsi="Times New Roman" w:cs="Times New Roman"/>
          <w:b/>
          <w:bCs/>
        </w:rPr>
      </w:pPr>
      <w:r w:rsidRPr="00C57E17">
        <w:rPr>
          <w:rFonts w:ascii="Times New Roman" w:hAnsi="Times New Roman" w:cs="Times New Roman"/>
          <w:b/>
          <w:bCs/>
        </w:rPr>
        <w:t>Population of the Study</w:t>
      </w:r>
    </w:p>
    <w:p w:rsidR="00C92B9B" w:rsidRPr="00C57E17" w:rsidRDefault="00C92B9B" w:rsidP="00C57E17">
      <w:pPr>
        <w:pStyle w:val="isselectedend"/>
        <w:spacing w:line="360" w:lineRule="auto"/>
        <w:jc w:val="both"/>
      </w:pPr>
      <w:r w:rsidRPr="00C57E17">
        <w:t>The population of the study comprised all prospective teachers studying in Colleges of Education.</w:t>
      </w:r>
    </w:p>
    <w:p w:rsidR="00C92B9B" w:rsidRPr="00C57E17" w:rsidRDefault="00C92B9B" w:rsidP="00C57E17">
      <w:pPr>
        <w:pStyle w:val="ListParagraph"/>
        <w:numPr>
          <w:ilvl w:val="1"/>
          <w:numId w:val="11"/>
        </w:numPr>
        <w:spacing w:before="100" w:beforeAutospacing="1" w:after="100" w:afterAutospacing="1" w:line="360" w:lineRule="auto"/>
        <w:jc w:val="both"/>
        <w:rPr>
          <w:rFonts w:ascii="Times New Roman" w:hAnsi="Times New Roman" w:cs="Times New Roman"/>
          <w:b/>
          <w:bCs/>
        </w:rPr>
      </w:pPr>
      <w:r w:rsidRPr="00C57E17">
        <w:rPr>
          <w:rFonts w:ascii="Times New Roman" w:hAnsi="Times New Roman" w:cs="Times New Roman"/>
          <w:b/>
          <w:bCs/>
        </w:rPr>
        <w:t>Sample of the Study</w:t>
      </w:r>
    </w:p>
    <w:p w:rsidR="00C92B9B" w:rsidRPr="00C57E17" w:rsidRDefault="00C92B9B" w:rsidP="00C57E17">
      <w:pPr>
        <w:pStyle w:val="isselectedend"/>
        <w:spacing w:line="360" w:lineRule="auto"/>
        <w:jc w:val="both"/>
      </w:pPr>
      <w:r w:rsidRPr="00C57E17">
        <w:t xml:space="preserve">A sample of </w:t>
      </w:r>
      <w:r w:rsidRPr="00C57E17">
        <w:rPr>
          <w:rStyle w:val="Strong"/>
          <w:rFonts w:eastAsiaTheme="majorEastAsia"/>
          <w:b w:val="0"/>
          <w:bCs w:val="0"/>
        </w:rPr>
        <w:t>400 Prospective Teachers</w:t>
      </w:r>
      <w:r w:rsidRPr="00C57E17">
        <w:t xml:space="preserve"> was selected for the study.</w:t>
      </w:r>
    </w:p>
    <w:p w:rsidR="00C92B9B" w:rsidRPr="00C57E17" w:rsidRDefault="003763F8" w:rsidP="00C57E17">
      <w:pPr>
        <w:pStyle w:val="ListParagraph"/>
        <w:numPr>
          <w:ilvl w:val="1"/>
          <w:numId w:val="11"/>
        </w:numPr>
        <w:spacing w:before="100" w:beforeAutospacing="1" w:after="100" w:afterAutospacing="1" w:line="360" w:lineRule="auto"/>
        <w:jc w:val="both"/>
        <w:rPr>
          <w:rFonts w:ascii="Times New Roman" w:hAnsi="Times New Roman" w:cs="Times New Roman"/>
          <w:b/>
          <w:bCs/>
        </w:rPr>
      </w:pPr>
      <w:r w:rsidRPr="00C57E17">
        <w:rPr>
          <w:rFonts w:ascii="Times New Roman" w:hAnsi="Times New Roman" w:cs="Times New Roman"/>
          <w:b/>
          <w:bCs/>
        </w:rPr>
        <w:t>S</w:t>
      </w:r>
      <w:r w:rsidR="00C92B9B" w:rsidRPr="00C57E17">
        <w:rPr>
          <w:rFonts w:ascii="Times New Roman" w:hAnsi="Times New Roman" w:cs="Times New Roman"/>
          <w:b/>
          <w:bCs/>
        </w:rPr>
        <w:t>ampling Technique</w:t>
      </w:r>
    </w:p>
    <w:p w:rsidR="00C57E17" w:rsidRPr="00C57E17" w:rsidRDefault="00C92B9B" w:rsidP="00C57E17">
      <w:pPr>
        <w:pStyle w:val="isselectedend"/>
        <w:spacing w:line="360" w:lineRule="auto"/>
        <w:jc w:val="both"/>
      </w:pPr>
      <w:r w:rsidRPr="00C57E17">
        <w:rPr>
          <w:rStyle w:val="Strong"/>
          <w:rFonts w:eastAsiaTheme="majorEastAsia"/>
          <w:b w:val="0"/>
          <w:bCs w:val="0"/>
        </w:rPr>
        <w:t>Simple Random Sampling Technique</w:t>
      </w:r>
      <w:r w:rsidRPr="00C57E17">
        <w:t xml:space="preserve"> was used to select the sample.</w:t>
      </w:r>
    </w:p>
    <w:p w:rsidR="00C92B9B" w:rsidRPr="00C57E17" w:rsidRDefault="00C57E17" w:rsidP="00780D70">
      <w:pPr>
        <w:pStyle w:val="ListParagraph"/>
        <w:numPr>
          <w:ilvl w:val="1"/>
          <w:numId w:val="11"/>
        </w:numPr>
        <w:spacing w:before="100" w:beforeAutospacing="1" w:after="100" w:afterAutospacing="1" w:line="360" w:lineRule="auto"/>
        <w:jc w:val="both"/>
        <w:rPr>
          <w:rFonts w:ascii="Times New Roman" w:hAnsi="Times New Roman" w:cs="Times New Roman"/>
          <w:b/>
          <w:bCs/>
        </w:rPr>
      </w:pPr>
      <w:r w:rsidRPr="00C57E17">
        <w:rPr>
          <w:rFonts w:ascii="Times New Roman" w:hAnsi="Times New Roman" w:cs="Times New Roman"/>
        </w:rPr>
        <w:t>T</w:t>
      </w:r>
      <w:r w:rsidR="00C92B9B" w:rsidRPr="00C57E17">
        <w:rPr>
          <w:rFonts w:ascii="Times New Roman" w:hAnsi="Times New Roman" w:cs="Times New Roman"/>
          <w:b/>
          <w:bCs/>
        </w:rPr>
        <w:t>ools Used for the Study</w:t>
      </w:r>
    </w:p>
    <w:p w:rsidR="00C92B9B" w:rsidRPr="00C57E17" w:rsidRDefault="00C92B9B" w:rsidP="00780D70">
      <w:pPr>
        <w:pStyle w:val="ListParagraph"/>
        <w:numPr>
          <w:ilvl w:val="0"/>
          <w:numId w:val="15"/>
        </w:numPr>
        <w:spacing w:before="100" w:beforeAutospacing="1" w:after="100" w:afterAutospacing="1" w:line="360" w:lineRule="auto"/>
        <w:jc w:val="both"/>
        <w:outlineLvl w:val="2"/>
        <w:rPr>
          <w:rFonts w:ascii="Times New Roman" w:eastAsia="Times New Roman" w:hAnsi="Times New Roman" w:cs="Times New Roman"/>
          <w:b/>
          <w:bCs/>
          <w:kern w:val="0"/>
          <w:lang w:eastAsia="en-GB"/>
          <w14:ligatures w14:val="none"/>
        </w:rPr>
      </w:pPr>
      <w:r w:rsidRPr="00C57E17">
        <w:rPr>
          <w:rFonts w:ascii="Times New Roman" w:eastAsia="Times New Roman" w:hAnsi="Times New Roman" w:cs="Times New Roman"/>
          <w:b/>
          <w:bCs/>
          <w:kern w:val="0"/>
          <w:lang w:eastAsia="en-GB"/>
          <w14:ligatures w14:val="none"/>
        </w:rPr>
        <w:t>Teachers' Sense of Efficacy Scale (TSES)</w:t>
      </w:r>
    </w:p>
    <w:p w:rsidR="00C92B9B" w:rsidRPr="00C57E17" w:rsidRDefault="00C92B9B" w:rsidP="00C57E17">
      <w:pPr>
        <w:numPr>
          <w:ilvl w:val="0"/>
          <w:numId w:val="6"/>
        </w:numPr>
        <w:spacing w:before="100" w:beforeAutospacing="1" w:after="100" w:afterAutospacing="1" w:line="360" w:lineRule="auto"/>
        <w:jc w:val="both"/>
        <w:rPr>
          <w:rFonts w:ascii="Times New Roman" w:eastAsia="Times New Roman" w:hAnsi="Times New Roman" w:cs="Times New Roman"/>
          <w:kern w:val="0"/>
          <w:lang w:eastAsia="en-GB"/>
          <w14:ligatures w14:val="none"/>
        </w:rPr>
      </w:pPr>
      <w:r w:rsidRPr="00C57E17">
        <w:rPr>
          <w:rFonts w:ascii="Times New Roman" w:eastAsia="Times New Roman" w:hAnsi="Times New Roman" w:cs="Times New Roman"/>
          <w:b/>
          <w:bCs/>
          <w:kern w:val="0"/>
          <w:lang w:eastAsia="en-GB"/>
          <w14:ligatures w14:val="none"/>
        </w:rPr>
        <w:t>Developed by:</w:t>
      </w:r>
      <w:r w:rsidRPr="00C57E17">
        <w:rPr>
          <w:rFonts w:ascii="Times New Roman" w:eastAsia="Times New Roman" w:hAnsi="Times New Roman" w:cs="Times New Roman"/>
          <w:kern w:val="0"/>
          <w:lang w:eastAsia="en-GB"/>
          <w14:ligatures w14:val="none"/>
        </w:rPr>
        <w:t xml:space="preserve"> Megan </w:t>
      </w:r>
      <w:proofErr w:type="spellStart"/>
      <w:r w:rsidRPr="00C57E17">
        <w:rPr>
          <w:rFonts w:ascii="Times New Roman" w:eastAsia="Times New Roman" w:hAnsi="Times New Roman" w:cs="Times New Roman"/>
          <w:kern w:val="0"/>
          <w:lang w:eastAsia="en-GB"/>
          <w14:ligatures w14:val="none"/>
        </w:rPr>
        <w:t>Tschannen</w:t>
      </w:r>
      <w:proofErr w:type="spellEnd"/>
      <w:r w:rsidRPr="00C57E17">
        <w:rPr>
          <w:rFonts w:ascii="Times New Roman" w:eastAsia="Times New Roman" w:hAnsi="Times New Roman" w:cs="Times New Roman"/>
          <w:kern w:val="0"/>
          <w:lang w:eastAsia="en-GB"/>
          <w14:ligatures w14:val="none"/>
        </w:rPr>
        <w:t>-Moran and Anita Woolfolk Hoy</w:t>
      </w:r>
      <w:r w:rsidR="00C57E17" w:rsidRPr="00C57E17">
        <w:rPr>
          <w:rFonts w:ascii="Times New Roman" w:eastAsia="Times New Roman" w:hAnsi="Times New Roman" w:cs="Times New Roman"/>
          <w:kern w:val="0"/>
          <w:lang w:eastAsia="en-GB"/>
          <w14:ligatures w14:val="none"/>
        </w:rPr>
        <w:t xml:space="preserve"> (2001)</w:t>
      </w:r>
    </w:p>
    <w:p w:rsidR="00C92B9B" w:rsidRPr="00C57E17" w:rsidRDefault="00C92B9B" w:rsidP="00C57E17">
      <w:pPr>
        <w:numPr>
          <w:ilvl w:val="0"/>
          <w:numId w:val="6"/>
        </w:numPr>
        <w:spacing w:before="100" w:beforeAutospacing="1" w:after="100" w:afterAutospacing="1" w:line="360" w:lineRule="auto"/>
        <w:jc w:val="both"/>
        <w:rPr>
          <w:rFonts w:ascii="Times New Roman" w:eastAsia="Times New Roman" w:hAnsi="Times New Roman" w:cs="Times New Roman"/>
          <w:kern w:val="0"/>
          <w:lang w:eastAsia="en-GB"/>
          <w14:ligatures w14:val="none"/>
        </w:rPr>
      </w:pPr>
      <w:r w:rsidRPr="00C57E17">
        <w:rPr>
          <w:rFonts w:ascii="Times New Roman" w:eastAsia="Times New Roman" w:hAnsi="Times New Roman" w:cs="Times New Roman"/>
          <w:b/>
          <w:bCs/>
          <w:kern w:val="0"/>
          <w:lang w:eastAsia="en-GB"/>
          <w14:ligatures w14:val="none"/>
        </w:rPr>
        <w:t>Purpose:</w:t>
      </w:r>
      <w:r w:rsidRPr="00C57E17">
        <w:rPr>
          <w:rFonts w:ascii="Times New Roman" w:eastAsia="Times New Roman" w:hAnsi="Times New Roman" w:cs="Times New Roman"/>
          <w:kern w:val="0"/>
          <w:lang w:eastAsia="en-GB"/>
          <w14:ligatures w14:val="none"/>
        </w:rPr>
        <w:t xml:space="preserve"> To measure teachers' self-efficacy in student engagement, instructional strategies, and classroom management.</w:t>
      </w:r>
    </w:p>
    <w:p w:rsidR="00C92B9B" w:rsidRPr="00780D70" w:rsidRDefault="00C92B9B" w:rsidP="00C57E17">
      <w:pPr>
        <w:numPr>
          <w:ilvl w:val="0"/>
          <w:numId w:val="6"/>
        </w:numPr>
        <w:spacing w:before="100" w:beforeAutospacing="1" w:after="100" w:afterAutospacing="1" w:line="360" w:lineRule="auto"/>
        <w:jc w:val="both"/>
        <w:rPr>
          <w:rFonts w:ascii="Times New Roman" w:eastAsia="Times New Roman" w:hAnsi="Times New Roman" w:cs="Times New Roman"/>
          <w:kern w:val="0"/>
          <w:lang w:eastAsia="en-GB"/>
          <w14:ligatures w14:val="none"/>
        </w:rPr>
      </w:pPr>
      <w:r w:rsidRPr="00C57E17">
        <w:rPr>
          <w:rFonts w:ascii="Times New Roman" w:eastAsia="Times New Roman" w:hAnsi="Times New Roman" w:cs="Times New Roman"/>
          <w:b/>
          <w:bCs/>
          <w:kern w:val="0"/>
          <w:lang w:eastAsia="en-GB"/>
          <w14:ligatures w14:val="none"/>
        </w:rPr>
        <w:t>Reliability:</w:t>
      </w:r>
      <w:r w:rsidRPr="00C57E17">
        <w:rPr>
          <w:rFonts w:ascii="Times New Roman" w:eastAsia="Times New Roman" w:hAnsi="Times New Roman" w:cs="Times New Roman"/>
          <w:kern w:val="0"/>
          <w:lang w:eastAsia="en-GB"/>
          <w14:ligatures w14:val="none"/>
        </w:rPr>
        <w:t xml:space="preserve"> The overall reliability (Cronbach's Alpha) of the scale is approximately </w:t>
      </w:r>
      <w:r w:rsidRPr="00780D70">
        <w:rPr>
          <w:rFonts w:ascii="Times New Roman" w:eastAsia="Times New Roman" w:hAnsi="Times New Roman" w:cs="Times New Roman"/>
          <w:kern w:val="0"/>
          <w:lang w:eastAsia="en-GB"/>
          <w14:ligatures w14:val="none"/>
        </w:rPr>
        <w:t>0.90.</w:t>
      </w:r>
    </w:p>
    <w:p w:rsidR="00C92B9B" w:rsidRPr="00C57E17" w:rsidRDefault="00C92B9B" w:rsidP="00C57E17">
      <w:pPr>
        <w:numPr>
          <w:ilvl w:val="0"/>
          <w:numId w:val="6"/>
        </w:numPr>
        <w:spacing w:before="100" w:beforeAutospacing="1" w:after="100" w:afterAutospacing="1" w:line="360" w:lineRule="auto"/>
        <w:jc w:val="both"/>
        <w:rPr>
          <w:rFonts w:ascii="Times New Roman" w:eastAsia="Times New Roman" w:hAnsi="Times New Roman" w:cs="Times New Roman"/>
          <w:kern w:val="0"/>
          <w:lang w:eastAsia="en-GB"/>
          <w14:ligatures w14:val="none"/>
        </w:rPr>
      </w:pPr>
      <w:r w:rsidRPr="00C57E17">
        <w:rPr>
          <w:rFonts w:ascii="Times New Roman" w:eastAsia="Times New Roman" w:hAnsi="Times New Roman" w:cs="Times New Roman"/>
          <w:b/>
          <w:bCs/>
          <w:kern w:val="0"/>
          <w:lang w:eastAsia="en-GB"/>
          <w14:ligatures w14:val="none"/>
        </w:rPr>
        <w:t>Validity:</w:t>
      </w:r>
      <w:r w:rsidRPr="00C57E17">
        <w:rPr>
          <w:rFonts w:ascii="Times New Roman" w:eastAsia="Times New Roman" w:hAnsi="Times New Roman" w:cs="Times New Roman"/>
          <w:kern w:val="0"/>
          <w:lang w:eastAsia="en-GB"/>
          <w14:ligatures w14:val="none"/>
        </w:rPr>
        <w:t xml:space="preserve"> The scale has demonstrated strong construct validity and has been widely validated among both pre-service and in-service teachers.</w:t>
      </w:r>
    </w:p>
    <w:p w:rsidR="00C92B9B" w:rsidRPr="00C57E17" w:rsidRDefault="00C92B9B" w:rsidP="00C57E17">
      <w:pPr>
        <w:pStyle w:val="ListParagraph"/>
        <w:numPr>
          <w:ilvl w:val="0"/>
          <w:numId w:val="15"/>
        </w:numPr>
        <w:spacing w:before="100" w:beforeAutospacing="1" w:after="100" w:afterAutospacing="1" w:line="360" w:lineRule="auto"/>
        <w:jc w:val="both"/>
        <w:outlineLvl w:val="2"/>
        <w:rPr>
          <w:rFonts w:ascii="Times New Roman" w:eastAsia="Times New Roman" w:hAnsi="Times New Roman" w:cs="Times New Roman"/>
          <w:b/>
          <w:bCs/>
          <w:kern w:val="0"/>
          <w:lang w:eastAsia="en-GB"/>
          <w14:ligatures w14:val="none"/>
        </w:rPr>
      </w:pPr>
      <w:r w:rsidRPr="00C57E17">
        <w:rPr>
          <w:rFonts w:ascii="Times New Roman" w:eastAsia="Times New Roman" w:hAnsi="Times New Roman" w:cs="Times New Roman"/>
          <w:b/>
          <w:bCs/>
          <w:kern w:val="0"/>
          <w:lang w:eastAsia="en-GB"/>
          <w14:ligatures w14:val="none"/>
        </w:rPr>
        <w:lastRenderedPageBreak/>
        <w:t>Sentiments, Attitudes, and Concerns about Inclusive Education – Revised Scale (SACIE-R)</w:t>
      </w:r>
    </w:p>
    <w:p w:rsidR="00C92B9B" w:rsidRPr="00C57E17" w:rsidRDefault="00C92B9B" w:rsidP="00C57E17">
      <w:pPr>
        <w:numPr>
          <w:ilvl w:val="0"/>
          <w:numId w:val="7"/>
        </w:numPr>
        <w:spacing w:before="100" w:beforeAutospacing="1" w:after="100" w:afterAutospacing="1" w:line="360" w:lineRule="auto"/>
        <w:jc w:val="both"/>
        <w:rPr>
          <w:rFonts w:ascii="Times New Roman" w:eastAsia="Times New Roman" w:hAnsi="Times New Roman" w:cs="Times New Roman"/>
          <w:kern w:val="0"/>
          <w:lang w:eastAsia="en-GB"/>
          <w14:ligatures w14:val="none"/>
        </w:rPr>
      </w:pPr>
      <w:r w:rsidRPr="00C57E17">
        <w:rPr>
          <w:rFonts w:ascii="Times New Roman" w:eastAsia="Times New Roman" w:hAnsi="Times New Roman" w:cs="Times New Roman"/>
          <w:b/>
          <w:bCs/>
          <w:kern w:val="0"/>
          <w:lang w:eastAsia="en-GB"/>
          <w14:ligatures w14:val="none"/>
        </w:rPr>
        <w:t>Developed by:</w:t>
      </w:r>
      <w:r w:rsidRPr="00C57E17">
        <w:rPr>
          <w:rFonts w:ascii="Times New Roman" w:eastAsia="Times New Roman" w:hAnsi="Times New Roman" w:cs="Times New Roman"/>
          <w:kern w:val="0"/>
          <w:lang w:eastAsia="en-GB"/>
          <w14:ligatures w14:val="none"/>
        </w:rPr>
        <w:t xml:space="preserve"> Chris </w:t>
      </w:r>
      <w:proofErr w:type="spellStart"/>
      <w:r w:rsidRPr="00C57E17">
        <w:rPr>
          <w:rFonts w:ascii="Times New Roman" w:eastAsia="Times New Roman" w:hAnsi="Times New Roman" w:cs="Times New Roman"/>
          <w:kern w:val="0"/>
          <w:lang w:eastAsia="en-GB"/>
          <w14:ligatures w14:val="none"/>
        </w:rPr>
        <w:t>Forlin</w:t>
      </w:r>
      <w:proofErr w:type="spellEnd"/>
      <w:r w:rsidRPr="00C57E17">
        <w:rPr>
          <w:rFonts w:ascii="Times New Roman" w:eastAsia="Times New Roman" w:hAnsi="Times New Roman" w:cs="Times New Roman"/>
          <w:kern w:val="0"/>
          <w:lang w:eastAsia="en-GB"/>
          <w14:ligatures w14:val="none"/>
        </w:rPr>
        <w:t xml:space="preserve">, Tim </w:t>
      </w:r>
      <w:proofErr w:type="spellStart"/>
      <w:r w:rsidRPr="00C57E17">
        <w:rPr>
          <w:rFonts w:ascii="Times New Roman" w:eastAsia="Times New Roman" w:hAnsi="Times New Roman" w:cs="Times New Roman"/>
          <w:kern w:val="0"/>
          <w:lang w:eastAsia="en-GB"/>
          <w14:ligatures w14:val="none"/>
        </w:rPr>
        <w:t>Loreman</w:t>
      </w:r>
      <w:proofErr w:type="spellEnd"/>
      <w:r w:rsidRPr="00C57E17">
        <w:rPr>
          <w:rFonts w:ascii="Times New Roman" w:eastAsia="Times New Roman" w:hAnsi="Times New Roman" w:cs="Times New Roman"/>
          <w:kern w:val="0"/>
          <w:lang w:eastAsia="en-GB"/>
          <w14:ligatures w14:val="none"/>
        </w:rPr>
        <w:t>, and Umesh Sharma</w:t>
      </w:r>
      <w:r w:rsidR="00C57E17" w:rsidRPr="00C57E17">
        <w:rPr>
          <w:rFonts w:ascii="Times New Roman" w:eastAsia="Times New Roman" w:hAnsi="Times New Roman" w:cs="Times New Roman"/>
          <w:kern w:val="0"/>
          <w:lang w:eastAsia="en-GB"/>
          <w14:ligatures w14:val="none"/>
        </w:rPr>
        <w:t xml:space="preserve"> (2011)</w:t>
      </w:r>
    </w:p>
    <w:p w:rsidR="00C92B9B" w:rsidRPr="00C57E17" w:rsidRDefault="00C92B9B" w:rsidP="00C57E17">
      <w:pPr>
        <w:numPr>
          <w:ilvl w:val="0"/>
          <w:numId w:val="7"/>
        </w:numPr>
        <w:spacing w:before="100" w:beforeAutospacing="1" w:after="100" w:afterAutospacing="1" w:line="360" w:lineRule="auto"/>
        <w:jc w:val="both"/>
        <w:rPr>
          <w:rFonts w:ascii="Times New Roman" w:eastAsia="Times New Roman" w:hAnsi="Times New Roman" w:cs="Times New Roman"/>
          <w:kern w:val="0"/>
          <w:lang w:eastAsia="en-GB"/>
          <w14:ligatures w14:val="none"/>
        </w:rPr>
      </w:pPr>
      <w:r w:rsidRPr="00C57E17">
        <w:rPr>
          <w:rFonts w:ascii="Times New Roman" w:eastAsia="Times New Roman" w:hAnsi="Times New Roman" w:cs="Times New Roman"/>
          <w:b/>
          <w:bCs/>
          <w:kern w:val="0"/>
          <w:lang w:eastAsia="en-GB"/>
          <w14:ligatures w14:val="none"/>
        </w:rPr>
        <w:t>Purpose:</w:t>
      </w:r>
      <w:r w:rsidRPr="00C57E17">
        <w:rPr>
          <w:rFonts w:ascii="Times New Roman" w:eastAsia="Times New Roman" w:hAnsi="Times New Roman" w:cs="Times New Roman"/>
          <w:kern w:val="0"/>
          <w:lang w:eastAsia="en-GB"/>
          <w14:ligatures w14:val="none"/>
        </w:rPr>
        <w:t xml:space="preserve"> To measure attitudes, sentiments, and concerns regarding inclusive education.</w:t>
      </w:r>
    </w:p>
    <w:p w:rsidR="00C92B9B" w:rsidRPr="00C57E17" w:rsidRDefault="00C92B9B" w:rsidP="00C57E17">
      <w:pPr>
        <w:numPr>
          <w:ilvl w:val="0"/>
          <w:numId w:val="7"/>
        </w:numPr>
        <w:spacing w:before="100" w:beforeAutospacing="1" w:after="100" w:afterAutospacing="1" w:line="360" w:lineRule="auto"/>
        <w:jc w:val="both"/>
        <w:rPr>
          <w:rFonts w:ascii="Times New Roman" w:eastAsia="Times New Roman" w:hAnsi="Times New Roman" w:cs="Times New Roman"/>
          <w:kern w:val="0"/>
          <w:lang w:eastAsia="en-GB"/>
          <w14:ligatures w14:val="none"/>
        </w:rPr>
      </w:pPr>
      <w:r w:rsidRPr="00C57E17">
        <w:rPr>
          <w:rFonts w:ascii="Times New Roman" w:eastAsia="Times New Roman" w:hAnsi="Times New Roman" w:cs="Times New Roman"/>
          <w:b/>
          <w:bCs/>
          <w:kern w:val="0"/>
          <w:lang w:eastAsia="en-GB"/>
          <w14:ligatures w14:val="none"/>
        </w:rPr>
        <w:t>Reliability:</w:t>
      </w:r>
      <w:r w:rsidRPr="00C57E17">
        <w:rPr>
          <w:rFonts w:ascii="Times New Roman" w:eastAsia="Times New Roman" w:hAnsi="Times New Roman" w:cs="Times New Roman"/>
          <w:kern w:val="0"/>
          <w:lang w:eastAsia="en-GB"/>
          <w14:ligatures w14:val="none"/>
        </w:rPr>
        <w:t xml:space="preserve"> The overall reliability (Cronbach's Alpha) of the SACIE-R scale is reported to be approximately </w:t>
      </w:r>
      <w:r w:rsidRPr="00C57E17">
        <w:rPr>
          <w:rFonts w:ascii="Times New Roman" w:eastAsia="Times New Roman" w:hAnsi="Times New Roman" w:cs="Times New Roman"/>
          <w:b/>
          <w:bCs/>
          <w:kern w:val="0"/>
          <w:lang w:eastAsia="en-GB"/>
          <w14:ligatures w14:val="none"/>
        </w:rPr>
        <w:t>0.74</w:t>
      </w:r>
      <w:r w:rsidRPr="00C57E17">
        <w:rPr>
          <w:rFonts w:ascii="Times New Roman" w:eastAsia="Times New Roman" w:hAnsi="Times New Roman" w:cs="Times New Roman"/>
          <w:kern w:val="0"/>
          <w:lang w:eastAsia="en-GB"/>
          <w14:ligatures w14:val="none"/>
        </w:rPr>
        <w:t>, with acceptable internal consistency for research purposes.</w:t>
      </w:r>
    </w:p>
    <w:p w:rsidR="00C92B9B" w:rsidRPr="00C57E17" w:rsidRDefault="00C92B9B" w:rsidP="00C57E17">
      <w:pPr>
        <w:numPr>
          <w:ilvl w:val="0"/>
          <w:numId w:val="7"/>
        </w:numPr>
        <w:spacing w:before="100" w:beforeAutospacing="1" w:after="100" w:afterAutospacing="1" w:line="360" w:lineRule="auto"/>
        <w:jc w:val="both"/>
        <w:rPr>
          <w:rFonts w:ascii="Times New Roman" w:eastAsia="Times New Roman" w:hAnsi="Times New Roman" w:cs="Times New Roman"/>
          <w:kern w:val="0"/>
          <w:lang w:eastAsia="en-GB"/>
          <w14:ligatures w14:val="none"/>
        </w:rPr>
      </w:pPr>
      <w:r w:rsidRPr="00C57E17">
        <w:rPr>
          <w:rFonts w:ascii="Times New Roman" w:eastAsia="Times New Roman" w:hAnsi="Times New Roman" w:cs="Times New Roman"/>
          <w:b/>
          <w:bCs/>
          <w:kern w:val="0"/>
          <w:lang w:eastAsia="en-GB"/>
          <w14:ligatures w14:val="none"/>
        </w:rPr>
        <w:t>Validity:</w:t>
      </w:r>
      <w:r w:rsidRPr="00C57E17">
        <w:rPr>
          <w:rFonts w:ascii="Times New Roman" w:eastAsia="Times New Roman" w:hAnsi="Times New Roman" w:cs="Times New Roman"/>
          <w:kern w:val="0"/>
          <w:lang w:eastAsia="en-GB"/>
          <w14:ligatures w14:val="none"/>
        </w:rPr>
        <w:t xml:space="preserve"> The scale was validated using pre-service teachers from multiple countries, including India, and has established construct validity for measuring perceptions toward inclusive education.</w:t>
      </w:r>
    </w:p>
    <w:p w:rsidR="00C92B9B" w:rsidRPr="00C57E17" w:rsidRDefault="00C92B9B" w:rsidP="00C57E17">
      <w:pPr>
        <w:pStyle w:val="ListParagraph"/>
        <w:numPr>
          <w:ilvl w:val="1"/>
          <w:numId w:val="11"/>
        </w:numPr>
        <w:spacing w:before="100" w:beforeAutospacing="1" w:after="100" w:afterAutospacing="1" w:line="360" w:lineRule="auto"/>
        <w:jc w:val="both"/>
        <w:rPr>
          <w:rFonts w:ascii="Times New Roman" w:hAnsi="Times New Roman" w:cs="Times New Roman"/>
          <w:b/>
          <w:bCs/>
        </w:rPr>
      </w:pPr>
      <w:r w:rsidRPr="00C57E17">
        <w:rPr>
          <w:rFonts w:ascii="Times New Roman" w:hAnsi="Times New Roman" w:cs="Times New Roman"/>
          <w:b/>
          <w:bCs/>
        </w:rPr>
        <w:t>Statistical Techniques Used</w:t>
      </w:r>
    </w:p>
    <w:p w:rsidR="00C92B9B" w:rsidRPr="00C57E17" w:rsidRDefault="00C92B9B" w:rsidP="00C57E17">
      <w:pPr>
        <w:pStyle w:val="isselectedend"/>
        <w:spacing w:line="360" w:lineRule="auto"/>
        <w:jc w:val="both"/>
      </w:pPr>
      <w:r w:rsidRPr="00C57E17">
        <w:t xml:space="preserve">The collected data were </w:t>
      </w:r>
      <w:proofErr w:type="spellStart"/>
      <w:r w:rsidRPr="00C57E17">
        <w:t>analyzed</w:t>
      </w:r>
      <w:proofErr w:type="spellEnd"/>
      <w:r w:rsidRPr="00C57E17">
        <w:t xml:space="preserve"> using the following statistical techniques:</w:t>
      </w:r>
    </w:p>
    <w:p w:rsidR="00C92B9B" w:rsidRPr="00C57E17" w:rsidRDefault="00C92B9B" w:rsidP="00C57E17">
      <w:pPr>
        <w:numPr>
          <w:ilvl w:val="0"/>
          <w:numId w:val="5"/>
        </w:numPr>
        <w:spacing w:before="100" w:beforeAutospacing="1" w:after="100" w:afterAutospacing="1" w:line="360" w:lineRule="auto"/>
        <w:jc w:val="both"/>
        <w:rPr>
          <w:rFonts w:ascii="Times New Roman" w:hAnsi="Times New Roman" w:cs="Times New Roman"/>
        </w:rPr>
      </w:pPr>
      <w:r w:rsidRPr="00C57E17">
        <w:rPr>
          <w:rFonts w:ascii="Times New Roman" w:hAnsi="Times New Roman" w:cs="Times New Roman"/>
        </w:rPr>
        <w:t>Percentage Analysis</w:t>
      </w:r>
    </w:p>
    <w:p w:rsidR="00C92B9B" w:rsidRPr="00C57E17" w:rsidRDefault="00C92B9B" w:rsidP="00C57E17">
      <w:pPr>
        <w:numPr>
          <w:ilvl w:val="0"/>
          <w:numId w:val="5"/>
        </w:numPr>
        <w:spacing w:before="100" w:beforeAutospacing="1" w:after="100" w:afterAutospacing="1" w:line="360" w:lineRule="auto"/>
        <w:jc w:val="both"/>
        <w:rPr>
          <w:rFonts w:ascii="Times New Roman" w:hAnsi="Times New Roman" w:cs="Times New Roman"/>
        </w:rPr>
      </w:pPr>
      <w:r w:rsidRPr="00C57E17">
        <w:rPr>
          <w:rFonts w:ascii="Times New Roman" w:hAnsi="Times New Roman" w:cs="Times New Roman"/>
        </w:rPr>
        <w:t>Mean</w:t>
      </w:r>
    </w:p>
    <w:p w:rsidR="00C92B9B" w:rsidRPr="00C57E17" w:rsidRDefault="00C92B9B" w:rsidP="00C57E17">
      <w:pPr>
        <w:numPr>
          <w:ilvl w:val="0"/>
          <w:numId w:val="5"/>
        </w:numPr>
        <w:spacing w:before="100" w:beforeAutospacing="1" w:after="100" w:afterAutospacing="1" w:line="360" w:lineRule="auto"/>
        <w:jc w:val="both"/>
        <w:rPr>
          <w:rFonts w:ascii="Times New Roman" w:hAnsi="Times New Roman" w:cs="Times New Roman"/>
        </w:rPr>
      </w:pPr>
      <w:r w:rsidRPr="00C57E17">
        <w:rPr>
          <w:rFonts w:ascii="Times New Roman" w:hAnsi="Times New Roman" w:cs="Times New Roman"/>
        </w:rPr>
        <w:t>Standard Deviation</w:t>
      </w:r>
    </w:p>
    <w:p w:rsidR="00C92B9B" w:rsidRPr="00C57E17" w:rsidRDefault="00C92B9B" w:rsidP="00C57E17">
      <w:pPr>
        <w:numPr>
          <w:ilvl w:val="0"/>
          <w:numId w:val="5"/>
        </w:numPr>
        <w:spacing w:before="100" w:beforeAutospacing="1" w:after="100" w:afterAutospacing="1" w:line="360" w:lineRule="auto"/>
        <w:jc w:val="both"/>
        <w:rPr>
          <w:rFonts w:ascii="Times New Roman" w:hAnsi="Times New Roman" w:cs="Times New Roman"/>
        </w:rPr>
      </w:pPr>
      <w:r w:rsidRPr="00C57E17">
        <w:rPr>
          <w:rFonts w:ascii="Times New Roman" w:hAnsi="Times New Roman" w:cs="Times New Roman"/>
        </w:rPr>
        <w:t>t-test</w:t>
      </w:r>
    </w:p>
    <w:p w:rsidR="00C92B9B" w:rsidRPr="00C57E17" w:rsidRDefault="00C92B9B" w:rsidP="00C57E17">
      <w:pPr>
        <w:numPr>
          <w:ilvl w:val="0"/>
          <w:numId w:val="5"/>
        </w:numPr>
        <w:spacing w:before="100" w:beforeAutospacing="1" w:after="100" w:afterAutospacing="1" w:line="360" w:lineRule="auto"/>
        <w:jc w:val="both"/>
        <w:rPr>
          <w:rFonts w:ascii="Times New Roman" w:hAnsi="Times New Roman" w:cs="Times New Roman"/>
        </w:rPr>
      </w:pPr>
      <w:r w:rsidRPr="00C57E17">
        <w:rPr>
          <w:rFonts w:ascii="Times New Roman" w:hAnsi="Times New Roman" w:cs="Times New Roman"/>
        </w:rPr>
        <w:t>One-Way ANOVA</w:t>
      </w:r>
    </w:p>
    <w:p w:rsidR="00C92B9B" w:rsidRPr="00C57E17" w:rsidRDefault="00C92B9B" w:rsidP="00C57E17">
      <w:pPr>
        <w:numPr>
          <w:ilvl w:val="0"/>
          <w:numId w:val="5"/>
        </w:numPr>
        <w:spacing w:before="100" w:beforeAutospacing="1" w:after="100" w:afterAutospacing="1" w:line="360" w:lineRule="auto"/>
        <w:jc w:val="both"/>
        <w:rPr>
          <w:rFonts w:ascii="Times New Roman" w:hAnsi="Times New Roman" w:cs="Times New Roman"/>
        </w:rPr>
      </w:pPr>
      <w:r w:rsidRPr="00C57E17">
        <w:rPr>
          <w:rFonts w:ascii="Times New Roman" w:hAnsi="Times New Roman" w:cs="Times New Roman"/>
        </w:rPr>
        <w:t>Pearson's Product Moment Correlation</w:t>
      </w:r>
    </w:p>
    <w:p w:rsidR="00C92B9B" w:rsidRPr="00C57E17" w:rsidRDefault="00C92B9B" w:rsidP="00C57E17">
      <w:pPr>
        <w:pStyle w:val="NormalWeb"/>
        <w:spacing w:line="360" w:lineRule="auto"/>
        <w:jc w:val="both"/>
      </w:pPr>
      <w:r w:rsidRPr="00C57E17">
        <w:t xml:space="preserve">These statistical techniques were used to </w:t>
      </w:r>
      <w:proofErr w:type="spellStart"/>
      <w:r w:rsidRPr="00C57E17">
        <w:t>analyze</w:t>
      </w:r>
      <w:proofErr w:type="spellEnd"/>
      <w:r w:rsidRPr="00C57E17">
        <w:t xml:space="preserve"> the data and test the hypotheses formulated for the study.</w:t>
      </w:r>
    </w:p>
    <w:p w:rsidR="00D910E1" w:rsidRPr="00D910E1" w:rsidRDefault="00D910E1" w:rsidP="00D910E1">
      <w:pPr>
        <w:pStyle w:val="Heading1"/>
        <w:numPr>
          <w:ilvl w:val="0"/>
          <w:numId w:val="11"/>
        </w:numPr>
        <w:spacing w:line="360" w:lineRule="auto"/>
        <w:jc w:val="both"/>
        <w:rPr>
          <w:rFonts w:ascii="Times New Roman" w:hAnsi="Times New Roman" w:cs="Times New Roman"/>
          <w:b/>
          <w:bCs/>
          <w:color w:val="000000" w:themeColor="text1"/>
          <w:sz w:val="24"/>
          <w:szCs w:val="24"/>
        </w:rPr>
      </w:pPr>
      <w:r w:rsidRPr="00D910E1">
        <w:rPr>
          <w:rFonts w:ascii="Times New Roman" w:hAnsi="Times New Roman" w:cs="Times New Roman"/>
          <w:b/>
          <w:bCs/>
          <w:color w:val="000000" w:themeColor="text1"/>
          <w:sz w:val="24"/>
          <w:szCs w:val="24"/>
        </w:rPr>
        <w:t>Statistical Analysis and Interpretation</w:t>
      </w:r>
    </w:p>
    <w:p w:rsidR="00D910E1" w:rsidRPr="00780D70" w:rsidRDefault="00D910E1" w:rsidP="00D910E1">
      <w:pPr>
        <w:pStyle w:val="Heading1"/>
        <w:numPr>
          <w:ilvl w:val="1"/>
          <w:numId w:val="11"/>
        </w:numPr>
        <w:spacing w:line="360" w:lineRule="auto"/>
        <w:jc w:val="both"/>
        <w:rPr>
          <w:rFonts w:ascii="Times New Roman" w:hAnsi="Times New Roman" w:cs="Times New Roman"/>
          <w:b/>
          <w:bCs/>
          <w:color w:val="000000" w:themeColor="text1"/>
          <w:sz w:val="24"/>
          <w:szCs w:val="24"/>
        </w:rPr>
      </w:pPr>
      <w:r w:rsidRPr="00780D70">
        <w:rPr>
          <w:rFonts w:ascii="Times New Roman" w:hAnsi="Times New Roman" w:cs="Times New Roman"/>
          <w:b/>
          <w:bCs/>
          <w:color w:val="000000" w:themeColor="text1"/>
          <w:sz w:val="24"/>
          <w:szCs w:val="24"/>
        </w:rPr>
        <w:t>Testing of Objectives &amp; Hypotheses</w:t>
      </w:r>
    </w:p>
    <w:p w:rsidR="00D910E1" w:rsidRPr="00D910E1" w:rsidRDefault="00D910E1" w:rsidP="00D910E1">
      <w:pPr>
        <w:pStyle w:val="Heading1"/>
        <w:spacing w:line="360" w:lineRule="auto"/>
        <w:ind w:left="360"/>
        <w:jc w:val="both"/>
        <w:rPr>
          <w:rFonts w:ascii="Times New Roman" w:hAnsi="Times New Roman" w:cs="Times New Roman"/>
          <w:b/>
          <w:bCs/>
          <w:color w:val="000000" w:themeColor="text1"/>
          <w:sz w:val="24"/>
          <w:szCs w:val="24"/>
        </w:rPr>
      </w:pPr>
      <w:r w:rsidRPr="00D910E1">
        <w:rPr>
          <w:rFonts w:ascii="Times New Roman" w:hAnsi="Times New Roman" w:cs="Times New Roman"/>
          <w:color w:val="000000" w:themeColor="text1"/>
          <w:sz w:val="24"/>
          <w:szCs w:val="24"/>
        </w:rPr>
        <w:t>The objectives and hypotheses framed for the study were tested through systematic statistical analysis. Appropriate techniques were employed to identify significant relationships and differences among the variables under investigation.</w:t>
      </w:r>
    </w:p>
    <w:p w:rsidR="00D910E1" w:rsidRPr="00D910E1" w:rsidRDefault="00D910E1" w:rsidP="00D910E1">
      <w:pPr>
        <w:pStyle w:val="Heading1"/>
        <w:numPr>
          <w:ilvl w:val="1"/>
          <w:numId w:val="11"/>
        </w:numPr>
        <w:tabs>
          <w:tab w:val="num" w:pos="360"/>
        </w:tabs>
        <w:spacing w:line="360" w:lineRule="auto"/>
        <w:ind w:left="0" w:firstLine="0"/>
        <w:jc w:val="both"/>
        <w:rPr>
          <w:rFonts w:ascii="Times New Roman" w:hAnsi="Times New Roman" w:cs="Times New Roman"/>
          <w:b/>
          <w:bCs/>
          <w:color w:val="000000" w:themeColor="text1"/>
          <w:sz w:val="24"/>
          <w:szCs w:val="24"/>
        </w:rPr>
      </w:pPr>
      <w:r w:rsidRPr="00D910E1">
        <w:rPr>
          <w:rFonts w:ascii="Times New Roman" w:hAnsi="Times New Roman" w:cs="Times New Roman"/>
          <w:b/>
          <w:bCs/>
          <w:color w:val="000000" w:themeColor="text1"/>
          <w:sz w:val="24"/>
          <w:szCs w:val="24"/>
        </w:rPr>
        <w:t xml:space="preserve">Descriptive Analysis </w:t>
      </w:r>
    </w:p>
    <w:p w:rsidR="00D910E1" w:rsidRDefault="00D910E1" w:rsidP="00D910E1">
      <w:pPr>
        <w:spacing w:line="360" w:lineRule="auto"/>
        <w:jc w:val="both"/>
        <w:rPr>
          <w:rFonts w:ascii="Times New Roman" w:hAnsi="Times New Roman" w:cs="Times New Roman"/>
          <w:b/>
          <w:bCs/>
        </w:rPr>
      </w:pPr>
    </w:p>
    <w:p w:rsidR="00D910E1" w:rsidRDefault="00D910E1" w:rsidP="00D910E1">
      <w:pPr>
        <w:spacing w:line="360" w:lineRule="auto"/>
        <w:jc w:val="both"/>
        <w:rPr>
          <w:rFonts w:ascii="Times New Roman" w:hAnsi="Times New Roman" w:cs="Times New Roman"/>
        </w:rPr>
      </w:pPr>
      <w:r w:rsidRPr="00BA571C">
        <w:rPr>
          <w:rFonts w:ascii="Times New Roman" w:hAnsi="Times New Roman" w:cs="Times New Roman"/>
          <w:b/>
          <w:bCs/>
        </w:rPr>
        <w:t>Objective 1</w:t>
      </w:r>
    </w:p>
    <w:p w:rsidR="00D910E1" w:rsidRPr="003763F8" w:rsidRDefault="00D910E1" w:rsidP="00D910E1">
      <w:pPr>
        <w:spacing w:line="360" w:lineRule="auto"/>
        <w:jc w:val="both"/>
        <w:rPr>
          <w:rFonts w:ascii="Times New Roman" w:hAnsi="Times New Roman" w:cs="Times New Roman"/>
        </w:rPr>
      </w:pPr>
      <w:r w:rsidRPr="003763F8">
        <w:rPr>
          <w:rFonts w:ascii="Times New Roman" w:hAnsi="Times New Roman" w:cs="Times New Roman"/>
        </w:rPr>
        <w:lastRenderedPageBreak/>
        <w:t>To study the level of Teacher Self-Efficacy among Prospective Teachers.</w:t>
      </w:r>
    </w:p>
    <w:p w:rsidR="00421C6A" w:rsidRDefault="00D910E1" w:rsidP="00D910E1">
      <w:pPr>
        <w:spacing w:line="360" w:lineRule="auto"/>
        <w:rPr>
          <w:rFonts w:ascii="Times New Roman" w:hAnsi="Times New Roman" w:cs="Times New Roman"/>
          <w:b/>
          <w:bCs/>
        </w:rPr>
      </w:pPr>
      <w:r w:rsidRPr="00BA571C">
        <w:rPr>
          <w:rFonts w:ascii="Times New Roman" w:hAnsi="Times New Roman" w:cs="Times New Roman"/>
          <w:b/>
          <w:bCs/>
        </w:rPr>
        <w:t xml:space="preserve">                                                                 </w:t>
      </w:r>
    </w:p>
    <w:p w:rsidR="00D910E1" w:rsidRPr="00BA571C" w:rsidRDefault="00421C6A" w:rsidP="00D910E1">
      <w:pPr>
        <w:spacing w:line="360" w:lineRule="auto"/>
        <w:rPr>
          <w:rFonts w:ascii="Times New Roman" w:hAnsi="Times New Roman" w:cs="Times New Roman"/>
          <w:b/>
          <w:bCs/>
        </w:rPr>
      </w:pPr>
      <w:r>
        <w:rPr>
          <w:rFonts w:ascii="Times New Roman" w:hAnsi="Times New Roman" w:cs="Times New Roman"/>
          <w:b/>
          <w:bCs/>
        </w:rPr>
        <w:t xml:space="preserve">                                                                 </w:t>
      </w:r>
      <w:r w:rsidR="00D910E1" w:rsidRPr="00BA571C">
        <w:rPr>
          <w:rFonts w:ascii="Times New Roman" w:hAnsi="Times New Roman" w:cs="Times New Roman"/>
          <w:b/>
          <w:bCs/>
        </w:rPr>
        <w:t>Table 1</w:t>
      </w:r>
    </w:p>
    <w:p w:rsidR="00D910E1" w:rsidRPr="003E4CDE" w:rsidRDefault="00D910E1" w:rsidP="00421C6A">
      <w:pPr>
        <w:spacing w:before="100" w:beforeAutospacing="1" w:after="100" w:afterAutospacing="1" w:line="360" w:lineRule="auto"/>
        <w:jc w:val="both"/>
        <w:rPr>
          <w:b/>
          <w:bCs/>
        </w:rPr>
      </w:pPr>
      <w:r w:rsidRPr="007B4ACA">
        <w:rPr>
          <w:b/>
          <w:bCs/>
        </w:rPr>
        <w:t xml:space="preserve">                    </w:t>
      </w:r>
      <w:r w:rsidRPr="00BA571C">
        <w:rPr>
          <w:rFonts w:ascii="Times New Roman" w:hAnsi="Times New Roman" w:cs="Times New Roman"/>
          <w:b/>
          <w:bCs/>
        </w:rPr>
        <w:t xml:space="preserve">Shows the level of </w:t>
      </w:r>
      <w:r w:rsidR="00421C6A" w:rsidRPr="00421C6A">
        <w:rPr>
          <w:rFonts w:ascii="Times New Roman" w:hAnsi="Times New Roman" w:cs="Times New Roman"/>
          <w:b/>
          <w:bCs/>
        </w:rPr>
        <w:t>Teacher Self-Efficacy among Prospective Teachers</w:t>
      </w:r>
    </w:p>
    <w:tbl>
      <w:tblPr>
        <w:tblStyle w:val="TableGrid"/>
        <w:tblW w:w="8745" w:type="dxa"/>
        <w:jc w:val="center"/>
        <w:tblInd w:w="0" w:type="dxa"/>
        <w:tblCellMar>
          <w:top w:w="62" w:type="dxa"/>
          <w:left w:w="108" w:type="dxa"/>
          <w:right w:w="46" w:type="dxa"/>
        </w:tblCellMar>
        <w:tblLook w:val="04A0" w:firstRow="1" w:lastRow="0" w:firstColumn="1" w:lastColumn="0" w:noHBand="0" w:noVBand="1"/>
      </w:tblPr>
      <w:tblGrid>
        <w:gridCol w:w="988"/>
        <w:gridCol w:w="2409"/>
        <w:gridCol w:w="1276"/>
        <w:gridCol w:w="1423"/>
        <w:gridCol w:w="1275"/>
        <w:gridCol w:w="1374"/>
      </w:tblGrid>
      <w:tr w:rsidR="00D910E1" w:rsidRPr="007B4ACA" w:rsidTr="00CD0A82">
        <w:trPr>
          <w:trHeight w:val="399"/>
          <w:jc w:val="center"/>
        </w:trPr>
        <w:tc>
          <w:tcPr>
            <w:tcW w:w="988" w:type="dxa"/>
            <w:tcBorders>
              <w:top w:val="single" w:sz="4" w:space="0" w:color="000000"/>
              <w:left w:val="single" w:sz="4" w:space="0" w:color="000000"/>
              <w:bottom w:val="single" w:sz="4" w:space="0" w:color="000000"/>
              <w:right w:val="single" w:sz="4" w:space="0" w:color="000000"/>
            </w:tcBorders>
            <w:vAlign w:val="center"/>
          </w:tcPr>
          <w:p w:rsidR="00D910E1" w:rsidRPr="00BA571C" w:rsidRDefault="00D910E1" w:rsidP="00CD0A82">
            <w:pPr>
              <w:jc w:val="center"/>
              <w:rPr>
                <w:rFonts w:ascii="Times New Roman" w:hAnsi="Times New Roman" w:cs="Times New Roman"/>
              </w:rPr>
            </w:pPr>
            <w:r w:rsidRPr="00BA571C">
              <w:rPr>
                <w:rFonts w:ascii="Times New Roman" w:hAnsi="Times New Roman" w:cs="Times New Roman"/>
                <w:b/>
              </w:rPr>
              <w:t>Sl.</w:t>
            </w:r>
          </w:p>
          <w:p w:rsidR="00D910E1" w:rsidRPr="00BA571C" w:rsidRDefault="00D910E1" w:rsidP="00CD0A82">
            <w:pPr>
              <w:jc w:val="center"/>
              <w:rPr>
                <w:rFonts w:ascii="Times New Roman" w:hAnsi="Times New Roman" w:cs="Times New Roman"/>
              </w:rPr>
            </w:pPr>
            <w:r w:rsidRPr="00BA571C">
              <w:rPr>
                <w:rFonts w:ascii="Times New Roman" w:hAnsi="Times New Roman" w:cs="Times New Roman"/>
                <w:b/>
              </w:rPr>
              <w:t>No.</w:t>
            </w:r>
          </w:p>
        </w:tc>
        <w:tc>
          <w:tcPr>
            <w:tcW w:w="2409" w:type="dxa"/>
            <w:tcBorders>
              <w:top w:val="single" w:sz="4" w:space="0" w:color="000000"/>
              <w:left w:val="single" w:sz="4" w:space="0" w:color="000000"/>
              <w:bottom w:val="single" w:sz="4" w:space="0" w:color="000000"/>
              <w:right w:val="single" w:sz="4" w:space="0" w:color="000000"/>
            </w:tcBorders>
            <w:vAlign w:val="center"/>
          </w:tcPr>
          <w:p w:rsidR="00D910E1" w:rsidRPr="00BA571C" w:rsidRDefault="00D910E1" w:rsidP="00CD0A82">
            <w:pPr>
              <w:jc w:val="center"/>
              <w:rPr>
                <w:rFonts w:ascii="Times New Roman" w:hAnsi="Times New Roman" w:cs="Times New Roman"/>
                <w:b/>
                <w:bCs/>
              </w:rPr>
            </w:pPr>
            <w:r w:rsidRPr="00BA571C">
              <w:rPr>
                <w:rFonts w:ascii="Times New Roman" w:hAnsi="Times New Roman" w:cs="Times New Roman"/>
                <w:b/>
                <w:bCs/>
              </w:rPr>
              <w:t>Variables</w:t>
            </w:r>
          </w:p>
        </w:tc>
        <w:tc>
          <w:tcPr>
            <w:tcW w:w="1276" w:type="dxa"/>
            <w:tcBorders>
              <w:top w:val="single" w:sz="4" w:space="0" w:color="000000"/>
              <w:left w:val="single" w:sz="4" w:space="0" w:color="000000"/>
              <w:bottom w:val="single" w:sz="4" w:space="0" w:color="000000"/>
              <w:right w:val="single" w:sz="4" w:space="0" w:color="000000"/>
            </w:tcBorders>
            <w:vAlign w:val="center"/>
          </w:tcPr>
          <w:p w:rsidR="00D910E1" w:rsidRPr="00BA571C" w:rsidRDefault="00D910E1" w:rsidP="00CD0A82">
            <w:pPr>
              <w:jc w:val="center"/>
              <w:rPr>
                <w:rFonts w:ascii="Times New Roman" w:hAnsi="Times New Roman" w:cs="Times New Roman"/>
                <w:b/>
                <w:bCs/>
              </w:rPr>
            </w:pPr>
            <w:r w:rsidRPr="00BA571C">
              <w:rPr>
                <w:rFonts w:ascii="Times New Roman" w:hAnsi="Times New Roman" w:cs="Times New Roman"/>
                <w:b/>
                <w:bCs/>
              </w:rPr>
              <w:t>Level</w:t>
            </w:r>
          </w:p>
        </w:tc>
        <w:tc>
          <w:tcPr>
            <w:tcW w:w="1423" w:type="dxa"/>
            <w:tcBorders>
              <w:top w:val="single" w:sz="4" w:space="0" w:color="000000"/>
              <w:left w:val="single" w:sz="4" w:space="0" w:color="000000"/>
              <w:bottom w:val="single" w:sz="4" w:space="0" w:color="000000"/>
              <w:right w:val="single" w:sz="4" w:space="0" w:color="000000"/>
            </w:tcBorders>
            <w:vAlign w:val="center"/>
          </w:tcPr>
          <w:p w:rsidR="00D910E1" w:rsidRPr="00BA571C" w:rsidRDefault="00D910E1" w:rsidP="00CD0A82">
            <w:pPr>
              <w:tabs>
                <w:tab w:val="right" w:pos="1143"/>
              </w:tabs>
              <w:jc w:val="center"/>
              <w:rPr>
                <w:rFonts w:ascii="Times New Roman" w:hAnsi="Times New Roman" w:cs="Times New Roman"/>
              </w:rPr>
            </w:pPr>
            <w:r w:rsidRPr="00BA571C">
              <w:rPr>
                <w:rFonts w:ascii="Times New Roman" w:hAnsi="Times New Roman" w:cs="Times New Roman"/>
              </w:rPr>
              <w:t>Range of Scores</w:t>
            </w:r>
          </w:p>
        </w:tc>
        <w:tc>
          <w:tcPr>
            <w:tcW w:w="1275" w:type="dxa"/>
            <w:tcBorders>
              <w:top w:val="single" w:sz="4" w:space="0" w:color="000000"/>
              <w:left w:val="single" w:sz="4" w:space="0" w:color="000000"/>
              <w:bottom w:val="single" w:sz="4" w:space="0" w:color="000000"/>
              <w:right w:val="single" w:sz="4" w:space="0" w:color="000000"/>
            </w:tcBorders>
            <w:vAlign w:val="center"/>
          </w:tcPr>
          <w:p w:rsidR="00D910E1" w:rsidRPr="00BA571C" w:rsidRDefault="00D910E1" w:rsidP="00CD0A82">
            <w:pPr>
              <w:jc w:val="center"/>
              <w:rPr>
                <w:rFonts w:ascii="Times New Roman" w:hAnsi="Times New Roman" w:cs="Times New Roman"/>
                <w:b/>
                <w:bCs/>
              </w:rPr>
            </w:pPr>
            <w:r w:rsidRPr="00BA571C">
              <w:rPr>
                <w:rFonts w:ascii="Times New Roman" w:hAnsi="Times New Roman" w:cs="Times New Roman"/>
                <w:b/>
                <w:bCs/>
              </w:rPr>
              <w:t>Number of Teachers</w:t>
            </w:r>
          </w:p>
        </w:tc>
        <w:tc>
          <w:tcPr>
            <w:tcW w:w="1374" w:type="dxa"/>
            <w:tcBorders>
              <w:top w:val="single" w:sz="4" w:space="0" w:color="000000"/>
              <w:left w:val="single" w:sz="4" w:space="0" w:color="000000"/>
              <w:bottom w:val="single" w:sz="4" w:space="0" w:color="000000"/>
              <w:right w:val="single" w:sz="4" w:space="0" w:color="000000"/>
            </w:tcBorders>
            <w:vAlign w:val="center"/>
          </w:tcPr>
          <w:p w:rsidR="00D910E1" w:rsidRPr="00BA571C" w:rsidRDefault="00D910E1" w:rsidP="00CD0A82">
            <w:pPr>
              <w:jc w:val="center"/>
              <w:rPr>
                <w:rFonts w:ascii="Times New Roman" w:hAnsi="Times New Roman" w:cs="Times New Roman"/>
                <w:b/>
                <w:bCs/>
              </w:rPr>
            </w:pPr>
            <w:r w:rsidRPr="00BA571C">
              <w:rPr>
                <w:rFonts w:ascii="Times New Roman" w:hAnsi="Times New Roman" w:cs="Times New Roman"/>
                <w:b/>
                <w:bCs/>
              </w:rPr>
              <w:t>Percentage</w:t>
            </w:r>
          </w:p>
        </w:tc>
      </w:tr>
      <w:tr w:rsidR="00F41016" w:rsidRPr="007B4ACA" w:rsidTr="00AA7E4F">
        <w:trPr>
          <w:trHeight w:val="399"/>
          <w:jc w:val="center"/>
        </w:trPr>
        <w:tc>
          <w:tcPr>
            <w:tcW w:w="988" w:type="dxa"/>
            <w:vMerge w:val="restart"/>
            <w:tcBorders>
              <w:top w:val="single" w:sz="4" w:space="0" w:color="000000"/>
              <w:left w:val="single" w:sz="4" w:space="0" w:color="000000"/>
              <w:right w:val="single" w:sz="4" w:space="0" w:color="000000"/>
            </w:tcBorders>
            <w:vAlign w:val="center"/>
          </w:tcPr>
          <w:p w:rsidR="00F41016" w:rsidRPr="00BA571C" w:rsidRDefault="00F41016" w:rsidP="00F41016">
            <w:pPr>
              <w:jc w:val="center"/>
              <w:rPr>
                <w:rFonts w:ascii="Times New Roman" w:hAnsi="Times New Roman" w:cs="Times New Roman"/>
              </w:rPr>
            </w:pPr>
            <w:r w:rsidRPr="00BA571C">
              <w:rPr>
                <w:rFonts w:ascii="Times New Roman" w:hAnsi="Times New Roman" w:cs="Times New Roman"/>
              </w:rPr>
              <w:t>1</w:t>
            </w:r>
          </w:p>
        </w:tc>
        <w:tc>
          <w:tcPr>
            <w:tcW w:w="2409" w:type="dxa"/>
            <w:vMerge w:val="restart"/>
            <w:tcBorders>
              <w:top w:val="single" w:sz="4" w:space="0" w:color="000000"/>
              <w:left w:val="single" w:sz="4" w:space="0" w:color="000000"/>
              <w:right w:val="single" w:sz="4" w:space="0" w:color="000000"/>
            </w:tcBorders>
            <w:vAlign w:val="center"/>
          </w:tcPr>
          <w:p w:rsidR="00F41016" w:rsidRPr="00BA571C" w:rsidRDefault="00F41016" w:rsidP="00F41016">
            <w:pPr>
              <w:jc w:val="center"/>
              <w:rPr>
                <w:rFonts w:ascii="Times New Roman" w:hAnsi="Times New Roman" w:cs="Times New Roman"/>
              </w:rPr>
            </w:pPr>
            <w:r w:rsidRPr="003763F8">
              <w:rPr>
                <w:rFonts w:ascii="Times New Roman" w:hAnsi="Times New Roman" w:cs="Times New Roman"/>
              </w:rPr>
              <w:t>Teacher Self-Efficacy</w:t>
            </w:r>
          </w:p>
        </w:tc>
        <w:tc>
          <w:tcPr>
            <w:tcW w:w="1276" w:type="dxa"/>
            <w:tcBorders>
              <w:top w:val="single" w:sz="4" w:space="0" w:color="000000"/>
              <w:left w:val="single" w:sz="4" w:space="0" w:color="000000"/>
              <w:bottom w:val="single" w:sz="4" w:space="0" w:color="000000"/>
              <w:right w:val="single" w:sz="4" w:space="0" w:color="000000"/>
            </w:tcBorders>
            <w:vAlign w:val="center"/>
          </w:tcPr>
          <w:p w:rsidR="00F41016" w:rsidRPr="00BA571C" w:rsidRDefault="00F41016" w:rsidP="00F41016">
            <w:pPr>
              <w:ind w:left="60"/>
              <w:rPr>
                <w:rFonts w:ascii="Times New Roman" w:hAnsi="Times New Roman" w:cs="Times New Roman"/>
              </w:rPr>
            </w:pPr>
            <w:r w:rsidRPr="00BA571C">
              <w:rPr>
                <w:rFonts w:ascii="Times New Roman" w:hAnsi="Times New Roman" w:cs="Times New Roman"/>
              </w:rPr>
              <w:t>Low</w:t>
            </w:r>
          </w:p>
        </w:tc>
        <w:tc>
          <w:tcPr>
            <w:tcW w:w="1423" w:type="dxa"/>
            <w:tcBorders>
              <w:top w:val="single" w:sz="4" w:space="0" w:color="000000"/>
              <w:left w:val="single" w:sz="4" w:space="0" w:color="000000"/>
              <w:bottom w:val="single" w:sz="4" w:space="0" w:color="000000"/>
              <w:right w:val="single" w:sz="4" w:space="0" w:color="000000"/>
            </w:tcBorders>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81"/>
              <w:gridCol w:w="795"/>
            </w:tblGrid>
            <w:tr w:rsidR="00F41016" w:rsidRPr="00932962" w:rsidTr="00E1121C">
              <w:trPr>
                <w:tblCellSpacing w:w="15" w:type="dxa"/>
              </w:trPr>
              <w:tc>
                <w:tcPr>
                  <w:tcW w:w="0" w:type="auto"/>
                  <w:vAlign w:val="center"/>
                  <w:hideMark/>
                </w:tcPr>
                <w:p w:rsidR="00F41016" w:rsidRPr="00932962" w:rsidRDefault="00F41016" w:rsidP="00F41016">
                  <w:pPr>
                    <w:rPr>
                      <w:rFonts w:ascii="Times New Roman" w:eastAsia="Times New Roman" w:hAnsi="Times New Roman" w:cs="Times New Roman"/>
                      <w:kern w:val="0"/>
                      <w:lang w:eastAsia="en-GB"/>
                      <w14:ligatures w14:val="none"/>
                    </w:rPr>
                  </w:pPr>
                </w:p>
              </w:tc>
              <w:tc>
                <w:tcPr>
                  <w:tcW w:w="0" w:type="auto"/>
                  <w:vAlign w:val="center"/>
                  <w:hideMark/>
                </w:tcPr>
                <w:p w:rsidR="00F41016" w:rsidRPr="00932962" w:rsidRDefault="00F41016" w:rsidP="00F41016">
                  <w:pPr>
                    <w:rPr>
                      <w:rFonts w:ascii="Times New Roman" w:eastAsia="Times New Roman" w:hAnsi="Times New Roman" w:cs="Times New Roman"/>
                      <w:kern w:val="0"/>
                      <w:lang w:eastAsia="en-GB"/>
                      <w14:ligatures w14:val="none"/>
                    </w:rPr>
                  </w:pPr>
                  <w:r w:rsidRPr="00932962">
                    <w:rPr>
                      <w:rFonts w:ascii="Times New Roman" w:eastAsia="Times New Roman" w:hAnsi="Times New Roman" w:cs="Times New Roman"/>
                      <w:kern w:val="0"/>
                      <w:lang w:eastAsia="en-GB"/>
                      <w14:ligatures w14:val="none"/>
                    </w:rPr>
                    <w:t>24 – 56</w:t>
                  </w:r>
                </w:p>
              </w:tc>
            </w:tr>
          </w:tbl>
          <w:p w:rsidR="00F41016" w:rsidRPr="00932962" w:rsidRDefault="00F41016" w:rsidP="00F41016">
            <w:pPr>
              <w:rPr>
                <w:rFonts w:ascii="Times New Roman" w:eastAsia="Times New Roman" w:hAnsi="Times New Roman" w:cs="Times New Roman"/>
                <w:vanish/>
                <w:kern w:val="0"/>
                <w14:ligatures w14:val="none"/>
              </w:rPr>
            </w:pPr>
          </w:p>
        </w:tc>
        <w:tc>
          <w:tcPr>
            <w:tcW w:w="1275" w:type="dxa"/>
            <w:tcBorders>
              <w:top w:val="single" w:sz="4" w:space="0" w:color="000000"/>
              <w:left w:val="single" w:sz="4" w:space="0" w:color="000000"/>
              <w:bottom w:val="single" w:sz="4" w:space="0" w:color="000000"/>
              <w:right w:val="single" w:sz="4" w:space="0" w:color="000000"/>
            </w:tcBorders>
            <w:vAlign w:val="center"/>
          </w:tcPr>
          <w:p w:rsidR="00F41016" w:rsidRPr="00C92B9B" w:rsidRDefault="00F41016" w:rsidP="00F41016">
            <w:pPr>
              <w:rPr>
                <w:rFonts w:ascii="Times New Roman" w:eastAsia="Times New Roman" w:hAnsi="Times New Roman" w:cs="Times New Roman"/>
                <w:kern w:val="0"/>
                <w:lang w:eastAsia="en-GB"/>
                <w14:ligatures w14:val="none"/>
              </w:rPr>
            </w:pPr>
            <w:r w:rsidRPr="00C92B9B">
              <w:rPr>
                <w:rFonts w:ascii="Times New Roman" w:eastAsia="Times New Roman" w:hAnsi="Times New Roman" w:cs="Times New Roman"/>
                <w:kern w:val="0"/>
                <w:lang w:eastAsia="en-GB"/>
                <w14:ligatures w14:val="none"/>
              </w:rPr>
              <w:t>68</w:t>
            </w:r>
          </w:p>
        </w:tc>
        <w:tc>
          <w:tcPr>
            <w:tcW w:w="1374" w:type="dxa"/>
            <w:tcBorders>
              <w:top w:val="single" w:sz="4" w:space="0" w:color="000000"/>
              <w:left w:val="single" w:sz="4" w:space="0" w:color="000000"/>
              <w:bottom w:val="single" w:sz="4" w:space="0" w:color="000000"/>
              <w:right w:val="single" w:sz="4" w:space="0" w:color="000000"/>
            </w:tcBorders>
            <w:vAlign w:val="center"/>
          </w:tcPr>
          <w:p w:rsidR="00F41016" w:rsidRPr="00BA571C" w:rsidRDefault="00F41016" w:rsidP="00F41016">
            <w:pPr>
              <w:rPr>
                <w:rFonts w:ascii="Times New Roman" w:hAnsi="Times New Roman" w:cs="Times New Roman"/>
              </w:rPr>
            </w:pPr>
            <w:r w:rsidRPr="00BA571C">
              <w:rPr>
                <w:rFonts w:ascii="Times New Roman" w:hAnsi="Times New Roman" w:cs="Times New Roman"/>
              </w:rPr>
              <w:t>1</w:t>
            </w:r>
            <w:r>
              <w:rPr>
                <w:rFonts w:ascii="Times New Roman" w:hAnsi="Times New Roman" w:cs="Times New Roman"/>
              </w:rPr>
              <w:t>7</w:t>
            </w:r>
            <w:r w:rsidRPr="00BA571C">
              <w:rPr>
                <w:rFonts w:ascii="Times New Roman" w:hAnsi="Times New Roman" w:cs="Times New Roman"/>
              </w:rPr>
              <w:t>.0</w:t>
            </w:r>
          </w:p>
        </w:tc>
      </w:tr>
      <w:tr w:rsidR="00F41016" w:rsidRPr="007B4ACA" w:rsidTr="00AA7E4F">
        <w:trPr>
          <w:trHeight w:val="289"/>
          <w:jc w:val="center"/>
        </w:trPr>
        <w:tc>
          <w:tcPr>
            <w:tcW w:w="988" w:type="dxa"/>
            <w:vMerge/>
            <w:tcBorders>
              <w:left w:val="single" w:sz="4" w:space="0" w:color="000000"/>
              <w:right w:val="single" w:sz="4" w:space="0" w:color="000000"/>
            </w:tcBorders>
            <w:vAlign w:val="center"/>
          </w:tcPr>
          <w:p w:rsidR="00F41016" w:rsidRPr="00BA571C" w:rsidRDefault="00F41016" w:rsidP="00F41016">
            <w:pPr>
              <w:jc w:val="center"/>
              <w:rPr>
                <w:rFonts w:ascii="Times New Roman" w:hAnsi="Times New Roman" w:cs="Times New Roman"/>
              </w:rPr>
            </w:pPr>
          </w:p>
        </w:tc>
        <w:tc>
          <w:tcPr>
            <w:tcW w:w="2409" w:type="dxa"/>
            <w:vMerge/>
            <w:tcBorders>
              <w:left w:val="single" w:sz="4" w:space="0" w:color="000000"/>
              <w:right w:val="single" w:sz="4" w:space="0" w:color="000000"/>
            </w:tcBorders>
            <w:vAlign w:val="center"/>
          </w:tcPr>
          <w:p w:rsidR="00F41016" w:rsidRPr="00BA571C" w:rsidRDefault="00F41016" w:rsidP="00F41016">
            <w:pPr>
              <w:jc w:val="center"/>
              <w:rPr>
                <w:rFonts w:ascii="Times New Roman" w:hAnsi="Times New Roman" w:cs="Times New Roman"/>
              </w:rPr>
            </w:pPr>
          </w:p>
        </w:tc>
        <w:tc>
          <w:tcPr>
            <w:tcW w:w="1276" w:type="dxa"/>
            <w:tcBorders>
              <w:top w:val="single" w:sz="4" w:space="0" w:color="000000"/>
              <w:left w:val="single" w:sz="4" w:space="0" w:color="000000"/>
              <w:bottom w:val="single" w:sz="4" w:space="0" w:color="000000"/>
              <w:right w:val="single" w:sz="4" w:space="0" w:color="000000"/>
            </w:tcBorders>
            <w:vAlign w:val="center"/>
          </w:tcPr>
          <w:p w:rsidR="00F41016" w:rsidRPr="00BA571C" w:rsidRDefault="00F41016" w:rsidP="00F41016">
            <w:pPr>
              <w:ind w:left="60"/>
              <w:rPr>
                <w:rFonts w:ascii="Times New Roman" w:hAnsi="Times New Roman" w:cs="Times New Roman"/>
              </w:rPr>
            </w:pPr>
            <w:r w:rsidRPr="00BA571C">
              <w:rPr>
                <w:rFonts w:ascii="Times New Roman" w:hAnsi="Times New Roman" w:cs="Times New Roman"/>
              </w:rPr>
              <w:t>Moderate</w:t>
            </w:r>
          </w:p>
        </w:tc>
        <w:tc>
          <w:tcPr>
            <w:tcW w:w="1423" w:type="dxa"/>
            <w:tcBorders>
              <w:top w:val="single" w:sz="4" w:space="0" w:color="000000"/>
              <w:left w:val="single" w:sz="4" w:space="0" w:color="000000"/>
              <w:bottom w:val="single" w:sz="4" w:space="0" w:color="000000"/>
              <w:right w:val="single" w:sz="4" w:space="0" w:color="000000"/>
            </w:tcBorders>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81"/>
              <w:gridCol w:w="735"/>
            </w:tblGrid>
            <w:tr w:rsidR="00F41016" w:rsidRPr="00932962" w:rsidTr="00E1121C">
              <w:trPr>
                <w:tblCellSpacing w:w="15" w:type="dxa"/>
              </w:trPr>
              <w:tc>
                <w:tcPr>
                  <w:tcW w:w="0" w:type="auto"/>
                  <w:vAlign w:val="center"/>
                  <w:hideMark/>
                </w:tcPr>
                <w:p w:rsidR="00F41016" w:rsidRPr="00932962" w:rsidRDefault="00F41016" w:rsidP="00F41016">
                  <w:pPr>
                    <w:rPr>
                      <w:rFonts w:ascii="Times New Roman" w:eastAsia="Times New Roman" w:hAnsi="Times New Roman" w:cs="Times New Roman"/>
                      <w:kern w:val="0"/>
                      <w:lang w:eastAsia="en-GB"/>
                      <w14:ligatures w14:val="none"/>
                    </w:rPr>
                  </w:pPr>
                </w:p>
              </w:tc>
              <w:tc>
                <w:tcPr>
                  <w:tcW w:w="0" w:type="auto"/>
                  <w:vAlign w:val="center"/>
                  <w:hideMark/>
                </w:tcPr>
                <w:p w:rsidR="00F41016" w:rsidRPr="00932962" w:rsidRDefault="00F41016" w:rsidP="00F41016">
                  <w:pPr>
                    <w:rPr>
                      <w:rFonts w:ascii="Times New Roman" w:eastAsia="Times New Roman" w:hAnsi="Times New Roman" w:cs="Times New Roman"/>
                      <w:kern w:val="0"/>
                      <w:lang w:eastAsia="en-GB"/>
                      <w14:ligatures w14:val="none"/>
                    </w:rPr>
                  </w:pPr>
                  <w:r w:rsidRPr="00932962">
                    <w:rPr>
                      <w:rFonts w:ascii="Times New Roman" w:eastAsia="Times New Roman" w:hAnsi="Times New Roman" w:cs="Times New Roman"/>
                      <w:kern w:val="0"/>
                      <w:lang w:eastAsia="en-GB"/>
                      <w14:ligatures w14:val="none"/>
                    </w:rPr>
                    <w:t>57– 88</w:t>
                  </w:r>
                </w:p>
              </w:tc>
            </w:tr>
          </w:tbl>
          <w:p w:rsidR="00F41016" w:rsidRPr="00932962" w:rsidRDefault="00F41016" w:rsidP="00F41016">
            <w:pPr>
              <w:rPr>
                <w:rFonts w:ascii="Times New Roman" w:eastAsia="Times New Roman" w:hAnsi="Times New Roman" w:cs="Times New Roman"/>
                <w:vanish/>
                <w:kern w:val="0"/>
                <w14:ligatures w14:val="none"/>
              </w:rPr>
            </w:pPr>
          </w:p>
        </w:tc>
        <w:tc>
          <w:tcPr>
            <w:tcW w:w="1275" w:type="dxa"/>
            <w:tcBorders>
              <w:top w:val="single" w:sz="4" w:space="0" w:color="000000"/>
              <w:left w:val="single" w:sz="4" w:space="0" w:color="000000"/>
              <w:bottom w:val="single" w:sz="4" w:space="0" w:color="000000"/>
              <w:right w:val="single" w:sz="4" w:space="0" w:color="000000"/>
            </w:tcBorders>
            <w:vAlign w:val="center"/>
          </w:tcPr>
          <w:p w:rsidR="00F41016" w:rsidRPr="00C92B9B" w:rsidRDefault="00F41016" w:rsidP="00F41016">
            <w:pPr>
              <w:rPr>
                <w:rFonts w:ascii="Times New Roman" w:eastAsia="Times New Roman" w:hAnsi="Times New Roman" w:cs="Times New Roman"/>
                <w:kern w:val="0"/>
                <w:lang w:eastAsia="en-GB"/>
                <w14:ligatures w14:val="none"/>
              </w:rPr>
            </w:pPr>
            <w:r w:rsidRPr="00C92B9B">
              <w:rPr>
                <w:rFonts w:ascii="Times New Roman" w:eastAsia="Times New Roman" w:hAnsi="Times New Roman" w:cs="Times New Roman"/>
                <w:kern w:val="0"/>
                <w:lang w:eastAsia="en-GB"/>
                <w14:ligatures w14:val="none"/>
              </w:rPr>
              <w:t>264</w:t>
            </w:r>
          </w:p>
        </w:tc>
        <w:tc>
          <w:tcPr>
            <w:tcW w:w="1374" w:type="dxa"/>
            <w:tcBorders>
              <w:top w:val="single" w:sz="4" w:space="0" w:color="000000"/>
              <w:left w:val="single" w:sz="4" w:space="0" w:color="000000"/>
              <w:bottom w:val="single" w:sz="4" w:space="0" w:color="000000"/>
              <w:right w:val="single" w:sz="4" w:space="0" w:color="000000"/>
            </w:tcBorders>
            <w:vAlign w:val="center"/>
          </w:tcPr>
          <w:p w:rsidR="00F41016" w:rsidRPr="00BA571C" w:rsidRDefault="00F41016" w:rsidP="00F41016">
            <w:pPr>
              <w:rPr>
                <w:rFonts w:ascii="Times New Roman" w:hAnsi="Times New Roman" w:cs="Times New Roman"/>
              </w:rPr>
            </w:pPr>
            <w:r>
              <w:rPr>
                <w:rFonts w:ascii="Times New Roman" w:hAnsi="Times New Roman" w:cs="Times New Roman"/>
              </w:rPr>
              <w:t>66</w:t>
            </w:r>
            <w:r w:rsidRPr="00BA571C">
              <w:rPr>
                <w:rFonts w:ascii="Times New Roman" w:hAnsi="Times New Roman" w:cs="Times New Roman"/>
              </w:rPr>
              <w:t>.0</w:t>
            </w:r>
          </w:p>
        </w:tc>
      </w:tr>
      <w:tr w:rsidR="00F41016" w:rsidRPr="007B4ACA" w:rsidTr="00AA7E4F">
        <w:trPr>
          <w:trHeight w:val="347"/>
          <w:jc w:val="center"/>
        </w:trPr>
        <w:tc>
          <w:tcPr>
            <w:tcW w:w="988" w:type="dxa"/>
            <w:vMerge/>
            <w:tcBorders>
              <w:left w:val="single" w:sz="4" w:space="0" w:color="000000"/>
              <w:bottom w:val="single" w:sz="4" w:space="0" w:color="auto"/>
              <w:right w:val="single" w:sz="4" w:space="0" w:color="000000"/>
            </w:tcBorders>
            <w:vAlign w:val="center"/>
          </w:tcPr>
          <w:p w:rsidR="00F41016" w:rsidRPr="00BA571C" w:rsidRDefault="00F41016" w:rsidP="00F41016">
            <w:pPr>
              <w:jc w:val="center"/>
              <w:rPr>
                <w:rFonts w:ascii="Times New Roman" w:hAnsi="Times New Roman" w:cs="Times New Roman"/>
              </w:rPr>
            </w:pPr>
          </w:p>
        </w:tc>
        <w:tc>
          <w:tcPr>
            <w:tcW w:w="2409" w:type="dxa"/>
            <w:vMerge/>
            <w:tcBorders>
              <w:left w:val="single" w:sz="4" w:space="0" w:color="000000"/>
              <w:bottom w:val="single" w:sz="4" w:space="0" w:color="auto"/>
              <w:right w:val="single" w:sz="4" w:space="0" w:color="000000"/>
            </w:tcBorders>
            <w:vAlign w:val="center"/>
          </w:tcPr>
          <w:p w:rsidR="00F41016" w:rsidRPr="00BA571C" w:rsidRDefault="00F41016" w:rsidP="00F41016">
            <w:pPr>
              <w:jc w:val="center"/>
              <w:rPr>
                <w:rFonts w:ascii="Times New Roman" w:hAnsi="Times New Roman" w:cs="Times New Roman"/>
              </w:rPr>
            </w:pPr>
          </w:p>
        </w:tc>
        <w:tc>
          <w:tcPr>
            <w:tcW w:w="1276" w:type="dxa"/>
            <w:tcBorders>
              <w:top w:val="single" w:sz="4" w:space="0" w:color="000000"/>
              <w:left w:val="single" w:sz="4" w:space="0" w:color="000000"/>
              <w:bottom w:val="single" w:sz="4" w:space="0" w:color="auto"/>
              <w:right w:val="single" w:sz="4" w:space="0" w:color="000000"/>
            </w:tcBorders>
            <w:vAlign w:val="center"/>
          </w:tcPr>
          <w:p w:rsidR="00F41016" w:rsidRPr="00BA571C" w:rsidRDefault="00F41016" w:rsidP="00F41016">
            <w:pPr>
              <w:ind w:left="60"/>
              <w:rPr>
                <w:rFonts w:ascii="Times New Roman" w:hAnsi="Times New Roman" w:cs="Times New Roman"/>
              </w:rPr>
            </w:pPr>
            <w:r w:rsidRPr="00BA571C">
              <w:rPr>
                <w:rFonts w:ascii="Times New Roman" w:hAnsi="Times New Roman" w:cs="Times New Roman"/>
              </w:rPr>
              <w:t>High</w:t>
            </w:r>
          </w:p>
        </w:tc>
        <w:tc>
          <w:tcPr>
            <w:tcW w:w="1423" w:type="dxa"/>
            <w:tcBorders>
              <w:top w:val="single" w:sz="4" w:space="0" w:color="000000"/>
              <w:left w:val="single" w:sz="4" w:space="0" w:color="000000"/>
              <w:bottom w:val="single" w:sz="4" w:space="0" w:color="auto"/>
              <w:right w:val="single" w:sz="4" w:space="0" w:color="000000"/>
            </w:tcBorders>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90"/>
            </w:tblGrid>
            <w:tr w:rsidR="00F41016" w:rsidRPr="00932962" w:rsidTr="00E1121C">
              <w:trPr>
                <w:tblCellSpacing w:w="15" w:type="dxa"/>
              </w:trPr>
              <w:tc>
                <w:tcPr>
                  <w:tcW w:w="0" w:type="auto"/>
                  <w:vAlign w:val="center"/>
                  <w:hideMark/>
                </w:tcPr>
                <w:p w:rsidR="00F41016" w:rsidRPr="00932962" w:rsidRDefault="00F41016" w:rsidP="00F41016">
                  <w:pPr>
                    <w:rPr>
                      <w:rFonts w:ascii="Times New Roman" w:eastAsia="Times New Roman" w:hAnsi="Times New Roman" w:cs="Times New Roman"/>
                      <w:kern w:val="0"/>
                      <w:lang w:eastAsia="en-GB"/>
                      <w14:ligatures w14:val="none"/>
                    </w:rPr>
                  </w:pPr>
                  <w:r>
                    <w:rPr>
                      <w:rFonts w:ascii="Times New Roman" w:eastAsia="Times New Roman" w:hAnsi="Times New Roman" w:cs="Times New Roman"/>
                      <w:kern w:val="0"/>
                      <w:lang w:eastAsia="en-GB"/>
                      <w14:ligatures w14:val="none"/>
                    </w:rPr>
                    <w:t xml:space="preserve"> </w:t>
                  </w:r>
                  <w:r w:rsidRPr="00932962">
                    <w:rPr>
                      <w:rFonts w:ascii="Times New Roman" w:eastAsia="Times New Roman" w:hAnsi="Times New Roman" w:cs="Times New Roman"/>
                      <w:kern w:val="0"/>
                      <w:lang w:eastAsia="en-GB"/>
                      <w14:ligatures w14:val="none"/>
                    </w:rPr>
                    <w:t>89 – 120</w:t>
                  </w:r>
                </w:p>
              </w:tc>
            </w:tr>
          </w:tbl>
          <w:p w:rsidR="00F41016" w:rsidRDefault="00F41016" w:rsidP="00F41016"/>
        </w:tc>
        <w:tc>
          <w:tcPr>
            <w:tcW w:w="1275" w:type="dxa"/>
            <w:tcBorders>
              <w:top w:val="single" w:sz="4" w:space="0" w:color="000000"/>
              <w:left w:val="single" w:sz="4" w:space="0" w:color="000000"/>
              <w:bottom w:val="single" w:sz="4" w:space="0" w:color="auto"/>
              <w:right w:val="single" w:sz="4" w:space="0" w:color="000000"/>
            </w:tcBorders>
            <w:vAlign w:val="center"/>
          </w:tcPr>
          <w:p w:rsidR="00F41016" w:rsidRPr="00C92B9B" w:rsidRDefault="00F41016" w:rsidP="00F41016">
            <w:pPr>
              <w:rPr>
                <w:rFonts w:ascii="Times New Roman" w:eastAsia="Times New Roman" w:hAnsi="Times New Roman" w:cs="Times New Roman"/>
                <w:kern w:val="0"/>
                <w:lang w:eastAsia="en-GB"/>
                <w14:ligatures w14:val="none"/>
              </w:rPr>
            </w:pPr>
            <w:r w:rsidRPr="00C92B9B">
              <w:rPr>
                <w:rFonts w:ascii="Times New Roman" w:eastAsia="Times New Roman" w:hAnsi="Times New Roman" w:cs="Times New Roman"/>
                <w:kern w:val="0"/>
                <w:lang w:eastAsia="en-GB"/>
                <w14:ligatures w14:val="none"/>
              </w:rPr>
              <w:t>68</w:t>
            </w:r>
          </w:p>
        </w:tc>
        <w:tc>
          <w:tcPr>
            <w:tcW w:w="1374" w:type="dxa"/>
            <w:tcBorders>
              <w:top w:val="single" w:sz="4" w:space="0" w:color="000000"/>
              <w:left w:val="single" w:sz="4" w:space="0" w:color="000000"/>
              <w:bottom w:val="single" w:sz="4" w:space="0" w:color="auto"/>
              <w:right w:val="single" w:sz="4" w:space="0" w:color="000000"/>
            </w:tcBorders>
            <w:vAlign w:val="center"/>
          </w:tcPr>
          <w:p w:rsidR="00F41016" w:rsidRPr="00BA571C" w:rsidRDefault="00F41016" w:rsidP="00F41016">
            <w:pPr>
              <w:rPr>
                <w:rFonts w:ascii="Times New Roman" w:hAnsi="Times New Roman" w:cs="Times New Roman"/>
              </w:rPr>
            </w:pPr>
            <w:r w:rsidRPr="00BA571C">
              <w:rPr>
                <w:rFonts w:ascii="Times New Roman" w:hAnsi="Times New Roman" w:cs="Times New Roman"/>
              </w:rPr>
              <w:t>1</w:t>
            </w:r>
            <w:r>
              <w:rPr>
                <w:rFonts w:ascii="Times New Roman" w:hAnsi="Times New Roman" w:cs="Times New Roman"/>
              </w:rPr>
              <w:t>17</w:t>
            </w:r>
            <w:r w:rsidRPr="00BA571C">
              <w:rPr>
                <w:rFonts w:ascii="Times New Roman" w:hAnsi="Times New Roman" w:cs="Times New Roman"/>
              </w:rPr>
              <w:t>.0</w:t>
            </w:r>
          </w:p>
        </w:tc>
      </w:tr>
      <w:tr w:rsidR="00D910E1" w:rsidRPr="007B4ACA" w:rsidTr="00CD0A82">
        <w:trPr>
          <w:trHeight w:val="347"/>
          <w:jc w:val="center"/>
        </w:trPr>
        <w:tc>
          <w:tcPr>
            <w:tcW w:w="988" w:type="dxa"/>
            <w:tcBorders>
              <w:top w:val="single" w:sz="4" w:space="0" w:color="auto"/>
              <w:left w:val="single" w:sz="4" w:space="0" w:color="000000"/>
              <w:bottom w:val="single" w:sz="4" w:space="0" w:color="auto"/>
              <w:right w:val="single" w:sz="4" w:space="0" w:color="000000"/>
            </w:tcBorders>
            <w:vAlign w:val="center"/>
          </w:tcPr>
          <w:p w:rsidR="00D910E1" w:rsidRPr="00BA571C" w:rsidRDefault="00D910E1" w:rsidP="00CD0A82">
            <w:pPr>
              <w:rPr>
                <w:rFonts w:ascii="Times New Roman" w:hAnsi="Times New Roman" w:cs="Times New Roman"/>
              </w:rPr>
            </w:pPr>
          </w:p>
        </w:tc>
        <w:tc>
          <w:tcPr>
            <w:tcW w:w="2409" w:type="dxa"/>
            <w:tcBorders>
              <w:top w:val="single" w:sz="4" w:space="0" w:color="auto"/>
              <w:left w:val="single" w:sz="4" w:space="0" w:color="000000"/>
              <w:bottom w:val="single" w:sz="4" w:space="0" w:color="auto"/>
              <w:right w:val="single" w:sz="4" w:space="0" w:color="000000"/>
            </w:tcBorders>
            <w:vAlign w:val="center"/>
          </w:tcPr>
          <w:p w:rsidR="00D910E1" w:rsidRPr="00BA571C" w:rsidRDefault="00D910E1" w:rsidP="00CD0A82">
            <w:pPr>
              <w:jc w:val="center"/>
              <w:rPr>
                <w:rFonts w:ascii="Times New Roman" w:hAnsi="Times New Roman" w:cs="Times New Roman"/>
                <w:b/>
                <w:bCs/>
              </w:rPr>
            </w:pPr>
            <w:r w:rsidRPr="00BA571C">
              <w:rPr>
                <w:rFonts w:ascii="Times New Roman" w:hAnsi="Times New Roman" w:cs="Times New Roman"/>
                <w:b/>
                <w:bCs/>
              </w:rPr>
              <w:t>Total</w:t>
            </w:r>
          </w:p>
        </w:tc>
        <w:tc>
          <w:tcPr>
            <w:tcW w:w="1276" w:type="dxa"/>
            <w:tcBorders>
              <w:top w:val="single" w:sz="4" w:space="0" w:color="auto"/>
              <w:left w:val="single" w:sz="4" w:space="0" w:color="000000"/>
              <w:bottom w:val="single" w:sz="4" w:space="0" w:color="auto"/>
              <w:right w:val="single" w:sz="4" w:space="0" w:color="000000"/>
            </w:tcBorders>
            <w:vAlign w:val="center"/>
          </w:tcPr>
          <w:p w:rsidR="00D910E1" w:rsidRPr="00BA571C" w:rsidRDefault="00D910E1" w:rsidP="00CD0A82">
            <w:pPr>
              <w:ind w:left="60"/>
              <w:rPr>
                <w:rFonts w:ascii="Times New Roman" w:hAnsi="Times New Roman" w:cs="Times New Roman"/>
              </w:rPr>
            </w:pPr>
          </w:p>
        </w:tc>
        <w:tc>
          <w:tcPr>
            <w:tcW w:w="1423" w:type="dxa"/>
            <w:tcBorders>
              <w:top w:val="single" w:sz="4" w:space="0" w:color="auto"/>
              <w:left w:val="single" w:sz="4" w:space="0" w:color="000000"/>
              <w:bottom w:val="single" w:sz="4" w:space="0" w:color="auto"/>
              <w:right w:val="single" w:sz="4" w:space="0" w:color="000000"/>
            </w:tcBorders>
            <w:vAlign w:val="center"/>
          </w:tcPr>
          <w:p w:rsidR="00D910E1" w:rsidRPr="00BA571C" w:rsidRDefault="00D910E1" w:rsidP="00CD0A82">
            <w:pPr>
              <w:rPr>
                <w:rFonts w:ascii="Times New Roman" w:hAnsi="Times New Roman" w:cs="Times New Roman"/>
              </w:rPr>
            </w:pPr>
          </w:p>
        </w:tc>
        <w:tc>
          <w:tcPr>
            <w:tcW w:w="1275" w:type="dxa"/>
            <w:tcBorders>
              <w:top w:val="single" w:sz="4" w:space="0" w:color="auto"/>
              <w:left w:val="single" w:sz="4" w:space="0" w:color="000000"/>
              <w:bottom w:val="single" w:sz="4" w:space="0" w:color="auto"/>
              <w:right w:val="single" w:sz="4" w:space="0" w:color="000000"/>
            </w:tcBorders>
            <w:vAlign w:val="center"/>
          </w:tcPr>
          <w:p w:rsidR="00D910E1" w:rsidRPr="00BA571C" w:rsidRDefault="00D910E1" w:rsidP="00CD0A82">
            <w:pPr>
              <w:rPr>
                <w:rFonts w:ascii="Times New Roman" w:hAnsi="Times New Roman" w:cs="Times New Roman"/>
              </w:rPr>
            </w:pPr>
            <w:r w:rsidRPr="00BA571C">
              <w:rPr>
                <w:rStyle w:val="Strong"/>
                <w:rFonts w:ascii="Times New Roman" w:hAnsi="Times New Roman" w:cs="Times New Roman"/>
              </w:rPr>
              <w:t>400</w:t>
            </w:r>
          </w:p>
        </w:tc>
        <w:tc>
          <w:tcPr>
            <w:tcW w:w="1374" w:type="dxa"/>
            <w:tcBorders>
              <w:top w:val="single" w:sz="4" w:space="0" w:color="auto"/>
              <w:left w:val="single" w:sz="4" w:space="0" w:color="000000"/>
              <w:bottom w:val="single" w:sz="4" w:space="0" w:color="auto"/>
              <w:right w:val="single" w:sz="4" w:space="0" w:color="000000"/>
            </w:tcBorders>
            <w:vAlign w:val="center"/>
          </w:tcPr>
          <w:p w:rsidR="00D910E1" w:rsidRPr="00BA571C" w:rsidRDefault="00D910E1" w:rsidP="00CD0A82">
            <w:pPr>
              <w:rPr>
                <w:rFonts w:ascii="Times New Roman" w:hAnsi="Times New Roman" w:cs="Times New Roman"/>
              </w:rPr>
            </w:pPr>
            <w:r w:rsidRPr="00BA571C">
              <w:rPr>
                <w:rStyle w:val="Strong"/>
                <w:rFonts w:ascii="Times New Roman" w:hAnsi="Times New Roman" w:cs="Times New Roman"/>
              </w:rPr>
              <w:t>100.0</w:t>
            </w:r>
          </w:p>
        </w:tc>
      </w:tr>
    </w:tbl>
    <w:p w:rsidR="00C92B9B" w:rsidRPr="00C92B9B" w:rsidRDefault="00C92B9B" w:rsidP="00F41016">
      <w:pPr>
        <w:spacing w:before="100" w:beforeAutospacing="1" w:after="100" w:afterAutospacing="1" w:line="360" w:lineRule="auto"/>
        <w:jc w:val="both"/>
        <w:rPr>
          <w:rFonts w:ascii="Times New Roman" w:eastAsia="Times New Roman" w:hAnsi="Times New Roman" w:cs="Times New Roman"/>
          <w:kern w:val="0"/>
          <w:lang w:eastAsia="en-GB"/>
          <w14:ligatures w14:val="none"/>
        </w:rPr>
      </w:pPr>
      <w:r w:rsidRPr="00C92B9B">
        <w:rPr>
          <w:rFonts w:ascii="Times New Roman" w:eastAsia="Times New Roman" w:hAnsi="Times New Roman" w:cs="Times New Roman"/>
          <w:b/>
          <w:bCs/>
          <w:kern w:val="0"/>
          <w:lang w:eastAsia="en-GB"/>
          <w14:ligatures w14:val="none"/>
        </w:rPr>
        <w:t>Interpretation:</w:t>
      </w:r>
    </w:p>
    <w:p w:rsidR="00417A3A" w:rsidRDefault="00C92B9B" w:rsidP="00F41016">
      <w:pPr>
        <w:spacing w:before="100" w:beforeAutospacing="1" w:after="100" w:afterAutospacing="1" w:line="360" w:lineRule="auto"/>
        <w:jc w:val="both"/>
        <w:rPr>
          <w:rFonts w:ascii="Times New Roman" w:eastAsia="Times New Roman" w:hAnsi="Times New Roman" w:cs="Times New Roman"/>
          <w:kern w:val="0"/>
          <w:lang w:eastAsia="en-GB"/>
          <w14:ligatures w14:val="none"/>
        </w:rPr>
      </w:pPr>
      <w:r w:rsidRPr="00C92B9B">
        <w:rPr>
          <w:rFonts w:ascii="Times New Roman" w:eastAsia="Times New Roman" w:hAnsi="Times New Roman" w:cs="Times New Roman"/>
          <w:kern w:val="0"/>
          <w:lang w:eastAsia="en-GB"/>
          <w14:ligatures w14:val="none"/>
        </w:rPr>
        <w:t xml:space="preserve">The table reveals that 66.0% of the prospective teachers possess a moderate level of Teacher Self-Efficacy, while 17.0% possess a high level and 17.0% possess a low level. Hence, it is inferred that the majority of prospective teachers have a </w:t>
      </w:r>
      <w:r w:rsidRPr="00F41016">
        <w:rPr>
          <w:rFonts w:ascii="Times New Roman" w:eastAsia="Times New Roman" w:hAnsi="Times New Roman" w:cs="Times New Roman"/>
          <w:kern w:val="0"/>
          <w:lang w:eastAsia="en-GB"/>
          <w14:ligatures w14:val="none"/>
        </w:rPr>
        <w:t>moderate level of Teacher Self-Efficacy.</w:t>
      </w:r>
    </w:p>
    <w:p w:rsidR="00417A3A" w:rsidRDefault="00417A3A" w:rsidP="00417A3A">
      <w:pPr>
        <w:spacing w:line="360" w:lineRule="auto"/>
        <w:jc w:val="both"/>
        <w:rPr>
          <w:rFonts w:ascii="Times New Roman" w:hAnsi="Times New Roman" w:cs="Times New Roman"/>
          <w:b/>
          <w:bCs/>
        </w:rPr>
      </w:pPr>
      <w:r w:rsidRPr="00BA571C">
        <w:rPr>
          <w:rFonts w:ascii="Times New Roman" w:hAnsi="Times New Roman" w:cs="Times New Roman"/>
          <w:b/>
          <w:bCs/>
        </w:rPr>
        <w:t xml:space="preserve">Objective </w:t>
      </w:r>
      <w:r>
        <w:rPr>
          <w:rFonts w:ascii="Times New Roman" w:hAnsi="Times New Roman" w:cs="Times New Roman"/>
          <w:b/>
          <w:bCs/>
        </w:rPr>
        <w:t>2</w:t>
      </w:r>
    </w:p>
    <w:p w:rsidR="00417A3A" w:rsidRDefault="00417A3A" w:rsidP="00417A3A">
      <w:pPr>
        <w:spacing w:line="360" w:lineRule="auto"/>
        <w:jc w:val="both"/>
        <w:rPr>
          <w:rFonts w:ascii="Times New Roman" w:hAnsi="Times New Roman" w:cs="Times New Roman"/>
        </w:rPr>
      </w:pPr>
    </w:p>
    <w:p w:rsidR="00417A3A" w:rsidRPr="003763F8" w:rsidRDefault="00417A3A" w:rsidP="00417A3A">
      <w:pPr>
        <w:spacing w:line="360" w:lineRule="auto"/>
        <w:jc w:val="both"/>
        <w:rPr>
          <w:rFonts w:ascii="Times New Roman" w:hAnsi="Times New Roman" w:cs="Times New Roman"/>
        </w:rPr>
      </w:pPr>
      <w:r w:rsidRPr="003763F8">
        <w:rPr>
          <w:rFonts w:ascii="Times New Roman" w:hAnsi="Times New Roman" w:cs="Times New Roman"/>
        </w:rPr>
        <w:t>To study the level of Attitude towards Inclusive Education among Prospective Teachers.</w:t>
      </w:r>
    </w:p>
    <w:p w:rsidR="00417A3A" w:rsidRDefault="00417A3A" w:rsidP="00417A3A">
      <w:pPr>
        <w:spacing w:line="360" w:lineRule="auto"/>
        <w:rPr>
          <w:rFonts w:ascii="Times New Roman" w:hAnsi="Times New Roman" w:cs="Times New Roman"/>
          <w:b/>
          <w:bCs/>
        </w:rPr>
      </w:pPr>
      <w:r w:rsidRPr="00BA571C">
        <w:rPr>
          <w:rFonts w:ascii="Times New Roman" w:hAnsi="Times New Roman" w:cs="Times New Roman"/>
          <w:b/>
          <w:bCs/>
        </w:rPr>
        <w:t xml:space="preserve">                                                                 </w:t>
      </w:r>
    </w:p>
    <w:p w:rsidR="00417A3A" w:rsidRPr="00BA571C" w:rsidRDefault="00417A3A" w:rsidP="00417A3A">
      <w:pPr>
        <w:spacing w:line="360" w:lineRule="auto"/>
        <w:rPr>
          <w:rFonts w:ascii="Times New Roman" w:hAnsi="Times New Roman" w:cs="Times New Roman"/>
          <w:b/>
          <w:bCs/>
        </w:rPr>
      </w:pPr>
      <w:r>
        <w:rPr>
          <w:rFonts w:ascii="Times New Roman" w:hAnsi="Times New Roman" w:cs="Times New Roman"/>
          <w:b/>
          <w:bCs/>
        </w:rPr>
        <w:t xml:space="preserve">                                                                 </w:t>
      </w:r>
      <w:r w:rsidRPr="00BA571C">
        <w:rPr>
          <w:rFonts w:ascii="Times New Roman" w:hAnsi="Times New Roman" w:cs="Times New Roman"/>
          <w:b/>
          <w:bCs/>
        </w:rPr>
        <w:t>Table 1</w:t>
      </w:r>
    </w:p>
    <w:p w:rsidR="00417A3A" w:rsidRPr="00417A3A" w:rsidRDefault="00417A3A" w:rsidP="00417A3A">
      <w:pPr>
        <w:spacing w:before="100" w:beforeAutospacing="1" w:after="100" w:afterAutospacing="1" w:line="360" w:lineRule="auto"/>
        <w:jc w:val="both"/>
        <w:rPr>
          <w:b/>
          <w:bCs/>
        </w:rPr>
      </w:pPr>
      <w:r w:rsidRPr="007B4ACA">
        <w:rPr>
          <w:b/>
          <w:bCs/>
        </w:rPr>
        <w:t xml:space="preserve">    </w:t>
      </w:r>
      <w:r w:rsidRPr="00BA571C">
        <w:rPr>
          <w:rFonts w:ascii="Times New Roman" w:hAnsi="Times New Roman" w:cs="Times New Roman"/>
          <w:b/>
          <w:bCs/>
        </w:rPr>
        <w:t xml:space="preserve">Shows the level of </w:t>
      </w:r>
      <w:r w:rsidRPr="00417A3A">
        <w:rPr>
          <w:rFonts w:ascii="Times New Roman" w:hAnsi="Times New Roman" w:cs="Times New Roman"/>
          <w:b/>
          <w:bCs/>
        </w:rPr>
        <w:t>Attitude towards Inclusive Education among Prospective Teachers</w:t>
      </w:r>
    </w:p>
    <w:tbl>
      <w:tblPr>
        <w:tblStyle w:val="TableGrid"/>
        <w:tblW w:w="8745" w:type="dxa"/>
        <w:jc w:val="center"/>
        <w:tblInd w:w="0" w:type="dxa"/>
        <w:tblCellMar>
          <w:top w:w="62" w:type="dxa"/>
          <w:left w:w="108" w:type="dxa"/>
          <w:right w:w="46" w:type="dxa"/>
        </w:tblCellMar>
        <w:tblLook w:val="04A0" w:firstRow="1" w:lastRow="0" w:firstColumn="1" w:lastColumn="0" w:noHBand="0" w:noVBand="1"/>
      </w:tblPr>
      <w:tblGrid>
        <w:gridCol w:w="988"/>
        <w:gridCol w:w="2409"/>
        <w:gridCol w:w="1276"/>
        <w:gridCol w:w="1423"/>
        <w:gridCol w:w="1275"/>
        <w:gridCol w:w="1374"/>
      </w:tblGrid>
      <w:tr w:rsidR="00417A3A" w:rsidRPr="007B4ACA" w:rsidTr="00CD0A82">
        <w:trPr>
          <w:trHeight w:val="399"/>
          <w:jc w:val="center"/>
        </w:trPr>
        <w:tc>
          <w:tcPr>
            <w:tcW w:w="988" w:type="dxa"/>
            <w:tcBorders>
              <w:top w:val="single" w:sz="4" w:space="0" w:color="000000"/>
              <w:left w:val="single" w:sz="4" w:space="0" w:color="000000"/>
              <w:bottom w:val="single" w:sz="4" w:space="0" w:color="000000"/>
              <w:right w:val="single" w:sz="4" w:space="0" w:color="000000"/>
            </w:tcBorders>
            <w:vAlign w:val="center"/>
          </w:tcPr>
          <w:p w:rsidR="00417A3A" w:rsidRPr="00BA571C" w:rsidRDefault="00417A3A" w:rsidP="00CD0A82">
            <w:pPr>
              <w:jc w:val="center"/>
              <w:rPr>
                <w:rFonts w:ascii="Times New Roman" w:hAnsi="Times New Roman" w:cs="Times New Roman"/>
              </w:rPr>
            </w:pPr>
            <w:r w:rsidRPr="00BA571C">
              <w:rPr>
                <w:rFonts w:ascii="Times New Roman" w:hAnsi="Times New Roman" w:cs="Times New Roman"/>
                <w:b/>
              </w:rPr>
              <w:t>Sl.</w:t>
            </w:r>
          </w:p>
          <w:p w:rsidR="00417A3A" w:rsidRPr="00BA571C" w:rsidRDefault="00417A3A" w:rsidP="00CD0A82">
            <w:pPr>
              <w:jc w:val="center"/>
              <w:rPr>
                <w:rFonts w:ascii="Times New Roman" w:hAnsi="Times New Roman" w:cs="Times New Roman"/>
              </w:rPr>
            </w:pPr>
            <w:r w:rsidRPr="00BA571C">
              <w:rPr>
                <w:rFonts w:ascii="Times New Roman" w:hAnsi="Times New Roman" w:cs="Times New Roman"/>
                <w:b/>
              </w:rPr>
              <w:t>No.</w:t>
            </w:r>
          </w:p>
        </w:tc>
        <w:tc>
          <w:tcPr>
            <w:tcW w:w="2409" w:type="dxa"/>
            <w:tcBorders>
              <w:top w:val="single" w:sz="4" w:space="0" w:color="000000"/>
              <w:left w:val="single" w:sz="4" w:space="0" w:color="000000"/>
              <w:bottom w:val="single" w:sz="4" w:space="0" w:color="000000"/>
              <w:right w:val="single" w:sz="4" w:space="0" w:color="000000"/>
            </w:tcBorders>
            <w:vAlign w:val="center"/>
          </w:tcPr>
          <w:p w:rsidR="00417A3A" w:rsidRPr="00BA571C" w:rsidRDefault="00417A3A" w:rsidP="00CD0A82">
            <w:pPr>
              <w:jc w:val="center"/>
              <w:rPr>
                <w:rFonts w:ascii="Times New Roman" w:hAnsi="Times New Roman" w:cs="Times New Roman"/>
                <w:b/>
                <w:bCs/>
              </w:rPr>
            </w:pPr>
            <w:r w:rsidRPr="00BA571C">
              <w:rPr>
                <w:rFonts w:ascii="Times New Roman" w:hAnsi="Times New Roman" w:cs="Times New Roman"/>
                <w:b/>
                <w:bCs/>
              </w:rPr>
              <w:t>Variables</w:t>
            </w:r>
          </w:p>
        </w:tc>
        <w:tc>
          <w:tcPr>
            <w:tcW w:w="1276" w:type="dxa"/>
            <w:tcBorders>
              <w:top w:val="single" w:sz="4" w:space="0" w:color="000000"/>
              <w:left w:val="single" w:sz="4" w:space="0" w:color="000000"/>
              <w:bottom w:val="single" w:sz="4" w:space="0" w:color="000000"/>
              <w:right w:val="single" w:sz="4" w:space="0" w:color="000000"/>
            </w:tcBorders>
            <w:vAlign w:val="center"/>
          </w:tcPr>
          <w:p w:rsidR="00417A3A" w:rsidRPr="00BA571C" w:rsidRDefault="00417A3A" w:rsidP="00CD0A82">
            <w:pPr>
              <w:jc w:val="center"/>
              <w:rPr>
                <w:rFonts w:ascii="Times New Roman" w:hAnsi="Times New Roman" w:cs="Times New Roman"/>
                <w:b/>
                <w:bCs/>
              </w:rPr>
            </w:pPr>
            <w:r w:rsidRPr="00BA571C">
              <w:rPr>
                <w:rFonts w:ascii="Times New Roman" w:hAnsi="Times New Roman" w:cs="Times New Roman"/>
                <w:b/>
                <w:bCs/>
              </w:rPr>
              <w:t>Level</w:t>
            </w:r>
          </w:p>
        </w:tc>
        <w:tc>
          <w:tcPr>
            <w:tcW w:w="1423" w:type="dxa"/>
            <w:tcBorders>
              <w:top w:val="single" w:sz="4" w:space="0" w:color="000000"/>
              <w:left w:val="single" w:sz="4" w:space="0" w:color="000000"/>
              <w:bottom w:val="single" w:sz="4" w:space="0" w:color="000000"/>
              <w:right w:val="single" w:sz="4" w:space="0" w:color="000000"/>
            </w:tcBorders>
            <w:vAlign w:val="center"/>
          </w:tcPr>
          <w:p w:rsidR="00417A3A" w:rsidRPr="00BA571C" w:rsidRDefault="00417A3A" w:rsidP="00CD0A82">
            <w:pPr>
              <w:tabs>
                <w:tab w:val="right" w:pos="1143"/>
              </w:tabs>
              <w:jc w:val="center"/>
              <w:rPr>
                <w:rFonts w:ascii="Times New Roman" w:hAnsi="Times New Roman" w:cs="Times New Roman"/>
              </w:rPr>
            </w:pPr>
            <w:r w:rsidRPr="00BA571C">
              <w:rPr>
                <w:rFonts w:ascii="Times New Roman" w:hAnsi="Times New Roman" w:cs="Times New Roman"/>
              </w:rPr>
              <w:t>Range of Scores</w:t>
            </w:r>
          </w:p>
        </w:tc>
        <w:tc>
          <w:tcPr>
            <w:tcW w:w="1275" w:type="dxa"/>
            <w:tcBorders>
              <w:top w:val="single" w:sz="4" w:space="0" w:color="000000"/>
              <w:left w:val="single" w:sz="4" w:space="0" w:color="000000"/>
              <w:bottom w:val="single" w:sz="4" w:space="0" w:color="000000"/>
              <w:right w:val="single" w:sz="4" w:space="0" w:color="000000"/>
            </w:tcBorders>
            <w:vAlign w:val="center"/>
          </w:tcPr>
          <w:p w:rsidR="00417A3A" w:rsidRPr="00BA571C" w:rsidRDefault="00417A3A" w:rsidP="00CD0A82">
            <w:pPr>
              <w:jc w:val="center"/>
              <w:rPr>
                <w:rFonts w:ascii="Times New Roman" w:hAnsi="Times New Roman" w:cs="Times New Roman"/>
                <w:b/>
                <w:bCs/>
              </w:rPr>
            </w:pPr>
            <w:r w:rsidRPr="00BA571C">
              <w:rPr>
                <w:rFonts w:ascii="Times New Roman" w:hAnsi="Times New Roman" w:cs="Times New Roman"/>
                <w:b/>
                <w:bCs/>
              </w:rPr>
              <w:t>Number of Teachers</w:t>
            </w:r>
          </w:p>
        </w:tc>
        <w:tc>
          <w:tcPr>
            <w:tcW w:w="1374" w:type="dxa"/>
            <w:tcBorders>
              <w:top w:val="single" w:sz="4" w:space="0" w:color="000000"/>
              <w:left w:val="single" w:sz="4" w:space="0" w:color="000000"/>
              <w:bottom w:val="single" w:sz="4" w:space="0" w:color="000000"/>
              <w:right w:val="single" w:sz="4" w:space="0" w:color="000000"/>
            </w:tcBorders>
            <w:vAlign w:val="center"/>
          </w:tcPr>
          <w:p w:rsidR="00417A3A" w:rsidRPr="00BA571C" w:rsidRDefault="00417A3A" w:rsidP="00CD0A82">
            <w:pPr>
              <w:jc w:val="center"/>
              <w:rPr>
                <w:rFonts w:ascii="Times New Roman" w:hAnsi="Times New Roman" w:cs="Times New Roman"/>
                <w:b/>
                <w:bCs/>
              </w:rPr>
            </w:pPr>
            <w:r w:rsidRPr="00BA571C">
              <w:rPr>
                <w:rFonts w:ascii="Times New Roman" w:hAnsi="Times New Roman" w:cs="Times New Roman"/>
                <w:b/>
                <w:bCs/>
              </w:rPr>
              <w:t>Percentage</w:t>
            </w:r>
          </w:p>
        </w:tc>
      </w:tr>
      <w:tr w:rsidR="00B2391E" w:rsidRPr="007B4ACA" w:rsidTr="003D5ABC">
        <w:trPr>
          <w:trHeight w:val="399"/>
          <w:jc w:val="center"/>
        </w:trPr>
        <w:tc>
          <w:tcPr>
            <w:tcW w:w="988" w:type="dxa"/>
            <w:vMerge w:val="restart"/>
            <w:tcBorders>
              <w:top w:val="single" w:sz="4" w:space="0" w:color="000000"/>
              <w:left w:val="single" w:sz="4" w:space="0" w:color="000000"/>
              <w:right w:val="single" w:sz="4" w:space="0" w:color="000000"/>
            </w:tcBorders>
            <w:vAlign w:val="center"/>
          </w:tcPr>
          <w:p w:rsidR="00B2391E" w:rsidRPr="00BA571C" w:rsidRDefault="00B2391E" w:rsidP="00B2391E">
            <w:pPr>
              <w:jc w:val="center"/>
              <w:rPr>
                <w:rFonts w:ascii="Times New Roman" w:hAnsi="Times New Roman" w:cs="Times New Roman"/>
              </w:rPr>
            </w:pPr>
            <w:r w:rsidRPr="00BA571C">
              <w:rPr>
                <w:rFonts w:ascii="Times New Roman" w:hAnsi="Times New Roman" w:cs="Times New Roman"/>
              </w:rPr>
              <w:t>1</w:t>
            </w:r>
          </w:p>
        </w:tc>
        <w:tc>
          <w:tcPr>
            <w:tcW w:w="2409" w:type="dxa"/>
            <w:vMerge w:val="restart"/>
            <w:tcBorders>
              <w:top w:val="single" w:sz="4" w:space="0" w:color="000000"/>
              <w:left w:val="single" w:sz="4" w:space="0" w:color="000000"/>
              <w:right w:val="single" w:sz="4" w:space="0" w:color="000000"/>
            </w:tcBorders>
            <w:vAlign w:val="center"/>
          </w:tcPr>
          <w:p w:rsidR="00B2391E" w:rsidRPr="00BA571C" w:rsidRDefault="00B2391E" w:rsidP="00B2391E">
            <w:pPr>
              <w:jc w:val="center"/>
              <w:rPr>
                <w:rFonts w:ascii="Times New Roman" w:hAnsi="Times New Roman" w:cs="Times New Roman"/>
              </w:rPr>
            </w:pPr>
            <w:r w:rsidRPr="003763F8">
              <w:rPr>
                <w:rFonts w:ascii="Times New Roman" w:hAnsi="Times New Roman" w:cs="Times New Roman"/>
              </w:rPr>
              <w:t>Attitude towards Inclusive Education</w:t>
            </w:r>
          </w:p>
        </w:tc>
        <w:tc>
          <w:tcPr>
            <w:tcW w:w="1276" w:type="dxa"/>
            <w:tcBorders>
              <w:top w:val="single" w:sz="4" w:space="0" w:color="000000"/>
              <w:left w:val="single" w:sz="4" w:space="0" w:color="000000"/>
              <w:bottom w:val="single" w:sz="4" w:space="0" w:color="000000"/>
              <w:right w:val="single" w:sz="4" w:space="0" w:color="000000"/>
            </w:tcBorders>
            <w:vAlign w:val="center"/>
          </w:tcPr>
          <w:p w:rsidR="00B2391E" w:rsidRPr="00BA571C" w:rsidRDefault="00B2391E" w:rsidP="00B2391E">
            <w:pPr>
              <w:ind w:left="60"/>
              <w:rPr>
                <w:rFonts w:ascii="Times New Roman" w:hAnsi="Times New Roman" w:cs="Times New Roman"/>
              </w:rPr>
            </w:pPr>
            <w:r w:rsidRPr="00BA571C">
              <w:rPr>
                <w:rFonts w:ascii="Times New Roman" w:hAnsi="Times New Roman" w:cs="Times New Roman"/>
              </w:rPr>
              <w:t>Low</w:t>
            </w:r>
          </w:p>
        </w:tc>
        <w:tc>
          <w:tcPr>
            <w:tcW w:w="1423" w:type="dxa"/>
            <w:tcBorders>
              <w:top w:val="single" w:sz="4" w:space="0" w:color="000000"/>
              <w:left w:val="single" w:sz="4" w:space="0" w:color="000000"/>
              <w:bottom w:val="single" w:sz="4" w:space="0" w:color="000000"/>
              <w:right w:val="single" w:sz="4" w:space="0" w:color="000000"/>
            </w:tcBorders>
            <w:vAlign w:val="center"/>
          </w:tcPr>
          <w:p w:rsidR="00B2391E" w:rsidRDefault="00B2391E" w:rsidP="00B2391E">
            <w:r>
              <w:t>15 – 30</w:t>
            </w:r>
          </w:p>
        </w:tc>
        <w:tc>
          <w:tcPr>
            <w:tcW w:w="1275" w:type="dxa"/>
            <w:tcBorders>
              <w:top w:val="single" w:sz="4" w:space="0" w:color="000000"/>
              <w:left w:val="single" w:sz="4" w:space="0" w:color="000000"/>
              <w:bottom w:val="single" w:sz="4" w:space="0" w:color="000000"/>
              <w:right w:val="single" w:sz="4" w:space="0" w:color="000000"/>
            </w:tcBorders>
            <w:vAlign w:val="center"/>
          </w:tcPr>
          <w:p w:rsidR="00B2391E" w:rsidRDefault="00B2391E" w:rsidP="00B2391E">
            <w:r>
              <w:t>72</w:t>
            </w:r>
          </w:p>
        </w:tc>
        <w:tc>
          <w:tcPr>
            <w:tcW w:w="1374" w:type="dxa"/>
            <w:tcBorders>
              <w:top w:val="single" w:sz="4" w:space="0" w:color="000000"/>
              <w:left w:val="single" w:sz="4" w:space="0" w:color="000000"/>
              <w:bottom w:val="single" w:sz="4" w:space="0" w:color="000000"/>
              <w:right w:val="single" w:sz="4" w:space="0" w:color="000000"/>
            </w:tcBorders>
            <w:vAlign w:val="center"/>
          </w:tcPr>
          <w:p w:rsidR="00B2391E" w:rsidRDefault="00B2391E" w:rsidP="00B2391E">
            <w:r>
              <w:t>18.0</w:t>
            </w:r>
          </w:p>
        </w:tc>
      </w:tr>
      <w:tr w:rsidR="00B2391E" w:rsidRPr="007B4ACA" w:rsidTr="003D5ABC">
        <w:trPr>
          <w:trHeight w:val="289"/>
          <w:jc w:val="center"/>
        </w:trPr>
        <w:tc>
          <w:tcPr>
            <w:tcW w:w="988" w:type="dxa"/>
            <w:vMerge/>
            <w:tcBorders>
              <w:left w:val="single" w:sz="4" w:space="0" w:color="000000"/>
              <w:right w:val="single" w:sz="4" w:space="0" w:color="000000"/>
            </w:tcBorders>
            <w:vAlign w:val="center"/>
          </w:tcPr>
          <w:p w:rsidR="00B2391E" w:rsidRPr="00BA571C" w:rsidRDefault="00B2391E" w:rsidP="00B2391E">
            <w:pPr>
              <w:jc w:val="center"/>
              <w:rPr>
                <w:rFonts w:ascii="Times New Roman" w:hAnsi="Times New Roman" w:cs="Times New Roman"/>
              </w:rPr>
            </w:pPr>
          </w:p>
        </w:tc>
        <w:tc>
          <w:tcPr>
            <w:tcW w:w="2409" w:type="dxa"/>
            <w:vMerge/>
            <w:tcBorders>
              <w:left w:val="single" w:sz="4" w:space="0" w:color="000000"/>
              <w:right w:val="single" w:sz="4" w:space="0" w:color="000000"/>
            </w:tcBorders>
            <w:vAlign w:val="center"/>
          </w:tcPr>
          <w:p w:rsidR="00B2391E" w:rsidRPr="00BA571C" w:rsidRDefault="00B2391E" w:rsidP="00B2391E">
            <w:pPr>
              <w:jc w:val="center"/>
              <w:rPr>
                <w:rFonts w:ascii="Times New Roman" w:hAnsi="Times New Roman" w:cs="Times New Roman"/>
              </w:rPr>
            </w:pPr>
          </w:p>
        </w:tc>
        <w:tc>
          <w:tcPr>
            <w:tcW w:w="1276" w:type="dxa"/>
            <w:tcBorders>
              <w:top w:val="single" w:sz="4" w:space="0" w:color="000000"/>
              <w:left w:val="single" w:sz="4" w:space="0" w:color="000000"/>
              <w:bottom w:val="single" w:sz="4" w:space="0" w:color="000000"/>
              <w:right w:val="single" w:sz="4" w:space="0" w:color="000000"/>
            </w:tcBorders>
            <w:vAlign w:val="center"/>
          </w:tcPr>
          <w:p w:rsidR="00B2391E" w:rsidRPr="00BA571C" w:rsidRDefault="00B2391E" w:rsidP="00B2391E">
            <w:pPr>
              <w:ind w:left="60"/>
              <w:rPr>
                <w:rFonts w:ascii="Times New Roman" w:hAnsi="Times New Roman" w:cs="Times New Roman"/>
              </w:rPr>
            </w:pPr>
            <w:r w:rsidRPr="00BA571C">
              <w:rPr>
                <w:rFonts w:ascii="Times New Roman" w:hAnsi="Times New Roman" w:cs="Times New Roman"/>
              </w:rPr>
              <w:t>Moderate</w:t>
            </w:r>
          </w:p>
        </w:tc>
        <w:tc>
          <w:tcPr>
            <w:tcW w:w="1423" w:type="dxa"/>
            <w:tcBorders>
              <w:top w:val="single" w:sz="4" w:space="0" w:color="000000"/>
              <w:left w:val="single" w:sz="4" w:space="0" w:color="000000"/>
              <w:bottom w:val="single" w:sz="4" w:space="0" w:color="000000"/>
              <w:right w:val="single" w:sz="4" w:space="0" w:color="000000"/>
            </w:tcBorders>
            <w:vAlign w:val="center"/>
          </w:tcPr>
          <w:p w:rsidR="00B2391E" w:rsidRDefault="00B2391E" w:rsidP="00B2391E">
            <w:r>
              <w:t>31 – 45</w:t>
            </w:r>
          </w:p>
        </w:tc>
        <w:tc>
          <w:tcPr>
            <w:tcW w:w="1275" w:type="dxa"/>
            <w:tcBorders>
              <w:top w:val="single" w:sz="4" w:space="0" w:color="000000"/>
              <w:left w:val="single" w:sz="4" w:space="0" w:color="000000"/>
              <w:bottom w:val="single" w:sz="4" w:space="0" w:color="000000"/>
              <w:right w:val="single" w:sz="4" w:space="0" w:color="000000"/>
            </w:tcBorders>
            <w:vAlign w:val="center"/>
          </w:tcPr>
          <w:p w:rsidR="00B2391E" w:rsidRDefault="00B2391E" w:rsidP="00B2391E">
            <w:r>
              <w:t>256</w:t>
            </w:r>
          </w:p>
        </w:tc>
        <w:tc>
          <w:tcPr>
            <w:tcW w:w="1374" w:type="dxa"/>
            <w:tcBorders>
              <w:top w:val="single" w:sz="4" w:space="0" w:color="000000"/>
              <w:left w:val="single" w:sz="4" w:space="0" w:color="000000"/>
              <w:bottom w:val="single" w:sz="4" w:space="0" w:color="000000"/>
              <w:right w:val="single" w:sz="4" w:space="0" w:color="000000"/>
            </w:tcBorders>
            <w:vAlign w:val="center"/>
          </w:tcPr>
          <w:p w:rsidR="00B2391E" w:rsidRDefault="00B2391E" w:rsidP="00B2391E">
            <w:r>
              <w:t>64.0</w:t>
            </w:r>
          </w:p>
        </w:tc>
      </w:tr>
      <w:tr w:rsidR="00B2391E" w:rsidRPr="007B4ACA" w:rsidTr="003D5ABC">
        <w:trPr>
          <w:trHeight w:val="347"/>
          <w:jc w:val="center"/>
        </w:trPr>
        <w:tc>
          <w:tcPr>
            <w:tcW w:w="988" w:type="dxa"/>
            <w:vMerge/>
            <w:tcBorders>
              <w:left w:val="single" w:sz="4" w:space="0" w:color="000000"/>
              <w:bottom w:val="single" w:sz="4" w:space="0" w:color="auto"/>
              <w:right w:val="single" w:sz="4" w:space="0" w:color="000000"/>
            </w:tcBorders>
            <w:vAlign w:val="center"/>
          </w:tcPr>
          <w:p w:rsidR="00B2391E" w:rsidRPr="00BA571C" w:rsidRDefault="00B2391E" w:rsidP="00B2391E">
            <w:pPr>
              <w:jc w:val="center"/>
              <w:rPr>
                <w:rFonts w:ascii="Times New Roman" w:hAnsi="Times New Roman" w:cs="Times New Roman"/>
              </w:rPr>
            </w:pPr>
          </w:p>
        </w:tc>
        <w:tc>
          <w:tcPr>
            <w:tcW w:w="2409" w:type="dxa"/>
            <w:vMerge/>
            <w:tcBorders>
              <w:left w:val="single" w:sz="4" w:space="0" w:color="000000"/>
              <w:bottom w:val="single" w:sz="4" w:space="0" w:color="auto"/>
              <w:right w:val="single" w:sz="4" w:space="0" w:color="000000"/>
            </w:tcBorders>
            <w:vAlign w:val="center"/>
          </w:tcPr>
          <w:p w:rsidR="00B2391E" w:rsidRPr="00BA571C" w:rsidRDefault="00B2391E" w:rsidP="00B2391E">
            <w:pPr>
              <w:jc w:val="center"/>
              <w:rPr>
                <w:rFonts w:ascii="Times New Roman" w:hAnsi="Times New Roman" w:cs="Times New Roman"/>
              </w:rPr>
            </w:pPr>
          </w:p>
        </w:tc>
        <w:tc>
          <w:tcPr>
            <w:tcW w:w="1276" w:type="dxa"/>
            <w:tcBorders>
              <w:top w:val="single" w:sz="4" w:space="0" w:color="000000"/>
              <w:left w:val="single" w:sz="4" w:space="0" w:color="000000"/>
              <w:bottom w:val="single" w:sz="4" w:space="0" w:color="auto"/>
              <w:right w:val="single" w:sz="4" w:space="0" w:color="000000"/>
            </w:tcBorders>
            <w:vAlign w:val="center"/>
          </w:tcPr>
          <w:p w:rsidR="00B2391E" w:rsidRPr="00BA571C" w:rsidRDefault="00B2391E" w:rsidP="00B2391E">
            <w:pPr>
              <w:ind w:left="60"/>
              <w:rPr>
                <w:rFonts w:ascii="Times New Roman" w:hAnsi="Times New Roman" w:cs="Times New Roman"/>
              </w:rPr>
            </w:pPr>
            <w:r w:rsidRPr="00BA571C">
              <w:rPr>
                <w:rFonts w:ascii="Times New Roman" w:hAnsi="Times New Roman" w:cs="Times New Roman"/>
              </w:rPr>
              <w:t>High</w:t>
            </w:r>
          </w:p>
        </w:tc>
        <w:tc>
          <w:tcPr>
            <w:tcW w:w="1423" w:type="dxa"/>
            <w:tcBorders>
              <w:top w:val="single" w:sz="4" w:space="0" w:color="000000"/>
              <w:left w:val="single" w:sz="4" w:space="0" w:color="000000"/>
              <w:bottom w:val="single" w:sz="4" w:space="0" w:color="auto"/>
              <w:right w:val="single" w:sz="4" w:space="0" w:color="000000"/>
            </w:tcBorders>
            <w:vAlign w:val="center"/>
          </w:tcPr>
          <w:p w:rsidR="00B2391E" w:rsidRDefault="00B2391E" w:rsidP="00B2391E">
            <w:r>
              <w:t>46 – 60</w:t>
            </w:r>
          </w:p>
        </w:tc>
        <w:tc>
          <w:tcPr>
            <w:tcW w:w="1275" w:type="dxa"/>
            <w:tcBorders>
              <w:top w:val="single" w:sz="4" w:space="0" w:color="000000"/>
              <w:left w:val="single" w:sz="4" w:space="0" w:color="000000"/>
              <w:bottom w:val="single" w:sz="4" w:space="0" w:color="auto"/>
              <w:right w:val="single" w:sz="4" w:space="0" w:color="000000"/>
            </w:tcBorders>
            <w:vAlign w:val="center"/>
          </w:tcPr>
          <w:p w:rsidR="00B2391E" w:rsidRDefault="00B2391E" w:rsidP="00B2391E">
            <w:r>
              <w:t>72</w:t>
            </w:r>
          </w:p>
        </w:tc>
        <w:tc>
          <w:tcPr>
            <w:tcW w:w="1374" w:type="dxa"/>
            <w:tcBorders>
              <w:top w:val="single" w:sz="4" w:space="0" w:color="000000"/>
              <w:left w:val="single" w:sz="4" w:space="0" w:color="000000"/>
              <w:bottom w:val="single" w:sz="4" w:space="0" w:color="auto"/>
              <w:right w:val="single" w:sz="4" w:space="0" w:color="000000"/>
            </w:tcBorders>
            <w:vAlign w:val="center"/>
          </w:tcPr>
          <w:p w:rsidR="00B2391E" w:rsidRDefault="00B2391E" w:rsidP="00B2391E">
            <w:r>
              <w:t>18.0</w:t>
            </w:r>
          </w:p>
        </w:tc>
      </w:tr>
      <w:tr w:rsidR="00B2391E" w:rsidRPr="007B4ACA" w:rsidTr="00CD0A82">
        <w:trPr>
          <w:trHeight w:val="347"/>
          <w:jc w:val="center"/>
        </w:trPr>
        <w:tc>
          <w:tcPr>
            <w:tcW w:w="988" w:type="dxa"/>
            <w:tcBorders>
              <w:top w:val="single" w:sz="4" w:space="0" w:color="auto"/>
              <w:left w:val="single" w:sz="4" w:space="0" w:color="000000"/>
              <w:bottom w:val="single" w:sz="4" w:space="0" w:color="auto"/>
              <w:right w:val="single" w:sz="4" w:space="0" w:color="000000"/>
            </w:tcBorders>
            <w:vAlign w:val="center"/>
          </w:tcPr>
          <w:p w:rsidR="00B2391E" w:rsidRPr="00BA571C" w:rsidRDefault="00B2391E" w:rsidP="00B2391E">
            <w:pPr>
              <w:rPr>
                <w:rFonts w:ascii="Times New Roman" w:hAnsi="Times New Roman" w:cs="Times New Roman"/>
              </w:rPr>
            </w:pPr>
          </w:p>
        </w:tc>
        <w:tc>
          <w:tcPr>
            <w:tcW w:w="2409" w:type="dxa"/>
            <w:tcBorders>
              <w:top w:val="single" w:sz="4" w:space="0" w:color="auto"/>
              <w:left w:val="single" w:sz="4" w:space="0" w:color="000000"/>
              <w:bottom w:val="single" w:sz="4" w:space="0" w:color="auto"/>
              <w:right w:val="single" w:sz="4" w:space="0" w:color="000000"/>
            </w:tcBorders>
            <w:vAlign w:val="center"/>
          </w:tcPr>
          <w:p w:rsidR="00B2391E" w:rsidRPr="00BA571C" w:rsidRDefault="00B2391E" w:rsidP="00B2391E">
            <w:pPr>
              <w:jc w:val="center"/>
              <w:rPr>
                <w:rFonts w:ascii="Times New Roman" w:hAnsi="Times New Roman" w:cs="Times New Roman"/>
                <w:b/>
                <w:bCs/>
              </w:rPr>
            </w:pPr>
            <w:r w:rsidRPr="00BA571C">
              <w:rPr>
                <w:rFonts w:ascii="Times New Roman" w:hAnsi="Times New Roman" w:cs="Times New Roman"/>
                <w:b/>
                <w:bCs/>
              </w:rPr>
              <w:t>Total</w:t>
            </w:r>
          </w:p>
        </w:tc>
        <w:tc>
          <w:tcPr>
            <w:tcW w:w="1276" w:type="dxa"/>
            <w:tcBorders>
              <w:top w:val="single" w:sz="4" w:space="0" w:color="auto"/>
              <w:left w:val="single" w:sz="4" w:space="0" w:color="000000"/>
              <w:bottom w:val="single" w:sz="4" w:space="0" w:color="auto"/>
              <w:right w:val="single" w:sz="4" w:space="0" w:color="000000"/>
            </w:tcBorders>
            <w:vAlign w:val="center"/>
          </w:tcPr>
          <w:p w:rsidR="00B2391E" w:rsidRPr="00BA571C" w:rsidRDefault="00B2391E" w:rsidP="00B2391E">
            <w:pPr>
              <w:ind w:left="60"/>
              <w:rPr>
                <w:rFonts w:ascii="Times New Roman" w:hAnsi="Times New Roman" w:cs="Times New Roman"/>
              </w:rPr>
            </w:pPr>
          </w:p>
        </w:tc>
        <w:tc>
          <w:tcPr>
            <w:tcW w:w="1423" w:type="dxa"/>
            <w:tcBorders>
              <w:top w:val="single" w:sz="4" w:space="0" w:color="auto"/>
              <w:left w:val="single" w:sz="4" w:space="0" w:color="000000"/>
              <w:bottom w:val="single" w:sz="4" w:space="0" w:color="auto"/>
              <w:right w:val="single" w:sz="4" w:space="0" w:color="000000"/>
            </w:tcBorders>
            <w:vAlign w:val="center"/>
          </w:tcPr>
          <w:p w:rsidR="00B2391E" w:rsidRPr="00BA571C" w:rsidRDefault="00B2391E" w:rsidP="00B2391E">
            <w:pPr>
              <w:rPr>
                <w:rFonts w:ascii="Times New Roman" w:hAnsi="Times New Roman" w:cs="Times New Roman"/>
              </w:rPr>
            </w:pPr>
          </w:p>
        </w:tc>
        <w:tc>
          <w:tcPr>
            <w:tcW w:w="1275" w:type="dxa"/>
            <w:tcBorders>
              <w:top w:val="single" w:sz="4" w:space="0" w:color="auto"/>
              <w:left w:val="single" w:sz="4" w:space="0" w:color="000000"/>
              <w:bottom w:val="single" w:sz="4" w:space="0" w:color="auto"/>
              <w:right w:val="single" w:sz="4" w:space="0" w:color="000000"/>
            </w:tcBorders>
            <w:vAlign w:val="center"/>
          </w:tcPr>
          <w:p w:rsidR="00B2391E" w:rsidRDefault="00B2391E" w:rsidP="00B2391E">
            <w:r>
              <w:rPr>
                <w:rStyle w:val="Strong"/>
              </w:rPr>
              <w:t>400</w:t>
            </w:r>
          </w:p>
        </w:tc>
        <w:tc>
          <w:tcPr>
            <w:tcW w:w="1374" w:type="dxa"/>
            <w:tcBorders>
              <w:top w:val="single" w:sz="4" w:space="0" w:color="auto"/>
              <w:left w:val="single" w:sz="4" w:space="0" w:color="000000"/>
              <w:bottom w:val="single" w:sz="4" w:space="0" w:color="auto"/>
              <w:right w:val="single" w:sz="4" w:space="0" w:color="000000"/>
            </w:tcBorders>
            <w:vAlign w:val="center"/>
          </w:tcPr>
          <w:p w:rsidR="00B2391E" w:rsidRDefault="00B2391E" w:rsidP="00B2391E">
            <w:r>
              <w:rPr>
                <w:rStyle w:val="Strong"/>
              </w:rPr>
              <w:t>100.0</w:t>
            </w:r>
          </w:p>
        </w:tc>
      </w:tr>
    </w:tbl>
    <w:p w:rsidR="00B2391E" w:rsidRPr="00B2391E" w:rsidRDefault="00B2391E" w:rsidP="00B2391E">
      <w:pPr>
        <w:pStyle w:val="NormalWeb"/>
        <w:spacing w:line="360" w:lineRule="auto"/>
        <w:jc w:val="both"/>
        <w:rPr>
          <w:b/>
          <w:bCs/>
        </w:rPr>
      </w:pPr>
      <w:r w:rsidRPr="00B2391E">
        <w:rPr>
          <w:b/>
          <w:bCs/>
        </w:rPr>
        <w:t>Interpretation</w:t>
      </w:r>
    </w:p>
    <w:p w:rsidR="00C92B9B" w:rsidRDefault="00C92B9B" w:rsidP="00B2391E">
      <w:pPr>
        <w:pStyle w:val="NormalWeb"/>
        <w:spacing w:line="360" w:lineRule="auto"/>
        <w:jc w:val="both"/>
        <w:rPr>
          <w:b/>
          <w:bCs/>
        </w:rPr>
      </w:pPr>
      <w:r>
        <w:lastRenderedPageBreak/>
        <w:t xml:space="preserve">The above table shows that 18.0% of the prospective teachers possess a low level of Attitude towards Inclusive Education, 64.0% possess a moderate level, and 18.0% possess a high level. Since the majority (64.0%) of the prospective teachers fall under the moderate category, it is inferred that the prospective teachers have a </w:t>
      </w:r>
      <w:r w:rsidRPr="00B2391E">
        <w:rPr>
          <w:rStyle w:val="Strong"/>
          <w:rFonts w:eastAsiaTheme="majorEastAsia"/>
          <w:b w:val="0"/>
          <w:bCs w:val="0"/>
        </w:rPr>
        <w:t>moderate level of Attitude towards Inclusive Education</w:t>
      </w:r>
      <w:r w:rsidRPr="00B2391E">
        <w:rPr>
          <w:b/>
          <w:bCs/>
        </w:rPr>
        <w:t>.</w:t>
      </w:r>
    </w:p>
    <w:p w:rsidR="00B2391E" w:rsidRPr="00B2391E" w:rsidRDefault="00B2391E" w:rsidP="00B2391E">
      <w:pPr>
        <w:pStyle w:val="NormalWeb"/>
        <w:numPr>
          <w:ilvl w:val="1"/>
          <w:numId w:val="11"/>
        </w:numPr>
        <w:spacing w:line="360" w:lineRule="auto"/>
        <w:jc w:val="both"/>
        <w:rPr>
          <w:b/>
          <w:bCs/>
        </w:rPr>
      </w:pPr>
      <w:r w:rsidRPr="00B2391E">
        <w:rPr>
          <w:b/>
          <w:bCs/>
        </w:rPr>
        <w:t>Differential Analysis (‘t’ test)</w:t>
      </w:r>
    </w:p>
    <w:p w:rsidR="00B2391E" w:rsidRPr="00BA571C" w:rsidRDefault="00B2391E" w:rsidP="00B2391E">
      <w:pPr>
        <w:spacing w:line="360" w:lineRule="auto"/>
        <w:jc w:val="both"/>
        <w:rPr>
          <w:rFonts w:ascii="Times New Roman" w:hAnsi="Times New Roman" w:cs="Times New Roman"/>
          <w:b/>
          <w:bCs/>
        </w:rPr>
      </w:pPr>
      <w:r w:rsidRPr="00BA571C">
        <w:rPr>
          <w:rFonts w:ascii="Times New Roman" w:hAnsi="Times New Roman" w:cs="Times New Roman"/>
          <w:b/>
          <w:bCs/>
        </w:rPr>
        <w:t>Hypothesis 1</w:t>
      </w:r>
    </w:p>
    <w:p w:rsidR="00B2391E" w:rsidRDefault="00B2391E" w:rsidP="00B2391E">
      <w:pPr>
        <w:pStyle w:val="isselectedend"/>
        <w:spacing w:line="360" w:lineRule="auto"/>
        <w:jc w:val="both"/>
      </w:pPr>
      <w:r>
        <w:t>T</w:t>
      </w:r>
      <w:r w:rsidRPr="003763F8">
        <w:t xml:space="preserve">here is a significant difference in Teacher Self-Efficacy among Prospective Teachers with respect to </w:t>
      </w:r>
      <w:r>
        <w:t>G</w:t>
      </w:r>
      <w:r w:rsidRPr="003763F8">
        <w:t>ender.</w:t>
      </w:r>
    </w:p>
    <w:p w:rsidR="00B2391E" w:rsidRPr="00BA571C" w:rsidRDefault="00B2391E" w:rsidP="00B2391E">
      <w:pPr>
        <w:spacing w:line="360" w:lineRule="auto"/>
        <w:jc w:val="both"/>
        <w:rPr>
          <w:rFonts w:ascii="Times New Roman" w:hAnsi="Times New Roman" w:cs="Times New Roman"/>
          <w:b/>
          <w:bCs/>
        </w:rPr>
      </w:pPr>
      <w:r>
        <w:rPr>
          <w:b/>
          <w:bCs/>
        </w:rPr>
        <w:t xml:space="preserve">                                                                </w:t>
      </w:r>
      <w:r w:rsidRPr="00BA571C">
        <w:rPr>
          <w:rFonts w:ascii="Times New Roman" w:hAnsi="Times New Roman" w:cs="Times New Roman"/>
          <w:b/>
          <w:bCs/>
        </w:rPr>
        <w:t>Table 3</w:t>
      </w:r>
    </w:p>
    <w:p w:rsidR="00B2391E" w:rsidRPr="00B2391E" w:rsidRDefault="00B2391E" w:rsidP="00B2391E">
      <w:pPr>
        <w:pStyle w:val="isselectedend"/>
        <w:spacing w:line="360" w:lineRule="auto"/>
        <w:jc w:val="both"/>
        <w:rPr>
          <w:b/>
          <w:bCs/>
        </w:rPr>
      </w:pPr>
      <w:r w:rsidRPr="00B55D6B">
        <w:rPr>
          <w:b/>
          <w:bCs/>
        </w:rPr>
        <w:t xml:space="preserve"> </w:t>
      </w:r>
      <w:r>
        <w:rPr>
          <w:b/>
          <w:bCs/>
        </w:rPr>
        <w:t xml:space="preserve">Showing the significant difference in </w:t>
      </w:r>
      <w:r w:rsidRPr="00B2391E">
        <w:rPr>
          <w:b/>
          <w:bCs/>
        </w:rPr>
        <w:t>Teacher Self-Efficacy among Prospective Teachers with respect to Gender</w:t>
      </w:r>
    </w:p>
    <w:tbl>
      <w:tblPr>
        <w:tblStyle w:val="TableGrid0"/>
        <w:tblW w:w="0" w:type="auto"/>
        <w:jc w:val="center"/>
        <w:tblLook w:val="04A0" w:firstRow="1" w:lastRow="0" w:firstColumn="1" w:lastColumn="0" w:noHBand="0" w:noVBand="1"/>
      </w:tblPr>
      <w:tblGrid>
        <w:gridCol w:w="704"/>
        <w:gridCol w:w="1685"/>
        <w:gridCol w:w="1162"/>
        <w:gridCol w:w="786"/>
        <w:gridCol w:w="1087"/>
        <w:gridCol w:w="1047"/>
        <w:gridCol w:w="1089"/>
        <w:gridCol w:w="1456"/>
      </w:tblGrid>
      <w:tr w:rsidR="00B2391E" w:rsidRPr="00BA571C" w:rsidTr="00CD0A82">
        <w:trPr>
          <w:jc w:val="center"/>
        </w:trPr>
        <w:tc>
          <w:tcPr>
            <w:tcW w:w="704" w:type="dxa"/>
            <w:vAlign w:val="center"/>
          </w:tcPr>
          <w:p w:rsidR="00B2391E" w:rsidRPr="00BA571C" w:rsidRDefault="00B2391E" w:rsidP="00CD0A82">
            <w:pPr>
              <w:tabs>
                <w:tab w:val="left" w:pos="720"/>
              </w:tabs>
              <w:spacing w:after="240"/>
              <w:jc w:val="center"/>
              <w:rPr>
                <w:rFonts w:ascii="Times New Roman" w:hAnsi="Times New Roman" w:cs="Times New Roman"/>
                <w:b/>
                <w:bCs/>
                <w:sz w:val="24"/>
                <w:szCs w:val="24"/>
              </w:rPr>
            </w:pPr>
            <w:proofErr w:type="spellStart"/>
            <w:r w:rsidRPr="00BA571C">
              <w:rPr>
                <w:rFonts w:ascii="Times New Roman" w:hAnsi="Times New Roman" w:cs="Times New Roman"/>
                <w:b/>
                <w:bCs/>
                <w:kern w:val="2"/>
                <w:sz w:val="24"/>
                <w:szCs w:val="24"/>
                <w:lang w:val="en-IN"/>
                <w14:ligatures w14:val="standardContextual"/>
              </w:rPr>
              <w:t>S.No</w:t>
            </w:r>
            <w:proofErr w:type="spellEnd"/>
          </w:p>
        </w:tc>
        <w:tc>
          <w:tcPr>
            <w:tcW w:w="1685" w:type="dxa"/>
            <w:vAlign w:val="center"/>
          </w:tcPr>
          <w:p w:rsidR="00B2391E" w:rsidRPr="00BA571C" w:rsidRDefault="00B2391E" w:rsidP="00CD0A82">
            <w:pPr>
              <w:tabs>
                <w:tab w:val="left" w:pos="720"/>
              </w:tabs>
              <w:spacing w:after="240"/>
              <w:jc w:val="center"/>
              <w:rPr>
                <w:rFonts w:ascii="Times New Roman" w:hAnsi="Times New Roman" w:cs="Times New Roman"/>
                <w:b/>
                <w:bCs/>
                <w:sz w:val="24"/>
                <w:szCs w:val="24"/>
              </w:rPr>
            </w:pPr>
            <w:r w:rsidRPr="00BA571C">
              <w:rPr>
                <w:rFonts w:ascii="Times New Roman" w:hAnsi="Times New Roman" w:cs="Times New Roman"/>
                <w:b/>
                <w:bCs/>
                <w:sz w:val="24"/>
                <w:szCs w:val="24"/>
              </w:rPr>
              <w:t>Variables</w:t>
            </w:r>
          </w:p>
        </w:tc>
        <w:tc>
          <w:tcPr>
            <w:tcW w:w="1162" w:type="dxa"/>
            <w:vAlign w:val="center"/>
          </w:tcPr>
          <w:p w:rsidR="00B2391E" w:rsidRPr="00BA571C" w:rsidRDefault="00B2391E" w:rsidP="00CD0A82">
            <w:pPr>
              <w:tabs>
                <w:tab w:val="left" w:pos="720"/>
              </w:tabs>
              <w:spacing w:after="240"/>
              <w:jc w:val="center"/>
              <w:rPr>
                <w:rFonts w:ascii="Times New Roman" w:hAnsi="Times New Roman" w:cs="Times New Roman"/>
                <w:b/>
                <w:bCs/>
                <w:sz w:val="24"/>
                <w:szCs w:val="24"/>
              </w:rPr>
            </w:pPr>
            <w:r w:rsidRPr="00BA571C">
              <w:rPr>
                <w:rFonts w:ascii="Times New Roman" w:hAnsi="Times New Roman" w:cs="Times New Roman"/>
                <w:b/>
                <w:bCs/>
                <w:sz w:val="24"/>
                <w:szCs w:val="24"/>
              </w:rPr>
              <w:t>Gender</w:t>
            </w:r>
          </w:p>
        </w:tc>
        <w:tc>
          <w:tcPr>
            <w:tcW w:w="786" w:type="dxa"/>
            <w:vAlign w:val="center"/>
          </w:tcPr>
          <w:p w:rsidR="00B2391E" w:rsidRPr="00BA571C" w:rsidRDefault="00B2391E" w:rsidP="00CD0A82">
            <w:pPr>
              <w:tabs>
                <w:tab w:val="left" w:pos="720"/>
              </w:tabs>
              <w:spacing w:after="240"/>
              <w:jc w:val="center"/>
              <w:rPr>
                <w:rFonts w:ascii="Times New Roman" w:hAnsi="Times New Roman" w:cs="Times New Roman"/>
                <w:b/>
                <w:bCs/>
                <w:sz w:val="24"/>
                <w:szCs w:val="24"/>
              </w:rPr>
            </w:pPr>
            <w:r w:rsidRPr="00BA571C">
              <w:rPr>
                <w:rFonts w:ascii="Times New Roman" w:hAnsi="Times New Roman" w:cs="Times New Roman"/>
                <w:b/>
                <w:bCs/>
                <w:sz w:val="24"/>
                <w:szCs w:val="24"/>
              </w:rPr>
              <w:t>N</w:t>
            </w:r>
          </w:p>
        </w:tc>
        <w:tc>
          <w:tcPr>
            <w:tcW w:w="1087" w:type="dxa"/>
            <w:vAlign w:val="center"/>
          </w:tcPr>
          <w:p w:rsidR="00B2391E" w:rsidRPr="00BA571C" w:rsidRDefault="00B2391E" w:rsidP="00CD0A82">
            <w:pPr>
              <w:tabs>
                <w:tab w:val="left" w:pos="720"/>
              </w:tabs>
              <w:spacing w:after="240"/>
              <w:jc w:val="center"/>
              <w:rPr>
                <w:rFonts w:ascii="Times New Roman" w:hAnsi="Times New Roman" w:cs="Times New Roman"/>
                <w:b/>
                <w:bCs/>
                <w:sz w:val="24"/>
                <w:szCs w:val="24"/>
              </w:rPr>
            </w:pPr>
            <w:r w:rsidRPr="00BA571C">
              <w:rPr>
                <w:rFonts w:ascii="Times New Roman" w:hAnsi="Times New Roman" w:cs="Times New Roman"/>
                <w:b/>
                <w:bCs/>
                <w:sz w:val="24"/>
                <w:szCs w:val="24"/>
              </w:rPr>
              <w:t>Mean</w:t>
            </w:r>
          </w:p>
        </w:tc>
        <w:tc>
          <w:tcPr>
            <w:tcW w:w="1047" w:type="dxa"/>
            <w:vAlign w:val="center"/>
          </w:tcPr>
          <w:p w:rsidR="00B2391E" w:rsidRPr="00BA571C" w:rsidRDefault="00B2391E" w:rsidP="00CD0A82">
            <w:pPr>
              <w:tabs>
                <w:tab w:val="left" w:pos="720"/>
              </w:tabs>
              <w:spacing w:after="240"/>
              <w:jc w:val="center"/>
              <w:rPr>
                <w:rFonts w:ascii="Times New Roman" w:hAnsi="Times New Roman" w:cs="Times New Roman"/>
                <w:b/>
                <w:bCs/>
                <w:sz w:val="24"/>
                <w:szCs w:val="24"/>
              </w:rPr>
            </w:pPr>
            <w:r w:rsidRPr="00BA571C">
              <w:rPr>
                <w:rFonts w:ascii="Times New Roman" w:hAnsi="Times New Roman" w:cs="Times New Roman"/>
                <w:b/>
                <w:bCs/>
                <w:sz w:val="24"/>
                <w:szCs w:val="24"/>
              </w:rPr>
              <w:t>SD</w:t>
            </w:r>
          </w:p>
        </w:tc>
        <w:tc>
          <w:tcPr>
            <w:tcW w:w="1089" w:type="dxa"/>
            <w:vAlign w:val="center"/>
          </w:tcPr>
          <w:p w:rsidR="00B2391E" w:rsidRPr="00BA571C" w:rsidRDefault="00B2391E" w:rsidP="00CD0A82">
            <w:pPr>
              <w:tabs>
                <w:tab w:val="left" w:pos="720"/>
              </w:tabs>
              <w:spacing w:after="240"/>
              <w:jc w:val="center"/>
              <w:rPr>
                <w:rFonts w:ascii="Times New Roman" w:hAnsi="Times New Roman" w:cs="Times New Roman"/>
                <w:b/>
                <w:bCs/>
                <w:sz w:val="24"/>
                <w:szCs w:val="24"/>
              </w:rPr>
            </w:pPr>
            <w:r w:rsidRPr="00BA571C">
              <w:rPr>
                <w:rFonts w:ascii="Times New Roman" w:hAnsi="Times New Roman" w:cs="Times New Roman"/>
                <w:b/>
                <w:bCs/>
                <w:sz w:val="24"/>
                <w:szCs w:val="24"/>
              </w:rPr>
              <w:t>‘t’ Value</w:t>
            </w:r>
          </w:p>
        </w:tc>
        <w:tc>
          <w:tcPr>
            <w:tcW w:w="1456" w:type="dxa"/>
            <w:vAlign w:val="center"/>
          </w:tcPr>
          <w:p w:rsidR="00B2391E" w:rsidRPr="00BA571C" w:rsidRDefault="00B2391E" w:rsidP="00CD0A82">
            <w:pPr>
              <w:tabs>
                <w:tab w:val="left" w:pos="720"/>
              </w:tabs>
              <w:spacing w:after="240"/>
              <w:jc w:val="center"/>
              <w:rPr>
                <w:rFonts w:ascii="Times New Roman" w:hAnsi="Times New Roman" w:cs="Times New Roman"/>
                <w:b/>
                <w:bCs/>
                <w:sz w:val="24"/>
                <w:szCs w:val="24"/>
              </w:rPr>
            </w:pPr>
            <w:r w:rsidRPr="00BA571C">
              <w:rPr>
                <w:rFonts w:ascii="Times New Roman" w:hAnsi="Times New Roman" w:cs="Times New Roman"/>
                <w:b/>
                <w:bCs/>
                <w:sz w:val="24"/>
                <w:szCs w:val="24"/>
              </w:rPr>
              <w:t>Significance</w:t>
            </w:r>
          </w:p>
        </w:tc>
      </w:tr>
      <w:tr w:rsidR="00B2391E" w:rsidRPr="00BA571C" w:rsidTr="00CD0A82">
        <w:trPr>
          <w:jc w:val="center"/>
        </w:trPr>
        <w:tc>
          <w:tcPr>
            <w:tcW w:w="704" w:type="dxa"/>
            <w:vMerge w:val="restart"/>
            <w:vAlign w:val="center"/>
          </w:tcPr>
          <w:p w:rsidR="00B2391E" w:rsidRPr="00BA571C" w:rsidRDefault="00B2391E" w:rsidP="00B2391E">
            <w:pPr>
              <w:tabs>
                <w:tab w:val="left" w:pos="720"/>
              </w:tabs>
              <w:spacing w:after="240" w:line="360" w:lineRule="auto"/>
              <w:jc w:val="center"/>
              <w:rPr>
                <w:rFonts w:ascii="Times New Roman" w:hAnsi="Times New Roman" w:cs="Times New Roman"/>
                <w:sz w:val="24"/>
                <w:szCs w:val="24"/>
              </w:rPr>
            </w:pPr>
            <w:r w:rsidRPr="00BA571C">
              <w:rPr>
                <w:rFonts w:ascii="Times New Roman" w:hAnsi="Times New Roman" w:cs="Times New Roman"/>
                <w:sz w:val="24"/>
                <w:szCs w:val="24"/>
              </w:rPr>
              <w:t>1</w:t>
            </w:r>
          </w:p>
        </w:tc>
        <w:tc>
          <w:tcPr>
            <w:tcW w:w="1685" w:type="dxa"/>
            <w:vMerge w:val="restart"/>
            <w:vAlign w:val="center"/>
          </w:tcPr>
          <w:p w:rsidR="00B2391E" w:rsidRPr="00BA571C" w:rsidRDefault="00B2391E" w:rsidP="00B2391E">
            <w:pPr>
              <w:tabs>
                <w:tab w:val="left" w:pos="720"/>
              </w:tabs>
              <w:spacing w:after="240" w:line="360" w:lineRule="auto"/>
              <w:jc w:val="center"/>
              <w:rPr>
                <w:rFonts w:ascii="Times New Roman" w:hAnsi="Times New Roman" w:cs="Times New Roman"/>
                <w:sz w:val="24"/>
                <w:szCs w:val="24"/>
              </w:rPr>
            </w:pPr>
            <w:r w:rsidRPr="003763F8">
              <w:rPr>
                <w:rFonts w:ascii="Times New Roman" w:hAnsi="Times New Roman" w:cs="Times New Roman"/>
              </w:rPr>
              <w:t>Teacher Self-Efficacy</w:t>
            </w:r>
          </w:p>
        </w:tc>
        <w:tc>
          <w:tcPr>
            <w:tcW w:w="1162" w:type="dxa"/>
            <w:vAlign w:val="center"/>
          </w:tcPr>
          <w:p w:rsidR="00B2391E" w:rsidRPr="00BA571C" w:rsidRDefault="00B2391E" w:rsidP="00B2391E">
            <w:pPr>
              <w:tabs>
                <w:tab w:val="left" w:pos="720"/>
              </w:tabs>
              <w:spacing w:after="240" w:line="360" w:lineRule="auto"/>
              <w:jc w:val="center"/>
              <w:rPr>
                <w:rFonts w:ascii="Times New Roman" w:hAnsi="Times New Roman" w:cs="Times New Roman"/>
                <w:sz w:val="24"/>
                <w:szCs w:val="24"/>
              </w:rPr>
            </w:pPr>
            <w:r w:rsidRPr="00BA571C">
              <w:rPr>
                <w:rFonts w:ascii="Times New Roman" w:hAnsi="Times New Roman" w:cs="Times New Roman"/>
                <w:sz w:val="24"/>
                <w:szCs w:val="24"/>
              </w:rPr>
              <w:t>Male</w:t>
            </w:r>
          </w:p>
        </w:tc>
        <w:tc>
          <w:tcPr>
            <w:tcW w:w="786" w:type="dxa"/>
            <w:vAlign w:val="center"/>
          </w:tcPr>
          <w:p w:rsidR="00B2391E" w:rsidRDefault="00B2391E" w:rsidP="00B2391E">
            <w:r>
              <w:t>180</w:t>
            </w:r>
          </w:p>
        </w:tc>
        <w:tc>
          <w:tcPr>
            <w:tcW w:w="1087" w:type="dxa"/>
            <w:vAlign w:val="center"/>
          </w:tcPr>
          <w:p w:rsidR="00B2391E" w:rsidRDefault="00B2391E" w:rsidP="00B2391E">
            <w:r>
              <w:t>87.42</w:t>
            </w:r>
          </w:p>
        </w:tc>
        <w:tc>
          <w:tcPr>
            <w:tcW w:w="1047" w:type="dxa"/>
            <w:vAlign w:val="center"/>
          </w:tcPr>
          <w:p w:rsidR="00B2391E" w:rsidRDefault="00B2391E" w:rsidP="00B2391E">
            <w:r>
              <w:t>10.36</w:t>
            </w:r>
          </w:p>
        </w:tc>
        <w:tc>
          <w:tcPr>
            <w:tcW w:w="1089" w:type="dxa"/>
            <w:vMerge w:val="restart"/>
            <w:vAlign w:val="center"/>
          </w:tcPr>
          <w:p w:rsidR="00B2391E" w:rsidRPr="00BA571C" w:rsidRDefault="00B2391E" w:rsidP="00B2391E">
            <w:pPr>
              <w:tabs>
                <w:tab w:val="left" w:pos="720"/>
              </w:tabs>
              <w:spacing w:after="240" w:line="360" w:lineRule="auto"/>
              <w:jc w:val="center"/>
              <w:rPr>
                <w:rFonts w:ascii="Times New Roman" w:hAnsi="Times New Roman" w:cs="Times New Roman"/>
                <w:sz w:val="24"/>
                <w:szCs w:val="24"/>
              </w:rPr>
            </w:pPr>
            <w:r>
              <w:t>2.24</w:t>
            </w:r>
          </w:p>
        </w:tc>
        <w:tc>
          <w:tcPr>
            <w:tcW w:w="1456" w:type="dxa"/>
            <w:vMerge w:val="restart"/>
            <w:vAlign w:val="center"/>
          </w:tcPr>
          <w:p w:rsidR="00B2391E" w:rsidRPr="00BA571C" w:rsidRDefault="00B2391E" w:rsidP="00B2391E">
            <w:pPr>
              <w:tabs>
                <w:tab w:val="left" w:pos="720"/>
              </w:tabs>
              <w:spacing w:after="240" w:line="360" w:lineRule="auto"/>
              <w:jc w:val="center"/>
              <w:rPr>
                <w:rFonts w:ascii="Times New Roman" w:hAnsi="Times New Roman" w:cs="Times New Roman"/>
                <w:sz w:val="24"/>
                <w:szCs w:val="24"/>
              </w:rPr>
            </w:pPr>
            <w:r>
              <w:rPr>
                <w:rFonts w:ascii="Times New Roman" w:hAnsi="Times New Roman" w:cs="Times New Roman"/>
                <w:sz w:val="24"/>
                <w:szCs w:val="24"/>
              </w:rPr>
              <w:t>0.05</w:t>
            </w:r>
            <w:r w:rsidRPr="00BA571C">
              <w:rPr>
                <w:rFonts w:ascii="Times New Roman" w:hAnsi="Times New Roman" w:cs="Times New Roman"/>
                <w:sz w:val="24"/>
                <w:szCs w:val="24"/>
              </w:rPr>
              <w:t xml:space="preserve"> Significan</w:t>
            </w:r>
            <w:r>
              <w:rPr>
                <w:rFonts w:ascii="Times New Roman" w:hAnsi="Times New Roman" w:cs="Times New Roman"/>
                <w:sz w:val="24"/>
                <w:szCs w:val="24"/>
              </w:rPr>
              <w:t>ce</w:t>
            </w:r>
          </w:p>
        </w:tc>
      </w:tr>
      <w:tr w:rsidR="00B2391E" w:rsidRPr="00BA571C" w:rsidTr="00CD0A82">
        <w:trPr>
          <w:jc w:val="center"/>
        </w:trPr>
        <w:tc>
          <w:tcPr>
            <w:tcW w:w="704" w:type="dxa"/>
            <w:vMerge/>
            <w:vAlign w:val="center"/>
          </w:tcPr>
          <w:p w:rsidR="00B2391E" w:rsidRPr="00BA571C" w:rsidRDefault="00B2391E" w:rsidP="00B2391E">
            <w:pPr>
              <w:tabs>
                <w:tab w:val="left" w:pos="720"/>
              </w:tabs>
              <w:spacing w:after="240" w:line="360" w:lineRule="auto"/>
              <w:jc w:val="center"/>
              <w:rPr>
                <w:rFonts w:ascii="Times New Roman" w:hAnsi="Times New Roman" w:cs="Times New Roman"/>
                <w:sz w:val="24"/>
                <w:szCs w:val="24"/>
              </w:rPr>
            </w:pPr>
          </w:p>
        </w:tc>
        <w:tc>
          <w:tcPr>
            <w:tcW w:w="1685" w:type="dxa"/>
            <w:vMerge/>
            <w:vAlign w:val="center"/>
          </w:tcPr>
          <w:p w:rsidR="00B2391E" w:rsidRPr="00BA571C" w:rsidRDefault="00B2391E" w:rsidP="00B2391E">
            <w:pPr>
              <w:tabs>
                <w:tab w:val="left" w:pos="720"/>
              </w:tabs>
              <w:spacing w:after="240" w:line="360" w:lineRule="auto"/>
              <w:jc w:val="center"/>
              <w:rPr>
                <w:rFonts w:ascii="Times New Roman" w:hAnsi="Times New Roman" w:cs="Times New Roman"/>
                <w:sz w:val="24"/>
                <w:szCs w:val="24"/>
              </w:rPr>
            </w:pPr>
          </w:p>
        </w:tc>
        <w:tc>
          <w:tcPr>
            <w:tcW w:w="1162" w:type="dxa"/>
            <w:vAlign w:val="center"/>
          </w:tcPr>
          <w:p w:rsidR="00B2391E" w:rsidRPr="00BA571C" w:rsidRDefault="00B2391E" w:rsidP="00B2391E">
            <w:pPr>
              <w:tabs>
                <w:tab w:val="left" w:pos="720"/>
              </w:tabs>
              <w:spacing w:after="240" w:line="360" w:lineRule="auto"/>
              <w:jc w:val="center"/>
              <w:rPr>
                <w:rFonts w:ascii="Times New Roman" w:hAnsi="Times New Roman" w:cs="Times New Roman"/>
                <w:sz w:val="24"/>
                <w:szCs w:val="24"/>
              </w:rPr>
            </w:pPr>
            <w:r w:rsidRPr="00BA571C">
              <w:rPr>
                <w:rFonts w:ascii="Times New Roman" w:hAnsi="Times New Roman" w:cs="Times New Roman"/>
                <w:sz w:val="24"/>
                <w:szCs w:val="24"/>
              </w:rPr>
              <w:t>Female</w:t>
            </w:r>
          </w:p>
        </w:tc>
        <w:tc>
          <w:tcPr>
            <w:tcW w:w="786" w:type="dxa"/>
            <w:vAlign w:val="center"/>
          </w:tcPr>
          <w:p w:rsidR="00B2391E" w:rsidRDefault="00B2391E" w:rsidP="00B2391E">
            <w:r>
              <w:t>220</w:t>
            </w:r>
          </w:p>
        </w:tc>
        <w:tc>
          <w:tcPr>
            <w:tcW w:w="1087" w:type="dxa"/>
            <w:vAlign w:val="center"/>
          </w:tcPr>
          <w:p w:rsidR="00B2391E" w:rsidRDefault="00B2391E" w:rsidP="00B2391E">
            <w:r>
              <w:t>89.68</w:t>
            </w:r>
          </w:p>
        </w:tc>
        <w:tc>
          <w:tcPr>
            <w:tcW w:w="1047" w:type="dxa"/>
            <w:vAlign w:val="center"/>
          </w:tcPr>
          <w:p w:rsidR="00B2391E" w:rsidRDefault="00B2391E" w:rsidP="00B2391E">
            <w:r>
              <w:t>10.71</w:t>
            </w:r>
          </w:p>
        </w:tc>
        <w:tc>
          <w:tcPr>
            <w:tcW w:w="1089" w:type="dxa"/>
            <w:vMerge/>
            <w:vAlign w:val="center"/>
          </w:tcPr>
          <w:p w:rsidR="00B2391E" w:rsidRPr="00BA571C" w:rsidRDefault="00B2391E" w:rsidP="00B2391E">
            <w:pPr>
              <w:tabs>
                <w:tab w:val="left" w:pos="720"/>
              </w:tabs>
              <w:spacing w:after="240" w:line="360" w:lineRule="auto"/>
              <w:jc w:val="center"/>
              <w:rPr>
                <w:rFonts w:ascii="Times New Roman" w:hAnsi="Times New Roman" w:cs="Times New Roman"/>
                <w:sz w:val="24"/>
                <w:szCs w:val="24"/>
              </w:rPr>
            </w:pPr>
          </w:p>
        </w:tc>
        <w:tc>
          <w:tcPr>
            <w:tcW w:w="1456" w:type="dxa"/>
            <w:vMerge/>
            <w:vAlign w:val="center"/>
          </w:tcPr>
          <w:p w:rsidR="00B2391E" w:rsidRPr="00BA571C" w:rsidRDefault="00B2391E" w:rsidP="00B2391E">
            <w:pPr>
              <w:tabs>
                <w:tab w:val="left" w:pos="720"/>
              </w:tabs>
              <w:spacing w:after="240" w:line="360" w:lineRule="auto"/>
              <w:jc w:val="center"/>
              <w:rPr>
                <w:rFonts w:ascii="Times New Roman" w:hAnsi="Times New Roman" w:cs="Times New Roman"/>
                <w:sz w:val="24"/>
                <w:szCs w:val="24"/>
              </w:rPr>
            </w:pPr>
          </w:p>
        </w:tc>
      </w:tr>
    </w:tbl>
    <w:p w:rsidR="00C92B9B" w:rsidRDefault="00C92B9B"/>
    <w:p w:rsidR="00B2391E" w:rsidRPr="008A75D2" w:rsidRDefault="00B2391E" w:rsidP="008A75D2">
      <w:pPr>
        <w:pStyle w:val="isselectedend"/>
        <w:spacing w:line="360" w:lineRule="auto"/>
        <w:jc w:val="both"/>
        <w:rPr>
          <w:b/>
          <w:bCs/>
        </w:rPr>
      </w:pPr>
      <w:r w:rsidRPr="008A75D2">
        <w:rPr>
          <w:b/>
          <w:bCs/>
        </w:rPr>
        <w:t>Interpretation</w:t>
      </w:r>
    </w:p>
    <w:p w:rsidR="00C92B9B" w:rsidRPr="00B2391E" w:rsidRDefault="00C92B9B" w:rsidP="008A75D2">
      <w:pPr>
        <w:pStyle w:val="isselectedend"/>
        <w:spacing w:line="360" w:lineRule="auto"/>
        <w:jc w:val="both"/>
      </w:pPr>
      <w:r w:rsidRPr="00B2391E">
        <w:t xml:space="preserve">The above table </w:t>
      </w:r>
      <w:r w:rsidR="000536E0">
        <w:t xml:space="preserve">3 </w:t>
      </w:r>
      <w:r w:rsidRPr="00B2391E">
        <w:t>reveals that the mean score of Teacher Self-Efficacy among female prospective teachers (M = 89.68) is higher than that of male prospective teachers (M = 87.42). The obtained t-value of 2.14 is significant at the 0.05 level. Hence, there exists a significant difference in Teacher Self-Efficacy among Prospective Teachers with respect to gender.</w:t>
      </w:r>
    </w:p>
    <w:p w:rsidR="00C92B9B" w:rsidRPr="00B2391E" w:rsidRDefault="00C92B9B" w:rsidP="008A75D2">
      <w:pPr>
        <w:pStyle w:val="NormalWeb"/>
        <w:spacing w:line="360" w:lineRule="auto"/>
        <w:jc w:val="both"/>
      </w:pPr>
      <w:r w:rsidRPr="00B2391E">
        <w:t xml:space="preserve">Therefore, the hypothesis </w:t>
      </w:r>
      <w:r w:rsidRPr="00B2391E">
        <w:rPr>
          <w:rStyle w:val="Strong"/>
          <w:rFonts w:eastAsiaTheme="majorEastAsia"/>
        </w:rPr>
        <w:t>"</w:t>
      </w:r>
      <w:r w:rsidRPr="008A75D2">
        <w:rPr>
          <w:rStyle w:val="Strong"/>
          <w:rFonts w:eastAsiaTheme="majorEastAsia"/>
          <w:b w:val="0"/>
          <w:bCs w:val="0"/>
        </w:rPr>
        <w:t>There is a significant difference in Teacher Self-Efficacy among Prospective Teachers with respect to gender"</w:t>
      </w:r>
      <w:r w:rsidRPr="00B2391E">
        <w:t xml:space="preserve"> is accepted.</w:t>
      </w:r>
    </w:p>
    <w:p w:rsidR="008A75D2" w:rsidRPr="00BA571C" w:rsidRDefault="008A75D2" w:rsidP="008A75D2">
      <w:pPr>
        <w:spacing w:line="360" w:lineRule="auto"/>
        <w:jc w:val="both"/>
        <w:rPr>
          <w:rFonts w:ascii="Times New Roman" w:hAnsi="Times New Roman" w:cs="Times New Roman"/>
          <w:b/>
          <w:bCs/>
        </w:rPr>
      </w:pPr>
      <w:r w:rsidRPr="00BA571C">
        <w:rPr>
          <w:rFonts w:ascii="Times New Roman" w:hAnsi="Times New Roman" w:cs="Times New Roman"/>
          <w:b/>
          <w:bCs/>
        </w:rPr>
        <w:t xml:space="preserve">Hypothesis </w:t>
      </w:r>
      <w:r>
        <w:rPr>
          <w:rFonts w:ascii="Times New Roman" w:hAnsi="Times New Roman" w:cs="Times New Roman"/>
          <w:b/>
          <w:bCs/>
        </w:rPr>
        <w:t>2</w:t>
      </w:r>
    </w:p>
    <w:p w:rsidR="008A75D2" w:rsidRPr="003763F8" w:rsidRDefault="008A75D2" w:rsidP="008A75D2">
      <w:pPr>
        <w:pStyle w:val="isselectedend"/>
        <w:spacing w:line="360" w:lineRule="auto"/>
        <w:jc w:val="both"/>
      </w:pPr>
      <w:r w:rsidRPr="003763F8">
        <w:lastRenderedPageBreak/>
        <w:t xml:space="preserve">There is a significant difference in Attitude towards Inclusive Education among Prospective Teachers with respect to </w:t>
      </w:r>
      <w:r>
        <w:t>G</w:t>
      </w:r>
      <w:r w:rsidRPr="003763F8">
        <w:t>ender.</w:t>
      </w:r>
    </w:p>
    <w:p w:rsidR="008A75D2" w:rsidRPr="00BA571C" w:rsidRDefault="008A75D2" w:rsidP="008A75D2">
      <w:pPr>
        <w:spacing w:line="360" w:lineRule="auto"/>
        <w:jc w:val="both"/>
        <w:rPr>
          <w:rFonts w:ascii="Times New Roman" w:hAnsi="Times New Roman" w:cs="Times New Roman"/>
          <w:b/>
          <w:bCs/>
        </w:rPr>
      </w:pPr>
      <w:r>
        <w:rPr>
          <w:b/>
          <w:bCs/>
        </w:rPr>
        <w:t xml:space="preserve">                                                                </w:t>
      </w:r>
      <w:r w:rsidRPr="00BA571C">
        <w:rPr>
          <w:rFonts w:ascii="Times New Roman" w:hAnsi="Times New Roman" w:cs="Times New Roman"/>
          <w:b/>
          <w:bCs/>
        </w:rPr>
        <w:t xml:space="preserve">Table </w:t>
      </w:r>
      <w:r w:rsidR="000536E0">
        <w:rPr>
          <w:rFonts w:ascii="Times New Roman" w:hAnsi="Times New Roman" w:cs="Times New Roman"/>
          <w:b/>
          <w:bCs/>
        </w:rPr>
        <w:t>4</w:t>
      </w:r>
    </w:p>
    <w:p w:rsidR="008A75D2" w:rsidRPr="008A75D2" w:rsidRDefault="008A75D2" w:rsidP="008A75D2">
      <w:pPr>
        <w:pStyle w:val="isselectedend"/>
        <w:spacing w:line="360" w:lineRule="auto"/>
        <w:jc w:val="both"/>
        <w:rPr>
          <w:b/>
          <w:bCs/>
        </w:rPr>
      </w:pPr>
      <w:r w:rsidRPr="00B55D6B">
        <w:rPr>
          <w:b/>
          <w:bCs/>
        </w:rPr>
        <w:t xml:space="preserve"> </w:t>
      </w:r>
      <w:r>
        <w:rPr>
          <w:b/>
          <w:bCs/>
        </w:rPr>
        <w:t xml:space="preserve">Showing the significant difference in </w:t>
      </w:r>
      <w:r w:rsidRPr="008A75D2">
        <w:rPr>
          <w:b/>
          <w:bCs/>
        </w:rPr>
        <w:t>Attitude towards Inclusive Education among Prospective Teachers with respect to Gender</w:t>
      </w:r>
    </w:p>
    <w:tbl>
      <w:tblPr>
        <w:tblStyle w:val="TableGrid0"/>
        <w:tblW w:w="0" w:type="auto"/>
        <w:jc w:val="center"/>
        <w:tblLayout w:type="fixed"/>
        <w:tblLook w:val="04A0" w:firstRow="1" w:lastRow="0" w:firstColumn="1" w:lastColumn="0" w:noHBand="0" w:noVBand="1"/>
      </w:tblPr>
      <w:tblGrid>
        <w:gridCol w:w="704"/>
        <w:gridCol w:w="1985"/>
        <w:gridCol w:w="992"/>
        <w:gridCol w:w="850"/>
        <w:gridCol w:w="993"/>
        <w:gridCol w:w="947"/>
        <w:gridCol w:w="1089"/>
        <w:gridCol w:w="1456"/>
      </w:tblGrid>
      <w:tr w:rsidR="008A75D2" w:rsidRPr="00BA571C" w:rsidTr="008A75D2">
        <w:trPr>
          <w:jc w:val="center"/>
        </w:trPr>
        <w:tc>
          <w:tcPr>
            <w:tcW w:w="704" w:type="dxa"/>
            <w:vAlign w:val="center"/>
          </w:tcPr>
          <w:p w:rsidR="008A75D2" w:rsidRPr="00BA571C" w:rsidRDefault="008A75D2" w:rsidP="00CD0A82">
            <w:pPr>
              <w:tabs>
                <w:tab w:val="left" w:pos="720"/>
              </w:tabs>
              <w:spacing w:after="240"/>
              <w:jc w:val="center"/>
              <w:rPr>
                <w:rFonts w:ascii="Times New Roman" w:hAnsi="Times New Roman" w:cs="Times New Roman"/>
                <w:b/>
                <w:bCs/>
                <w:sz w:val="24"/>
                <w:szCs w:val="24"/>
              </w:rPr>
            </w:pPr>
            <w:proofErr w:type="spellStart"/>
            <w:r w:rsidRPr="00BA571C">
              <w:rPr>
                <w:rFonts w:ascii="Times New Roman" w:hAnsi="Times New Roman" w:cs="Times New Roman"/>
                <w:b/>
                <w:bCs/>
                <w:kern w:val="2"/>
                <w:sz w:val="24"/>
                <w:szCs w:val="24"/>
                <w:lang w:val="en-IN"/>
                <w14:ligatures w14:val="standardContextual"/>
              </w:rPr>
              <w:t>S.No</w:t>
            </w:r>
            <w:proofErr w:type="spellEnd"/>
          </w:p>
        </w:tc>
        <w:tc>
          <w:tcPr>
            <w:tcW w:w="1985" w:type="dxa"/>
            <w:vAlign w:val="center"/>
          </w:tcPr>
          <w:p w:rsidR="008A75D2" w:rsidRPr="00BA571C" w:rsidRDefault="008A75D2" w:rsidP="00CD0A82">
            <w:pPr>
              <w:tabs>
                <w:tab w:val="left" w:pos="720"/>
              </w:tabs>
              <w:spacing w:after="240"/>
              <w:jc w:val="center"/>
              <w:rPr>
                <w:rFonts w:ascii="Times New Roman" w:hAnsi="Times New Roman" w:cs="Times New Roman"/>
                <w:b/>
                <w:bCs/>
                <w:sz w:val="24"/>
                <w:szCs w:val="24"/>
              </w:rPr>
            </w:pPr>
            <w:r w:rsidRPr="00BA571C">
              <w:rPr>
                <w:rFonts w:ascii="Times New Roman" w:hAnsi="Times New Roman" w:cs="Times New Roman"/>
                <w:b/>
                <w:bCs/>
                <w:sz w:val="24"/>
                <w:szCs w:val="24"/>
              </w:rPr>
              <w:t>Variables</w:t>
            </w:r>
          </w:p>
        </w:tc>
        <w:tc>
          <w:tcPr>
            <w:tcW w:w="992" w:type="dxa"/>
            <w:vAlign w:val="center"/>
          </w:tcPr>
          <w:p w:rsidR="008A75D2" w:rsidRPr="00BA571C" w:rsidRDefault="008A75D2" w:rsidP="00CD0A82">
            <w:pPr>
              <w:tabs>
                <w:tab w:val="left" w:pos="720"/>
              </w:tabs>
              <w:spacing w:after="240"/>
              <w:jc w:val="center"/>
              <w:rPr>
                <w:rFonts w:ascii="Times New Roman" w:hAnsi="Times New Roman" w:cs="Times New Roman"/>
                <w:b/>
                <w:bCs/>
                <w:sz w:val="24"/>
                <w:szCs w:val="24"/>
              </w:rPr>
            </w:pPr>
            <w:r w:rsidRPr="00BA571C">
              <w:rPr>
                <w:rFonts w:ascii="Times New Roman" w:hAnsi="Times New Roman" w:cs="Times New Roman"/>
                <w:b/>
                <w:bCs/>
                <w:sz w:val="24"/>
                <w:szCs w:val="24"/>
              </w:rPr>
              <w:t>Gender</w:t>
            </w:r>
          </w:p>
        </w:tc>
        <w:tc>
          <w:tcPr>
            <w:tcW w:w="850" w:type="dxa"/>
            <w:vAlign w:val="center"/>
          </w:tcPr>
          <w:p w:rsidR="008A75D2" w:rsidRPr="00BA571C" w:rsidRDefault="008A75D2" w:rsidP="00CD0A82">
            <w:pPr>
              <w:tabs>
                <w:tab w:val="left" w:pos="720"/>
              </w:tabs>
              <w:spacing w:after="240"/>
              <w:jc w:val="center"/>
              <w:rPr>
                <w:rFonts w:ascii="Times New Roman" w:hAnsi="Times New Roman" w:cs="Times New Roman"/>
                <w:b/>
                <w:bCs/>
                <w:sz w:val="24"/>
                <w:szCs w:val="24"/>
              </w:rPr>
            </w:pPr>
            <w:r w:rsidRPr="00BA571C">
              <w:rPr>
                <w:rFonts w:ascii="Times New Roman" w:hAnsi="Times New Roman" w:cs="Times New Roman"/>
                <w:b/>
                <w:bCs/>
                <w:sz w:val="24"/>
                <w:szCs w:val="24"/>
              </w:rPr>
              <w:t>N</w:t>
            </w:r>
          </w:p>
        </w:tc>
        <w:tc>
          <w:tcPr>
            <w:tcW w:w="993" w:type="dxa"/>
            <w:vAlign w:val="center"/>
          </w:tcPr>
          <w:p w:rsidR="008A75D2" w:rsidRPr="00BA571C" w:rsidRDefault="008A75D2" w:rsidP="00CD0A82">
            <w:pPr>
              <w:tabs>
                <w:tab w:val="left" w:pos="720"/>
              </w:tabs>
              <w:spacing w:after="240"/>
              <w:jc w:val="center"/>
              <w:rPr>
                <w:rFonts w:ascii="Times New Roman" w:hAnsi="Times New Roman" w:cs="Times New Roman"/>
                <w:b/>
                <w:bCs/>
                <w:sz w:val="24"/>
                <w:szCs w:val="24"/>
              </w:rPr>
            </w:pPr>
            <w:r w:rsidRPr="00BA571C">
              <w:rPr>
                <w:rFonts w:ascii="Times New Roman" w:hAnsi="Times New Roman" w:cs="Times New Roman"/>
                <w:b/>
                <w:bCs/>
                <w:sz w:val="24"/>
                <w:szCs w:val="24"/>
              </w:rPr>
              <w:t>Mean</w:t>
            </w:r>
          </w:p>
        </w:tc>
        <w:tc>
          <w:tcPr>
            <w:tcW w:w="947" w:type="dxa"/>
            <w:vAlign w:val="center"/>
          </w:tcPr>
          <w:p w:rsidR="008A75D2" w:rsidRPr="00BA571C" w:rsidRDefault="008A75D2" w:rsidP="00CD0A82">
            <w:pPr>
              <w:tabs>
                <w:tab w:val="left" w:pos="720"/>
              </w:tabs>
              <w:spacing w:after="240"/>
              <w:jc w:val="center"/>
              <w:rPr>
                <w:rFonts w:ascii="Times New Roman" w:hAnsi="Times New Roman" w:cs="Times New Roman"/>
                <w:b/>
                <w:bCs/>
                <w:sz w:val="24"/>
                <w:szCs w:val="24"/>
              </w:rPr>
            </w:pPr>
            <w:r w:rsidRPr="00BA571C">
              <w:rPr>
                <w:rFonts w:ascii="Times New Roman" w:hAnsi="Times New Roman" w:cs="Times New Roman"/>
                <w:b/>
                <w:bCs/>
                <w:sz w:val="24"/>
                <w:szCs w:val="24"/>
              </w:rPr>
              <w:t>SD</w:t>
            </w:r>
          </w:p>
        </w:tc>
        <w:tc>
          <w:tcPr>
            <w:tcW w:w="1089" w:type="dxa"/>
            <w:vAlign w:val="center"/>
          </w:tcPr>
          <w:p w:rsidR="008A75D2" w:rsidRPr="00BA571C" w:rsidRDefault="008A75D2" w:rsidP="00CD0A82">
            <w:pPr>
              <w:tabs>
                <w:tab w:val="left" w:pos="720"/>
              </w:tabs>
              <w:spacing w:after="240"/>
              <w:jc w:val="center"/>
              <w:rPr>
                <w:rFonts w:ascii="Times New Roman" w:hAnsi="Times New Roman" w:cs="Times New Roman"/>
                <w:b/>
                <w:bCs/>
                <w:sz w:val="24"/>
                <w:szCs w:val="24"/>
              </w:rPr>
            </w:pPr>
            <w:r w:rsidRPr="00BA571C">
              <w:rPr>
                <w:rFonts w:ascii="Times New Roman" w:hAnsi="Times New Roman" w:cs="Times New Roman"/>
                <w:b/>
                <w:bCs/>
                <w:sz w:val="24"/>
                <w:szCs w:val="24"/>
              </w:rPr>
              <w:t>‘t’ Value</w:t>
            </w:r>
          </w:p>
        </w:tc>
        <w:tc>
          <w:tcPr>
            <w:tcW w:w="1456" w:type="dxa"/>
            <w:vAlign w:val="center"/>
          </w:tcPr>
          <w:p w:rsidR="008A75D2" w:rsidRPr="00BA571C" w:rsidRDefault="008A75D2" w:rsidP="00CD0A82">
            <w:pPr>
              <w:tabs>
                <w:tab w:val="left" w:pos="720"/>
              </w:tabs>
              <w:spacing w:after="240"/>
              <w:jc w:val="center"/>
              <w:rPr>
                <w:rFonts w:ascii="Times New Roman" w:hAnsi="Times New Roman" w:cs="Times New Roman"/>
                <w:b/>
                <w:bCs/>
                <w:sz w:val="24"/>
                <w:szCs w:val="24"/>
              </w:rPr>
            </w:pPr>
            <w:r w:rsidRPr="00BA571C">
              <w:rPr>
                <w:rFonts w:ascii="Times New Roman" w:hAnsi="Times New Roman" w:cs="Times New Roman"/>
                <w:b/>
                <w:bCs/>
                <w:sz w:val="24"/>
                <w:szCs w:val="24"/>
              </w:rPr>
              <w:t>Significance</w:t>
            </w:r>
          </w:p>
        </w:tc>
      </w:tr>
      <w:tr w:rsidR="000536E0" w:rsidRPr="00BA571C" w:rsidTr="008A75D2">
        <w:trPr>
          <w:jc w:val="center"/>
        </w:trPr>
        <w:tc>
          <w:tcPr>
            <w:tcW w:w="704" w:type="dxa"/>
            <w:vMerge w:val="restart"/>
            <w:vAlign w:val="center"/>
          </w:tcPr>
          <w:p w:rsidR="000536E0" w:rsidRPr="00BA571C" w:rsidRDefault="000536E0" w:rsidP="000536E0">
            <w:pPr>
              <w:tabs>
                <w:tab w:val="left" w:pos="720"/>
              </w:tabs>
              <w:spacing w:after="240" w:line="360" w:lineRule="auto"/>
              <w:jc w:val="center"/>
              <w:rPr>
                <w:rFonts w:ascii="Times New Roman" w:hAnsi="Times New Roman" w:cs="Times New Roman"/>
                <w:sz w:val="24"/>
                <w:szCs w:val="24"/>
              </w:rPr>
            </w:pPr>
            <w:r w:rsidRPr="00BA571C">
              <w:rPr>
                <w:rFonts w:ascii="Times New Roman" w:hAnsi="Times New Roman" w:cs="Times New Roman"/>
                <w:sz w:val="24"/>
                <w:szCs w:val="24"/>
              </w:rPr>
              <w:t>1</w:t>
            </w:r>
          </w:p>
        </w:tc>
        <w:tc>
          <w:tcPr>
            <w:tcW w:w="1985" w:type="dxa"/>
            <w:vMerge w:val="restart"/>
            <w:vAlign w:val="center"/>
          </w:tcPr>
          <w:p w:rsidR="000536E0" w:rsidRPr="00BA571C" w:rsidRDefault="000536E0" w:rsidP="000536E0">
            <w:pPr>
              <w:tabs>
                <w:tab w:val="left" w:pos="720"/>
              </w:tabs>
              <w:spacing w:after="240" w:line="360" w:lineRule="auto"/>
              <w:jc w:val="center"/>
              <w:rPr>
                <w:rFonts w:ascii="Times New Roman" w:hAnsi="Times New Roman" w:cs="Times New Roman"/>
                <w:sz w:val="24"/>
                <w:szCs w:val="24"/>
              </w:rPr>
            </w:pPr>
            <w:r w:rsidRPr="003763F8">
              <w:rPr>
                <w:rFonts w:ascii="Times New Roman" w:hAnsi="Times New Roman" w:cs="Times New Roman"/>
              </w:rPr>
              <w:t>Attitude towards Inclusive Education</w:t>
            </w:r>
          </w:p>
        </w:tc>
        <w:tc>
          <w:tcPr>
            <w:tcW w:w="992" w:type="dxa"/>
            <w:vAlign w:val="center"/>
          </w:tcPr>
          <w:p w:rsidR="000536E0" w:rsidRPr="00BA571C" w:rsidRDefault="000536E0" w:rsidP="000536E0">
            <w:pPr>
              <w:tabs>
                <w:tab w:val="left" w:pos="720"/>
              </w:tabs>
              <w:spacing w:after="240" w:line="360" w:lineRule="auto"/>
              <w:jc w:val="center"/>
              <w:rPr>
                <w:rFonts w:ascii="Times New Roman" w:hAnsi="Times New Roman" w:cs="Times New Roman"/>
                <w:sz w:val="24"/>
                <w:szCs w:val="24"/>
              </w:rPr>
            </w:pPr>
            <w:r w:rsidRPr="00BA571C">
              <w:rPr>
                <w:rFonts w:ascii="Times New Roman" w:hAnsi="Times New Roman" w:cs="Times New Roman"/>
                <w:sz w:val="24"/>
                <w:szCs w:val="24"/>
              </w:rPr>
              <w:t>Male</w:t>
            </w:r>
          </w:p>
        </w:tc>
        <w:tc>
          <w:tcPr>
            <w:tcW w:w="850" w:type="dxa"/>
            <w:vAlign w:val="center"/>
          </w:tcPr>
          <w:p w:rsidR="000536E0" w:rsidRDefault="000536E0" w:rsidP="000536E0">
            <w:r>
              <w:t>180</w:t>
            </w:r>
          </w:p>
        </w:tc>
        <w:tc>
          <w:tcPr>
            <w:tcW w:w="993" w:type="dxa"/>
            <w:vAlign w:val="center"/>
          </w:tcPr>
          <w:p w:rsidR="000536E0" w:rsidRDefault="000536E0" w:rsidP="000536E0">
            <w:r>
              <w:t>42.36</w:t>
            </w:r>
          </w:p>
        </w:tc>
        <w:tc>
          <w:tcPr>
            <w:tcW w:w="947" w:type="dxa"/>
            <w:vAlign w:val="center"/>
          </w:tcPr>
          <w:p w:rsidR="000536E0" w:rsidRDefault="000536E0" w:rsidP="000536E0">
            <w:r>
              <w:t>5.84</w:t>
            </w:r>
          </w:p>
        </w:tc>
        <w:tc>
          <w:tcPr>
            <w:tcW w:w="1089" w:type="dxa"/>
            <w:vMerge w:val="restart"/>
            <w:vAlign w:val="center"/>
          </w:tcPr>
          <w:p w:rsidR="000536E0" w:rsidRPr="00BA571C" w:rsidRDefault="000536E0" w:rsidP="000536E0">
            <w:pPr>
              <w:tabs>
                <w:tab w:val="left" w:pos="720"/>
              </w:tabs>
              <w:spacing w:after="240" w:line="360" w:lineRule="auto"/>
              <w:jc w:val="center"/>
              <w:rPr>
                <w:rFonts w:ascii="Times New Roman" w:hAnsi="Times New Roman" w:cs="Times New Roman"/>
                <w:sz w:val="24"/>
                <w:szCs w:val="24"/>
              </w:rPr>
            </w:pPr>
            <w:r>
              <w:t>2.27</w:t>
            </w:r>
          </w:p>
        </w:tc>
        <w:tc>
          <w:tcPr>
            <w:tcW w:w="1456" w:type="dxa"/>
            <w:vMerge w:val="restart"/>
            <w:vAlign w:val="center"/>
          </w:tcPr>
          <w:p w:rsidR="000536E0" w:rsidRPr="00BA571C" w:rsidRDefault="000536E0" w:rsidP="000536E0">
            <w:pPr>
              <w:tabs>
                <w:tab w:val="left" w:pos="720"/>
              </w:tabs>
              <w:spacing w:after="240" w:line="360" w:lineRule="auto"/>
              <w:jc w:val="center"/>
              <w:rPr>
                <w:rFonts w:ascii="Times New Roman" w:hAnsi="Times New Roman" w:cs="Times New Roman"/>
                <w:sz w:val="24"/>
                <w:szCs w:val="24"/>
              </w:rPr>
            </w:pPr>
            <w:r>
              <w:rPr>
                <w:rFonts w:ascii="Times New Roman" w:hAnsi="Times New Roman" w:cs="Times New Roman"/>
                <w:sz w:val="24"/>
                <w:szCs w:val="24"/>
              </w:rPr>
              <w:t>0.05</w:t>
            </w:r>
            <w:r w:rsidRPr="00BA571C">
              <w:rPr>
                <w:rFonts w:ascii="Times New Roman" w:hAnsi="Times New Roman" w:cs="Times New Roman"/>
                <w:sz w:val="24"/>
                <w:szCs w:val="24"/>
              </w:rPr>
              <w:t xml:space="preserve"> Significan</w:t>
            </w:r>
            <w:r>
              <w:rPr>
                <w:rFonts w:ascii="Times New Roman" w:hAnsi="Times New Roman" w:cs="Times New Roman"/>
                <w:sz w:val="24"/>
                <w:szCs w:val="24"/>
              </w:rPr>
              <w:t>ce</w:t>
            </w:r>
          </w:p>
        </w:tc>
      </w:tr>
      <w:tr w:rsidR="000536E0" w:rsidRPr="00BA571C" w:rsidTr="008A75D2">
        <w:trPr>
          <w:jc w:val="center"/>
        </w:trPr>
        <w:tc>
          <w:tcPr>
            <w:tcW w:w="704" w:type="dxa"/>
            <w:vMerge/>
            <w:vAlign w:val="center"/>
          </w:tcPr>
          <w:p w:rsidR="000536E0" w:rsidRPr="00BA571C" w:rsidRDefault="000536E0" w:rsidP="000536E0">
            <w:pPr>
              <w:tabs>
                <w:tab w:val="left" w:pos="720"/>
              </w:tabs>
              <w:spacing w:after="240" w:line="360" w:lineRule="auto"/>
              <w:jc w:val="center"/>
              <w:rPr>
                <w:rFonts w:ascii="Times New Roman" w:hAnsi="Times New Roman" w:cs="Times New Roman"/>
                <w:sz w:val="24"/>
                <w:szCs w:val="24"/>
              </w:rPr>
            </w:pPr>
          </w:p>
        </w:tc>
        <w:tc>
          <w:tcPr>
            <w:tcW w:w="1985" w:type="dxa"/>
            <w:vMerge/>
            <w:vAlign w:val="center"/>
          </w:tcPr>
          <w:p w:rsidR="000536E0" w:rsidRPr="00BA571C" w:rsidRDefault="000536E0" w:rsidP="000536E0">
            <w:pPr>
              <w:tabs>
                <w:tab w:val="left" w:pos="720"/>
              </w:tabs>
              <w:spacing w:after="240" w:line="360" w:lineRule="auto"/>
              <w:jc w:val="center"/>
              <w:rPr>
                <w:rFonts w:ascii="Times New Roman" w:hAnsi="Times New Roman" w:cs="Times New Roman"/>
                <w:sz w:val="24"/>
                <w:szCs w:val="24"/>
              </w:rPr>
            </w:pPr>
          </w:p>
        </w:tc>
        <w:tc>
          <w:tcPr>
            <w:tcW w:w="992" w:type="dxa"/>
            <w:vAlign w:val="center"/>
          </w:tcPr>
          <w:p w:rsidR="000536E0" w:rsidRPr="00BA571C" w:rsidRDefault="000536E0" w:rsidP="000536E0">
            <w:pPr>
              <w:tabs>
                <w:tab w:val="left" w:pos="720"/>
              </w:tabs>
              <w:spacing w:after="240" w:line="360" w:lineRule="auto"/>
              <w:jc w:val="center"/>
              <w:rPr>
                <w:rFonts w:ascii="Times New Roman" w:hAnsi="Times New Roman" w:cs="Times New Roman"/>
                <w:sz w:val="24"/>
                <w:szCs w:val="24"/>
              </w:rPr>
            </w:pPr>
            <w:r w:rsidRPr="00BA571C">
              <w:rPr>
                <w:rFonts w:ascii="Times New Roman" w:hAnsi="Times New Roman" w:cs="Times New Roman"/>
                <w:sz w:val="24"/>
                <w:szCs w:val="24"/>
              </w:rPr>
              <w:t>Female</w:t>
            </w:r>
          </w:p>
        </w:tc>
        <w:tc>
          <w:tcPr>
            <w:tcW w:w="850" w:type="dxa"/>
            <w:vAlign w:val="center"/>
          </w:tcPr>
          <w:p w:rsidR="000536E0" w:rsidRDefault="000536E0" w:rsidP="000536E0">
            <w:r>
              <w:t>220</w:t>
            </w:r>
          </w:p>
        </w:tc>
        <w:tc>
          <w:tcPr>
            <w:tcW w:w="993" w:type="dxa"/>
            <w:vAlign w:val="center"/>
          </w:tcPr>
          <w:p w:rsidR="000536E0" w:rsidRDefault="000536E0" w:rsidP="000536E0">
            <w:r>
              <w:t>43.78</w:t>
            </w:r>
          </w:p>
        </w:tc>
        <w:tc>
          <w:tcPr>
            <w:tcW w:w="947" w:type="dxa"/>
            <w:vAlign w:val="center"/>
          </w:tcPr>
          <w:p w:rsidR="000536E0" w:rsidRDefault="000536E0" w:rsidP="000536E0">
            <w:r>
              <w:t>5.62</w:t>
            </w:r>
          </w:p>
        </w:tc>
        <w:tc>
          <w:tcPr>
            <w:tcW w:w="1089" w:type="dxa"/>
            <w:vMerge/>
            <w:vAlign w:val="center"/>
          </w:tcPr>
          <w:p w:rsidR="000536E0" w:rsidRPr="00BA571C" w:rsidRDefault="000536E0" w:rsidP="000536E0">
            <w:pPr>
              <w:tabs>
                <w:tab w:val="left" w:pos="720"/>
              </w:tabs>
              <w:spacing w:after="240" w:line="360" w:lineRule="auto"/>
              <w:jc w:val="center"/>
              <w:rPr>
                <w:rFonts w:ascii="Times New Roman" w:hAnsi="Times New Roman" w:cs="Times New Roman"/>
                <w:sz w:val="24"/>
                <w:szCs w:val="24"/>
              </w:rPr>
            </w:pPr>
          </w:p>
        </w:tc>
        <w:tc>
          <w:tcPr>
            <w:tcW w:w="1456" w:type="dxa"/>
            <w:vMerge/>
            <w:vAlign w:val="center"/>
          </w:tcPr>
          <w:p w:rsidR="000536E0" w:rsidRPr="00BA571C" w:rsidRDefault="000536E0" w:rsidP="000536E0">
            <w:pPr>
              <w:tabs>
                <w:tab w:val="left" w:pos="720"/>
              </w:tabs>
              <w:spacing w:after="240" w:line="360" w:lineRule="auto"/>
              <w:jc w:val="center"/>
              <w:rPr>
                <w:rFonts w:ascii="Times New Roman" w:hAnsi="Times New Roman" w:cs="Times New Roman"/>
                <w:sz w:val="24"/>
                <w:szCs w:val="24"/>
              </w:rPr>
            </w:pPr>
          </w:p>
        </w:tc>
      </w:tr>
    </w:tbl>
    <w:p w:rsidR="008A75D2" w:rsidRDefault="008A75D2" w:rsidP="008A75D2"/>
    <w:p w:rsidR="008A75D2" w:rsidRPr="008A75D2" w:rsidRDefault="008A75D2" w:rsidP="008A75D2">
      <w:pPr>
        <w:pStyle w:val="isselectedend"/>
        <w:spacing w:line="360" w:lineRule="auto"/>
        <w:jc w:val="both"/>
        <w:rPr>
          <w:b/>
          <w:bCs/>
        </w:rPr>
      </w:pPr>
      <w:r w:rsidRPr="008A75D2">
        <w:rPr>
          <w:b/>
          <w:bCs/>
        </w:rPr>
        <w:t>Interpretation</w:t>
      </w:r>
    </w:p>
    <w:p w:rsidR="000536E0" w:rsidRDefault="000536E0" w:rsidP="000536E0">
      <w:pPr>
        <w:pStyle w:val="isselectedend"/>
        <w:spacing w:line="360" w:lineRule="auto"/>
        <w:jc w:val="both"/>
      </w:pPr>
      <w:r>
        <w:t>The above table 4 indicates that the mean score of Attitude towards Inclusive Education among female prospective teachers (M = 43.78) is higher than that of male prospective teachers (M = 42.36). The obtained t-value of 2.27 is significant at the 0.05 level. Hence, there exists a significant difference in Attitude towards Inclusive Education among Prospective Teachers with respect to gender.</w:t>
      </w:r>
    </w:p>
    <w:p w:rsidR="000536E0" w:rsidRDefault="000536E0" w:rsidP="000536E0">
      <w:pPr>
        <w:pStyle w:val="NormalWeb"/>
        <w:spacing w:line="360" w:lineRule="auto"/>
        <w:jc w:val="both"/>
      </w:pPr>
      <w:r>
        <w:t xml:space="preserve">Therefore, the hypothesis </w:t>
      </w:r>
      <w:r w:rsidRPr="000536E0">
        <w:rPr>
          <w:rStyle w:val="Strong"/>
          <w:rFonts w:eastAsiaTheme="majorEastAsia"/>
          <w:b w:val="0"/>
          <w:bCs w:val="0"/>
        </w:rPr>
        <w:t>"There is a significant difference in Attitude towards Inclusive Education among Prospective Teachers with respect to gender"</w:t>
      </w:r>
      <w:r>
        <w:t xml:space="preserve"> is accepted.</w:t>
      </w:r>
    </w:p>
    <w:p w:rsidR="00B91E57" w:rsidRPr="00BA571C" w:rsidRDefault="00B91E57" w:rsidP="00B91E57">
      <w:pPr>
        <w:spacing w:line="360" w:lineRule="auto"/>
        <w:jc w:val="both"/>
        <w:rPr>
          <w:rFonts w:ascii="Times New Roman" w:hAnsi="Times New Roman" w:cs="Times New Roman"/>
          <w:b/>
          <w:bCs/>
        </w:rPr>
      </w:pPr>
      <w:r w:rsidRPr="00BA571C">
        <w:rPr>
          <w:rFonts w:ascii="Times New Roman" w:hAnsi="Times New Roman" w:cs="Times New Roman"/>
          <w:b/>
          <w:bCs/>
        </w:rPr>
        <w:t xml:space="preserve">Hypothesis </w:t>
      </w:r>
      <w:r>
        <w:rPr>
          <w:rFonts w:ascii="Times New Roman" w:hAnsi="Times New Roman" w:cs="Times New Roman"/>
          <w:b/>
          <w:bCs/>
        </w:rPr>
        <w:t>3</w:t>
      </w:r>
    </w:p>
    <w:p w:rsidR="00B91E57" w:rsidRDefault="00B91E57" w:rsidP="00B91E57">
      <w:pPr>
        <w:pStyle w:val="isselectedend"/>
        <w:spacing w:line="360" w:lineRule="auto"/>
        <w:jc w:val="both"/>
      </w:pPr>
      <w:r w:rsidRPr="003763F8">
        <w:t xml:space="preserve">There is a significant difference in Teacher Self-Efficacy among Prospective Teachers with respect to </w:t>
      </w:r>
      <w:r>
        <w:t>L</w:t>
      </w:r>
      <w:r w:rsidRPr="003763F8">
        <w:t>ocality.</w:t>
      </w:r>
    </w:p>
    <w:p w:rsidR="00B91E57" w:rsidRPr="00BA571C" w:rsidRDefault="00B91E57" w:rsidP="00B91E57">
      <w:pPr>
        <w:spacing w:line="360" w:lineRule="auto"/>
        <w:jc w:val="both"/>
        <w:rPr>
          <w:rFonts w:ascii="Times New Roman" w:hAnsi="Times New Roman" w:cs="Times New Roman"/>
          <w:b/>
          <w:bCs/>
        </w:rPr>
      </w:pPr>
      <w:r>
        <w:rPr>
          <w:b/>
          <w:bCs/>
        </w:rPr>
        <w:t xml:space="preserve">                                                                </w:t>
      </w:r>
      <w:r w:rsidRPr="00BA571C">
        <w:rPr>
          <w:rFonts w:ascii="Times New Roman" w:hAnsi="Times New Roman" w:cs="Times New Roman"/>
          <w:b/>
          <w:bCs/>
        </w:rPr>
        <w:t xml:space="preserve">Table </w:t>
      </w:r>
      <w:r>
        <w:rPr>
          <w:rFonts w:ascii="Times New Roman" w:hAnsi="Times New Roman" w:cs="Times New Roman"/>
          <w:b/>
          <w:bCs/>
        </w:rPr>
        <w:t>5</w:t>
      </w:r>
    </w:p>
    <w:p w:rsidR="00B91E57" w:rsidRPr="00B91E57" w:rsidRDefault="00B91E57" w:rsidP="00B91E57">
      <w:pPr>
        <w:pStyle w:val="isselectedend"/>
        <w:spacing w:line="360" w:lineRule="auto"/>
        <w:jc w:val="both"/>
        <w:rPr>
          <w:b/>
          <w:bCs/>
        </w:rPr>
      </w:pPr>
      <w:r w:rsidRPr="00B55D6B">
        <w:rPr>
          <w:b/>
          <w:bCs/>
        </w:rPr>
        <w:t xml:space="preserve"> </w:t>
      </w:r>
      <w:r>
        <w:rPr>
          <w:b/>
          <w:bCs/>
        </w:rPr>
        <w:t xml:space="preserve">Showing the significant difference in </w:t>
      </w:r>
      <w:r w:rsidRPr="00B91E57">
        <w:rPr>
          <w:b/>
          <w:bCs/>
        </w:rPr>
        <w:t>Teacher Self-Efficacy among Prospective Teachers with respect to Locality</w:t>
      </w:r>
    </w:p>
    <w:tbl>
      <w:tblPr>
        <w:tblStyle w:val="TableGrid0"/>
        <w:tblW w:w="0" w:type="auto"/>
        <w:jc w:val="center"/>
        <w:tblLayout w:type="fixed"/>
        <w:tblLook w:val="04A0" w:firstRow="1" w:lastRow="0" w:firstColumn="1" w:lastColumn="0" w:noHBand="0" w:noVBand="1"/>
      </w:tblPr>
      <w:tblGrid>
        <w:gridCol w:w="704"/>
        <w:gridCol w:w="2268"/>
        <w:gridCol w:w="1134"/>
        <w:gridCol w:w="851"/>
        <w:gridCol w:w="850"/>
        <w:gridCol w:w="851"/>
        <w:gridCol w:w="902"/>
        <w:gridCol w:w="1456"/>
      </w:tblGrid>
      <w:tr w:rsidR="00B91E57" w:rsidRPr="00BA571C" w:rsidTr="00B91E57">
        <w:trPr>
          <w:jc w:val="center"/>
        </w:trPr>
        <w:tc>
          <w:tcPr>
            <w:tcW w:w="704" w:type="dxa"/>
            <w:vAlign w:val="center"/>
          </w:tcPr>
          <w:p w:rsidR="00B91E57" w:rsidRPr="00BA571C" w:rsidRDefault="00B91E57" w:rsidP="00CD0A82">
            <w:pPr>
              <w:tabs>
                <w:tab w:val="left" w:pos="720"/>
              </w:tabs>
              <w:spacing w:after="240"/>
              <w:jc w:val="center"/>
              <w:rPr>
                <w:rFonts w:ascii="Times New Roman" w:hAnsi="Times New Roman" w:cs="Times New Roman"/>
                <w:b/>
                <w:bCs/>
                <w:sz w:val="24"/>
                <w:szCs w:val="24"/>
              </w:rPr>
            </w:pPr>
            <w:proofErr w:type="spellStart"/>
            <w:r w:rsidRPr="00BA571C">
              <w:rPr>
                <w:rFonts w:ascii="Times New Roman" w:hAnsi="Times New Roman" w:cs="Times New Roman"/>
                <w:b/>
                <w:bCs/>
                <w:kern w:val="2"/>
                <w:sz w:val="24"/>
                <w:szCs w:val="24"/>
                <w:lang w:val="en-IN"/>
                <w14:ligatures w14:val="standardContextual"/>
              </w:rPr>
              <w:t>S.No</w:t>
            </w:r>
            <w:proofErr w:type="spellEnd"/>
          </w:p>
        </w:tc>
        <w:tc>
          <w:tcPr>
            <w:tcW w:w="2268" w:type="dxa"/>
            <w:vAlign w:val="center"/>
          </w:tcPr>
          <w:p w:rsidR="00B91E57" w:rsidRPr="00BA571C" w:rsidRDefault="00B91E57" w:rsidP="00CD0A82">
            <w:pPr>
              <w:tabs>
                <w:tab w:val="left" w:pos="720"/>
              </w:tabs>
              <w:spacing w:after="240"/>
              <w:jc w:val="center"/>
              <w:rPr>
                <w:rFonts w:ascii="Times New Roman" w:hAnsi="Times New Roman" w:cs="Times New Roman"/>
                <w:b/>
                <w:bCs/>
                <w:sz w:val="24"/>
                <w:szCs w:val="24"/>
              </w:rPr>
            </w:pPr>
            <w:r w:rsidRPr="00BA571C">
              <w:rPr>
                <w:rFonts w:ascii="Times New Roman" w:hAnsi="Times New Roman" w:cs="Times New Roman"/>
                <w:b/>
                <w:bCs/>
                <w:sz w:val="24"/>
                <w:szCs w:val="24"/>
              </w:rPr>
              <w:t>Variables</w:t>
            </w:r>
          </w:p>
        </w:tc>
        <w:tc>
          <w:tcPr>
            <w:tcW w:w="1134" w:type="dxa"/>
            <w:vAlign w:val="center"/>
          </w:tcPr>
          <w:p w:rsidR="00B91E57" w:rsidRPr="00BA571C" w:rsidRDefault="00B91E57" w:rsidP="00CD0A82">
            <w:pPr>
              <w:tabs>
                <w:tab w:val="left" w:pos="720"/>
              </w:tabs>
              <w:spacing w:after="240"/>
              <w:jc w:val="center"/>
              <w:rPr>
                <w:rFonts w:ascii="Times New Roman" w:hAnsi="Times New Roman" w:cs="Times New Roman"/>
                <w:b/>
                <w:bCs/>
                <w:sz w:val="24"/>
                <w:szCs w:val="24"/>
              </w:rPr>
            </w:pPr>
            <w:r>
              <w:rPr>
                <w:rFonts w:ascii="Times New Roman" w:hAnsi="Times New Roman" w:cs="Times New Roman"/>
                <w:b/>
                <w:bCs/>
                <w:sz w:val="24"/>
                <w:szCs w:val="24"/>
              </w:rPr>
              <w:t>Locality</w:t>
            </w:r>
          </w:p>
        </w:tc>
        <w:tc>
          <w:tcPr>
            <w:tcW w:w="851" w:type="dxa"/>
            <w:vAlign w:val="center"/>
          </w:tcPr>
          <w:p w:rsidR="00B91E57" w:rsidRPr="00BA571C" w:rsidRDefault="00B91E57" w:rsidP="00CD0A82">
            <w:pPr>
              <w:tabs>
                <w:tab w:val="left" w:pos="720"/>
              </w:tabs>
              <w:spacing w:after="240"/>
              <w:jc w:val="center"/>
              <w:rPr>
                <w:rFonts w:ascii="Times New Roman" w:hAnsi="Times New Roman" w:cs="Times New Roman"/>
                <w:b/>
                <w:bCs/>
                <w:sz w:val="24"/>
                <w:szCs w:val="24"/>
              </w:rPr>
            </w:pPr>
            <w:r w:rsidRPr="00BA571C">
              <w:rPr>
                <w:rFonts w:ascii="Times New Roman" w:hAnsi="Times New Roman" w:cs="Times New Roman"/>
                <w:b/>
                <w:bCs/>
                <w:sz w:val="24"/>
                <w:szCs w:val="24"/>
              </w:rPr>
              <w:t>N</w:t>
            </w:r>
          </w:p>
        </w:tc>
        <w:tc>
          <w:tcPr>
            <w:tcW w:w="850" w:type="dxa"/>
            <w:vAlign w:val="center"/>
          </w:tcPr>
          <w:p w:rsidR="00B91E57" w:rsidRPr="00BA571C" w:rsidRDefault="00B91E57" w:rsidP="00CD0A82">
            <w:pPr>
              <w:tabs>
                <w:tab w:val="left" w:pos="720"/>
              </w:tabs>
              <w:spacing w:after="240"/>
              <w:jc w:val="center"/>
              <w:rPr>
                <w:rFonts w:ascii="Times New Roman" w:hAnsi="Times New Roman" w:cs="Times New Roman"/>
                <w:b/>
                <w:bCs/>
                <w:sz w:val="24"/>
                <w:szCs w:val="24"/>
              </w:rPr>
            </w:pPr>
            <w:r w:rsidRPr="00BA571C">
              <w:rPr>
                <w:rFonts w:ascii="Times New Roman" w:hAnsi="Times New Roman" w:cs="Times New Roman"/>
                <w:b/>
                <w:bCs/>
                <w:sz w:val="24"/>
                <w:szCs w:val="24"/>
              </w:rPr>
              <w:t>Mean</w:t>
            </w:r>
          </w:p>
        </w:tc>
        <w:tc>
          <w:tcPr>
            <w:tcW w:w="851" w:type="dxa"/>
            <w:vAlign w:val="center"/>
          </w:tcPr>
          <w:p w:rsidR="00B91E57" w:rsidRPr="00BA571C" w:rsidRDefault="00B91E57" w:rsidP="00CD0A82">
            <w:pPr>
              <w:tabs>
                <w:tab w:val="left" w:pos="720"/>
              </w:tabs>
              <w:spacing w:after="240"/>
              <w:jc w:val="center"/>
              <w:rPr>
                <w:rFonts w:ascii="Times New Roman" w:hAnsi="Times New Roman" w:cs="Times New Roman"/>
                <w:b/>
                <w:bCs/>
                <w:sz w:val="24"/>
                <w:szCs w:val="24"/>
              </w:rPr>
            </w:pPr>
            <w:r w:rsidRPr="00BA571C">
              <w:rPr>
                <w:rFonts w:ascii="Times New Roman" w:hAnsi="Times New Roman" w:cs="Times New Roman"/>
                <w:b/>
                <w:bCs/>
                <w:sz w:val="24"/>
                <w:szCs w:val="24"/>
              </w:rPr>
              <w:t>SD</w:t>
            </w:r>
          </w:p>
        </w:tc>
        <w:tc>
          <w:tcPr>
            <w:tcW w:w="902" w:type="dxa"/>
            <w:vAlign w:val="center"/>
          </w:tcPr>
          <w:p w:rsidR="00B91E57" w:rsidRPr="00BA571C" w:rsidRDefault="00B91E57" w:rsidP="00CD0A82">
            <w:pPr>
              <w:tabs>
                <w:tab w:val="left" w:pos="720"/>
              </w:tabs>
              <w:spacing w:after="240"/>
              <w:jc w:val="center"/>
              <w:rPr>
                <w:rFonts w:ascii="Times New Roman" w:hAnsi="Times New Roman" w:cs="Times New Roman"/>
                <w:b/>
                <w:bCs/>
                <w:sz w:val="24"/>
                <w:szCs w:val="24"/>
              </w:rPr>
            </w:pPr>
            <w:r w:rsidRPr="00BA571C">
              <w:rPr>
                <w:rFonts w:ascii="Times New Roman" w:hAnsi="Times New Roman" w:cs="Times New Roman"/>
                <w:b/>
                <w:bCs/>
                <w:sz w:val="24"/>
                <w:szCs w:val="24"/>
              </w:rPr>
              <w:t xml:space="preserve">‘t’ </w:t>
            </w:r>
            <w:r w:rsidRPr="00BA571C">
              <w:rPr>
                <w:rFonts w:ascii="Times New Roman" w:hAnsi="Times New Roman" w:cs="Times New Roman"/>
                <w:b/>
                <w:bCs/>
                <w:sz w:val="24"/>
                <w:szCs w:val="24"/>
              </w:rPr>
              <w:lastRenderedPageBreak/>
              <w:t>Value</w:t>
            </w:r>
          </w:p>
        </w:tc>
        <w:tc>
          <w:tcPr>
            <w:tcW w:w="1456" w:type="dxa"/>
            <w:vAlign w:val="center"/>
          </w:tcPr>
          <w:p w:rsidR="00B91E57" w:rsidRPr="00BA571C" w:rsidRDefault="00B91E57" w:rsidP="00CD0A82">
            <w:pPr>
              <w:tabs>
                <w:tab w:val="left" w:pos="720"/>
              </w:tabs>
              <w:spacing w:after="240"/>
              <w:jc w:val="center"/>
              <w:rPr>
                <w:rFonts w:ascii="Times New Roman" w:hAnsi="Times New Roman" w:cs="Times New Roman"/>
                <w:b/>
                <w:bCs/>
                <w:sz w:val="24"/>
                <w:szCs w:val="24"/>
              </w:rPr>
            </w:pPr>
            <w:r w:rsidRPr="00BA571C">
              <w:rPr>
                <w:rFonts w:ascii="Times New Roman" w:hAnsi="Times New Roman" w:cs="Times New Roman"/>
                <w:b/>
                <w:bCs/>
                <w:sz w:val="24"/>
                <w:szCs w:val="24"/>
              </w:rPr>
              <w:lastRenderedPageBreak/>
              <w:t>Significance</w:t>
            </w:r>
          </w:p>
        </w:tc>
      </w:tr>
      <w:tr w:rsidR="00B91E57" w:rsidRPr="00BA571C" w:rsidTr="00B91E57">
        <w:trPr>
          <w:trHeight w:val="452"/>
          <w:jc w:val="center"/>
        </w:trPr>
        <w:tc>
          <w:tcPr>
            <w:tcW w:w="704" w:type="dxa"/>
            <w:vMerge w:val="restart"/>
            <w:vAlign w:val="center"/>
          </w:tcPr>
          <w:p w:rsidR="00B91E57" w:rsidRPr="00BA571C" w:rsidRDefault="00B91E57" w:rsidP="00B91E57">
            <w:pPr>
              <w:tabs>
                <w:tab w:val="left" w:pos="720"/>
              </w:tabs>
              <w:spacing w:after="240" w:line="360" w:lineRule="auto"/>
              <w:jc w:val="center"/>
              <w:rPr>
                <w:rFonts w:ascii="Times New Roman" w:hAnsi="Times New Roman" w:cs="Times New Roman"/>
                <w:sz w:val="24"/>
                <w:szCs w:val="24"/>
              </w:rPr>
            </w:pPr>
            <w:r w:rsidRPr="00BA571C">
              <w:rPr>
                <w:rFonts w:ascii="Times New Roman" w:hAnsi="Times New Roman" w:cs="Times New Roman"/>
                <w:sz w:val="24"/>
                <w:szCs w:val="24"/>
              </w:rPr>
              <w:t>1</w:t>
            </w:r>
          </w:p>
        </w:tc>
        <w:tc>
          <w:tcPr>
            <w:tcW w:w="2268" w:type="dxa"/>
            <w:vMerge w:val="restart"/>
            <w:vAlign w:val="center"/>
          </w:tcPr>
          <w:p w:rsidR="00B91E57" w:rsidRPr="00BA571C" w:rsidRDefault="00B91E57" w:rsidP="00B91E57">
            <w:pPr>
              <w:tabs>
                <w:tab w:val="left" w:pos="720"/>
              </w:tabs>
              <w:spacing w:after="240" w:line="360" w:lineRule="auto"/>
              <w:jc w:val="center"/>
              <w:rPr>
                <w:rFonts w:ascii="Times New Roman" w:hAnsi="Times New Roman" w:cs="Times New Roman"/>
                <w:sz w:val="24"/>
                <w:szCs w:val="24"/>
              </w:rPr>
            </w:pPr>
            <w:r w:rsidRPr="003763F8">
              <w:rPr>
                <w:rFonts w:ascii="Times New Roman" w:hAnsi="Times New Roman" w:cs="Times New Roman"/>
              </w:rPr>
              <w:t>Teacher Self-Efficacy</w:t>
            </w:r>
          </w:p>
        </w:tc>
        <w:tc>
          <w:tcPr>
            <w:tcW w:w="1134" w:type="dxa"/>
            <w:vAlign w:val="center"/>
          </w:tcPr>
          <w:p w:rsidR="00B91E57" w:rsidRPr="00BA571C" w:rsidRDefault="00B91E57" w:rsidP="00B91E57">
            <w:pPr>
              <w:tabs>
                <w:tab w:val="left" w:pos="720"/>
              </w:tabs>
              <w:spacing w:after="240" w:line="360" w:lineRule="auto"/>
              <w:jc w:val="both"/>
              <w:rPr>
                <w:rFonts w:ascii="Times New Roman" w:hAnsi="Times New Roman" w:cs="Times New Roman"/>
                <w:sz w:val="24"/>
                <w:szCs w:val="24"/>
              </w:rPr>
            </w:pPr>
            <w:r>
              <w:rPr>
                <w:rFonts w:ascii="Times New Roman" w:hAnsi="Times New Roman" w:cs="Times New Roman"/>
                <w:sz w:val="24"/>
                <w:szCs w:val="24"/>
              </w:rPr>
              <w:t>Rural</w:t>
            </w:r>
          </w:p>
        </w:tc>
        <w:tc>
          <w:tcPr>
            <w:tcW w:w="851" w:type="dxa"/>
            <w:vAlign w:val="center"/>
          </w:tcPr>
          <w:p w:rsidR="00B91E57" w:rsidRDefault="00B91E57" w:rsidP="00B91E57">
            <w:r>
              <w:t>190</w:t>
            </w:r>
          </w:p>
        </w:tc>
        <w:tc>
          <w:tcPr>
            <w:tcW w:w="850" w:type="dxa"/>
            <w:vAlign w:val="center"/>
          </w:tcPr>
          <w:p w:rsidR="00B91E57" w:rsidRDefault="00B91E57" w:rsidP="00B91E57">
            <w:r>
              <w:t>87.84</w:t>
            </w:r>
          </w:p>
        </w:tc>
        <w:tc>
          <w:tcPr>
            <w:tcW w:w="851" w:type="dxa"/>
            <w:vAlign w:val="center"/>
          </w:tcPr>
          <w:p w:rsidR="00B91E57" w:rsidRDefault="00B91E57" w:rsidP="00B91E57">
            <w:r>
              <w:t>10.52</w:t>
            </w:r>
          </w:p>
        </w:tc>
        <w:tc>
          <w:tcPr>
            <w:tcW w:w="902" w:type="dxa"/>
            <w:vMerge w:val="restart"/>
            <w:vAlign w:val="center"/>
          </w:tcPr>
          <w:p w:rsidR="00B91E57" w:rsidRPr="00BA571C" w:rsidRDefault="00B91E57" w:rsidP="00B91E57">
            <w:pPr>
              <w:tabs>
                <w:tab w:val="left" w:pos="720"/>
              </w:tabs>
              <w:spacing w:after="240" w:line="360" w:lineRule="auto"/>
              <w:jc w:val="center"/>
              <w:rPr>
                <w:rFonts w:ascii="Times New Roman" w:hAnsi="Times New Roman" w:cs="Times New Roman"/>
                <w:sz w:val="24"/>
                <w:szCs w:val="24"/>
              </w:rPr>
            </w:pPr>
            <w:r>
              <w:t>2.36</w:t>
            </w:r>
          </w:p>
        </w:tc>
        <w:tc>
          <w:tcPr>
            <w:tcW w:w="1456" w:type="dxa"/>
            <w:vMerge w:val="restart"/>
            <w:vAlign w:val="center"/>
          </w:tcPr>
          <w:p w:rsidR="00B91E57" w:rsidRPr="00BA571C" w:rsidRDefault="00B91E57" w:rsidP="00B91E57">
            <w:pPr>
              <w:tabs>
                <w:tab w:val="left" w:pos="720"/>
              </w:tabs>
              <w:spacing w:after="240" w:line="360" w:lineRule="auto"/>
              <w:jc w:val="center"/>
              <w:rPr>
                <w:rFonts w:ascii="Times New Roman" w:hAnsi="Times New Roman" w:cs="Times New Roman"/>
                <w:sz w:val="24"/>
                <w:szCs w:val="24"/>
              </w:rPr>
            </w:pPr>
            <w:r>
              <w:rPr>
                <w:rFonts w:ascii="Times New Roman" w:hAnsi="Times New Roman" w:cs="Times New Roman"/>
                <w:sz w:val="24"/>
                <w:szCs w:val="24"/>
              </w:rPr>
              <w:t>0.05</w:t>
            </w:r>
            <w:r w:rsidRPr="00BA571C">
              <w:rPr>
                <w:rFonts w:ascii="Times New Roman" w:hAnsi="Times New Roman" w:cs="Times New Roman"/>
                <w:sz w:val="24"/>
                <w:szCs w:val="24"/>
              </w:rPr>
              <w:t xml:space="preserve"> Significan</w:t>
            </w:r>
            <w:r>
              <w:rPr>
                <w:rFonts w:ascii="Times New Roman" w:hAnsi="Times New Roman" w:cs="Times New Roman"/>
                <w:sz w:val="24"/>
                <w:szCs w:val="24"/>
              </w:rPr>
              <w:t>ce</w:t>
            </w:r>
          </w:p>
        </w:tc>
      </w:tr>
      <w:tr w:rsidR="00B91E57" w:rsidRPr="00BA571C" w:rsidTr="00B91E57">
        <w:trPr>
          <w:jc w:val="center"/>
        </w:trPr>
        <w:tc>
          <w:tcPr>
            <w:tcW w:w="704" w:type="dxa"/>
            <w:vMerge/>
            <w:vAlign w:val="center"/>
          </w:tcPr>
          <w:p w:rsidR="00B91E57" w:rsidRPr="00BA571C" w:rsidRDefault="00B91E57" w:rsidP="00B91E57">
            <w:pPr>
              <w:tabs>
                <w:tab w:val="left" w:pos="720"/>
              </w:tabs>
              <w:spacing w:after="240" w:line="360" w:lineRule="auto"/>
              <w:jc w:val="center"/>
              <w:rPr>
                <w:rFonts w:ascii="Times New Roman" w:hAnsi="Times New Roman" w:cs="Times New Roman"/>
                <w:sz w:val="24"/>
                <w:szCs w:val="24"/>
              </w:rPr>
            </w:pPr>
          </w:p>
        </w:tc>
        <w:tc>
          <w:tcPr>
            <w:tcW w:w="2268" w:type="dxa"/>
            <w:vMerge/>
            <w:vAlign w:val="center"/>
          </w:tcPr>
          <w:p w:rsidR="00B91E57" w:rsidRPr="00BA571C" w:rsidRDefault="00B91E57" w:rsidP="00B91E57">
            <w:pPr>
              <w:tabs>
                <w:tab w:val="left" w:pos="720"/>
              </w:tabs>
              <w:spacing w:after="240" w:line="360" w:lineRule="auto"/>
              <w:jc w:val="center"/>
              <w:rPr>
                <w:rFonts w:ascii="Times New Roman" w:hAnsi="Times New Roman" w:cs="Times New Roman"/>
                <w:sz w:val="24"/>
                <w:szCs w:val="24"/>
              </w:rPr>
            </w:pPr>
          </w:p>
        </w:tc>
        <w:tc>
          <w:tcPr>
            <w:tcW w:w="1134" w:type="dxa"/>
            <w:vAlign w:val="center"/>
          </w:tcPr>
          <w:p w:rsidR="00B91E57" w:rsidRPr="00BA571C" w:rsidRDefault="00B91E57" w:rsidP="00B91E57">
            <w:pPr>
              <w:tabs>
                <w:tab w:val="left" w:pos="720"/>
              </w:tabs>
              <w:spacing w:after="240" w:line="360" w:lineRule="auto"/>
              <w:jc w:val="both"/>
              <w:rPr>
                <w:rFonts w:ascii="Times New Roman" w:hAnsi="Times New Roman" w:cs="Times New Roman"/>
                <w:sz w:val="24"/>
                <w:szCs w:val="24"/>
              </w:rPr>
            </w:pPr>
            <w:r>
              <w:rPr>
                <w:rFonts w:ascii="Times New Roman" w:hAnsi="Times New Roman" w:cs="Times New Roman"/>
                <w:sz w:val="24"/>
                <w:szCs w:val="24"/>
              </w:rPr>
              <w:t>Urban</w:t>
            </w:r>
          </w:p>
        </w:tc>
        <w:tc>
          <w:tcPr>
            <w:tcW w:w="851" w:type="dxa"/>
            <w:vAlign w:val="center"/>
          </w:tcPr>
          <w:p w:rsidR="00B91E57" w:rsidRDefault="00B91E57" w:rsidP="00B91E57">
            <w:r>
              <w:t>210</w:t>
            </w:r>
          </w:p>
        </w:tc>
        <w:tc>
          <w:tcPr>
            <w:tcW w:w="850" w:type="dxa"/>
            <w:vAlign w:val="center"/>
          </w:tcPr>
          <w:p w:rsidR="00B91E57" w:rsidRDefault="00B91E57" w:rsidP="00B91E57">
            <w:r>
              <w:t>90.21</w:t>
            </w:r>
          </w:p>
        </w:tc>
        <w:tc>
          <w:tcPr>
            <w:tcW w:w="851" w:type="dxa"/>
            <w:vAlign w:val="center"/>
          </w:tcPr>
          <w:p w:rsidR="00B91E57" w:rsidRDefault="00B91E57" w:rsidP="00B91E57">
            <w:r>
              <w:t>10.18</w:t>
            </w:r>
          </w:p>
        </w:tc>
        <w:tc>
          <w:tcPr>
            <w:tcW w:w="902" w:type="dxa"/>
            <w:vMerge/>
            <w:vAlign w:val="center"/>
          </w:tcPr>
          <w:p w:rsidR="00B91E57" w:rsidRPr="00BA571C" w:rsidRDefault="00B91E57" w:rsidP="00B91E57">
            <w:pPr>
              <w:tabs>
                <w:tab w:val="left" w:pos="720"/>
              </w:tabs>
              <w:spacing w:after="240" w:line="360" w:lineRule="auto"/>
              <w:jc w:val="center"/>
              <w:rPr>
                <w:rFonts w:ascii="Times New Roman" w:hAnsi="Times New Roman" w:cs="Times New Roman"/>
                <w:sz w:val="24"/>
                <w:szCs w:val="24"/>
              </w:rPr>
            </w:pPr>
          </w:p>
        </w:tc>
        <w:tc>
          <w:tcPr>
            <w:tcW w:w="1456" w:type="dxa"/>
            <w:vMerge/>
            <w:vAlign w:val="center"/>
          </w:tcPr>
          <w:p w:rsidR="00B91E57" w:rsidRPr="00BA571C" w:rsidRDefault="00B91E57" w:rsidP="00B91E57">
            <w:pPr>
              <w:tabs>
                <w:tab w:val="left" w:pos="720"/>
              </w:tabs>
              <w:spacing w:after="240" w:line="360" w:lineRule="auto"/>
              <w:jc w:val="center"/>
              <w:rPr>
                <w:rFonts w:ascii="Times New Roman" w:hAnsi="Times New Roman" w:cs="Times New Roman"/>
                <w:sz w:val="24"/>
                <w:szCs w:val="24"/>
              </w:rPr>
            </w:pPr>
          </w:p>
        </w:tc>
      </w:tr>
    </w:tbl>
    <w:p w:rsidR="00B91E57" w:rsidRDefault="00B91E57" w:rsidP="00B91E57"/>
    <w:p w:rsidR="00C92B9B" w:rsidRPr="00B91E57" w:rsidRDefault="00B91E57" w:rsidP="00B91E57">
      <w:pPr>
        <w:pStyle w:val="isselectedend"/>
        <w:spacing w:line="360" w:lineRule="auto"/>
        <w:jc w:val="both"/>
        <w:rPr>
          <w:b/>
          <w:bCs/>
        </w:rPr>
      </w:pPr>
      <w:r w:rsidRPr="00B91E57">
        <w:rPr>
          <w:b/>
          <w:bCs/>
        </w:rPr>
        <w:t>Interpretation</w:t>
      </w:r>
    </w:p>
    <w:p w:rsidR="007A77DE" w:rsidRPr="00B91E57" w:rsidRDefault="007A77DE" w:rsidP="00B91E57">
      <w:pPr>
        <w:pStyle w:val="isselectedend"/>
        <w:spacing w:line="360" w:lineRule="auto"/>
        <w:jc w:val="both"/>
      </w:pPr>
      <w:r w:rsidRPr="00B91E57">
        <w:t>The above table reveals that the mean score of Teacher Self-Efficacy among urban prospective teachers (M = 90.21) is higher than that of rural prospective teachers (M = 87.84). The obtained t-value of 2.36 is significant at the 0.05 level. Hence, there exists a significant difference in Teacher Self-Efficacy among Prospective Teachers with respect to locality.</w:t>
      </w:r>
    </w:p>
    <w:p w:rsidR="007A77DE" w:rsidRPr="00B91E57" w:rsidRDefault="007A77DE" w:rsidP="00B91E57">
      <w:pPr>
        <w:pStyle w:val="NormalWeb"/>
        <w:spacing w:line="360" w:lineRule="auto"/>
        <w:jc w:val="both"/>
      </w:pPr>
      <w:r w:rsidRPr="00B91E57">
        <w:t xml:space="preserve">Therefore, the hypothesis </w:t>
      </w:r>
      <w:r w:rsidRPr="00B91E57">
        <w:rPr>
          <w:rStyle w:val="Strong"/>
          <w:rFonts w:eastAsiaTheme="majorEastAsia"/>
          <w:b w:val="0"/>
          <w:bCs w:val="0"/>
        </w:rPr>
        <w:t>"There is a significant difference in Teacher Self-Efficacy among Prospective Teachers with respect to locality"</w:t>
      </w:r>
      <w:r w:rsidRPr="00B91E57">
        <w:t xml:space="preserve"> is accepted.</w:t>
      </w:r>
    </w:p>
    <w:p w:rsidR="00C92B9B" w:rsidRDefault="00C92B9B"/>
    <w:p w:rsidR="00B91E57" w:rsidRPr="00BA571C" w:rsidRDefault="00B91E57" w:rsidP="00B91E57">
      <w:pPr>
        <w:spacing w:line="360" w:lineRule="auto"/>
        <w:jc w:val="both"/>
        <w:rPr>
          <w:rFonts w:ascii="Times New Roman" w:hAnsi="Times New Roman" w:cs="Times New Roman"/>
          <w:b/>
          <w:bCs/>
        </w:rPr>
      </w:pPr>
      <w:r w:rsidRPr="00BA571C">
        <w:rPr>
          <w:rFonts w:ascii="Times New Roman" w:hAnsi="Times New Roman" w:cs="Times New Roman"/>
          <w:b/>
          <w:bCs/>
        </w:rPr>
        <w:t xml:space="preserve">Hypothesis </w:t>
      </w:r>
      <w:r>
        <w:rPr>
          <w:rFonts w:ascii="Times New Roman" w:hAnsi="Times New Roman" w:cs="Times New Roman"/>
          <w:b/>
          <w:bCs/>
        </w:rPr>
        <w:t>4</w:t>
      </w:r>
    </w:p>
    <w:p w:rsidR="00B91E57" w:rsidRDefault="00B91E57" w:rsidP="00B91E57">
      <w:pPr>
        <w:pStyle w:val="isselectedend"/>
        <w:spacing w:line="360" w:lineRule="auto"/>
        <w:jc w:val="both"/>
      </w:pPr>
      <w:r w:rsidRPr="003763F8">
        <w:t xml:space="preserve">There is a significant difference in Attitude towards Inclusive Education among Prospective Teachers with respect to </w:t>
      </w:r>
      <w:r>
        <w:t>L</w:t>
      </w:r>
      <w:r w:rsidRPr="003763F8">
        <w:t>ocality</w:t>
      </w:r>
    </w:p>
    <w:p w:rsidR="00B91E57" w:rsidRPr="00BA571C" w:rsidRDefault="00B91E57" w:rsidP="00B91E57">
      <w:pPr>
        <w:spacing w:line="360" w:lineRule="auto"/>
        <w:jc w:val="both"/>
        <w:rPr>
          <w:rFonts w:ascii="Times New Roman" w:hAnsi="Times New Roman" w:cs="Times New Roman"/>
          <w:b/>
          <w:bCs/>
        </w:rPr>
      </w:pPr>
      <w:r>
        <w:rPr>
          <w:rFonts w:ascii="Times New Roman" w:hAnsi="Times New Roman" w:cs="Times New Roman"/>
          <w:b/>
          <w:bCs/>
        </w:rPr>
        <w:t xml:space="preserve">                                                                 </w:t>
      </w:r>
      <w:r w:rsidRPr="00BA571C">
        <w:rPr>
          <w:rFonts w:ascii="Times New Roman" w:hAnsi="Times New Roman" w:cs="Times New Roman"/>
          <w:b/>
          <w:bCs/>
        </w:rPr>
        <w:t xml:space="preserve">Table </w:t>
      </w:r>
      <w:r w:rsidR="003F77DD">
        <w:rPr>
          <w:rFonts w:ascii="Times New Roman" w:hAnsi="Times New Roman" w:cs="Times New Roman"/>
          <w:b/>
          <w:bCs/>
        </w:rPr>
        <w:t>6</w:t>
      </w:r>
    </w:p>
    <w:p w:rsidR="00B91E57" w:rsidRPr="00B91E57" w:rsidRDefault="00B91E57" w:rsidP="00B91E57">
      <w:pPr>
        <w:pStyle w:val="isselectedend"/>
        <w:spacing w:line="360" w:lineRule="auto"/>
        <w:jc w:val="both"/>
        <w:rPr>
          <w:b/>
          <w:bCs/>
        </w:rPr>
      </w:pPr>
      <w:r w:rsidRPr="00B55D6B">
        <w:rPr>
          <w:b/>
          <w:bCs/>
        </w:rPr>
        <w:t xml:space="preserve"> </w:t>
      </w:r>
      <w:r>
        <w:rPr>
          <w:b/>
          <w:bCs/>
        </w:rPr>
        <w:t xml:space="preserve">Showing the significant difference in </w:t>
      </w:r>
      <w:r w:rsidRPr="00B91E57">
        <w:rPr>
          <w:b/>
          <w:bCs/>
        </w:rPr>
        <w:t>Attitude towards Inclusive Education among Prospective Teachers with respect to Locality</w:t>
      </w:r>
    </w:p>
    <w:tbl>
      <w:tblPr>
        <w:tblStyle w:val="TableGrid0"/>
        <w:tblW w:w="0" w:type="auto"/>
        <w:jc w:val="center"/>
        <w:tblLayout w:type="fixed"/>
        <w:tblLook w:val="04A0" w:firstRow="1" w:lastRow="0" w:firstColumn="1" w:lastColumn="0" w:noHBand="0" w:noVBand="1"/>
      </w:tblPr>
      <w:tblGrid>
        <w:gridCol w:w="704"/>
        <w:gridCol w:w="1985"/>
        <w:gridCol w:w="992"/>
        <w:gridCol w:w="850"/>
        <w:gridCol w:w="993"/>
        <w:gridCol w:w="947"/>
        <w:gridCol w:w="1089"/>
        <w:gridCol w:w="1456"/>
      </w:tblGrid>
      <w:tr w:rsidR="00B91E57" w:rsidRPr="00BA571C" w:rsidTr="00CD0A82">
        <w:trPr>
          <w:jc w:val="center"/>
        </w:trPr>
        <w:tc>
          <w:tcPr>
            <w:tcW w:w="704" w:type="dxa"/>
            <w:vAlign w:val="center"/>
          </w:tcPr>
          <w:p w:rsidR="00B91E57" w:rsidRPr="00BA571C" w:rsidRDefault="00B91E57" w:rsidP="00CD0A82">
            <w:pPr>
              <w:tabs>
                <w:tab w:val="left" w:pos="720"/>
              </w:tabs>
              <w:spacing w:after="240"/>
              <w:jc w:val="center"/>
              <w:rPr>
                <w:rFonts w:ascii="Times New Roman" w:hAnsi="Times New Roman" w:cs="Times New Roman"/>
                <w:b/>
                <w:bCs/>
                <w:sz w:val="24"/>
                <w:szCs w:val="24"/>
              </w:rPr>
            </w:pPr>
            <w:proofErr w:type="spellStart"/>
            <w:r w:rsidRPr="00BA571C">
              <w:rPr>
                <w:rFonts w:ascii="Times New Roman" w:hAnsi="Times New Roman" w:cs="Times New Roman"/>
                <w:b/>
                <w:bCs/>
                <w:kern w:val="2"/>
                <w:sz w:val="24"/>
                <w:szCs w:val="24"/>
                <w:lang w:val="en-IN"/>
                <w14:ligatures w14:val="standardContextual"/>
              </w:rPr>
              <w:t>S.No</w:t>
            </w:r>
            <w:proofErr w:type="spellEnd"/>
          </w:p>
        </w:tc>
        <w:tc>
          <w:tcPr>
            <w:tcW w:w="1985" w:type="dxa"/>
            <w:vAlign w:val="center"/>
          </w:tcPr>
          <w:p w:rsidR="00B91E57" w:rsidRPr="00BA571C" w:rsidRDefault="00B91E57" w:rsidP="00CD0A82">
            <w:pPr>
              <w:tabs>
                <w:tab w:val="left" w:pos="720"/>
              </w:tabs>
              <w:spacing w:after="240"/>
              <w:jc w:val="center"/>
              <w:rPr>
                <w:rFonts w:ascii="Times New Roman" w:hAnsi="Times New Roman" w:cs="Times New Roman"/>
                <w:b/>
                <w:bCs/>
                <w:sz w:val="24"/>
                <w:szCs w:val="24"/>
              </w:rPr>
            </w:pPr>
            <w:r w:rsidRPr="00BA571C">
              <w:rPr>
                <w:rFonts w:ascii="Times New Roman" w:hAnsi="Times New Roman" w:cs="Times New Roman"/>
                <w:b/>
                <w:bCs/>
                <w:sz w:val="24"/>
                <w:szCs w:val="24"/>
              </w:rPr>
              <w:t>Variables</w:t>
            </w:r>
          </w:p>
        </w:tc>
        <w:tc>
          <w:tcPr>
            <w:tcW w:w="992" w:type="dxa"/>
            <w:vAlign w:val="center"/>
          </w:tcPr>
          <w:p w:rsidR="00B91E57" w:rsidRPr="00BA571C" w:rsidRDefault="00B91E57" w:rsidP="00CD0A82">
            <w:pPr>
              <w:tabs>
                <w:tab w:val="left" w:pos="720"/>
              </w:tabs>
              <w:spacing w:after="240"/>
              <w:jc w:val="center"/>
              <w:rPr>
                <w:rFonts w:ascii="Times New Roman" w:hAnsi="Times New Roman" w:cs="Times New Roman"/>
                <w:b/>
                <w:bCs/>
                <w:sz w:val="24"/>
                <w:szCs w:val="24"/>
              </w:rPr>
            </w:pPr>
            <w:r w:rsidRPr="00BA571C">
              <w:rPr>
                <w:rFonts w:ascii="Times New Roman" w:hAnsi="Times New Roman" w:cs="Times New Roman"/>
                <w:b/>
                <w:bCs/>
                <w:sz w:val="24"/>
                <w:szCs w:val="24"/>
              </w:rPr>
              <w:t>Gender</w:t>
            </w:r>
          </w:p>
        </w:tc>
        <w:tc>
          <w:tcPr>
            <w:tcW w:w="850" w:type="dxa"/>
            <w:vAlign w:val="center"/>
          </w:tcPr>
          <w:p w:rsidR="00B91E57" w:rsidRPr="00BA571C" w:rsidRDefault="00B91E57" w:rsidP="00CD0A82">
            <w:pPr>
              <w:tabs>
                <w:tab w:val="left" w:pos="720"/>
              </w:tabs>
              <w:spacing w:after="240"/>
              <w:jc w:val="center"/>
              <w:rPr>
                <w:rFonts w:ascii="Times New Roman" w:hAnsi="Times New Roman" w:cs="Times New Roman"/>
                <w:b/>
                <w:bCs/>
                <w:sz w:val="24"/>
                <w:szCs w:val="24"/>
              </w:rPr>
            </w:pPr>
            <w:r w:rsidRPr="00BA571C">
              <w:rPr>
                <w:rFonts w:ascii="Times New Roman" w:hAnsi="Times New Roman" w:cs="Times New Roman"/>
                <w:b/>
                <w:bCs/>
                <w:sz w:val="24"/>
                <w:szCs w:val="24"/>
              </w:rPr>
              <w:t>N</w:t>
            </w:r>
          </w:p>
        </w:tc>
        <w:tc>
          <w:tcPr>
            <w:tcW w:w="993" w:type="dxa"/>
            <w:vAlign w:val="center"/>
          </w:tcPr>
          <w:p w:rsidR="00B91E57" w:rsidRPr="00BA571C" w:rsidRDefault="00B91E57" w:rsidP="00CD0A82">
            <w:pPr>
              <w:tabs>
                <w:tab w:val="left" w:pos="720"/>
              </w:tabs>
              <w:spacing w:after="240"/>
              <w:jc w:val="center"/>
              <w:rPr>
                <w:rFonts w:ascii="Times New Roman" w:hAnsi="Times New Roman" w:cs="Times New Roman"/>
                <w:b/>
                <w:bCs/>
                <w:sz w:val="24"/>
                <w:szCs w:val="24"/>
              </w:rPr>
            </w:pPr>
            <w:r w:rsidRPr="00BA571C">
              <w:rPr>
                <w:rFonts w:ascii="Times New Roman" w:hAnsi="Times New Roman" w:cs="Times New Roman"/>
                <w:b/>
                <w:bCs/>
                <w:sz w:val="24"/>
                <w:szCs w:val="24"/>
              </w:rPr>
              <w:t>Mean</w:t>
            </w:r>
          </w:p>
        </w:tc>
        <w:tc>
          <w:tcPr>
            <w:tcW w:w="947" w:type="dxa"/>
            <w:vAlign w:val="center"/>
          </w:tcPr>
          <w:p w:rsidR="00B91E57" w:rsidRPr="00BA571C" w:rsidRDefault="00B91E57" w:rsidP="00CD0A82">
            <w:pPr>
              <w:tabs>
                <w:tab w:val="left" w:pos="720"/>
              </w:tabs>
              <w:spacing w:after="240"/>
              <w:jc w:val="center"/>
              <w:rPr>
                <w:rFonts w:ascii="Times New Roman" w:hAnsi="Times New Roman" w:cs="Times New Roman"/>
                <w:b/>
                <w:bCs/>
                <w:sz w:val="24"/>
                <w:szCs w:val="24"/>
              </w:rPr>
            </w:pPr>
            <w:r w:rsidRPr="00BA571C">
              <w:rPr>
                <w:rFonts w:ascii="Times New Roman" w:hAnsi="Times New Roman" w:cs="Times New Roman"/>
                <w:b/>
                <w:bCs/>
                <w:sz w:val="24"/>
                <w:szCs w:val="24"/>
              </w:rPr>
              <w:t>SD</w:t>
            </w:r>
          </w:p>
        </w:tc>
        <w:tc>
          <w:tcPr>
            <w:tcW w:w="1089" w:type="dxa"/>
            <w:vAlign w:val="center"/>
          </w:tcPr>
          <w:p w:rsidR="00B91E57" w:rsidRPr="00BA571C" w:rsidRDefault="00B91E57" w:rsidP="00CD0A82">
            <w:pPr>
              <w:tabs>
                <w:tab w:val="left" w:pos="720"/>
              </w:tabs>
              <w:spacing w:after="240"/>
              <w:jc w:val="center"/>
              <w:rPr>
                <w:rFonts w:ascii="Times New Roman" w:hAnsi="Times New Roman" w:cs="Times New Roman"/>
                <w:b/>
                <w:bCs/>
                <w:sz w:val="24"/>
                <w:szCs w:val="24"/>
              </w:rPr>
            </w:pPr>
            <w:r w:rsidRPr="00BA571C">
              <w:rPr>
                <w:rFonts w:ascii="Times New Roman" w:hAnsi="Times New Roman" w:cs="Times New Roman"/>
                <w:b/>
                <w:bCs/>
                <w:sz w:val="24"/>
                <w:szCs w:val="24"/>
              </w:rPr>
              <w:t>‘t’ Value</w:t>
            </w:r>
          </w:p>
        </w:tc>
        <w:tc>
          <w:tcPr>
            <w:tcW w:w="1456" w:type="dxa"/>
            <w:vAlign w:val="center"/>
          </w:tcPr>
          <w:p w:rsidR="00B91E57" w:rsidRPr="00BA571C" w:rsidRDefault="00B91E57" w:rsidP="00CD0A82">
            <w:pPr>
              <w:tabs>
                <w:tab w:val="left" w:pos="720"/>
              </w:tabs>
              <w:spacing w:after="240"/>
              <w:jc w:val="center"/>
              <w:rPr>
                <w:rFonts w:ascii="Times New Roman" w:hAnsi="Times New Roman" w:cs="Times New Roman"/>
                <w:b/>
                <w:bCs/>
                <w:sz w:val="24"/>
                <w:szCs w:val="24"/>
              </w:rPr>
            </w:pPr>
            <w:r w:rsidRPr="00BA571C">
              <w:rPr>
                <w:rFonts w:ascii="Times New Roman" w:hAnsi="Times New Roman" w:cs="Times New Roman"/>
                <w:b/>
                <w:bCs/>
                <w:sz w:val="24"/>
                <w:szCs w:val="24"/>
              </w:rPr>
              <w:t>Significance</w:t>
            </w:r>
          </w:p>
        </w:tc>
      </w:tr>
      <w:tr w:rsidR="00560819" w:rsidRPr="00BA571C" w:rsidTr="00CD0A82">
        <w:trPr>
          <w:jc w:val="center"/>
        </w:trPr>
        <w:tc>
          <w:tcPr>
            <w:tcW w:w="704" w:type="dxa"/>
            <w:vMerge w:val="restart"/>
            <w:vAlign w:val="center"/>
          </w:tcPr>
          <w:p w:rsidR="00560819" w:rsidRPr="00BA571C" w:rsidRDefault="00560819" w:rsidP="00560819">
            <w:pPr>
              <w:tabs>
                <w:tab w:val="left" w:pos="720"/>
              </w:tabs>
              <w:spacing w:after="240" w:line="360" w:lineRule="auto"/>
              <w:jc w:val="center"/>
              <w:rPr>
                <w:rFonts w:ascii="Times New Roman" w:hAnsi="Times New Roman" w:cs="Times New Roman"/>
                <w:sz w:val="24"/>
                <w:szCs w:val="24"/>
              </w:rPr>
            </w:pPr>
            <w:r w:rsidRPr="00BA571C">
              <w:rPr>
                <w:rFonts w:ascii="Times New Roman" w:hAnsi="Times New Roman" w:cs="Times New Roman"/>
                <w:sz w:val="24"/>
                <w:szCs w:val="24"/>
              </w:rPr>
              <w:t>1</w:t>
            </w:r>
          </w:p>
        </w:tc>
        <w:tc>
          <w:tcPr>
            <w:tcW w:w="1985" w:type="dxa"/>
            <w:vMerge w:val="restart"/>
            <w:vAlign w:val="center"/>
          </w:tcPr>
          <w:p w:rsidR="00560819" w:rsidRPr="00BA571C" w:rsidRDefault="00560819" w:rsidP="00560819">
            <w:pPr>
              <w:tabs>
                <w:tab w:val="left" w:pos="720"/>
              </w:tabs>
              <w:spacing w:after="240" w:line="360" w:lineRule="auto"/>
              <w:jc w:val="center"/>
              <w:rPr>
                <w:rFonts w:ascii="Times New Roman" w:hAnsi="Times New Roman" w:cs="Times New Roman"/>
                <w:sz w:val="24"/>
                <w:szCs w:val="24"/>
              </w:rPr>
            </w:pPr>
            <w:r w:rsidRPr="003763F8">
              <w:rPr>
                <w:rFonts w:ascii="Times New Roman" w:hAnsi="Times New Roman" w:cs="Times New Roman"/>
              </w:rPr>
              <w:t>Attitude towards Inclusive Education</w:t>
            </w:r>
          </w:p>
        </w:tc>
        <w:tc>
          <w:tcPr>
            <w:tcW w:w="992" w:type="dxa"/>
            <w:vAlign w:val="center"/>
          </w:tcPr>
          <w:p w:rsidR="00560819" w:rsidRPr="00BA571C" w:rsidRDefault="00560819" w:rsidP="00560819">
            <w:pPr>
              <w:tabs>
                <w:tab w:val="left" w:pos="720"/>
              </w:tabs>
              <w:spacing w:after="240" w:line="360" w:lineRule="auto"/>
              <w:jc w:val="center"/>
              <w:rPr>
                <w:rFonts w:ascii="Times New Roman" w:hAnsi="Times New Roman" w:cs="Times New Roman"/>
                <w:sz w:val="24"/>
                <w:szCs w:val="24"/>
              </w:rPr>
            </w:pPr>
            <w:r w:rsidRPr="00BA571C">
              <w:rPr>
                <w:rFonts w:ascii="Times New Roman" w:hAnsi="Times New Roman" w:cs="Times New Roman"/>
                <w:sz w:val="24"/>
                <w:szCs w:val="24"/>
              </w:rPr>
              <w:t>Male</w:t>
            </w:r>
          </w:p>
        </w:tc>
        <w:tc>
          <w:tcPr>
            <w:tcW w:w="850" w:type="dxa"/>
            <w:vAlign w:val="center"/>
          </w:tcPr>
          <w:p w:rsidR="00560819" w:rsidRDefault="00560819" w:rsidP="00560819">
            <w:r>
              <w:t>180</w:t>
            </w:r>
          </w:p>
        </w:tc>
        <w:tc>
          <w:tcPr>
            <w:tcW w:w="993" w:type="dxa"/>
            <w:vAlign w:val="center"/>
          </w:tcPr>
          <w:p w:rsidR="00560819" w:rsidRDefault="00560819" w:rsidP="00560819">
            <w:r>
              <w:t>42.15</w:t>
            </w:r>
          </w:p>
        </w:tc>
        <w:tc>
          <w:tcPr>
            <w:tcW w:w="947" w:type="dxa"/>
            <w:vAlign w:val="center"/>
          </w:tcPr>
          <w:p w:rsidR="00560819" w:rsidRDefault="00560819" w:rsidP="00560819">
            <w:r>
              <w:t>5.73</w:t>
            </w:r>
          </w:p>
        </w:tc>
        <w:tc>
          <w:tcPr>
            <w:tcW w:w="1089" w:type="dxa"/>
            <w:vMerge w:val="restart"/>
            <w:vAlign w:val="center"/>
          </w:tcPr>
          <w:p w:rsidR="00560819" w:rsidRPr="00BA571C" w:rsidRDefault="00560819" w:rsidP="00560819">
            <w:pPr>
              <w:tabs>
                <w:tab w:val="left" w:pos="720"/>
              </w:tabs>
              <w:spacing w:after="240" w:line="360" w:lineRule="auto"/>
              <w:jc w:val="center"/>
              <w:rPr>
                <w:rFonts w:ascii="Times New Roman" w:hAnsi="Times New Roman" w:cs="Times New Roman"/>
                <w:sz w:val="24"/>
                <w:szCs w:val="24"/>
              </w:rPr>
            </w:pPr>
            <w:r>
              <w:t>2.41</w:t>
            </w:r>
          </w:p>
        </w:tc>
        <w:tc>
          <w:tcPr>
            <w:tcW w:w="1456" w:type="dxa"/>
            <w:vMerge w:val="restart"/>
            <w:vAlign w:val="center"/>
          </w:tcPr>
          <w:p w:rsidR="00560819" w:rsidRPr="00BA571C" w:rsidRDefault="00560819" w:rsidP="00560819">
            <w:pPr>
              <w:tabs>
                <w:tab w:val="left" w:pos="720"/>
              </w:tabs>
              <w:spacing w:after="240" w:line="360" w:lineRule="auto"/>
              <w:jc w:val="center"/>
              <w:rPr>
                <w:rFonts w:ascii="Times New Roman" w:hAnsi="Times New Roman" w:cs="Times New Roman"/>
                <w:sz w:val="24"/>
                <w:szCs w:val="24"/>
              </w:rPr>
            </w:pPr>
            <w:r>
              <w:rPr>
                <w:rFonts w:ascii="Times New Roman" w:hAnsi="Times New Roman" w:cs="Times New Roman"/>
                <w:sz w:val="24"/>
                <w:szCs w:val="24"/>
              </w:rPr>
              <w:t>0.05</w:t>
            </w:r>
            <w:r w:rsidRPr="00BA571C">
              <w:rPr>
                <w:rFonts w:ascii="Times New Roman" w:hAnsi="Times New Roman" w:cs="Times New Roman"/>
                <w:sz w:val="24"/>
                <w:szCs w:val="24"/>
              </w:rPr>
              <w:t xml:space="preserve"> Significan</w:t>
            </w:r>
            <w:r>
              <w:rPr>
                <w:rFonts w:ascii="Times New Roman" w:hAnsi="Times New Roman" w:cs="Times New Roman"/>
                <w:sz w:val="24"/>
                <w:szCs w:val="24"/>
              </w:rPr>
              <w:t>ce</w:t>
            </w:r>
          </w:p>
        </w:tc>
      </w:tr>
      <w:tr w:rsidR="00560819" w:rsidRPr="00BA571C" w:rsidTr="00CD0A82">
        <w:trPr>
          <w:jc w:val="center"/>
        </w:trPr>
        <w:tc>
          <w:tcPr>
            <w:tcW w:w="704" w:type="dxa"/>
            <w:vMerge/>
            <w:vAlign w:val="center"/>
          </w:tcPr>
          <w:p w:rsidR="00560819" w:rsidRPr="00BA571C" w:rsidRDefault="00560819" w:rsidP="00560819">
            <w:pPr>
              <w:tabs>
                <w:tab w:val="left" w:pos="720"/>
              </w:tabs>
              <w:spacing w:after="240" w:line="360" w:lineRule="auto"/>
              <w:jc w:val="center"/>
              <w:rPr>
                <w:rFonts w:ascii="Times New Roman" w:hAnsi="Times New Roman" w:cs="Times New Roman"/>
                <w:sz w:val="24"/>
                <w:szCs w:val="24"/>
              </w:rPr>
            </w:pPr>
          </w:p>
        </w:tc>
        <w:tc>
          <w:tcPr>
            <w:tcW w:w="1985" w:type="dxa"/>
            <w:vMerge/>
            <w:vAlign w:val="center"/>
          </w:tcPr>
          <w:p w:rsidR="00560819" w:rsidRPr="00BA571C" w:rsidRDefault="00560819" w:rsidP="00560819">
            <w:pPr>
              <w:tabs>
                <w:tab w:val="left" w:pos="720"/>
              </w:tabs>
              <w:spacing w:after="240" w:line="360" w:lineRule="auto"/>
              <w:jc w:val="center"/>
              <w:rPr>
                <w:rFonts w:ascii="Times New Roman" w:hAnsi="Times New Roman" w:cs="Times New Roman"/>
                <w:sz w:val="24"/>
                <w:szCs w:val="24"/>
              </w:rPr>
            </w:pPr>
          </w:p>
        </w:tc>
        <w:tc>
          <w:tcPr>
            <w:tcW w:w="992" w:type="dxa"/>
            <w:vAlign w:val="center"/>
          </w:tcPr>
          <w:p w:rsidR="00560819" w:rsidRPr="00BA571C" w:rsidRDefault="00560819" w:rsidP="00560819">
            <w:pPr>
              <w:tabs>
                <w:tab w:val="left" w:pos="720"/>
              </w:tabs>
              <w:spacing w:after="240" w:line="360" w:lineRule="auto"/>
              <w:jc w:val="center"/>
              <w:rPr>
                <w:rFonts w:ascii="Times New Roman" w:hAnsi="Times New Roman" w:cs="Times New Roman"/>
                <w:sz w:val="24"/>
                <w:szCs w:val="24"/>
              </w:rPr>
            </w:pPr>
            <w:r w:rsidRPr="00BA571C">
              <w:rPr>
                <w:rFonts w:ascii="Times New Roman" w:hAnsi="Times New Roman" w:cs="Times New Roman"/>
                <w:sz w:val="24"/>
                <w:szCs w:val="24"/>
              </w:rPr>
              <w:t>Female</w:t>
            </w:r>
          </w:p>
        </w:tc>
        <w:tc>
          <w:tcPr>
            <w:tcW w:w="850" w:type="dxa"/>
            <w:vAlign w:val="center"/>
          </w:tcPr>
          <w:p w:rsidR="00560819" w:rsidRDefault="00560819" w:rsidP="00560819">
            <w:r>
              <w:t>220</w:t>
            </w:r>
          </w:p>
        </w:tc>
        <w:tc>
          <w:tcPr>
            <w:tcW w:w="993" w:type="dxa"/>
            <w:vAlign w:val="center"/>
          </w:tcPr>
          <w:p w:rsidR="00560819" w:rsidRDefault="00560819" w:rsidP="00560819">
            <w:r>
              <w:t>43.96</w:t>
            </w:r>
          </w:p>
        </w:tc>
        <w:tc>
          <w:tcPr>
            <w:tcW w:w="947" w:type="dxa"/>
            <w:vAlign w:val="center"/>
          </w:tcPr>
          <w:p w:rsidR="00560819" w:rsidRDefault="00560819" w:rsidP="00560819">
            <w:r>
              <w:t>5.48</w:t>
            </w:r>
          </w:p>
        </w:tc>
        <w:tc>
          <w:tcPr>
            <w:tcW w:w="1089" w:type="dxa"/>
            <w:vMerge/>
            <w:vAlign w:val="center"/>
          </w:tcPr>
          <w:p w:rsidR="00560819" w:rsidRPr="00BA571C" w:rsidRDefault="00560819" w:rsidP="00560819">
            <w:pPr>
              <w:tabs>
                <w:tab w:val="left" w:pos="720"/>
              </w:tabs>
              <w:spacing w:after="240" w:line="360" w:lineRule="auto"/>
              <w:jc w:val="center"/>
              <w:rPr>
                <w:rFonts w:ascii="Times New Roman" w:hAnsi="Times New Roman" w:cs="Times New Roman"/>
                <w:sz w:val="24"/>
                <w:szCs w:val="24"/>
              </w:rPr>
            </w:pPr>
          </w:p>
        </w:tc>
        <w:tc>
          <w:tcPr>
            <w:tcW w:w="1456" w:type="dxa"/>
            <w:vMerge/>
            <w:vAlign w:val="center"/>
          </w:tcPr>
          <w:p w:rsidR="00560819" w:rsidRPr="00BA571C" w:rsidRDefault="00560819" w:rsidP="00560819">
            <w:pPr>
              <w:tabs>
                <w:tab w:val="left" w:pos="720"/>
              </w:tabs>
              <w:spacing w:after="240" w:line="360" w:lineRule="auto"/>
              <w:jc w:val="center"/>
              <w:rPr>
                <w:rFonts w:ascii="Times New Roman" w:hAnsi="Times New Roman" w:cs="Times New Roman"/>
                <w:sz w:val="24"/>
                <w:szCs w:val="24"/>
              </w:rPr>
            </w:pPr>
          </w:p>
        </w:tc>
      </w:tr>
    </w:tbl>
    <w:p w:rsidR="00B91E57" w:rsidRDefault="00B91E57" w:rsidP="00B91E57"/>
    <w:p w:rsidR="00560819" w:rsidRDefault="00B91E57" w:rsidP="00560819">
      <w:pPr>
        <w:pStyle w:val="isselectedend"/>
        <w:spacing w:line="360" w:lineRule="auto"/>
        <w:jc w:val="both"/>
        <w:rPr>
          <w:b/>
          <w:bCs/>
        </w:rPr>
      </w:pPr>
      <w:r w:rsidRPr="008A75D2">
        <w:rPr>
          <w:b/>
          <w:bCs/>
        </w:rPr>
        <w:t>Interpretation</w:t>
      </w:r>
    </w:p>
    <w:p w:rsidR="007A77DE" w:rsidRPr="00560819" w:rsidRDefault="007A77DE" w:rsidP="00560819">
      <w:pPr>
        <w:pStyle w:val="isselectedend"/>
        <w:spacing w:line="360" w:lineRule="auto"/>
        <w:jc w:val="both"/>
        <w:rPr>
          <w:b/>
          <w:bCs/>
        </w:rPr>
      </w:pPr>
      <w:r>
        <w:lastRenderedPageBreak/>
        <w:t>The above table</w:t>
      </w:r>
      <w:r w:rsidR="003F77DD">
        <w:t xml:space="preserve"> 6</w:t>
      </w:r>
      <w:r>
        <w:t xml:space="preserve"> reveals that the mean score of Attitude towards Inclusive Education among urban prospective teachers (M = 43.96) is higher than that of rural prospective teachers (M = 42.15). The obtained t-value of 2.41 is significant at the 0.05 level. Hence, there exists a significant difference in Attitude towards Inclusive Education among Prospective Teachers with respect to locality.</w:t>
      </w:r>
    </w:p>
    <w:p w:rsidR="007A77DE" w:rsidRDefault="007A77DE" w:rsidP="00560819">
      <w:pPr>
        <w:pStyle w:val="NormalWeb"/>
        <w:spacing w:line="360" w:lineRule="auto"/>
        <w:jc w:val="both"/>
      </w:pPr>
      <w:r>
        <w:t xml:space="preserve">Therefore, the hypothesis </w:t>
      </w:r>
      <w:r w:rsidRPr="00560819">
        <w:rPr>
          <w:rStyle w:val="Strong"/>
          <w:rFonts w:eastAsiaTheme="majorEastAsia"/>
          <w:b w:val="0"/>
          <w:bCs w:val="0"/>
        </w:rPr>
        <w:t>"There is a significant difference in Attitude towards Inclusive Education among Prospective Teachers with respect to locality"</w:t>
      </w:r>
      <w:r>
        <w:t xml:space="preserve"> is accepted.</w:t>
      </w:r>
    </w:p>
    <w:p w:rsidR="00560819" w:rsidRPr="00B2391E" w:rsidRDefault="00560819" w:rsidP="00560819">
      <w:pPr>
        <w:pStyle w:val="NormalWeb"/>
        <w:numPr>
          <w:ilvl w:val="1"/>
          <w:numId w:val="11"/>
        </w:numPr>
        <w:spacing w:line="360" w:lineRule="auto"/>
        <w:jc w:val="both"/>
        <w:rPr>
          <w:b/>
          <w:bCs/>
        </w:rPr>
      </w:pPr>
      <w:r w:rsidRPr="00B2391E">
        <w:rPr>
          <w:b/>
          <w:bCs/>
        </w:rPr>
        <w:t>Differential Analysis (‘</w:t>
      </w:r>
      <w:r>
        <w:rPr>
          <w:b/>
          <w:bCs/>
        </w:rPr>
        <w:t>F</w:t>
      </w:r>
      <w:r w:rsidRPr="00B2391E">
        <w:rPr>
          <w:b/>
          <w:bCs/>
        </w:rPr>
        <w:t>’ test</w:t>
      </w:r>
      <w:r>
        <w:rPr>
          <w:b/>
          <w:bCs/>
        </w:rPr>
        <w:t xml:space="preserve"> ANOVA</w:t>
      </w:r>
      <w:r w:rsidRPr="00B2391E">
        <w:rPr>
          <w:b/>
          <w:bCs/>
        </w:rPr>
        <w:t>)</w:t>
      </w:r>
    </w:p>
    <w:p w:rsidR="00560819" w:rsidRDefault="00560819" w:rsidP="00560819">
      <w:pPr>
        <w:spacing w:line="360" w:lineRule="auto"/>
        <w:jc w:val="both"/>
        <w:rPr>
          <w:rFonts w:ascii="Times New Roman" w:hAnsi="Times New Roman" w:cs="Times New Roman"/>
          <w:b/>
          <w:bCs/>
        </w:rPr>
      </w:pPr>
      <w:r w:rsidRPr="000572B5">
        <w:rPr>
          <w:rFonts w:ascii="Times New Roman" w:hAnsi="Times New Roman" w:cs="Times New Roman"/>
          <w:b/>
          <w:bCs/>
        </w:rPr>
        <w:t xml:space="preserve">Hypothesis </w:t>
      </w:r>
      <w:r w:rsidR="003F77DD">
        <w:rPr>
          <w:rFonts w:ascii="Times New Roman" w:hAnsi="Times New Roman" w:cs="Times New Roman"/>
          <w:b/>
          <w:bCs/>
        </w:rPr>
        <w:t>5</w:t>
      </w:r>
    </w:p>
    <w:p w:rsidR="00560819" w:rsidRPr="00560819" w:rsidRDefault="00560819" w:rsidP="00560819">
      <w:pPr>
        <w:pStyle w:val="isselectedend"/>
        <w:spacing w:line="360" w:lineRule="auto"/>
        <w:jc w:val="both"/>
      </w:pPr>
      <w:r w:rsidRPr="003763F8">
        <w:t xml:space="preserve">There is a significant difference in Teacher Self-Efficacy among Prospective Teachers with respect to </w:t>
      </w:r>
      <w:r>
        <w:t>T</w:t>
      </w:r>
      <w:r w:rsidRPr="003763F8">
        <w:t xml:space="preserve">ype of </w:t>
      </w:r>
      <w:r>
        <w:t>M</w:t>
      </w:r>
      <w:r w:rsidRPr="003763F8">
        <w:t>anagement.</w:t>
      </w:r>
    </w:p>
    <w:p w:rsidR="00560819" w:rsidRPr="000572B5" w:rsidRDefault="00560819" w:rsidP="00560819">
      <w:pPr>
        <w:spacing w:line="360" w:lineRule="auto"/>
        <w:jc w:val="both"/>
        <w:rPr>
          <w:rFonts w:ascii="Times New Roman" w:hAnsi="Times New Roman" w:cs="Times New Roman"/>
          <w:b/>
          <w:bCs/>
        </w:rPr>
      </w:pPr>
      <w:r w:rsidRPr="000572B5">
        <w:rPr>
          <w:rFonts w:ascii="Times New Roman" w:hAnsi="Times New Roman" w:cs="Times New Roman"/>
          <w:b/>
          <w:bCs/>
        </w:rPr>
        <w:t xml:space="preserve">                                                              Table </w:t>
      </w:r>
      <w:r w:rsidR="003F77DD">
        <w:rPr>
          <w:rFonts w:ascii="Times New Roman" w:hAnsi="Times New Roman" w:cs="Times New Roman"/>
          <w:b/>
          <w:bCs/>
        </w:rPr>
        <w:t>7</w:t>
      </w:r>
    </w:p>
    <w:p w:rsidR="00560819" w:rsidRPr="00560819" w:rsidRDefault="00560819" w:rsidP="00560819">
      <w:pPr>
        <w:pStyle w:val="isselectedend"/>
        <w:spacing w:line="360" w:lineRule="auto"/>
        <w:jc w:val="both"/>
        <w:rPr>
          <w:b/>
          <w:bCs/>
        </w:rPr>
      </w:pPr>
      <w:r w:rsidRPr="000572B5">
        <w:rPr>
          <w:b/>
          <w:bCs/>
        </w:rPr>
        <w:t xml:space="preserve"> Showing the significant difference in </w:t>
      </w:r>
      <w:r w:rsidRPr="00560819">
        <w:rPr>
          <w:b/>
          <w:bCs/>
        </w:rPr>
        <w:t>Teacher Self-Efficacy among Prospective Teachers with respect to Type of Management</w:t>
      </w:r>
    </w:p>
    <w:tbl>
      <w:tblPr>
        <w:tblStyle w:val="TableGrid"/>
        <w:tblW w:w="8974" w:type="dxa"/>
        <w:jc w:val="center"/>
        <w:tblInd w:w="0" w:type="dxa"/>
        <w:tblCellMar>
          <w:top w:w="62" w:type="dxa"/>
          <w:left w:w="108" w:type="dxa"/>
          <w:right w:w="46" w:type="dxa"/>
        </w:tblCellMar>
        <w:tblLook w:val="04A0" w:firstRow="1" w:lastRow="0" w:firstColumn="1" w:lastColumn="0" w:noHBand="0" w:noVBand="1"/>
      </w:tblPr>
      <w:tblGrid>
        <w:gridCol w:w="704"/>
        <w:gridCol w:w="2126"/>
        <w:gridCol w:w="1245"/>
        <w:gridCol w:w="1200"/>
        <w:gridCol w:w="567"/>
        <w:gridCol w:w="984"/>
        <w:gridCol w:w="754"/>
        <w:gridCol w:w="1394"/>
      </w:tblGrid>
      <w:tr w:rsidR="00560819" w:rsidRPr="000572B5" w:rsidTr="00CD0A82">
        <w:trPr>
          <w:trHeight w:val="457"/>
          <w:jc w:val="center"/>
        </w:trPr>
        <w:tc>
          <w:tcPr>
            <w:tcW w:w="704" w:type="dxa"/>
            <w:tcBorders>
              <w:top w:val="single" w:sz="4" w:space="0" w:color="000000"/>
              <w:left w:val="single" w:sz="4" w:space="0" w:color="000000"/>
              <w:bottom w:val="single" w:sz="4" w:space="0" w:color="000000"/>
              <w:right w:val="single" w:sz="4" w:space="0" w:color="000000"/>
            </w:tcBorders>
            <w:vAlign w:val="center"/>
          </w:tcPr>
          <w:p w:rsidR="00560819" w:rsidRPr="000572B5" w:rsidRDefault="00560819" w:rsidP="00CD0A82">
            <w:pPr>
              <w:jc w:val="center"/>
              <w:rPr>
                <w:rFonts w:ascii="Times New Roman" w:hAnsi="Times New Roman" w:cs="Times New Roman"/>
              </w:rPr>
            </w:pPr>
            <w:r w:rsidRPr="000572B5">
              <w:rPr>
                <w:rFonts w:ascii="Times New Roman" w:hAnsi="Times New Roman" w:cs="Times New Roman"/>
                <w:b/>
              </w:rPr>
              <w:t>Sl.</w:t>
            </w:r>
          </w:p>
          <w:p w:rsidR="00560819" w:rsidRPr="000572B5" w:rsidRDefault="00560819" w:rsidP="00CD0A82">
            <w:pPr>
              <w:jc w:val="center"/>
              <w:rPr>
                <w:rFonts w:ascii="Times New Roman" w:hAnsi="Times New Roman" w:cs="Times New Roman"/>
              </w:rPr>
            </w:pPr>
            <w:r w:rsidRPr="000572B5">
              <w:rPr>
                <w:rFonts w:ascii="Times New Roman" w:hAnsi="Times New Roman" w:cs="Times New Roman"/>
                <w:b/>
              </w:rPr>
              <w:t>No.</w:t>
            </w:r>
          </w:p>
        </w:tc>
        <w:tc>
          <w:tcPr>
            <w:tcW w:w="2126" w:type="dxa"/>
            <w:tcBorders>
              <w:top w:val="single" w:sz="4" w:space="0" w:color="000000"/>
              <w:left w:val="single" w:sz="4" w:space="0" w:color="000000"/>
              <w:bottom w:val="single" w:sz="4" w:space="0" w:color="000000"/>
              <w:right w:val="single" w:sz="4" w:space="0" w:color="000000"/>
            </w:tcBorders>
            <w:vAlign w:val="center"/>
          </w:tcPr>
          <w:p w:rsidR="00560819" w:rsidRPr="000572B5" w:rsidRDefault="00560819" w:rsidP="00CD0A82">
            <w:pPr>
              <w:jc w:val="center"/>
              <w:rPr>
                <w:rFonts w:ascii="Times New Roman" w:hAnsi="Times New Roman" w:cs="Times New Roman"/>
                <w:b/>
                <w:bCs/>
              </w:rPr>
            </w:pPr>
            <w:r w:rsidRPr="000572B5">
              <w:rPr>
                <w:rFonts w:ascii="Times New Roman" w:hAnsi="Times New Roman" w:cs="Times New Roman"/>
                <w:b/>
                <w:bCs/>
              </w:rPr>
              <w:t>Variables</w:t>
            </w:r>
          </w:p>
        </w:tc>
        <w:tc>
          <w:tcPr>
            <w:tcW w:w="1245" w:type="dxa"/>
            <w:tcBorders>
              <w:top w:val="single" w:sz="4" w:space="0" w:color="000000"/>
              <w:left w:val="single" w:sz="4" w:space="0" w:color="000000"/>
              <w:bottom w:val="single" w:sz="4" w:space="0" w:color="000000"/>
              <w:right w:val="single" w:sz="4" w:space="0" w:color="000000"/>
            </w:tcBorders>
            <w:vAlign w:val="center"/>
          </w:tcPr>
          <w:p w:rsidR="00560819" w:rsidRPr="000572B5" w:rsidRDefault="00560819" w:rsidP="00CD0A82">
            <w:pPr>
              <w:jc w:val="center"/>
              <w:rPr>
                <w:rFonts w:ascii="Times New Roman" w:hAnsi="Times New Roman" w:cs="Times New Roman"/>
              </w:rPr>
            </w:pPr>
            <w:r w:rsidRPr="000572B5">
              <w:rPr>
                <w:rFonts w:ascii="Times New Roman" w:hAnsi="Times New Roman" w:cs="Times New Roman"/>
                <w:b/>
              </w:rPr>
              <w:t>Source</w:t>
            </w:r>
          </w:p>
        </w:tc>
        <w:tc>
          <w:tcPr>
            <w:tcW w:w="1200" w:type="dxa"/>
            <w:tcBorders>
              <w:top w:val="single" w:sz="4" w:space="0" w:color="000000"/>
              <w:left w:val="single" w:sz="4" w:space="0" w:color="000000"/>
              <w:bottom w:val="single" w:sz="4" w:space="0" w:color="000000"/>
              <w:right w:val="single" w:sz="4" w:space="0" w:color="000000"/>
            </w:tcBorders>
            <w:vAlign w:val="center"/>
          </w:tcPr>
          <w:p w:rsidR="00560819" w:rsidRPr="000572B5" w:rsidRDefault="00560819" w:rsidP="00CD0A82">
            <w:pPr>
              <w:tabs>
                <w:tab w:val="right" w:pos="1143"/>
              </w:tabs>
              <w:jc w:val="center"/>
              <w:rPr>
                <w:rFonts w:ascii="Times New Roman" w:hAnsi="Times New Roman" w:cs="Times New Roman"/>
              </w:rPr>
            </w:pPr>
            <w:r w:rsidRPr="000572B5">
              <w:rPr>
                <w:rFonts w:ascii="Times New Roman" w:hAnsi="Times New Roman" w:cs="Times New Roman"/>
                <w:b/>
              </w:rPr>
              <w:t>Sum of</w:t>
            </w:r>
          </w:p>
          <w:p w:rsidR="00560819" w:rsidRPr="000572B5" w:rsidRDefault="00560819" w:rsidP="00CD0A82">
            <w:pPr>
              <w:jc w:val="center"/>
              <w:rPr>
                <w:rFonts w:ascii="Times New Roman" w:hAnsi="Times New Roman" w:cs="Times New Roman"/>
              </w:rPr>
            </w:pPr>
            <w:r w:rsidRPr="000572B5">
              <w:rPr>
                <w:rFonts w:ascii="Times New Roman" w:hAnsi="Times New Roman" w:cs="Times New Roman"/>
                <w:b/>
              </w:rPr>
              <w:t>Squares</w:t>
            </w:r>
          </w:p>
        </w:tc>
        <w:tc>
          <w:tcPr>
            <w:tcW w:w="567" w:type="dxa"/>
            <w:tcBorders>
              <w:top w:val="single" w:sz="4" w:space="0" w:color="000000"/>
              <w:left w:val="single" w:sz="4" w:space="0" w:color="000000"/>
              <w:bottom w:val="single" w:sz="4" w:space="0" w:color="000000"/>
              <w:right w:val="single" w:sz="4" w:space="0" w:color="000000"/>
            </w:tcBorders>
            <w:vAlign w:val="center"/>
          </w:tcPr>
          <w:p w:rsidR="00560819" w:rsidRPr="000572B5" w:rsidRDefault="00560819" w:rsidP="00CD0A82">
            <w:pPr>
              <w:jc w:val="center"/>
              <w:rPr>
                <w:rFonts w:ascii="Times New Roman" w:hAnsi="Times New Roman" w:cs="Times New Roman"/>
              </w:rPr>
            </w:pPr>
            <w:proofErr w:type="spellStart"/>
            <w:r w:rsidRPr="000572B5">
              <w:rPr>
                <w:rFonts w:ascii="Times New Roman" w:hAnsi="Times New Roman" w:cs="Times New Roman"/>
                <w:b/>
              </w:rPr>
              <w:t>df</w:t>
            </w:r>
            <w:proofErr w:type="spellEnd"/>
          </w:p>
        </w:tc>
        <w:tc>
          <w:tcPr>
            <w:tcW w:w="984" w:type="dxa"/>
            <w:tcBorders>
              <w:top w:val="single" w:sz="4" w:space="0" w:color="000000"/>
              <w:left w:val="single" w:sz="4" w:space="0" w:color="000000"/>
              <w:bottom w:val="single" w:sz="4" w:space="0" w:color="000000"/>
              <w:right w:val="single" w:sz="4" w:space="0" w:color="000000"/>
            </w:tcBorders>
            <w:vAlign w:val="center"/>
          </w:tcPr>
          <w:p w:rsidR="00560819" w:rsidRPr="000572B5" w:rsidRDefault="00560819" w:rsidP="00CD0A82">
            <w:pPr>
              <w:jc w:val="center"/>
              <w:rPr>
                <w:rFonts w:ascii="Times New Roman" w:hAnsi="Times New Roman" w:cs="Times New Roman"/>
              </w:rPr>
            </w:pPr>
            <w:r w:rsidRPr="000572B5">
              <w:rPr>
                <w:rFonts w:ascii="Times New Roman" w:hAnsi="Times New Roman" w:cs="Times New Roman"/>
                <w:b/>
              </w:rPr>
              <w:t>Mean</w:t>
            </w:r>
          </w:p>
          <w:p w:rsidR="00560819" w:rsidRPr="000572B5" w:rsidRDefault="00560819" w:rsidP="00CD0A82">
            <w:pPr>
              <w:jc w:val="center"/>
              <w:rPr>
                <w:rFonts w:ascii="Times New Roman" w:hAnsi="Times New Roman" w:cs="Times New Roman"/>
              </w:rPr>
            </w:pPr>
            <w:r w:rsidRPr="000572B5">
              <w:rPr>
                <w:rFonts w:ascii="Times New Roman" w:hAnsi="Times New Roman" w:cs="Times New Roman"/>
                <w:b/>
              </w:rPr>
              <w:t>Square</w:t>
            </w:r>
          </w:p>
        </w:tc>
        <w:tc>
          <w:tcPr>
            <w:tcW w:w="754" w:type="dxa"/>
            <w:tcBorders>
              <w:top w:val="single" w:sz="4" w:space="0" w:color="000000"/>
              <w:left w:val="single" w:sz="4" w:space="0" w:color="000000"/>
              <w:bottom w:val="single" w:sz="4" w:space="0" w:color="000000"/>
              <w:right w:val="single" w:sz="4" w:space="0" w:color="000000"/>
            </w:tcBorders>
            <w:vAlign w:val="center"/>
          </w:tcPr>
          <w:p w:rsidR="00560819" w:rsidRPr="000572B5" w:rsidRDefault="00560819" w:rsidP="00CD0A82">
            <w:pPr>
              <w:jc w:val="center"/>
              <w:rPr>
                <w:rFonts w:ascii="Times New Roman" w:hAnsi="Times New Roman" w:cs="Times New Roman"/>
              </w:rPr>
            </w:pPr>
            <w:r w:rsidRPr="000572B5">
              <w:rPr>
                <w:rFonts w:ascii="Times New Roman" w:hAnsi="Times New Roman" w:cs="Times New Roman"/>
                <w:b/>
              </w:rPr>
              <w:t>F</w:t>
            </w:r>
          </w:p>
        </w:tc>
        <w:tc>
          <w:tcPr>
            <w:tcW w:w="1394" w:type="dxa"/>
            <w:tcBorders>
              <w:top w:val="single" w:sz="4" w:space="0" w:color="000000"/>
              <w:left w:val="single" w:sz="4" w:space="0" w:color="000000"/>
              <w:bottom w:val="single" w:sz="4" w:space="0" w:color="000000"/>
              <w:right w:val="single" w:sz="4" w:space="0" w:color="000000"/>
            </w:tcBorders>
            <w:vAlign w:val="center"/>
          </w:tcPr>
          <w:p w:rsidR="00560819" w:rsidRPr="000572B5" w:rsidRDefault="00560819" w:rsidP="00CD0A82">
            <w:pPr>
              <w:jc w:val="center"/>
              <w:rPr>
                <w:rFonts w:ascii="Times New Roman" w:hAnsi="Times New Roman" w:cs="Times New Roman"/>
              </w:rPr>
            </w:pPr>
            <w:r w:rsidRPr="000572B5">
              <w:rPr>
                <w:rFonts w:ascii="Times New Roman" w:hAnsi="Times New Roman" w:cs="Times New Roman"/>
                <w:b/>
              </w:rPr>
              <w:t>Significance</w:t>
            </w:r>
          </w:p>
        </w:tc>
      </w:tr>
      <w:tr w:rsidR="003F77DD" w:rsidRPr="000572B5" w:rsidTr="00CD0A82">
        <w:trPr>
          <w:trHeight w:val="457"/>
          <w:jc w:val="center"/>
        </w:trPr>
        <w:tc>
          <w:tcPr>
            <w:tcW w:w="704" w:type="dxa"/>
            <w:vMerge w:val="restart"/>
            <w:tcBorders>
              <w:top w:val="single" w:sz="4" w:space="0" w:color="000000"/>
              <w:left w:val="single" w:sz="4" w:space="0" w:color="000000"/>
              <w:right w:val="single" w:sz="4" w:space="0" w:color="000000"/>
            </w:tcBorders>
            <w:vAlign w:val="center"/>
          </w:tcPr>
          <w:p w:rsidR="003F77DD" w:rsidRPr="000572B5" w:rsidRDefault="003F77DD" w:rsidP="003F77DD">
            <w:pPr>
              <w:jc w:val="center"/>
              <w:rPr>
                <w:rFonts w:ascii="Times New Roman" w:hAnsi="Times New Roman" w:cs="Times New Roman"/>
              </w:rPr>
            </w:pPr>
            <w:r w:rsidRPr="000572B5">
              <w:rPr>
                <w:rFonts w:ascii="Times New Roman" w:hAnsi="Times New Roman" w:cs="Times New Roman"/>
              </w:rPr>
              <w:t>1</w:t>
            </w:r>
          </w:p>
        </w:tc>
        <w:tc>
          <w:tcPr>
            <w:tcW w:w="2126" w:type="dxa"/>
            <w:vMerge w:val="restart"/>
            <w:tcBorders>
              <w:top w:val="single" w:sz="4" w:space="0" w:color="000000"/>
              <w:left w:val="single" w:sz="4" w:space="0" w:color="000000"/>
              <w:right w:val="single" w:sz="4" w:space="0" w:color="000000"/>
            </w:tcBorders>
            <w:vAlign w:val="center"/>
          </w:tcPr>
          <w:p w:rsidR="003F77DD" w:rsidRPr="000572B5" w:rsidRDefault="003F77DD" w:rsidP="003F77DD">
            <w:pPr>
              <w:jc w:val="center"/>
              <w:rPr>
                <w:rFonts w:ascii="Times New Roman" w:hAnsi="Times New Roman" w:cs="Times New Roman"/>
              </w:rPr>
            </w:pPr>
            <w:r w:rsidRPr="00B404E5">
              <w:rPr>
                <w:rFonts w:ascii="Times New Roman" w:hAnsi="Times New Roman" w:cs="Times New Roman"/>
              </w:rPr>
              <w:t>Environmental Values</w:t>
            </w:r>
          </w:p>
        </w:tc>
        <w:tc>
          <w:tcPr>
            <w:tcW w:w="1245" w:type="dxa"/>
            <w:tcBorders>
              <w:top w:val="single" w:sz="4" w:space="0" w:color="000000"/>
              <w:left w:val="single" w:sz="4" w:space="0" w:color="000000"/>
              <w:bottom w:val="single" w:sz="4" w:space="0" w:color="000000"/>
              <w:right w:val="single" w:sz="4" w:space="0" w:color="000000"/>
            </w:tcBorders>
            <w:vAlign w:val="center"/>
          </w:tcPr>
          <w:p w:rsidR="003F77DD" w:rsidRPr="000572B5" w:rsidRDefault="003F77DD" w:rsidP="003F77DD">
            <w:pPr>
              <w:ind w:left="60"/>
              <w:jc w:val="center"/>
              <w:rPr>
                <w:rFonts w:ascii="Times New Roman" w:hAnsi="Times New Roman" w:cs="Times New Roman"/>
              </w:rPr>
            </w:pPr>
            <w:r w:rsidRPr="000572B5">
              <w:rPr>
                <w:rFonts w:ascii="Times New Roman" w:hAnsi="Times New Roman" w:cs="Times New Roman"/>
              </w:rPr>
              <w:t>Between Groups</w:t>
            </w:r>
          </w:p>
        </w:tc>
        <w:tc>
          <w:tcPr>
            <w:tcW w:w="1200" w:type="dxa"/>
            <w:tcBorders>
              <w:top w:val="single" w:sz="4" w:space="0" w:color="000000"/>
              <w:left w:val="single" w:sz="4" w:space="0" w:color="000000"/>
              <w:bottom w:val="single" w:sz="4" w:space="0" w:color="000000"/>
              <w:right w:val="single" w:sz="4" w:space="0" w:color="000000"/>
            </w:tcBorders>
            <w:vAlign w:val="center"/>
          </w:tcPr>
          <w:p w:rsidR="003F77DD" w:rsidRDefault="003F77DD" w:rsidP="003F77DD">
            <w:r>
              <w:t>1248.36</w:t>
            </w:r>
          </w:p>
        </w:tc>
        <w:tc>
          <w:tcPr>
            <w:tcW w:w="567" w:type="dxa"/>
            <w:tcBorders>
              <w:top w:val="single" w:sz="4" w:space="0" w:color="000000"/>
              <w:left w:val="single" w:sz="4" w:space="0" w:color="000000"/>
              <w:bottom w:val="single" w:sz="4" w:space="0" w:color="000000"/>
              <w:right w:val="single" w:sz="4" w:space="0" w:color="000000"/>
            </w:tcBorders>
            <w:vAlign w:val="center"/>
          </w:tcPr>
          <w:p w:rsidR="003F77DD" w:rsidRPr="000572B5" w:rsidRDefault="003F77DD" w:rsidP="003F77DD">
            <w:pPr>
              <w:rPr>
                <w:rFonts w:ascii="Times New Roman" w:hAnsi="Times New Roman" w:cs="Times New Roman"/>
              </w:rPr>
            </w:pPr>
            <w:r w:rsidRPr="000572B5">
              <w:rPr>
                <w:rFonts w:ascii="Times New Roman" w:hAnsi="Times New Roman" w:cs="Times New Roman"/>
              </w:rPr>
              <w:t>2</w:t>
            </w:r>
          </w:p>
        </w:tc>
        <w:tc>
          <w:tcPr>
            <w:tcW w:w="984" w:type="dxa"/>
            <w:tcBorders>
              <w:top w:val="single" w:sz="4" w:space="0" w:color="000000"/>
              <w:left w:val="single" w:sz="4" w:space="0" w:color="000000"/>
              <w:bottom w:val="single" w:sz="4" w:space="0" w:color="000000"/>
              <w:right w:val="single" w:sz="4" w:space="0" w:color="000000"/>
            </w:tcBorders>
            <w:vAlign w:val="center"/>
          </w:tcPr>
          <w:p w:rsidR="003F77DD" w:rsidRDefault="003F77DD" w:rsidP="003F77DD">
            <w:r>
              <w:t>624.18</w:t>
            </w:r>
          </w:p>
        </w:tc>
        <w:tc>
          <w:tcPr>
            <w:tcW w:w="754" w:type="dxa"/>
            <w:vMerge w:val="restart"/>
            <w:tcBorders>
              <w:top w:val="single" w:sz="4" w:space="0" w:color="000000"/>
              <w:left w:val="single" w:sz="4" w:space="0" w:color="000000"/>
              <w:right w:val="single" w:sz="4" w:space="0" w:color="000000"/>
            </w:tcBorders>
            <w:vAlign w:val="center"/>
          </w:tcPr>
          <w:p w:rsidR="003F77DD" w:rsidRPr="000572B5" w:rsidRDefault="003F77DD" w:rsidP="003F77DD">
            <w:pPr>
              <w:ind w:left="60"/>
              <w:jc w:val="center"/>
              <w:rPr>
                <w:rFonts w:ascii="Times New Roman" w:hAnsi="Times New Roman" w:cs="Times New Roman"/>
              </w:rPr>
            </w:pPr>
            <w:r>
              <w:t>4.72</w:t>
            </w:r>
          </w:p>
        </w:tc>
        <w:tc>
          <w:tcPr>
            <w:tcW w:w="1394" w:type="dxa"/>
            <w:vMerge w:val="restart"/>
            <w:tcBorders>
              <w:top w:val="single" w:sz="4" w:space="0" w:color="000000"/>
              <w:left w:val="single" w:sz="4" w:space="0" w:color="000000"/>
              <w:right w:val="single" w:sz="4" w:space="0" w:color="000000"/>
            </w:tcBorders>
            <w:vAlign w:val="center"/>
          </w:tcPr>
          <w:p w:rsidR="003F77DD" w:rsidRPr="000572B5" w:rsidRDefault="003F77DD" w:rsidP="003F77DD">
            <w:pPr>
              <w:jc w:val="center"/>
              <w:rPr>
                <w:rFonts w:ascii="Times New Roman" w:hAnsi="Times New Roman" w:cs="Times New Roman"/>
              </w:rPr>
            </w:pPr>
            <w:r>
              <w:rPr>
                <w:rFonts w:ascii="Times New Roman" w:hAnsi="Times New Roman" w:cs="Times New Roman"/>
              </w:rPr>
              <w:t>0.05</w:t>
            </w:r>
            <w:r w:rsidRPr="00BA571C">
              <w:rPr>
                <w:rFonts w:ascii="Times New Roman" w:hAnsi="Times New Roman" w:cs="Times New Roman"/>
              </w:rPr>
              <w:t xml:space="preserve"> Significan</w:t>
            </w:r>
            <w:r>
              <w:rPr>
                <w:rFonts w:ascii="Times New Roman" w:hAnsi="Times New Roman" w:cs="Times New Roman"/>
              </w:rPr>
              <w:t>ce</w:t>
            </w:r>
            <w:r w:rsidRPr="000572B5">
              <w:rPr>
                <w:rFonts w:ascii="Times New Roman" w:hAnsi="Times New Roman" w:cs="Times New Roman"/>
              </w:rPr>
              <w:t xml:space="preserve"> </w:t>
            </w:r>
          </w:p>
        </w:tc>
      </w:tr>
      <w:tr w:rsidR="003F77DD" w:rsidRPr="000572B5" w:rsidTr="00CD0A82">
        <w:trPr>
          <w:trHeight w:val="331"/>
          <w:jc w:val="center"/>
        </w:trPr>
        <w:tc>
          <w:tcPr>
            <w:tcW w:w="704" w:type="dxa"/>
            <w:vMerge/>
            <w:tcBorders>
              <w:left w:val="single" w:sz="4" w:space="0" w:color="000000"/>
              <w:right w:val="single" w:sz="4" w:space="0" w:color="000000"/>
            </w:tcBorders>
            <w:vAlign w:val="center"/>
          </w:tcPr>
          <w:p w:rsidR="003F77DD" w:rsidRPr="000572B5" w:rsidRDefault="003F77DD" w:rsidP="003F77DD">
            <w:pPr>
              <w:jc w:val="center"/>
              <w:rPr>
                <w:rFonts w:ascii="Times New Roman" w:hAnsi="Times New Roman" w:cs="Times New Roman"/>
              </w:rPr>
            </w:pPr>
          </w:p>
        </w:tc>
        <w:tc>
          <w:tcPr>
            <w:tcW w:w="2126" w:type="dxa"/>
            <w:vMerge/>
            <w:tcBorders>
              <w:left w:val="single" w:sz="4" w:space="0" w:color="000000"/>
              <w:right w:val="single" w:sz="4" w:space="0" w:color="000000"/>
            </w:tcBorders>
            <w:vAlign w:val="center"/>
          </w:tcPr>
          <w:p w:rsidR="003F77DD" w:rsidRPr="000572B5" w:rsidRDefault="003F77DD" w:rsidP="003F77DD">
            <w:pPr>
              <w:jc w:val="center"/>
              <w:rPr>
                <w:rFonts w:ascii="Times New Roman" w:hAnsi="Times New Roman" w:cs="Times New Roman"/>
              </w:rPr>
            </w:pPr>
          </w:p>
        </w:tc>
        <w:tc>
          <w:tcPr>
            <w:tcW w:w="1245" w:type="dxa"/>
            <w:tcBorders>
              <w:top w:val="single" w:sz="4" w:space="0" w:color="000000"/>
              <w:left w:val="single" w:sz="4" w:space="0" w:color="000000"/>
              <w:bottom w:val="single" w:sz="4" w:space="0" w:color="000000"/>
              <w:right w:val="single" w:sz="4" w:space="0" w:color="000000"/>
            </w:tcBorders>
            <w:vAlign w:val="center"/>
          </w:tcPr>
          <w:p w:rsidR="003F77DD" w:rsidRPr="000572B5" w:rsidRDefault="003F77DD" w:rsidP="003F77DD">
            <w:pPr>
              <w:ind w:left="60"/>
              <w:jc w:val="center"/>
              <w:rPr>
                <w:rFonts w:ascii="Times New Roman" w:hAnsi="Times New Roman" w:cs="Times New Roman"/>
              </w:rPr>
            </w:pPr>
            <w:r w:rsidRPr="000572B5">
              <w:rPr>
                <w:rFonts w:ascii="Times New Roman" w:hAnsi="Times New Roman" w:cs="Times New Roman"/>
              </w:rPr>
              <w:t>Within Groups</w:t>
            </w:r>
          </w:p>
        </w:tc>
        <w:tc>
          <w:tcPr>
            <w:tcW w:w="1200" w:type="dxa"/>
            <w:tcBorders>
              <w:top w:val="single" w:sz="4" w:space="0" w:color="000000"/>
              <w:left w:val="single" w:sz="4" w:space="0" w:color="000000"/>
              <w:bottom w:val="single" w:sz="4" w:space="0" w:color="000000"/>
              <w:right w:val="single" w:sz="4" w:space="0" w:color="000000"/>
            </w:tcBorders>
            <w:vAlign w:val="center"/>
          </w:tcPr>
          <w:p w:rsidR="003F77DD" w:rsidRDefault="003F77DD" w:rsidP="003F77DD">
            <w:r>
              <w:t>52487.64</w:t>
            </w:r>
          </w:p>
        </w:tc>
        <w:tc>
          <w:tcPr>
            <w:tcW w:w="567" w:type="dxa"/>
            <w:tcBorders>
              <w:top w:val="single" w:sz="4" w:space="0" w:color="000000"/>
              <w:left w:val="single" w:sz="4" w:space="0" w:color="000000"/>
              <w:bottom w:val="single" w:sz="4" w:space="0" w:color="000000"/>
              <w:right w:val="single" w:sz="4" w:space="0" w:color="000000"/>
            </w:tcBorders>
            <w:vAlign w:val="center"/>
          </w:tcPr>
          <w:p w:rsidR="003F77DD" w:rsidRPr="000572B5" w:rsidRDefault="003F77DD" w:rsidP="003F77DD">
            <w:pPr>
              <w:rPr>
                <w:rFonts w:ascii="Times New Roman" w:hAnsi="Times New Roman" w:cs="Times New Roman"/>
              </w:rPr>
            </w:pPr>
            <w:r w:rsidRPr="000572B5">
              <w:rPr>
                <w:rFonts w:ascii="Times New Roman" w:hAnsi="Times New Roman" w:cs="Times New Roman"/>
              </w:rPr>
              <w:t>397</w:t>
            </w:r>
          </w:p>
        </w:tc>
        <w:tc>
          <w:tcPr>
            <w:tcW w:w="984" w:type="dxa"/>
            <w:tcBorders>
              <w:top w:val="single" w:sz="4" w:space="0" w:color="000000"/>
              <w:left w:val="single" w:sz="4" w:space="0" w:color="000000"/>
              <w:bottom w:val="single" w:sz="4" w:space="0" w:color="000000"/>
              <w:right w:val="single" w:sz="4" w:space="0" w:color="000000"/>
            </w:tcBorders>
            <w:vAlign w:val="center"/>
          </w:tcPr>
          <w:p w:rsidR="003F77DD" w:rsidRDefault="003F77DD" w:rsidP="003F77DD">
            <w:r>
              <w:t>132.21</w:t>
            </w:r>
          </w:p>
        </w:tc>
        <w:tc>
          <w:tcPr>
            <w:tcW w:w="754" w:type="dxa"/>
            <w:vMerge/>
            <w:tcBorders>
              <w:left w:val="single" w:sz="4" w:space="0" w:color="000000"/>
              <w:right w:val="single" w:sz="4" w:space="0" w:color="000000"/>
            </w:tcBorders>
            <w:vAlign w:val="center"/>
          </w:tcPr>
          <w:p w:rsidR="003F77DD" w:rsidRPr="000572B5" w:rsidRDefault="003F77DD" w:rsidP="003F77DD">
            <w:pPr>
              <w:ind w:left="60"/>
              <w:jc w:val="center"/>
              <w:rPr>
                <w:rFonts w:ascii="Times New Roman" w:hAnsi="Times New Roman" w:cs="Times New Roman"/>
              </w:rPr>
            </w:pPr>
          </w:p>
        </w:tc>
        <w:tc>
          <w:tcPr>
            <w:tcW w:w="1394" w:type="dxa"/>
            <w:vMerge/>
            <w:tcBorders>
              <w:left w:val="single" w:sz="4" w:space="0" w:color="000000"/>
              <w:right w:val="single" w:sz="4" w:space="0" w:color="000000"/>
            </w:tcBorders>
            <w:vAlign w:val="center"/>
          </w:tcPr>
          <w:p w:rsidR="003F77DD" w:rsidRPr="000572B5" w:rsidRDefault="003F77DD" w:rsidP="003F77DD">
            <w:pPr>
              <w:jc w:val="center"/>
              <w:rPr>
                <w:rFonts w:ascii="Times New Roman" w:hAnsi="Times New Roman" w:cs="Times New Roman"/>
              </w:rPr>
            </w:pPr>
          </w:p>
        </w:tc>
      </w:tr>
      <w:tr w:rsidR="003F77DD" w:rsidRPr="000572B5" w:rsidTr="00560819">
        <w:trPr>
          <w:trHeight w:val="397"/>
          <w:jc w:val="center"/>
        </w:trPr>
        <w:tc>
          <w:tcPr>
            <w:tcW w:w="704" w:type="dxa"/>
            <w:vMerge/>
            <w:tcBorders>
              <w:left w:val="single" w:sz="4" w:space="0" w:color="000000"/>
              <w:bottom w:val="single" w:sz="4" w:space="0" w:color="auto"/>
              <w:right w:val="single" w:sz="4" w:space="0" w:color="000000"/>
            </w:tcBorders>
            <w:vAlign w:val="center"/>
          </w:tcPr>
          <w:p w:rsidR="003F77DD" w:rsidRPr="000572B5" w:rsidRDefault="003F77DD" w:rsidP="003F77DD">
            <w:pPr>
              <w:jc w:val="center"/>
              <w:rPr>
                <w:rFonts w:ascii="Times New Roman" w:hAnsi="Times New Roman" w:cs="Times New Roman"/>
              </w:rPr>
            </w:pPr>
          </w:p>
        </w:tc>
        <w:tc>
          <w:tcPr>
            <w:tcW w:w="2126" w:type="dxa"/>
            <w:vMerge/>
            <w:tcBorders>
              <w:left w:val="single" w:sz="4" w:space="0" w:color="000000"/>
              <w:bottom w:val="single" w:sz="4" w:space="0" w:color="auto"/>
              <w:right w:val="single" w:sz="4" w:space="0" w:color="000000"/>
            </w:tcBorders>
            <w:vAlign w:val="center"/>
          </w:tcPr>
          <w:p w:rsidR="003F77DD" w:rsidRPr="000572B5" w:rsidRDefault="003F77DD" w:rsidP="003F77DD">
            <w:pPr>
              <w:jc w:val="center"/>
              <w:rPr>
                <w:rFonts w:ascii="Times New Roman" w:hAnsi="Times New Roman" w:cs="Times New Roman"/>
              </w:rPr>
            </w:pPr>
          </w:p>
        </w:tc>
        <w:tc>
          <w:tcPr>
            <w:tcW w:w="1245" w:type="dxa"/>
            <w:tcBorders>
              <w:top w:val="single" w:sz="4" w:space="0" w:color="000000"/>
              <w:left w:val="single" w:sz="4" w:space="0" w:color="000000"/>
              <w:bottom w:val="single" w:sz="4" w:space="0" w:color="auto"/>
              <w:right w:val="single" w:sz="4" w:space="0" w:color="000000"/>
            </w:tcBorders>
            <w:vAlign w:val="center"/>
          </w:tcPr>
          <w:p w:rsidR="003F77DD" w:rsidRPr="000572B5" w:rsidRDefault="003F77DD" w:rsidP="003F77DD">
            <w:pPr>
              <w:ind w:left="60"/>
              <w:jc w:val="center"/>
              <w:rPr>
                <w:rFonts w:ascii="Times New Roman" w:hAnsi="Times New Roman" w:cs="Times New Roman"/>
              </w:rPr>
            </w:pPr>
            <w:r w:rsidRPr="000572B5">
              <w:rPr>
                <w:rFonts w:ascii="Times New Roman" w:hAnsi="Times New Roman" w:cs="Times New Roman"/>
              </w:rPr>
              <w:t>Total</w:t>
            </w:r>
          </w:p>
        </w:tc>
        <w:tc>
          <w:tcPr>
            <w:tcW w:w="1200" w:type="dxa"/>
            <w:tcBorders>
              <w:top w:val="single" w:sz="4" w:space="0" w:color="000000"/>
              <w:left w:val="single" w:sz="4" w:space="0" w:color="000000"/>
              <w:bottom w:val="single" w:sz="4" w:space="0" w:color="auto"/>
              <w:right w:val="single" w:sz="4" w:space="0" w:color="000000"/>
            </w:tcBorders>
            <w:vAlign w:val="center"/>
          </w:tcPr>
          <w:p w:rsidR="003F77DD" w:rsidRDefault="003F77DD" w:rsidP="003F77DD">
            <w:r>
              <w:rPr>
                <w:rStyle w:val="Strong"/>
              </w:rPr>
              <w:t>53736.00</w:t>
            </w:r>
          </w:p>
        </w:tc>
        <w:tc>
          <w:tcPr>
            <w:tcW w:w="567" w:type="dxa"/>
            <w:tcBorders>
              <w:top w:val="single" w:sz="4" w:space="0" w:color="000000"/>
              <w:left w:val="single" w:sz="4" w:space="0" w:color="000000"/>
              <w:bottom w:val="single" w:sz="4" w:space="0" w:color="auto"/>
              <w:right w:val="single" w:sz="4" w:space="0" w:color="000000"/>
            </w:tcBorders>
            <w:vAlign w:val="center"/>
          </w:tcPr>
          <w:p w:rsidR="003F77DD" w:rsidRPr="000572B5" w:rsidRDefault="003F77DD" w:rsidP="003F77DD">
            <w:pPr>
              <w:rPr>
                <w:rFonts w:ascii="Times New Roman" w:hAnsi="Times New Roman" w:cs="Times New Roman"/>
              </w:rPr>
            </w:pPr>
            <w:r w:rsidRPr="000572B5">
              <w:rPr>
                <w:rStyle w:val="Strong"/>
                <w:rFonts w:ascii="Times New Roman" w:hAnsi="Times New Roman" w:cs="Times New Roman"/>
              </w:rPr>
              <w:t>399</w:t>
            </w:r>
          </w:p>
        </w:tc>
        <w:tc>
          <w:tcPr>
            <w:tcW w:w="984" w:type="dxa"/>
            <w:tcBorders>
              <w:top w:val="single" w:sz="4" w:space="0" w:color="000000"/>
              <w:left w:val="single" w:sz="4" w:space="0" w:color="000000"/>
              <w:bottom w:val="single" w:sz="4" w:space="0" w:color="auto"/>
              <w:right w:val="single" w:sz="4" w:space="0" w:color="000000"/>
            </w:tcBorders>
            <w:vAlign w:val="center"/>
          </w:tcPr>
          <w:p w:rsidR="003F77DD" w:rsidRPr="000572B5" w:rsidRDefault="003F77DD" w:rsidP="003F77DD">
            <w:pPr>
              <w:ind w:left="60"/>
              <w:jc w:val="center"/>
              <w:rPr>
                <w:rFonts w:ascii="Times New Roman" w:hAnsi="Times New Roman" w:cs="Times New Roman"/>
              </w:rPr>
            </w:pPr>
          </w:p>
        </w:tc>
        <w:tc>
          <w:tcPr>
            <w:tcW w:w="754" w:type="dxa"/>
            <w:vMerge/>
            <w:tcBorders>
              <w:left w:val="single" w:sz="4" w:space="0" w:color="000000"/>
              <w:bottom w:val="single" w:sz="4" w:space="0" w:color="auto"/>
              <w:right w:val="single" w:sz="4" w:space="0" w:color="000000"/>
            </w:tcBorders>
            <w:vAlign w:val="center"/>
          </w:tcPr>
          <w:p w:rsidR="003F77DD" w:rsidRPr="000572B5" w:rsidRDefault="003F77DD" w:rsidP="003F77DD">
            <w:pPr>
              <w:ind w:left="60"/>
              <w:jc w:val="center"/>
              <w:rPr>
                <w:rFonts w:ascii="Times New Roman" w:hAnsi="Times New Roman" w:cs="Times New Roman"/>
              </w:rPr>
            </w:pPr>
          </w:p>
        </w:tc>
        <w:tc>
          <w:tcPr>
            <w:tcW w:w="1394" w:type="dxa"/>
            <w:vMerge/>
            <w:tcBorders>
              <w:left w:val="single" w:sz="4" w:space="0" w:color="000000"/>
              <w:bottom w:val="single" w:sz="4" w:space="0" w:color="auto"/>
              <w:right w:val="single" w:sz="4" w:space="0" w:color="000000"/>
            </w:tcBorders>
            <w:vAlign w:val="center"/>
          </w:tcPr>
          <w:p w:rsidR="003F77DD" w:rsidRPr="000572B5" w:rsidRDefault="003F77DD" w:rsidP="003F77DD">
            <w:pPr>
              <w:jc w:val="center"/>
              <w:rPr>
                <w:rFonts w:ascii="Times New Roman" w:hAnsi="Times New Roman" w:cs="Times New Roman"/>
              </w:rPr>
            </w:pPr>
          </w:p>
        </w:tc>
      </w:tr>
    </w:tbl>
    <w:p w:rsidR="00560819" w:rsidRPr="003F77DD" w:rsidRDefault="003F77DD" w:rsidP="003F77DD">
      <w:pPr>
        <w:pStyle w:val="NormalWeb"/>
        <w:spacing w:line="360" w:lineRule="auto"/>
        <w:jc w:val="both"/>
        <w:rPr>
          <w:b/>
          <w:bCs/>
        </w:rPr>
      </w:pPr>
      <w:r w:rsidRPr="003F77DD">
        <w:rPr>
          <w:b/>
          <w:bCs/>
        </w:rPr>
        <w:t>Interpretation</w:t>
      </w:r>
    </w:p>
    <w:p w:rsidR="007A77DE" w:rsidRPr="003F77DD" w:rsidRDefault="007A77DE" w:rsidP="003F77DD">
      <w:pPr>
        <w:pStyle w:val="isselectedend"/>
        <w:spacing w:line="360" w:lineRule="auto"/>
        <w:jc w:val="both"/>
      </w:pPr>
      <w:r w:rsidRPr="003F77DD">
        <w:t>The above table</w:t>
      </w:r>
      <w:r w:rsidR="003F77DD">
        <w:t xml:space="preserve"> 7</w:t>
      </w:r>
      <w:r w:rsidRPr="003F77DD">
        <w:t xml:space="preserve"> shows that the obtained F-value is 4.72, which is significant at the 0.05 level. Hence, there exists a significant difference in Teacher Self-Efficacy among Prospective Teachers with respect to type of management.</w:t>
      </w:r>
    </w:p>
    <w:p w:rsidR="007A77DE" w:rsidRPr="003F77DD" w:rsidRDefault="007A77DE" w:rsidP="003F77DD">
      <w:pPr>
        <w:pStyle w:val="isselectedend"/>
        <w:spacing w:line="360" w:lineRule="auto"/>
        <w:jc w:val="both"/>
      </w:pPr>
      <w:r w:rsidRPr="003F77DD">
        <w:t xml:space="preserve">Therefore, the hypothesis </w:t>
      </w:r>
      <w:r w:rsidRPr="003F77DD">
        <w:rPr>
          <w:rStyle w:val="Strong"/>
          <w:rFonts w:eastAsiaTheme="majorEastAsia"/>
          <w:b w:val="0"/>
          <w:bCs w:val="0"/>
        </w:rPr>
        <w:t>"There is a significant difference in Teacher Self-Efficacy among Prospective Teachers with respect to type of management"</w:t>
      </w:r>
      <w:r w:rsidRPr="003F77DD">
        <w:t xml:space="preserve"> is accepted.</w:t>
      </w:r>
    </w:p>
    <w:p w:rsidR="003F77DD" w:rsidRDefault="007A77DE" w:rsidP="005113FC">
      <w:pPr>
        <w:pStyle w:val="NormalWeb"/>
        <w:spacing w:line="360" w:lineRule="auto"/>
        <w:jc w:val="both"/>
      </w:pPr>
      <w:r w:rsidRPr="003F77DD">
        <w:lastRenderedPageBreak/>
        <w:t>The result indicates that prospective teachers studying in different types of management institutions differ significantly in their level of Teacher Self-Efficacy.</w:t>
      </w:r>
    </w:p>
    <w:p w:rsidR="003F77DD" w:rsidRDefault="003F77DD" w:rsidP="003F77DD">
      <w:pPr>
        <w:spacing w:line="360" w:lineRule="auto"/>
        <w:jc w:val="both"/>
        <w:rPr>
          <w:rFonts w:ascii="Times New Roman" w:hAnsi="Times New Roman" w:cs="Times New Roman"/>
          <w:b/>
          <w:bCs/>
        </w:rPr>
      </w:pPr>
      <w:r w:rsidRPr="000572B5">
        <w:rPr>
          <w:rFonts w:ascii="Times New Roman" w:hAnsi="Times New Roman" w:cs="Times New Roman"/>
          <w:b/>
          <w:bCs/>
        </w:rPr>
        <w:t xml:space="preserve">Hypothesis </w:t>
      </w:r>
      <w:r>
        <w:rPr>
          <w:rFonts w:ascii="Times New Roman" w:hAnsi="Times New Roman" w:cs="Times New Roman"/>
          <w:b/>
          <w:bCs/>
        </w:rPr>
        <w:t>6</w:t>
      </w:r>
    </w:p>
    <w:p w:rsidR="003F77DD" w:rsidRPr="003763F8" w:rsidRDefault="003F77DD" w:rsidP="003F77DD">
      <w:pPr>
        <w:pStyle w:val="isselectedend"/>
        <w:spacing w:line="360" w:lineRule="auto"/>
        <w:jc w:val="both"/>
      </w:pPr>
      <w:r w:rsidRPr="003763F8">
        <w:t xml:space="preserve">There is a significant difference in Attitude towards Inclusive Education among Prospective Teachers with respect to </w:t>
      </w:r>
      <w:r>
        <w:t>T</w:t>
      </w:r>
      <w:r w:rsidRPr="003763F8">
        <w:t xml:space="preserve">ype of </w:t>
      </w:r>
      <w:r>
        <w:t>M</w:t>
      </w:r>
      <w:r w:rsidRPr="003763F8">
        <w:t>anagement.</w:t>
      </w:r>
    </w:p>
    <w:p w:rsidR="003F77DD" w:rsidRPr="000572B5" w:rsidRDefault="003F77DD" w:rsidP="003F77DD">
      <w:pPr>
        <w:spacing w:line="360" w:lineRule="auto"/>
        <w:jc w:val="both"/>
        <w:rPr>
          <w:rFonts w:ascii="Times New Roman" w:hAnsi="Times New Roman" w:cs="Times New Roman"/>
          <w:b/>
          <w:bCs/>
        </w:rPr>
      </w:pPr>
      <w:r w:rsidRPr="000572B5">
        <w:rPr>
          <w:rFonts w:ascii="Times New Roman" w:hAnsi="Times New Roman" w:cs="Times New Roman"/>
          <w:b/>
          <w:bCs/>
        </w:rPr>
        <w:t xml:space="preserve">                                                              Table </w:t>
      </w:r>
      <w:r>
        <w:rPr>
          <w:rFonts w:ascii="Times New Roman" w:hAnsi="Times New Roman" w:cs="Times New Roman"/>
          <w:b/>
          <w:bCs/>
        </w:rPr>
        <w:t>8</w:t>
      </w:r>
    </w:p>
    <w:p w:rsidR="003F77DD" w:rsidRPr="00560819" w:rsidRDefault="003F77DD" w:rsidP="003F77DD">
      <w:pPr>
        <w:pStyle w:val="isselectedend"/>
        <w:spacing w:line="360" w:lineRule="auto"/>
        <w:jc w:val="both"/>
        <w:rPr>
          <w:b/>
          <w:bCs/>
        </w:rPr>
      </w:pPr>
      <w:r w:rsidRPr="000572B5">
        <w:rPr>
          <w:b/>
          <w:bCs/>
        </w:rPr>
        <w:t xml:space="preserve"> Showing the significant difference in </w:t>
      </w:r>
      <w:r w:rsidRPr="003F77DD">
        <w:rPr>
          <w:b/>
          <w:bCs/>
        </w:rPr>
        <w:t>Attitude towards Inclusive Education among Prospective Teachers with respect to Type of Management</w:t>
      </w:r>
    </w:p>
    <w:tbl>
      <w:tblPr>
        <w:tblStyle w:val="TableGrid"/>
        <w:tblW w:w="8974" w:type="dxa"/>
        <w:jc w:val="center"/>
        <w:tblInd w:w="0" w:type="dxa"/>
        <w:tblCellMar>
          <w:top w:w="62" w:type="dxa"/>
          <w:left w:w="108" w:type="dxa"/>
          <w:right w:w="46" w:type="dxa"/>
        </w:tblCellMar>
        <w:tblLook w:val="04A0" w:firstRow="1" w:lastRow="0" w:firstColumn="1" w:lastColumn="0" w:noHBand="0" w:noVBand="1"/>
      </w:tblPr>
      <w:tblGrid>
        <w:gridCol w:w="704"/>
        <w:gridCol w:w="2126"/>
        <w:gridCol w:w="1245"/>
        <w:gridCol w:w="1200"/>
        <w:gridCol w:w="567"/>
        <w:gridCol w:w="984"/>
        <w:gridCol w:w="754"/>
        <w:gridCol w:w="1394"/>
      </w:tblGrid>
      <w:tr w:rsidR="003F77DD" w:rsidRPr="000572B5" w:rsidTr="00CD0A82">
        <w:trPr>
          <w:trHeight w:val="457"/>
          <w:jc w:val="center"/>
        </w:trPr>
        <w:tc>
          <w:tcPr>
            <w:tcW w:w="704" w:type="dxa"/>
            <w:tcBorders>
              <w:top w:val="single" w:sz="4" w:space="0" w:color="000000"/>
              <w:left w:val="single" w:sz="4" w:space="0" w:color="000000"/>
              <w:bottom w:val="single" w:sz="4" w:space="0" w:color="000000"/>
              <w:right w:val="single" w:sz="4" w:space="0" w:color="000000"/>
            </w:tcBorders>
            <w:vAlign w:val="center"/>
          </w:tcPr>
          <w:p w:rsidR="003F77DD" w:rsidRPr="000572B5" w:rsidRDefault="003F77DD" w:rsidP="00CD0A82">
            <w:pPr>
              <w:jc w:val="center"/>
              <w:rPr>
                <w:rFonts w:ascii="Times New Roman" w:hAnsi="Times New Roman" w:cs="Times New Roman"/>
              </w:rPr>
            </w:pPr>
            <w:r w:rsidRPr="000572B5">
              <w:rPr>
                <w:rFonts w:ascii="Times New Roman" w:hAnsi="Times New Roman" w:cs="Times New Roman"/>
                <w:b/>
              </w:rPr>
              <w:t>Sl.</w:t>
            </w:r>
          </w:p>
          <w:p w:rsidR="003F77DD" w:rsidRPr="000572B5" w:rsidRDefault="003F77DD" w:rsidP="00CD0A82">
            <w:pPr>
              <w:jc w:val="center"/>
              <w:rPr>
                <w:rFonts w:ascii="Times New Roman" w:hAnsi="Times New Roman" w:cs="Times New Roman"/>
              </w:rPr>
            </w:pPr>
            <w:r w:rsidRPr="000572B5">
              <w:rPr>
                <w:rFonts w:ascii="Times New Roman" w:hAnsi="Times New Roman" w:cs="Times New Roman"/>
                <w:b/>
              </w:rPr>
              <w:t>No.</w:t>
            </w:r>
          </w:p>
        </w:tc>
        <w:tc>
          <w:tcPr>
            <w:tcW w:w="2126" w:type="dxa"/>
            <w:tcBorders>
              <w:top w:val="single" w:sz="4" w:space="0" w:color="000000"/>
              <w:left w:val="single" w:sz="4" w:space="0" w:color="000000"/>
              <w:bottom w:val="single" w:sz="4" w:space="0" w:color="000000"/>
              <w:right w:val="single" w:sz="4" w:space="0" w:color="000000"/>
            </w:tcBorders>
            <w:vAlign w:val="center"/>
          </w:tcPr>
          <w:p w:rsidR="003F77DD" w:rsidRPr="000572B5" w:rsidRDefault="003F77DD" w:rsidP="00CD0A82">
            <w:pPr>
              <w:jc w:val="center"/>
              <w:rPr>
                <w:rFonts w:ascii="Times New Roman" w:hAnsi="Times New Roman" w:cs="Times New Roman"/>
                <w:b/>
                <w:bCs/>
              </w:rPr>
            </w:pPr>
            <w:r w:rsidRPr="000572B5">
              <w:rPr>
                <w:rFonts w:ascii="Times New Roman" w:hAnsi="Times New Roman" w:cs="Times New Roman"/>
                <w:b/>
                <w:bCs/>
              </w:rPr>
              <w:t>Variables</w:t>
            </w:r>
          </w:p>
        </w:tc>
        <w:tc>
          <w:tcPr>
            <w:tcW w:w="1245" w:type="dxa"/>
            <w:tcBorders>
              <w:top w:val="single" w:sz="4" w:space="0" w:color="000000"/>
              <w:left w:val="single" w:sz="4" w:space="0" w:color="000000"/>
              <w:bottom w:val="single" w:sz="4" w:space="0" w:color="000000"/>
              <w:right w:val="single" w:sz="4" w:space="0" w:color="000000"/>
            </w:tcBorders>
            <w:vAlign w:val="center"/>
          </w:tcPr>
          <w:p w:rsidR="003F77DD" w:rsidRPr="000572B5" w:rsidRDefault="003F77DD" w:rsidP="00CD0A82">
            <w:pPr>
              <w:jc w:val="center"/>
              <w:rPr>
                <w:rFonts w:ascii="Times New Roman" w:hAnsi="Times New Roman" w:cs="Times New Roman"/>
              </w:rPr>
            </w:pPr>
            <w:r w:rsidRPr="000572B5">
              <w:rPr>
                <w:rFonts w:ascii="Times New Roman" w:hAnsi="Times New Roman" w:cs="Times New Roman"/>
                <w:b/>
              </w:rPr>
              <w:t>Source</w:t>
            </w:r>
          </w:p>
        </w:tc>
        <w:tc>
          <w:tcPr>
            <w:tcW w:w="1200" w:type="dxa"/>
            <w:tcBorders>
              <w:top w:val="single" w:sz="4" w:space="0" w:color="000000"/>
              <w:left w:val="single" w:sz="4" w:space="0" w:color="000000"/>
              <w:bottom w:val="single" w:sz="4" w:space="0" w:color="000000"/>
              <w:right w:val="single" w:sz="4" w:space="0" w:color="000000"/>
            </w:tcBorders>
            <w:vAlign w:val="center"/>
          </w:tcPr>
          <w:p w:rsidR="003F77DD" w:rsidRPr="000572B5" w:rsidRDefault="003F77DD" w:rsidP="00CD0A82">
            <w:pPr>
              <w:tabs>
                <w:tab w:val="right" w:pos="1143"/>
              </w:tabs>
              <w:jc w:val="center"/>
              <w:rPr>
                <w:rFonts w:ascii="Times New Roman" w:hAnsi="Times New Roman" w:cs="Times New Roman"/>
              </w:rPr>
            </w:pPr>
            <w:r w:rsidRPr="000572B5">
              <w:rPr>
                <w:rFonts w:ascii="Times New Roman" w:hAnsi="Times New Roman" w:cs="Times New Roman"/>
                <w:b/>
              </w:rPr>
              <w:t>Sum of</w:t>
            </w:r>
          </w:p>
          <w:p w:rsidR="003F77DD" w:rsidRPr="000572B5" w:rsidRDefault="003F77DD" w:rsidP="00CD0A82">
            <w:pPr>
              <w:jc w:val="center"/>
              <w:rPr>
                <w:rFonts w:ascii="Times New Roman" w:hAnsi="Times New Roman" w:cs="Times New Roman"/>
              </w:rPr>
            </w:pPr>
            <w:r w:rsidRPr="000572B5">
              <w:rPr>
                <w:rFonts w:ascii="Times New Roman" w:hAnsi="Times New Roman" w:cs="Times New Roman"/>
                <w:b/>
              </w:rPr>
              <w:t>Squares</w:t>
            </w:r>
          </w:p>
        </w:tc>
        <w:tc>
          <w:tcPr>
            <w:tcW w:w="567" w:type="dxa"/>
            <w:tcBorders>
              <w:top w:val="single" w:sz="4" w:space="0" w:color="000000"/>
              <w:left w:val="single" w:sz="4" w:space="0" w:color="000000"/>
              <w:bottom w:val="single" w:sz="4" w:space="0" w:color="000000"/>
              <w:right w:val="single" w:sz="4" w:space="0" w:color="000000"/>
            </w:tcBorders>
            <w:vAlign w:val="center"/>
          </w:tcPr>
          <w:p w:rsidR="003F77DD" w:rsidRPr="000572B5" w:rsidRDefault="003F77DD" w:rsidP="00CD0A82">
            <w:pPr>
              <w:jc w:val="center"/>
              <w:rPr>
                <w:rFonts w:ascii="Times New Roman" w:hAnsi="Times New Roman" w:cs="Times New Roman"/>
              </w:rPr>
            </w:pPr>
            <w:proofErr w:type="spellStart"/>
            <w:r w:rsidRPr="000572B5">
              <w:rPr>
                <w:rFonts w:ascii="Times New Roman" w:hAnsi="Times New Roman" w:cs="Times New Roman"/>
                <w:b/>
              </w:rPr>
              <w:t>df</w:t>
            </w:r>
            <w:proofErr w:type="spellEnd"/>
          </w:p>
        </w:tc>
        <w:tc>
          <w:tcPr>
            <w:tcW w:w="984" w:type="dxa"/>
            <w:tcBorders>
              <w:top w:val="single" w:sz="4" w:space="0" w:color="000000"/>
              <w:left w:val="single" w:sz="4" w:space="0" w:color="000000"/>
              <w:bottom w:val="single" w:sz="4" w:space="0" w:color="000000"/>
              <w:right w:val="single" w:sz="4" w:space="0" w:color="000000"/>
            </w:tcBorders>
            <w:vAlign w:val="center"/>
          </w:tcPr>
          <w:p w:rsidR="003F77DD" w:rsidRPr="000572B5" w:rsidRDefault="003F77DD" w:rsidP="00CD0A82">
            <w:pPr>
              <w:jc w:val="center"/>
              <w:rPr>
                <w:rFonts w:ascii="Times New Roman" w:hAnsi="Times New Roman" w:cs="Times New Roman"/>
              </w:rPr>
            </w:pPr>
            <w:r w:rsidRPr="000572B5">
              <w:rPr>
                <w:rFonts w:ascii="Times New Roman" w:hAnsi="Times New Roman" w:cs="Times New Roman"/>
                <w:b/>
              </w:rPr>
              <w:t>Mean</w:t>
            </w:r>
          </w:p>
          <w:p w:rsidR="003F77DD" w:rsidRPr="000572B5" w:rsidRDefault="003F77DD" w:rsidP="00CD0A82">
            <w:pPr>
              <w:jc w:val="center"/>
              <w:rPr>
                <w:rFonts w:ascii="Times New Roman" w:hAnsi="Times New Roman" w:cs="Times New Roman"/>
              </w:rPr>
            </w:pPr>
            <w:r w:rsidRPr="000572B5">
              <w:rPr>
                <w:rFonts w:ascii="Times New Roman" w:hAnsi="Times New Roman" w:cs="Times New Roman"/>
                <w:b/>
              </w:rPr>
              <w:t>Square</w:t>
            </w:r>
          </w:p>
        </w:tc>
        <w:tc>
          <w:tcPr>
            <w:tcW w:w="754" w:type="dxa"/>
            <w:tcBorders>
              <w:top w:val="single" w:sz="4" w:space="0" w:color="000000"/>
              <w:left w:val="single" w:sz="4" w:space="0" w:color="000000"/>
              <w:bottom w:val="single" w:sz="4" w:space="0" w:color="000000"/>
              <w:right w:val="single" w:sz="4" w:space="0" w:color="000000"/>
            </w:tcBorders>
            <w:vAlign w:val="center"/>
          </w:tcPr>
          <w:p w:rsidR="003F77DD" w:rsidRPr="000572B5" w:rsidRDefault="003F77DD" w:rsidP="00CD0A82">
            <w:pPr>
              <w:jc w:val="center"/>
              <w:rPr>
                <w:rFonts w:ascii="Times New Roman" w:hAnsi="Times New Roman" w:cs="Times New Roman"/>
              </w:rPr>
            </w:pPr>
            <w:r w:rsidRPr="000572B5">
              <w:rPr>
                <w:rFonts w:ascii="Times New Roman" w:hAnsi="Times New Roman" w:cs="Times New Roman"/>
                <w:b/>
              </w:rPr>
              <w:t>F</w:t>
            </w:r>
          </w:p>
        </w:tc>
        <w:tc>
          <w:tcPr>
            <w:tcW w:w="1394" w:type="dxa"/>
            <w:tcBorders>
              <w:top w:val="single" w:sz="4" w:space="0" w:color="000000"/>
              <w:left w:val="single" w:sz="4" w:space="0" w:color="000000"/>
              <w:bottom w:val="single" w:sz="4" w:space="0" w:color="000000"/>
              <w:right w:val="single" w:sz="4" w:space="0" w:color="000000"/>
            </w:tcBorders>
            <w:vAlign w:val="center"/>
          </w:tcPr>
          <w:p w:rsidR="003F77DD" w:rsidRPr="000572B5" w:rsidRDefault="003F77DD" w:rsidP="00CD0A82">
            <w:pPr>
              <w:jc w:val="center"/>
              <w:rPr>
                <w:rFonts w:ascii="Times New Roman" w:hAnsi="Times New Roman" w:cs="Times New Roman"/>
              </w:rPr>
            </w:pPr>
            <w:r w:rsidRPr="000572B5">
              <w:rPr>
                <w:rFonts w:ascii="Times New Roman" w:hAnsi="Times New Roman" w:cs="Times New Roman"/>
                <w:b/>
              </w:rPr>
              <w:t>Significance</w:t>
            </w:r>
          </w:p>
        </w:tc>
      </w:tr>
      <w:tr w:rsidR="003F77DD" w:rsidRPr="000572B5" w:rsidTr="00CD0A82">
        <w:trPr>
          <w:trHeight w:val="457"/>
          <w:jc w:val="center"/>
        </w:trPr>
        <w:tc>
          <w:tcPr>
            <w:tcW w:w="704" w:type="dxa"/>
            <w:vMerge w:val="restart"/>
            <w:tcBorders>
              <w:top w:val="single" w:sz="4" w:space="0" w:color="000000"/>
              <w:left w:val="single" w:sz="4" w:space="0" w:color="000000"/>
              <w:right w:val="single" w:sz="4" w:space="0" w:color="000000"/>
            </w:tcBorders>
            <w:vAlign w:val="center"/>
          </w:tcPr>
          <w:p w:rsidR="003F77DD" w:rsidRPr="000572B5" w:rsidRDefault="003F77DD" w:rsidP="003F77DD">
            <w:pPr>
              <w:jc w:val="center"/>
              <w:rPr>
                <w:rFonts w:ascii="Times New Roman" w:hAnsi="Times New Roman" w:cs="Times New Roman"/>
              </w:rPr>
            </w:pPr>
            <w:r w:rsidRPr="000572B5">
              <w:rPr>
                <w:rFonts w:ascii="Times New Roman" w:hAnsi="Times New Roman" w:cs="Times New Roman"/>
              </w:rPr>
              <w:t>1</w:t>
            </w:r>
          </w:p>
        </w:tc>
        <w:tc>
          <w:tcPr>
            <w:tcW w:w="2126" w:type="dxa"/>
            <w:vMerge w:val="restart"/>
            <w:tcBorders>
              <w:top w:val="single" w:sz="4" w:space="0" w:color="000000"/>
              <w:left w:val="single" w:sz="4" w:space="0" w:color="000000"/>
              <w:right w:val="single" w:sz="4" w:space="0" w:color="000000"/>
            </w:tcBorders>
            <w:vAlign w:val="center"/>
          </w:tcPr>
          <w:p w:rsidR="003F77DD" w:rsidRPr="000572B5" w:rsidRDefault="003F77DD" w:rsidP="003F77DD">
            <w:pPr>
              <w:jc w:val="center"/>
              <w:rPr>
                <w:rFonts w:ascii="Times New Roman" w:hAnsi="Times New Roman" w:cs="Times New Roman"/>
              </w:rPr>
            </w:pPr>
            <w:r w:rsidRPr="003763F8">
              <w:rPr>
                <w:rFonts w:ascii="Times New Roman" w:hAnsi="Times New Roman" w:cs="Times New Roman"/>
              </w:rPr>
              <w:t>Attitude towards Inclusive Education</w:t>
            </w:r>
          </w:p>
        </w:tc>
        <w:tc>
          <w:tcPr>
            <w:tcW w:w="1245" w:type="dxa"/>
            <w:tcBorders>
              <w:top w:val="single" w:sz="4" w:space="0" w:color="000000"/>
              <w:left w:val="single" w:sz="4" w:space="0" w:color="000000"/>
              <w:bottom w:val="single" w:sz="4" w:space="0" w:color="000000"/>
              <w:right w:val="single" w:sz="4" w:space="0" w:color="000000"/>
            </w:tcBorders>
            <w:vAlign w:val="center"/>
          </w:tcPr>
          <w:p w:rsidR="003F77DD" w:rsidRPr="000572B5" w:rsidRDefault="003F77DD" w:rsidP="003F77DD">
            <w:pPr>
              <w:ind w:left="60"/>
              <w:jc w:val="center"/>
              <w:rPr>
                <w:rFonts w:ascii="Times New Roman" w:hAnsi="Times New Roman" w:cs="Times New Roman"/>
              </w:rPr>
            </w:pPr>
            <w:r w:rsidRPr="000572B5">
              <w:rPr>
                <w:rFonts w:ascii="Times New Roman" w:hAnsi="Times New Roman" w:cs="Times New Roman"/>
              </w:rPr>
              <w:t>Between Groups</w:t>
            </w:r>
          </w:p>
        </w:tc>
        <w:tc>
          <w:tcPr>
            <w:tcW w:w="1200" w:type="dxa"/>
            <w:tcBorders>
              <w:top w:val="single" w:sz="4" w:space="0" w:color="000000"/>
              <w:left w:val="single" w:sz="4" w:space="0" w:color="000000"/>
              <w:bottom w:val="single" w:sz="4" w:space="0" w:color="000000"/>
              <w:right w:val="single" w:sz="4" w:space="0" w:color="000000"/>
            </w:tcBorders>
            <w:vAlign w:val="center"/>
          </w:tcPr>
          <w:p w:rsidR="003F77DD" w:rsidRDefault="003F77DD" w:rsidP="003F77DD">
            <w:r>
              <w:t>312.48</w:t>
            </w:r>
          </w:p>
        </w:tc>
        <w:tc>
          <w:tcPr>
            <w:tcW w:w="567" w:type="dxa"/>
            <w:tcBorders>
              <w:top w:val="single" w:sz="4" w:space="0" w:color="000000"/>
              <w:left w:val="single" w:sz="4" w:space="0" w:color="000000"/>
              <w:bottom w:val="single" w:sz="4" w:space="0" w:color="000000"/>
              <w:right w:val="single" w:sz="4" w:space="0" w:color="000000"/>
            </w:tcBorders>
            <w:vAlign w:val="center"/>
          </w:tcPr>
          <w:p w:rsidR="003F77DD" w:rsidRPr="000572B5" w:rsidRDefault="003F77DD" w:rsidP="003F77DD">
            <w:pPr>
              <w:rPr>
                <w:rFonts w:ascii="Times New Roman" w:hAnsi="Times New Roman" w:cs="Times New Roman"/>
              </w:rPr>
            </w:pPr>
            <w:r w:rsidRPr="000572B5">
              <w:rPr>
                <w:rFonts w:ascii="Times New Roman" w:hAnsi="Times New Roman" w:cs="Times New Roman"/>
              </w:rPr>
              <w:t>2</w:t>
            </w:r>
          </w:p>
        </w:tc>
        <w:tc>
          <w:tcPr>
            <w:tcW w:w="984" w:type="dxa"/>
            <w:tcBorders>
              <w:top w:val="single" w:sz="4" w:space="0" w:color="000000"/>
              <w:left w:val="single" w:sz="4" w:space="0" w:color="000000"/>
              <w:bottom w:val="single" w:sz="4" w:space="0" w:color="000000"/>
              <w:right w:val="single" w:sz="4" w:space="0" w:color="000000"/>
            </w:tcBorders>
            <w:vAlign w:val="center"/>
          </w:tcPr>
          <w:p w:rsidR="003F77DD" w:rsidRDefault="003F77DD" w:rsidP="003F77DD">
            <w:r>
              <w:t>156.24</w:t>
            </w:r>
          </w:p>
        </w:tc>
        <w:tc>
          <w:tcPr>
            <w:tcW w:w="754" w:type="dxa"/>
            <w:vMerge w:val="restart"/>
            <w:tcBorders>
              <w:top w:val="single" w:sz="4" w:space="0" w:color="000000"/>
              <w:left w:val="single" w:sz="4" w:space="0" w:color="000000"/>
              <w:right w:val="single" w:sz="4" w:space="0" w:color="000000"/>
            </w:tcBorders>
            <w:vAlign w:val="center"/>
          </w:tcPr>
          <w:p w:rsidR="003F77DD" w:rsidRDefault="003F77DD" w:rsidP="003F77DD">
            <w:r>
              <w:t>4.18</w:t>
            </w:r>
          </w:p>
        </w:tc>
        <w:tc>
          <w:tcPr>
            <w:tcW w:w="1394" w:type="dxa"/>
            <w:vMerge w:val="restart"/>
            <w:tcBorders>
              <w:top w:val="single" w:sz="4" w:space="0" w:color="000000"/>
              <w:left w:val="single" w:sz="4" w:space="0" w:color="000000"/>
              <w:right w:val="single" w:sz="4" w:space="0" w:color="000000"/>
            </w:tcBorders>
            <w:vAlign w:val="center"/>
          </w:tcPr>
          <w:p w:rsidR="003F77DD" w:rsidRPr="000572B5" w:rsidRDefault="003F77DD" w:rsidP="003F77DD">
            <w:pPr>
              <w:jc w:val="center"/>
              <w:rPr>
                <w:rFonts w:ascii="Times New Roman" w:hAnsi="Times New Roman" w:cs="Times New Roman"/>
              </w:rPr>
            </w:pPr>
            <w:r>
              <w:rPr>
                <w:rFonts w:ascii="Times New Roman" w:hAnsi="Times New Roman" w:cs="Times New Roman"/>
              </w:rPr>
              <w:t>0.05</w:t>
            </w:r>
            <w:r w:rsidRPr="00BA571C">
              <w:rPr>
                <w:rFonts w:ascii="Times New Roman" w:hAnsi="Times New Roman" w:cs="Times New Roman"/>
              </w:rPr>
              <w:t xml:space="preserve"> Significan</w:t>
            </w:r>
            <w:r>
              <w:rPr>
                <w:rFonts w:ascii="Times New Roman" w:hAnsi="Times New Roman" w:cs="Times New Roman"/>
              </w:rPr>
              <w:t>ce</w:t>
            </w:r>
            <w:r w:rsidRPr="000572B5">
              <w:rPr>
                <w:rFonts w:ascii="Times New Roman" w:hAnsi="Times New Roman" w:cs="Times New Roman"/>
              </w:rPr>
              <w:t xml:space="preserve"> </w:t>
            </w:r>
          </w:p>
        </w:tc>
      </w:tr>
      <w:tr w:rsidR="003F77DD" w:rsidRPr="000572B5" w:rsidTr="00CD0A82">
        <w:trPr>
          <w:trHeight w:val="331"/>
          <w:jc w:val="center"/>
        </w:trPr>
        <w:tc>
          <w:tcPr>
            <w:tcW w:w="704" w:type="dxa"/>
            <w:vMerge/>
            <w:tcBorders>
              <w:left w:val="single" w:sz="4" w:space="0" w:color="000000"/>
              <w:right w:val="single" w:sz="4" w:space="0" w:color="000000"/>
            </w:tcBorders>
            <w:vAlign w:val="center"/>
          </w:tcPr>
          <w:p w:rsidR="003F77DD" w:rsidRPr="000572B5" w:rsidRDefault="003F77DD" w:rsidP="003F77DD">
            <w:pPr>
              <w:jc w:val="center"/>
              <w:rPr>
                <w:rFonts w:ascii="Times New Roman" w:hAnsi="Times New Roman" w:cs="Times New Roman"/>
              </w:rPr>
            </w:pPr>
          </w:p>
        </w:tc>
        <w:tc>
          <w:tcPr>
            <w:tcW w:w="2126" w:type="dxa"/>
            <w:vMerge/>
            <w:tcBorders>
              <w:left w:val="single" w:sz="4" w:space="0" w:color="000000"/>
              <w:right w:val="single" w:sz="4" w:space="0" w:color="000000"/>
            </w:tcBorders>
            <w:vAlign w:val="center"/>
          </w:tcPr>
          <w:p w:rsidR="003F77DD" w:rsidRPr="000572B5" w:rsidRDefault="003F77DD" w:rsidP="003F77DD">
            <w:pPr>
              <w:jc w:val="center"/>
              <w:rPr>
                <w:rFonts w:ascii="Times New Roman" w:hAnsi="Times New Roman" w:cs="Times New Roman"/>
              </w:rPr>
            </w:pPr>
          </w:p>
        </w:tc>
        <w:tc>
          <w:tcPr>
            <w:tcW w:w="1245" w:type="dxa"/>
            <w:tcBorders>
              <w:top w:val="single" w:sz="4" w:space="0" w:color="000000"/>
              <w:left w:val="single" w:sz="4" w:space="0" w:color="000000"/>
              <w:bottom w:val="single" w:sz="4" w:space="0" w:color="000000"/>
              <w:right w:val="single" w:sz="4" w:space="0" w:color="000000"/>
            </w:tcBorders>
            <w:vAlign w:val="center"/>
          </w:tcPr>
          <w:p w:rsidR="003F77DD" w:rsidRPr="000572B5" w:rsidRDefault="003F77DD" w:rsidP="003F77DD">
            <w:pPr>
              <w:ind w:left="60"/>
              <w:jc w:val="center"/>
              <w:rPr>
                <w:rFonts w:ascii="Times New Roman" w:hAnsi="Times New Roman" w:cs="Times New Roman"/>
              </w:rPr>
            </w:pPr>
            <w:r w:rsidRPr="000572B5">
              <w:rPr>
                <w:rFonts w:ascii="Times New Roman" w:hAnsi="Times New Roman" w:cs="Times New Roman"/>
              </w:rPr>
              <w:t>Within Groups</w:t>
            </w:r>
          </w:p>
        </w:tc>
        <w:tc>
          <w:tcPr>
            <w:tcW w:w="1200" w:type="dxa"/>
            <w:tcBorders>
              <w:top w:val="single" w:sz="4" w:space="0" w:color="000000"/>
              <w:left w:val="single" w:sz="4" w:space="0" w:color="000000"/>
              <w:bottom w:val="single" w:sz="4" w:space="0" w:color="000000"/>
              <w:right w:val="single" w:sz="4" w:space="0" w:color="000000"/>
            </w:tcBorders>
            <w:vAlign w:val="center"/>
          </w:tcPr>
          <w:p w:rsidR="003F77DD" w:rsidRDefault="003F77DD" w:rsidP="003F77DD">
            <w:r>
              <w:t>14834.52</w:t>
            </w:r>
          </w:p>
        </w:tc>
        <w:tc>
          <w:tcPr>
            <w:tcW w:w="567" w:type="dxa"/>
            <w:tcBorders>
              <w:top w:val="single" w:sz="4" w:space="0" w:color="000000"/>
              <w:left w:val="single" w:sz="4" w:space="0" w:color="000000"/>
              <w:bottom w:val="single" w:sz="4" w:space="0" w:color="000000"/>
              <w:right w:val="single" w:sz="4" w:space="0" w:color="000000"/>
            </w:tcBorders>
            <w:vAlign w:val="center"/>
          </w:tcPr>
          <w:p w:rsidR="003F77DD" w:rsidRPr="000572B5" w:rsidRDefault="003F77DD" w:rsidP="003F77DD">
            <w:pPr>
              <w:rPr>
                <w:rFonts w:ascii="Times New Roman" w:hAnsi="Times New Roman" w:cs="Times New Roman"/>
              </w:rPr>
            </w:pPr>
            <w:r w:rsidRPr="000572B5">
              <w:rPr>
                <w:rFonts w:ascii="Times New Roman" w:hAnsi="Times New Roman" w:cs="Times New Roman"/>
              </w:rPr>
              <w:t>397</w:t>
            </w:r>
          </w:p>
        </w:tc>
        <w:tc>
          <w:tcPr>
            <w:tcW w:w="984" w:type="dxa"/>
            <w:tcBorders>
              <w:top w:val="single" w:sz="4" w:space="0" w:color="000000"/>
              <w:left w:val="single" w:sz="4" w:space="0" w:color="000000"/>
              <w:bottom w:val="single" w:sz="4" w:space="0" w:color="000000"/>
              <w:right w:val="single" w:sz="4" w:space="0" w:color="000000"/>
            </w:tcBorders>
            <w:vAlign w:val="center"/>
          </w:tcPr>
          <w:p w:rsidR="003F77DD" w:rsidRDefault="003F77DD" w:rsidP="003F77DD">
            <w:r>
              <w:t>37.37</w:t>
            </w:r>
          </w:p>
        </w:tc>
        <w:tc>
          <w:tcPr>
            <w:tcW w:w="754" w:type="dxa"/>
            <w:vMerge/>
            <w:tcBorders>
              <w:left w:val="single" w:sz="4" w:space="0" w:color="000000"/>
              <w:right w:val="single" w:sz="4" w:space="0" w:color="000000"/>
            </w:tcBorders>
            <w:vAlign w:val="center"/>
          </w:tcPr>
          <w:p w:rsidR="003F77DD" w:rsidRPr="000572B5" w:rsidRDefault="003F77DD" w:rsidP="003F77DD">
            <w:pPr>
              <w:ind w:left="60"/>
              <w:jc w:val="center"/>
              <w:rPr>
                <w:rFonts w:ascii="Times New Roman" w:hAnsi="Times New Roman" w:cs="Times New Roman"/>
              </w:rPr>
            </w:pPr>
          </w:p>
        </w:tc>
        <w:tc>
          <w:tcPr>
            <w:tcW w:w="1394" w:type="dxa"/>
            <w:vMerge/>
            <w:tcBorders>
              <w:left w:val="single" w:sz="4" w:space="0" w:color="000000"/>
              <w:right w:val="single" w:sz="4" w:space="0" w:color="000000"/>
            </w:tcBorders>
            <w:vAlign w:val="center"/>
          </w:tcPr>
          <w:p w:rsidR="003F77DD" w:rsidRPr="000572B5" w:rsidRDefault="003F77DD" w:rsidP="003F77DD">
            <w:pPr>
              <w:jc w:val="center"/>
              <w:rPr>
                <w:rFonts w:ascii="Times New Roman" w:hAnsi="Times New Roman" w:cs="Times New Roman"/>
              </w:rPr>
            </w:pPr>
          </w:p>
        </w:tc>
      </w:tr>
      <w:tr w:rsidR="003F77DD" w:rsidRPr="000572B5" w:rsidTr="00CD0A82">
        <w:trPr>
          <w:trHeight w:val="397"/>
          <w:jc w:val="center"/>
        </w:trPr>
        <w:tc>
          <w:tcPr>
            <w:tcW w:w="704" w:type="dxa"/>
            <w:vMerge/>
            <w:tcBorders>
              <w:left w:val="single" w:sz="4" w:space="0" w:color="000000"/>
              <w:bottom w:val="single" w:sz="4" w:space="0" w:color="auto"/>
              <w:right w:val="single" w:sz="4" w:space="0" w:color="000000"/>
            </w:tcBorders>
            <w:vAlign w:val="center"/>
          </w:tcPr>
          <w:p w:rsidR="003F77DD" w:rsidRPr="000572B5" w:rsidRDefault="003F77DD" w:rsidP="003F77DD">
            <w:pPr>
              <w:jc w:val="center"/>
              <w:rPr>
                <w:rFonts w:ascii="Times New Roman" w:hAnsi="Times New Roman" w:cs="Times New Roman"/>
              </w:rPr>
            </w:pPr>
          </w:p>
        </w:tc>
        <w:tc>
          <w:tcPr>
            <w:tcW w:w="2126" w:type="dxa"/>
            <w:vMerge/>
            <w:tcBorders>
              <w:left w:val="single" w:sz="4" w:space="0" w:color="000000"/>
              <w:bottom w:val="single" w:sz="4" w:space="0" w:color="auto"/>
              <w:right w:val="single" w:sz="4" w:space="0" w:color="000000"/>
            </w:tcBorders>
            <w:vAlign w:val="center"/>
          </w:tcPr>
          <w:p w:rsidR="003F77DD" w:rsidRPr="000572B5" w:rsidRDefault="003F77DD" w:rsidP="003F77DD">
            <w:pPr>
              <w:jc w:val="center"/>
              <w:rPr>
                <w:rFonts w:ascii="Times New Roman" w:hAnsi="Times New Roman" w:cs="Times New Roman"/>
              </w:rPr>
            </w:pPr>
          </w:p>
        </w:tc>
        <w:tc>
          <w:tcPr>
            <w:tcW w:w="1245" w:type="dxa"/>
            <w:tcBorders>
              <w:top w:val="single" w:sz="4" w:space="0" w:color="000000"/>
              <w:left w:val="single" w:sz="4" w:space="0" w:color="000000"/>
              <w:bottom w:val="single" w:sz="4" w:space="0" w:color="auto"/>
              <w:right w:val="single" w:sz="4" w:space="0" w:color="000000"/>
            </w:tcBorders>
            <w:vAlign w:val="center"/>
          </w:tcPr>
          <w:p w:rsidR="003F77DD" w:rsidRPr="000572B5" w:rsidRDefault="003F77DD" w:rsidP="003F77DD">
            <w:pPr>
              <w:ind w:left="60"/>
              <w:jc w:val="center"/>
              <w:rPr>
                <w:rFonts w:ascii="Times New Roman" w:hAnsi="Times New Roman" w:cs="Times New Roman"/>
              </w:rPr>
            </w:pPr>
            <w:r w:rsidRPr="000572B5">
              <w:rPr>
                <w:rFonts w:ascii="Times New Roman" w:hAnsi="Times New Roman" w:cs="Times New Roman"/>
              </w:rPr>
              <w:t>Total</w:t>
            </w:r>
          </w:p>
        </w:tc>
        <w:tc>
          <w:tcPr>
            <w:tcW w:w="1200" w:type="dxa"/>
            <w:tcBorders>
              <w:top w:val="single" w:sz="4" w:space="0" w:color="000000"/>
              <w:left w:val="single" w:sz="4" w:space="0" w:color="000000"/>
              <w:bottom w:val="single" w:sz="4" w:space="0" w:color="auto"/>
              <w:right w:val="single" w:sz="4" w:space="0" w:color="000000"/>
            </w:tcBorders>
            <w:vAlign w:val="center"/>
          </w:tcPr>
          <w:p w:rsidR="003F77DD" w:rsidRDefault="003F77DD" w:rsidP="003F77DD">
            <w:r>
              <w:rPr>
                <w:rStyle w:val="Strong"/>
              </w:rPr>
              <w:t>15147.00</w:t>
            </w:r>
          </w:p>
        </w:tc>
        <w:tc>
          <w:tcPr>
            <w:tcW w:w="567" w:type="dxa"/>
            <w:tcBorders>
              <w:top w:val="single" w:sz="4" w:space="0" w:color="000000"/>
              <w:left w:val="single" w:sz="4" w:space="0" w:color="000000"/>
              <w:bottom w:val="single" w:sz="4" w:space="0" w:color="auto"/>
              <w:right w:val="single" w:sz="4" w:space="0" w:color="000000"/>
            </w:tcBorders>
            <w:vAlign w:val="center"/>
          </w:tcPr>
          <w:p w:rsidR="003F77DD" w:rsidRPr="000572B5" w:rsidRDefault="003F77DD" w:rsidP="003F77DD">
            <w:pPr>
              <w:rPr>
                <w:rFonts w:ascii="Times New Roman" w:hAnsi="Times New Roman" w:cs="Times New Roman"/>
              </w:rPr>
            </w:pPr>
            <w:r w:rsidRPr="000572B5">
              <w:rPr>
                <w:rStyle w:val="Strong"/>
                <w:rFonts w:ascii="Times New Roman" w:hAnsi="Times New Roman" w:cs="Times New Roman"/>
              </w:rPr>
              <w:t>399</w:t>
            </w:r>
          </w:p>
        </w:tc>
        <w:tc>
          <w:tcPr>
            <w:tcW w:w="984" w:type="dxa"/>
            <w:tcBorders>
              <w:top w:val="single" w:sz="4" w:space="0" w:color="000000"/>
              <w:left w:val="single" w:sz="4" w:space="0" w:color="000000"/>
              <w:bottom w:val="single" w:sz="4" w:space="0" w:color="auto"/>
              <w:right w:val="single" w:sz="4" w:space="0" w:color="000000"/>
            </w:tcBorders>
            <w:vAlign w:val="center"/>
          </w:tcPr>
          <w:p w:rsidR="003F77DD" w:rsidRPr="000572B5" w:rsidRDefault="003F77DD" w:rsidP="003F77DD">
            <w:pPr>
              <w:ind w:left="60"/>
              <w:jc w:val="center"/>
              <w:rPr>
                <w:rFonts w:ascii="Times New Roman" w:hAnsi="Times New Roman" w:cs="Times New Roman"/>
              </w:rPr>
            </w:pPr>
          </w:p>
        </w:tc>
        <w:tc>
          <w:tcPr>
            <w:tcW w:w="754" w:type="dxa"/>
            <w:vMerge/>
            <w:tcBorders>
              <w:left w:val="single" w:sz="4" w:space="0" w:color="000000"/>
              <w:bottom w:val="single" w:sz="4" w:space="0" w:color="auto"/>
              <w:right w:val="single" w:sz="4" w:space="0" w:color="000000"/>
            </w:tcBorders>
            <w:vAlign w:val="center"/>
          </w:tcPr>
          <w:p w:rsidR="003F77DD" w:rsidRPr="000572B5" w:rsidRDefault="003F77DD" w:rsidP="003F77DD">
            <w:pPr>
              <w:ind w:left="60"/>
              <w:jc w:val="center"/>
              <w:rPr>
                <w:rFonts w:ascii="Times New Roman" w:hAnsi="Times New Roman" w:cs="Times New Roman"/>
              </w:rPr>
            </w:pPr>
          </w:p>
        </w:tc>
        <w:tc>
          <w:tcPr>
            <w:tcW w:w="1394" w:type="dxa"/>
            <w:vMerge/>
            <w:tcBorders>
              <w:left w:val="single" w:sz="4" w:space="0" w:color="000000"/>
              <w:bottom w:val="single" w:sz="4" w:space="0" w:color="auto"/>
              <w:right w:val="single" w:sz="4" w:space="0" w:color="000000"/>
            </w:tcBorders>
            <w:vAlign w:val="center"/>
          </w:tcPr>
          <w:p w:rsidR="003F77DD" w:rsidRPr="000572B5" w:rsidRDefault="003F77DD" w:rsidP="003F77DD">
            <w:pPr>
              <w:jc w:val="center"/>
              <w:rPr>
                <w:rFonts w:ascii="Times New Roman" w:hAnsi="Times New Roman" w:cs="Times New Roman"/>
              </w:rPr>
            </w:pPr>
          </w:p>
        </w:tc>
      </w:tr>
    </w:tbl>
    <w:p w:rsidR="003F77DD" w:rsidRPr="003F77DD" w:rsidRDefault="003F77DD" w:rsidP="003F77DD">
      <w:pPr>
        <w:pStyle w:val="NormalWeb"/>
        <w:spacing w:line="360" w:lineRule="auto"/>
        <w:jc w:val="both"/>
        <w:rPr>
          <w:b/>
          <w:bCs/>
        </w:rPr>
      </w:pPr>
      <w:r w:rsidRPr="003F77DD">
        <w:rPr>
          <w:b/>
          <w:bCs/>
        </w:rPr>
        <w:t>Interpretation</w:t>
      </w:r>
    </w:p>
    <w:p w:rsidR="007A77DE" w:rsidRDefault="007A77DE" w:rsidP="003F77DD">
      <w:pPr>
        <w:pStyle w:val="isselectedend"/>
        <w:spacing w:line="360" w:lineRule="auto"/>
        <w:jc w:val="both"/>
      </w:pPr>
      <w:r>
        <w:t>The above table indicates that the obtained F-value of 4.18 is significant at the 0.05 level. Hence, there exists a significant difference in Attitude towards Inclusive Education among Prospective Teachers with respect to type of management.</w:t>
      </w:r>
    </w:p>
    <w:p w:rsidR="007A77DE" w:rsidRDefault="007A77DE" w:rsidP="003F77DD">
      <w:pPr>
        <w:pStyle w:val="isselectedend"/>
        <w:spacing w:line="360" w:lineRule="auto"/>
        <w:jc w:val="both"/>
      </w:pPr>
      <w:r>
        <w:t xml:space="preserve">Therefore, the hypothesis </w:t>
      </w:r>
      <w:r w:rsidRPr="003F77DD">
        <w:rPr>
          <w:rStyle w:val="Strong"/>
          <w:rFonts w:eastAsiaTheme="majorEastAsia"/>
          <w:b w:val="0"/>
          <w:bCs w:val="0"/>
        </w:rPr>
        <w:t>"There is a significant difference in Attitude towards Inclusive Education among Prospective Teachers with respect to type of management"</w:t>
      </w:r>
      <w:r>
        <w:t xml:space="preserve"> is accepted.</w:t>
      </w:r>
    </w:p>
    <w:p w:rsidR="005113FC" w:rsidRDefault="007A77DE" w:rsidP="005113FC">
      <w:pPr>
        <w:pStyle w:val="NormalWeb"/>
        <w:spacing w:line="360" w:lineRule="auto"/>
        <w:jc w:val="both"/>
      </w:pPr>
      <w:r>
        <w:t>The result reveals that prospective teachers studying in different types of management institutions differ significantly in their attitudes towards inclusive education.</w:t>
      </w:r>
    </w:p>
    <w:p w:rsidR="005113FC" w:rsidRPr="005113FC" w:rsidRDefault="005113FC" w:rsidP="007A77DE">
      <w:pPr>
        <w:pStyle w:val="NormalWeb"/>
        <w:numPr>
          <w:ilvl w:val="1"/>
          <w:numId w:val="11"/>
        </w:numPr>
        <w:spacing w:line="360" w:lineRule="auto"/>
        <w:jc w:val="both"/>
        <w:rPr>
          <w:b/>
          <w:bCs/>
        </w:rPr>
      </w:pPr>
      <w:r>
        <w:rPr>
          <w:b/>
          <w:bCs/>
        </w:rPr>
        <w:t>Correlation</w:t>
      </w:r>
      <w:r w:rsidRPr="00B2391E">
        <w:rPr>
          <w:b/>
          <w:bCs/>
        </w:rPr>
        <w:t xml:space="preserve"> Analysis </w:t>
      </w:r>
    </w:p>
    <w:p w:rsidR="005113FC" w:rsidRPr="00D5044C" w:rsidRDefault="005113FC" w:rsidP="005113FC">
      <w:pPr>
        <w:spacing w:line="360" w:lineRule="auto"/>
        <w:jc w:val="both"/>
        <w:rPr>
          <w:rFonts w:ascii="Times New Roman" w:hAnsi="Times New Roman" w:cs="Times New Roman"/>
          <w:b/>
          <w:bCs/>
          <w:spacing w:val="-4"/>
        </w:rPr>
      </w:pPr>
      <w:r w:rsidRPr="00D5044C">
        <w:rPr>
          <w:rFonts w:ascii="Times New Roman" w:hAnsi="Times New Roman" w:cs="Times New Roman"/>
          <w:b/>
          <w:bCs/>
          <w:spacing w:val="-4"/>
        </w:rPr>
        <w:t xml:space="preserve">Hypothesis </w:t>
      </w:r>
      <w:r>
        <w:rPr>
          <w:rFonts w:ascii="Times New Roman" w:hAnsi="Times New Roman" w:cs="Times New Roman"/>
          <w:b/>
          <w:bCs/>
          <w:spacing w:val="-4"/>
        </w:rPr>
        <w:t>7</w:t>
      </w:r>
    </w:p>
    <w:p w:rsidR="005113FC" w:rsidRDefault="005113FC" w:rsidP="005113FC">
      <w:pPr>
        <w:pStyle w:val="NormalWeb"/>
        <w:spacing w:line="360" w:lineRule="auto"/>
        <w:jc w:val="both"/>
      </w:pPr>
      <w:r w:rsidRPr="003763F8">
        <w:t>There is a significant relationship between Teacher Self-Efficacy and Attitude towards Inclusive Education among Prospective Teachers</w:t>
      </w:r>
    </w:p>
    <w:p w:rsidR="005113FC" w:rsidRPr="00D5044C" w:rsidRDefault="005113FC" w:rsidP="005113FC">
      <w:pPr>
        <w:spacing w:line="360" w:lineRule="auto"/>
        <w:jc w:val="both"/>
        <w:rPr>
          <w:rFonts w:ascii="Times New Roman" w:hAnsi="Times New Roman" w:cs="Times New Roman"/>
          <w:b/>
          <w:bCs/>
        </w:rPr>
      </w:pPr>
      <w:r w:rsidRPr="00D5044C">
        <w:rPr>
          <w:rFonts w:ascii="Times New Roman" w:hAnsi="Times New Roman" w:cs="Times New Roman"/>
          <w:b/>
          <w:bCs/>
        </w:rPr>
        <w:lastRenderedPageBreak/>
        <w:t xml:space="preserve">                                                               Table 7</w:t>
      </w:r>
    </w:p>
    <w:p w:rsidR="005113FC" w:rsidRPr="00987AB8" w:rsidRDefault="005113FC" w:rsidP="005113FC">
      <w:pPr>
        <w:pStyle w:val="NormalWeb"/>
        <w:spacing w:line="360" w:lineRule="auto"/>
        <w:jc w:val="both"/>
        <w:rPr>
          <w:b/>
          <w:bCs/>
        </w:rPr>
      </w:pPr>
      <w:r w:rsidRPr="00D5044C">
        <w:rPr>
          <w:b/>
          <w:bCs/>
        </w:rPr>
        <w:t xml:space="preserve"> Showing Correlation Coefficient Values for </w:t>
      </w:r>
      <w:r w:rsidRPr="005113FC">
        <w:rPr>
          <w:b/>
          <w:bCs/>
        </w:rPr>
        <w:t>Teacher Self-Efficacy and Attitude towards Inclusive Education among Prospective Teachers</w:t>
      </w:r>
    </w:p>
    <w:tbl>
      <w:tblPr>
        <w:tblStyle w:val="TableGrid"/>
        <w:tblW w:w="8823" w:type="dxa"/>
        <w:jc w:val="center"/>
        <w:tblInd w:w="0" w:type="dxa"/>
        <w:tblCellMar>
          <w:top w:w="62" w:type="dxa"/>
          <w:left w:w="106" w:type="dxa"/>
          <w:right w:w="115" w:type="dxa"/>
        </w:tblCellMar>
        <w:tblLook w:val="04A0" w:firstRow="1" w:lastRow="0" w:firstColumn="1" w:lastColumn="0" w:noHBand="0" w:noVBand="1"/>
      </w:tblPr>
      <w:tblGrid>
        <w:gridCol w:w="3578"/>
        <w:gridCol w:w="2552"/>
        <w:gridCol w:w="2693"/>
      </w:tblGrid>
      <w:tr w:rsidR="005113FC" w:rsidRPr="00D5044C" w:rsidTr="00CD0A82">
        <w:trPr>
          <w:trHeight w:val="286"/>
          <w:jc w:val="center"/>
        </w:trPr>
        <w:tc>
          <w:tcPr>
            <w:tcW w:w="3578" w:type="dxa"/>
            <w:tcBorders>
              <w:top w:val="single" w:sz="4" w:space="0" w:color="000000"/>
              <w:left w:val="single" w:sz="4" w:space="0" w:color="000000"/>
              <w:bottom w:val="single" w:sz="4" w:space="0" w:color="000000"/>
              <w:right w:val="single" w:sz="4" w:space="0" w:color="000000"/>
            </w:tcBorders>
            <w:vAlign w:val="center"/>
          </w:tcPr>
          <w:p w:rsidR="005113FC" w:rsidRPr="00D5044C" w:rsidRDefault="005113FC" w:rsidP="00CD0A82">
            <w:pPr>
              <w:jc w:val="center"/>
              <w:rPr>
                <w:rFonts w:ascii="Times New Roman" w:hAnsi="Times New Roman" w:cs="Times New Roman"/>
                <w:b/>
                <w:bCs/>
              </w:rPr>
            </w:pPr>
            <w:r w:rsidRPr="00D5044C">
              <w:rPr>
                <w:rFonts w:ascii="Times New Roman" w:hAnsi="Times New Roman" w:cs="Times New Roman"/>
                <w:b/>
                <w:bCs/>
              </w:rPr>
              <w:t>Variables</w:t>
            </w:r>
          </w:p>
        </w:tc>
        <w:tc>
          <w:tcPr>
            <w:tcW w:w="2552" w:type="dxa"/>
            <w:tcBorders>
              <w:top w:val="single" w:sz="4" w:space="0" w:color="000000"/>
              <w:left w:val="single" w:sz="4" w:space="0" w:color="000000"/>
              <w:bottom w:val="single" w:sz="4" w:space="0" w:color="000000"/>
              <w:right w:val="single" w:sz="4" w:space="0" w:color="000000"/>
            </w:tcBorders>
            <w:vAlign w:val="center"/>
          </w:tcPr>
          <w:p w:rsidR="005113FC" w:rsidRPr="00D5044C" w:rsidRDefault="005113FC" w:rsidP="00CD0A82">
            <w:pPr>
              <w:jc w:val="center"/>
              <w:rPr>
                <w:rFonts w:ascii="Times New Roman" w:hAnsi="Times New Roman" w:cs="Times New Roman"/>
                <w:b/>
                <w:bCs/>
              </w:rPr>
            </w:pPr>
            <w:r w:rsidRPr="00D5044C">
              <w:rPr>
                <w:rFonts w:ascii="Times New Roman" w:hAnsi="Times New Roman" w:cs="Times New Roman"/>
                <w:b/>
                <w:bCs/>
              </w:rPr>
              <w:t>Correlation Coefficient</w:t>
            </w:r>
          </w:p>
        </w:tc>
        <w:tc>
          <w:tcPr>
            <w:tcW w:w="2693" w:type="dxa"/>
            <w:tcBorders>
              <w:top w:val="single" w:sz="4" w:space="0" w:color="000000"/>
              <w:left w:val="single" w:sz="4" w:space="0" w:color="000000"/>
              <w:bottom w:val="single" w:sz="4" w:space="0" w:color="000000"/>
              <w:right w:val="single" w:sz="4" w:space="0" w:color="000000"/>
            </w:tcBorders>
            <w:vAlign w:val="center"/>
          </w:tcPr>
          <w:p w:rsidR="005113FC" w:rsidRPr="00D5044C" w:rsidRDefault="005113FC" w:rsidP="00CD0A82">
            <w:pPr>
              <w:jc w:val="center"/>
              <w:rPr>
                <w:rFonts w:ascii="Times New Roman" w:hAnsi="Times New Roman" w:cs="Times New Roman"/>
                <w:b/>
                <w:bCs/>
              </w:rPr>
            </w:pPr>
            <w:r w:rsidRPr="00D5044C">
              <w:rPr>
                <w:rFonts w:ascii="Times New Roman" w:hAnsi="Times New Roman" w:cs="Times New Roman"/>
                <w:b/>
                <w:bCs/>
              </w:rPr>
              <w:t>Significance</w:t>
            </w:r>
          </w:p>
        </w:tc>
      </w:tr>
      <w:tr w:rsidR="005113FC" w:rsidRPr="00D5044C" w:rsidTr="00CD0A82">
        <w:trPr>
          <w:trHeight w:val="573"/>
          <w:jc w:val="center"/>
        </w:trPr>
        <w:tc>
          <w:tcPr>
            <w:tcW w:w="3578" w:type="dxa"/>
            <w:tcBorders>
              <w:top w:val="single" w:sz="4" w:space="0" w:color="000000"/>
              <w:left w:val="single" w:sz="4" w:space="0" w:color="000000"/>
              <w:bottom w:val="single" w:sz="4" w:space="0" w:color="000000"/>
              <w:right w:val="single" w:sz="4" w:space="0" w:color="000000"/>
            </w:tcBorders>
            <w:vAlign w:val="center"/>
          </w:tcPr>
          <w:p w:rsidR="005113FC" w:rsidRPr="00D5044C" w:rsidRDefault="005113FC" w:rsidP="00CD0A82">
            <w:pPr>
              <w:spacing w:line="360" w:lineRule="auto"/>
              <w:ind w:left="2"/>
              <w:jc w:val="center"/>
              <w:rPr>
                <w:rFonts w:ascii="Times New Roman" w:hAnsi="Times New Roman" w:cs="Times New Roman"/>
              </w:rPr>
            </w:pPr>
            <w:r w:rsidRPr="003763F8">
              <w:rPr>
                <w:rFonts w:ascii="Times New Roman" w:hAnsi="Times New Roman" w:cs="Times New Roman"/>
              </w:rPr>
              <w:t>Teacher Self-Efficacy and Attitude towards Inclusive Education</w:t>
            </w:r>
          </w:p>
        </w:tc>
        <w:tc>
          <w:tcPr>
            <w:tcW w:w="2552" w:type="dxa"/>
            <w:tcBorders>
              <w:top w:val="single" w:sz="4" w:space="0" w:color="000000"/>
              <w:left w:val="single" w:sz="4" w:space="0" w:color="000000"/>
              <w:bottom w:val="single" w:sz="4" w:space="0" w:color="000000"/>
              <w:right w:val="single" w:sz="4" w:space="0" w:color="000000"/>
            </w:tcBorders>
            <w:vAlign w:val="center"/>
          </w:tcPr>
          <w:p w:rsidR="005113FC" w:rsidRPr="00D5044C" w:rsidRDefault="005113FC" w:rsidP="00CD0A82">
            <w:pPr>
              <w:spacing w:line="360" w:lineRule="auto"/>
              <w:ind w:left="8"/>
              <w:jc w:val="center"/>
              <w:rPr>
                <w:rFonts w:ascii="Times New Roman" w:hAnsi="Times New Roman" w:cs="Times New Roman"/>
              </w:rPr>
            </w:pPr>
            <w:r w:rsidRPr="00D5044C">
              <w:rPr>
                <w:rFonts w:ascii="Times New Roman" w:hAnsi="Times New Roman" w:cs="Times New Roman"/>
              </w:rPr>
              <w:t>0.</w:t>
            </w:r>
            <w:r>
              <w:rPr>
                <w:rFonts w:ascii="Times New Roman" w:hAnsi="Times New Roman" w:cs="Times New Roman"/>
              </w:rPr>
              <w:t>68</w:t>
            </w:r>
          </w:p>
        </w:tc>
        <w:tc>
          <w:tcPr>
            <w:tcW w:w="2693" w:type="dxa"/>
            <w:tcBorders>
              <w:top w:val="single" w:sz="4" w:space="0" w:color="000000"/>
              <w:left w:val="single" w:sz="4" w:space="0" w:color="000000"/>
              <w:bottom w:val="single" w:sz="4" w:space="0" w:color="000000"/>
              <w:right w:val="single" w:sz="4" w:space="0" w:color="000000"/>
            </w:tcBorders>
            <w:vAlign w:val="center"/>
          </w:tcPr>
          <w:p w:rsidR="005113FC" w:rsidRPr="00D5044C" w:rsidRDefault="005113FC" w:rsidP="00CD0A82">
            <w:pPr>
              <w:spacing w:line="360" w:lineRule="auto"/>
              <w:jc w:val="center"/>
              <w:rPr>
                <w:rFonts w:ascii="Times New Roman" w:hAnsi="Times New Roman" w:cs="Times New Roman"/>
              </w:rPr>
            </w:pPr>
            <w:r w:rsidRPr="00D5044C">
              <w:rPr>
                <w:rFonts w:ascii="Times New Roman" w:hAnsi="Times New Roman" w:cs="Times New Roman"/>
                <w:b/>
              </w:rPr>
              <w:t>0.01</w:t>
            </w:r>
          </w:p>
          <w:p w:rsidR="005113FC" w:rsidRPr="00D5044C" w:rsidRDefault="005113FC" w:rsidP="00CD0A82">
            <w:pPr>
              <w:spacing w:line="360" w:lineRule="auto"/>
              <w:ind w:left="9"/>
              <w:jc w:val="center"/>
              <w:rPr>
                <w:rFonts w:ascii="Times New Roman" w:hAnsi="Times New Roman" w:cs="Times New Roman"/>
              </w:rPr>
            </w:pPr>
            <w:r w:rsidRPr="00D5044C">
              <w:rPr>
                <w:rFonts w:ascii="Times New Roman" w:hAnsi="Times New Roman" w:cs="Times New Roman"/>
                <w:b/>
              </w:rPr>
              <w:t>Significance</w:t>
            </w:r>
          </w:p>
        </w:tc>
      </w:tr>
    </w:tbl>
    <w:p w:rsidR="005113FC" w:rsidRPr="005113FC" w:rsidRDefault="005113FC" w:rsidP="007A77DE">
      <w:pPr>
        <w:pStyle w:val="Heading3"/>
        <w:rPr>
          <w:sz w:val="24"/>
          <w:szCs w:val="24"/>
        </w:rPr>
      </w:pPr>
      <w:r w:rsidRPr="005113FC">
        <w:rPr>
          <w:sz w:val="24"/>
          <w:szCs w:val="24"/>
        </w:rPr>
        <w:t>Interpretation</w:t>
      </w:r>
    </w:p>
    <w:p w:rsidR="007A77DE" w:rsidRDefault="007A77DE" w:rsidP="005113FC">
      <w:pPr>
        <w:pStyle w:val="isselectedend"/>
        <w:spacing w:line="360" w:lineRule="auto"/>
        <w:jc w:val="both"/>
      </w:pPr>
      <w:r>
        <w:t>The above table shows that the obtained correlation coefficient value (r = 0.68) is positive and significant at the 0.01 level. This indicates a substantial positive relationship between Teacher Self-Efficacy and Attitude towards Inclusive Education among Prospective Teachers.</w:t>
      </w:r>
    </w:p>
    <w:p w:rsidR="007A77DE" w:rsidRDefault="007A77DE" w:rsidP="005113FC">
      <w:pPr>
        <w:pStyle w:val="NormalWeb"/>
        <w:spacing w:line="360" w:lineRule="auto"/>
        <w:jc w:val="both"/>
      </w:pPr>
      <w:r>
        <w:t xml:space="preserve">Hence, it is inferred that prospective teachers with higher levels of Teacher Self-Efficacy tend to possess more positive Attitudes towards Inclusive Education. Therefore, the hypothesis </w:t>
      </w:r>
      <w:r w:rsidRPr="005113FC">
        <w:rPr>
          <w:rStyle w:val="Strong"/>
          <w:rFonts w:eastAsiaTheme="majorEastAsia"/>
          <w:b w:val="0"/>
          <w:bCs w:val="0"/>
        </w:rPr>
        <w:t>"There is a significant relationship between Teacher Self-Efficacy and Attitude towards Inclusive Education among Prospective Teachers"</w:t>
      </w:r>
      <w:r>
        <w:t xml:space="preserve"> is accepted.</w:t>
      </w:r>
    </w:p>
    <w:p w:rsidR="007A77DE" w:rsidRPr="005113FC" w:rsidRDefault="005113FC" w:rsidP="007A77DE">
      <w:pPr>
        <w:pStyle w:val="Heading1"/>
        <w:numPr>
          <w:ilvl w:val="0"/>
          <w:numId w:val="11"/>
        </w:numPr>
        <w:spacing w:line="360" w:lineRule="auto"/>
        <w:jc w:val="both"/>
        <w:rPr>
          <w:rFonts w:ascii="Times New Roman" w:hAnsi="Times New Roman" w:cs="Times New Roman"/>
          <w:b/>
          <w:bCs/>
          <w:color w:val="000000" w:themeColor="text1"/>
          <w:sz w:val="24"/>
          <w:szCs w:val="24"/>
        </w:rPr>
      </w:pPr>
      <w:r>
        <w:rPr>
          <w:rFonts w:ascii="Times New Roman" w:hAnsi="Times New Roman" w:cs="Times New Roman"/>
          <w:b/>
          <w:bCs/>
          <w:color w:val="000000" w:themeColor="text1"/>
          <w:sz w:val="24"/>
          <w:szCs w:val="24"/>
        </w:rPr>
        <w:t xml:space="preserve">Major Findings of the Study </w:t>
      </w:r>
    </w:p>
    <w:p w:rsidR="007A77DE" w:rsidRPr="005113FC" w:rsidRDefault="007A77DE" w:rsidP="005113FC">
      <w:pPr>
        <w:numPr>
          <w:ilvl w:val="0"/>
          <w:numId w:val="8"/>
        </w:numPr>
        <w:spacing w:before="100" w:beforeAutospacing="1" w:after="100" w:afterAutospacing="1" w:line="360" w:lineRule="auto"/>
        <w:jc w:val="both"/>
        <w:rPr>
          <w:rFonts w:ascii="Times New Roman" w:hAnsi="Times New Roman" w:cs="Times New Roman"/>
          <w:b/>
          <w:bCs/>
        </w:rPr>
      </w:pPr>
      <w:r w:rsidRPr="005113FC">
        <w:rPr>
          <w:rFonts w:ascii="Times New Roman" w:hAnsi="Times New Roman" w:cs="Times New Roman"/>
        </w:rPr>
        <w:t xml:space="preserve">The study revealed that prospective teachers possess a </w:t>
      </w:r>
      <w:r w:rsidRPr="005113FC">
        <w:rPr>
          <w:rStyle w:val="Strong"/>
          <w:rFonts w:ascii="Times New Roman" w:hAnsi="Times New Roman" w:cs="Times New Roman"/>
          <w:b w:val="0"/>
          <w:bCs w:val="0"/>
        </w:rPr>
        <w:t>moderate level of Teacher Self-Efficacy</w:t>
      </w:r>
      <w:r w:rsidRPr="005113FC">
        <w:rPr>
          <w:rFonts w:ascii="Times New Roman" w:hAnsi="Times New Roman" w:cs="Times New Roman"/>
          <w:b/>
          <w:bCs/>
        </w:rPr>
        <w:t>.</w:t>
      </w:r>
    </w:p>
    <w:p w:rsidR="007A77DE" w:rsidRPr="005113FC" w:rsidRDefault="007A77DE" w:rsidP="005113FC">
      <w:pPr>
        <w:numPr>
          <w:ilvl w:val="0"/>
          <w:numId w:val="8"/>
        </w:numPr>
        <w:spacing w:before="100" w:beforeAutospacing="1" w:after="100" w:afterAutospacing="1" w:line="360" w:lineRule="auto"/>
        <w:jc w:val="both"/>
        <w:rPr>
          <w:rFonts w:ascii="Times New Roman" w:hAnsi="Times New Roman" w:cs="Times New Roman"/>
          <w:b/>
          <w:bCs/>
        </w:rPr>
      </w:pPr>
      <w:r w:rsidRPr="005113FC">
        <w:rPr>
          <w:rFonts w:ascii="Times New Roman" w:hAnsi="Times New Roman" w:cs="Times New Roman"/>
        </w:rPr>
        <w:t xml:space="preserve">The prospective teachers were found to have a </w:t>
      </w:r>
      <w:r w:rsidRPr="005113FC">
        <w:rPr>
          <w:rStyle w:val="Strong"/>
          <w:rFonts w:ascii="Times New Roman" w:hAnsi="Times New Roman" w:cs="Times New Roman"/>
          <w:b w:val="0"/>
          <w:bCs w:val="0"/>
        </w:rPr>
        <w:t>moderate level of Attitude towards Inclusive Education</w:t>
      </w:r>
      <w:r w:rsidRPr="005113FC">
        <w:rPr>
          <w:rFonts w:ascii="Times New Roman" w:hAnsi="Times New Roman" w:cs="Times New Roman"/>
        </w:rPr>
        <w:t>.</w:t>
      </w:r>
    </w:p>
    <w:p w:rsidR="007A77DE" w:rsidRPr="005113FC" w:rsidRDefault="007A77DE" w:rsidP="005113FC">
      <w:pPr>
        <w:numPr>
          <w:ilvl w:val="0"/>
          <w:numId w:val="8"/>
        </w:numPr>
        <w:spacing w:before="100" w:beforeAutospacing="1" w:after="100" w:afterAutospacing="1" w:line="360" w:lineRule="auto"/>
        <w:jc w:val="both"/>
        <w:rPr>
          <w:rFonts w:ascii="Times New Roman" w:hAnsi="Times New Roman" w:cs="Times New Roman"/>
        </w:rPr>
      </w:pPr>
      <w:r w:rsidRPr="005113FC">
        <w:rPr>
          <w:rFonts w:ascii="Times New Roman" w:hAnsi="Times New Roman" w:cs="Times New Roman"/>
        </w:rPr>
        <w:t xml:space="preserve">There is a </w:t>
      </w:r>
      <w:r w:rsidRPr="005113FC">
        <w:rPr>
          <w:rStyle w:val="Strong"/>
          <w:rFonts w:ascii="Times New Roman" w:hAnsi="Times New Roman" w:cs="Times New Roman"/>
          <w:b w:val="0"/>
          <w:bCs w:val="0"/>
        </w:rPr>
        <w:t>significant difference in Teacher Self-Efficacy with respect to gender</w:t>
      </w:r>
      <w:r w:rsidRPr="005113FC">
        <w:rPr>
          <w:rFonts w:ascii="Times New Roman" w:hAnsi="Times New Roman" w:cs="Times New Roman"/>
        </w:rPr>
        <w:t>, where female prospective teachers scored higher than male prospective teachers.</w:t>
      </w:r>
    </w:p>
    <w:p w:rsidR="007A77DE" w:rsidRPr="005113FC" w:rsidRDefault="007A77DE" w:rsidP="005113FC">
      <w:pPr>
        <w:numPr>
          <w:ilvl w:val="0"/>
          <w:numId w:val="8"/>
        </w:numPr>
        <w:spacing w:before="100" w:beforeAutospacing="1" w:after="100" w:afterAutospacing="1" w:line="360" w:lineRule="auto"/>
        <w:jc w:val="both"/>
        <w:rPr>
          <w:rFonts w:ascii="Times New Roman" w:hAnsi="Times New Roman" w:cs="Times New Roman"/>
        </w:rPr>
      </w:pPr>
      <w:r w:rsidRPr="005113FC">
        <w:rPr>
          <w:rFonts w:ascii="Times New Roman" w:hAnsi="Times New Roman" w:cs="Times New Roman"/>
        </w:rPr>
        <w:t xml:space="preserve">There is a </w:t>
      </w:r>
      <w:r w:rsidRPr="005113FC">
        <w:rPr>
          <w:rStyle w:val="Strong"/>
          <w:rFonts w:ascii="Times New Roman" w:hAnsi="Times New Roman" w:cs="Times New Roman"/>
          <w:b w:val="0"/>
          <w:bCs w:val="0"/>
        </w:rPr>
        <w:t>significant difference in Attitude towards Inclusive Education with respect to gender</w:t>
      </w:r>
      <w:r w:rsidRPr="005113FC">
        <w:rPr>
          <w:rFonts w:ascii="Times New Roman" w:hAnsi="Times New Roman" w:cs="Times New Roman"/>
        </w:rPr>
        <w:t>, where female prospective teachers showed a more positive attitude than male prospective teachers.</w:t>
      </w:r>
    </w:p>
    <w:p w:rsidR="007A77DE" w:rsidRPr="005113FC" w:rsidRDefault="007A77DE" w:rsidP="005113FC">
      <w:pPr>
        <w:numPr>
          <w:ilvl w:val="0"/>
          <w:numId w:val="8"/>
        </w:numPr>
        <w:spacing w:before="100" w:beforeAutospacing="1" w:after="100" w:afterAutospacing="1" w:line="360" w:lineRule="auto"/>
        <w:jc w:val="both"/>
        <w:rPr>
          <w:rFonts w:ascii="Times New Roman" w:hAnsi="Times New Roman" w:cs="Times New Roman"/>
        </w:rPr>
      </w:pPr>
      <w:r w:rsidRPr="005113FC">
        <w:rPr>
          <w:rFonts w:ascii="Times New Roman" w:hAnsi="Times New Roman" w:cs="Times New Roman"/>
        </w:rPr>
        <w:t xml:space="preserve">There is a </w:t>
      </w:r>
      <w:r w:rsidRPr="005113FC">
        <w:rPr>
          <w:rStyle w:val="Strong"/>
          <w:rFonts w:ascii="Times New Roman" w:hAnsi="Times New Roman" w:cs="Times New Roman"/>
          <w:b w:val="0"/>
          <w:bCs w:val="0"/>
        </w:rPr>
        <w:t>significant difference in Teacher Self-Efficacy with respect to locality</w:t>
      </w:r>
      <w:r w:rsidRPr="005113FC">
        <w:rPr>
          <w:rFonts w:ascii="Times New Roman" w:hAnsi="Times New Roman" w:cs="Times New Roman"/>
        </w:rPr>
        <w:t>, where urban prospective teachers scored higher than rural prospective teachers.</w:t>
      </w:r>
    </w:p>
    <w:p w:rsidR="007A77DE" w:rsidRPr="005113FC" w:rsidRDefault="007A77DE" w:rsidP="005113FC">
      <w:pPr>
        <w:numPr>
          <w:ilvl w:val="0"/>
          <w:numId w:val="8"/>
        </w:numPr>
        <w:spacing w:before="100" w:beforeAutospacing="1" w:after="100" w:afterAutospacing="1" w:line="360" w:lineRule="auto"/>
        <w:jc w:val="both"/>
        <w:rPr>
          <w:rFonts w:ascii="Times New Roman" w:hAnsi="Times New Roman" w:cs="Times New Roman"/>
        </w:rPr>
      </w:pPr>
      <w:r w:rsidRPr="005113FC">
        <w:rPr>
          <w:rFonts w:ascii="Times New Roman" w:hAnsi="Times New Roman" w:cs="Times New Roman"/>
        </w:rPr>
        <w:lastRenderedPageBreak/>
        <w:t xml:space="preserve">There is a </w:t>
      </w:r>
      <w:r w:rsidRPr="005113FC">
        <w:rPr>
          <w:rStyle w:val="Strong"/>
          <w:rFonts w:ascii="Times New Roman" w:hAnsi="Times New Roman" w:cs="Times New Roman"/>
          <w:b w:val="0"/>
          <w:bCs w:val="0"/>
        </w:rPr>
        <w:t>significant difference in Attitude towards Inclusive Education with respect to locality</w:t>
      </w:r>
      <w:r w:rsidRPr="005113FC">
        <w:rPr>
          <w:rFonts w:ascii="Times New Roman" w:hAnsi="Times New Roman" w:cs="Times New Roman"/>
        </w:rPr>
        <w:t xml:space="preserve">, where urban prospective teachers showed a more </w:t>
      </w:r>
      <w:proofErr w:type="spellStart"/>
      <w:r w:rsidRPr="005113FC">
        <w:rPr>
          <w:rFonts w:ascii="Times New Roman" w:hAnsi="Times New Roman" w:cs="Times New Roman"/>
        </w:rPr>
        <w:t>favorable</w:t>
      </w:r>
      <w:proofErr w:type="spellEnd"/>
      <w:r w:rsidRPr="005113FC">
        <w:rPr>
          <w:rFonts w:ascii="Times New Roman" w:hAnsi="Times New Roman" w:cs="Times New Roman"/>
        </w:rPr>
        <w:t xml:space="preserve"> attitude than rural prospective teachers.</w:t>
      </w:r>
    </w:p>
    <w:p w:rsidR="007A77DE" w:rsidRPr="005113FC" w:rsidRDefault="007A77DE" w:rsidP="005113FC">
      <w:pPr>
        <w:numPr>
          <w:ilvl w:val="0"/>
          <w:numId w:val="8"/>
        </w:numPr>
        <w:spacing w:before="100" w:beforeAutospacing="1" w:after="100" w:afterAutospacing="1" w:line="360" w:lineRule="auto"/>
        <w:jc w:val="both"/>
        <w:rPr>
          <w:rFonts w:ascii="Times New Roman" w:hAnsi="Times New Roman" w:cs="Times New Roman"/>
        </w:rPr>
      </w:pPr>
      <w:r w:rsidRPr="005113FC">
        <w:rPr>
          <w:rFonts w:ascii="Times New Roman" w:hAnsi="Times New Roman" w:cs="Times New Roman"/>
        </w:rPr>
        <w:t xml:space="preserve">There is a </w:t>
      </w:r>
      <w:r w:rsidRPr="005113FC">
        <w:rPr>
          <w:rStyle w:val="Strong"/>
          <w:rFonts w:ascii="Times New Roman" w:hAnsi="Times New Roman" w:cs="Times New Roman"/>
          <w:b w:val="0"/>
          <w:bCs w:val="0"/>
        </w:rPr>
        <w:t>significant difference in Teacher Self-Efficacy with respect to type of management</w:t>
      </w:r>
      <w:r w:rsidRPr="005113FC">
        <w:rPr>
          <w:rFonts w:ascii="Times New Roman" w:hAnsi="Times New Roman" w:cs="Times New Roman"/>
        </w:rPr>
        <w:t>, indicating variation among government, aided, and self-financing institutions.</w:t>
      </w:r>
    </w:p>
    <w:p w:rsidR="007A77DE" w:rsidRPr="005113FC" w:rsidRDefault="007A77DE" w:rsidP="005113FC">
      <w:pPr>
        <w:numPr>
          <w:ilvl w:val="0"/>
          <w:numId w:val="8"/>
        </w:numPr>
        <w:spacing w:before="100" w:beforeAutospacing="1" w:after="100" w:afterAutospacing="1" w:line="360" w:lineRule="auto"/>
        <w:jc w:val="both"/>
        <w:rPr>
          <w:rFonts w:ascii="Times New Roman" w:hAnsi="Times New Roman" w:cs="Times New Roman"/>
        </w:rPr>
      </w:pPr>
      <w:r w:rsidRPr="005113FC">
        <w:rPr>
          <w:rFonts w:ascii="Times New Roman" w:hAnsi="Times New Roman" w:cs="Times New Roman"/>
        </w:rPr>
        <w:t xml:space="preserve">There is a </w:t>
      </w:r>
      <w:r w:rsidRPr="005113FC">
        <w:rPr>
          <w:rStyle w:val="Strong"/>
          <w:rFonts w:ascii="Times New Roman" w:hAnsi="Times New Roman" w:cs="Times New Roman"/>
          <w:b w:val="0"/>
          <w:bCs w:val="0"/>
        </w:rPr>
        <w:t>significant difference in Attitude towards Inclusive Education with respect to type of management</w:t>
      </w:r>
      <w:r w:rsidRPr="005113FC">
        <w:rPr>
          <w:rFonts w:ascii="Times New Roman" w:hAnsi="Times New Roman" w:cs="Times New Roman"/>
        </w:rPr>
        <w:t>, indicating variation among different management institutions.</w:t>
      </w:r>
    </w:p>
    <w:p w:rsidR="007A77DE" w:rsidRDefault="007A77DE" w:rsidP="005113FC">
      <w:pPr>
        <w:numPr>
          <w:ilvl w:val="0"/>
          <w:numId w:val="8"/>
        </w:numPr>
        <w:spacing w:before="100" w:beforeAutospacing="1" w:after="100" w:afterAutospacing="1" w:line="360" w:lineRule="auto"/>
        <w:jc w:val="both"/>
        <w:rPr>
          <w:rFonts w:ascii="Times New Roman" w:hAnsi="Times New Roman" w:cs="Times New Roman"/>
        </w:rPr>
      </w:pPr>
      <w:r w:rsidRPr="005113FC">
        <w:rPr>
          <w:rFonts w:ascii="Times New Roman" w:hAnsi="Times New Roman" w:cs="Times New Roman"/>
        </w:rPr>
        <w:t xml:space="preserve">There exists a </w:t>
      </w:r>
      <w:r w:rsidRPr="005113FC">
        <w:rPr>
          <w:rStyle w:val="Strong"/>
          <w:rFonts w:ascii="Times New Roman" w:hAnsi="Times New Roman" w:cs="Times New Roman"/>
          <w:b w:val="0"/>
          <w:bCs w:val="0"/>
        </w:rPr>
        <w:t>significant positive relationship between Teacher Self-Efficacy and Attitude towards Inclusive Education among Prospective Teachers</w:t>
      </w:r>
      <w:r w:rsidRPr="005113FC">
        <w:rPr>
          <w:rFonts w:ascii="Times New Roman" w:hAnsi="Times New Roman" w:cs="Times New Roman"/>
        </w:rPr>
        <w:t>, indicating that higher self-efficacy is associated with a more positive attitude towards inclusive education.</w:t>
      </w:r>
    </w:p>
    <w:p w:rsidR="005113FC" w:rsidRPr="005113FC" w:rsidRDefault="005113FC" w:rsidP="005113FC">
      <w:pPr>
        <w:pStyle w:val="Heading1"/>
        <w:numPr>
          <w:ilvl w:val="0"/>
          <w:numId w:val="11"/>
        </w:numPr>
        <w:spacing w:line="360" w:lineRule="auto"/>
        <w:jc w:val="both"/>
        <w:rPr>
          <w:rFonts w:ascii="Times New Roman" w:hAnsi="Times New Roman" w:cs="Times New Roman"/>
          <w:b/>
          <w:bCs/>
          <w:color w:val="000000" w:themeColor="text1"/>
          <w:sz w:val="24"/>
          <w:szCs w:val="24"/>
        </w:rPr>
      </w:pPr>
      <w:r>
        <w:rPr>
          <w:rFonts w:ascii="Times New Roman" w:hAnsi="Times New Roman" w:cs="Times New Roman"/>
          <w:b/>
          <w:bCs/>
          <w:color w:val="000000" w:themeColor="text1"/>
          <w:sz w:val="24"/>
          <w:szCs w:val="24"/>
        </w:rPr>
        <w:t>Discussion of the Results</w:t>
      </w:r>
    </w:p>
    <w:p w:rsidR="007A77DE" w:rsidRPr="005113FC" w:rsidRDefault="007A77DE" w:rsidP="005113FC">
      <w:pPr>
        <w:pStyle w:val="isselectedend"/>
        <w:spacing w:line="360" w:lineRule="auto"/>
        <w:jc w:val="both"/>
      </w:pPr>
      <w:r w:rsidRPr="005113FC">
        <w:t>The findings of the present study indicate that prospective teachers possess a moderate level of Teacher Self-Efficacy. This suggests that while they have a reasonable level of confidence in their teaching abilities, there is still scope for improvement through effective teacher education programmes and practical training experiences. Similar trends have been observed in previous studies which highlight that self-efficacy among pre-service teachers is influenced by training exposure, teaching practice, and classroom experience.</w:t>
      </w:r>
    </w:p>
    <w:p w:rsidR="007A77DE" w:rsidRPr="005113FC" w:rsidRDefault="007A77DE" w:rsidP="005113FC">
      <w:pPr>
        <w:pStyle w:val="isselectedend"/>
        <w:spacing w:line="360" w:lineRule="auto"/>
        <w:jc w:val="both"/>
      </w:pPr>
      <w:r w:rsidRPr="005113FC">
        <w:t>The study also revealed a moderate level of Attitude towards Inclusive Education among prospective teachers. This indicates that although they are generally receptive to the idea of inclusive education, their attitudes are not strongly positive. This may be due to limited exposure to inclusive classrooms, lack of practical experience with diverse learners, or insufficient training in handling students with special educational needs.</w:t>
      </w:r>
    </w:p>
    <w:p w:rsidR="007A77DE" w:rsidRPr="005113FC" w:rsidRDefault="007A77DE" w:rsidP="005113FC">
      <w:pPr>
        <w:pStyle w:val="isselectedend"/>
        <w:spacing w:line="360" w:lineRule="auto"/>
        <w:jc w:val="both"/>
      </w:pPr>
      <w:r w:rsidRPr="005113FC">
        <w:t>The results showed significant differences in both Teacher Self-Efficacy and Attitude towards Inclusive Education with respect to gender. Female prospective teachers were found to have higher self-efficacy and more positive attitudes compared to male prospective teachers. This may be attributed to greater engagement, empathy, and classroom interaction skills often observed among female teacher trainees.</w:t>
      </w:r>
    </w:p>
    <w:p w:rsidR="007A77DE" w:rsidRPr="005113FC" w:rsidRDefault="007A77DE" w:rsidP="005113FC">
      <w:pPr>
        <w:pStyle w:val="isselectedend"/>
        <w:spacing w:line="360" w:lineRule="auto"/>
        <w:jc w:val="both"/>
      </w:pPr>
      <w:r w:rsidRPr="005113FC">
        <w:lastRenderedPageBreak/>
        <w:t>Similarly, significant differences were found with respect to locality, where urban prospective teachers scored higher than rural prospective teachers in both variables. This may be due to better access to educational resources, exposure to modern teaching methods, and more opportunities for professional development in urban institutions.</w:t>
      </w:r>
    </w:p>
    <w:p w:rsidR="007A77DE" w:rsidRPr="005113FC" w:rsidRDefault="007A77DE" w:rsidP="005113FC">
      <w:pPr>
        <w:pStyle w:val="isselectedend"/>
        <w:spacing w:line="360" w:lineRule="auto"/>
        <w:jc w:val="both"/>
      </w:pPr>
      <w:r w:rsidRPr="005113FC">
        <w:t>The study further revealed significant differences based on type of management, indicating that institutional environment plays an important role in shaping teacher self-efficacy and attitudes towards inclusive education. Variations in infrastructure, training opportunities, and teaching practice exposure across government, aided, and self-financing institutions may contribute to these differences.</w:t>
      </w:r>
    </w:p>
    <w:p w:rsidR="007A77DE" w:rsidRPr="005113FC" w:rsidRDefault="007A77DE" w:rsidP="005113FC">
      <w:pPr>
        <w:pStyle w:val="isselectedend"/>
        <w:spacing w:line="360" w:lineRule="auto"/>
        <w:jc w:val="both"/>
      </w:pPr>
      <w:r w:rsidRPr="005113FC">
        <w:t xml:space="preserve">Importantly, the study found a significant positive relationship between Teacher Self-Efficacy and Attitude towards Inclusive Education. This indicates that prospective teachers who are more confident in their teaching abilities tend to hold more </w:t>
      </w:r>
      <w:proofErr w:type="spellStart"/>
      <w:r w:rsidRPr="005113FC">
        <w:t>favorable</w:t>
      </w:r>
      <w:proofErr w:type="spellEnd"/>
      <w:r w:rsidRPr="005113FC">
        <w:t xml:space="preserve"> attitudes towards inclusive education. This finding supports the theoretical assumption that self-efficacy influences motivation, openness to change, and professional attitudes.</w:t>
      </w:r>
    </w:p>
    <w:p w:rsidR="007A77DE" w:rsidRDefault="007A77DE" w:rsidP="005113FC">
      <w:pPr>
        <w:pStyle w:val="NormalWeb"/>
        <w:spacing w:line="360" w:lineRule="auto"/>
        <w:jc w:val="both"/>
      </w:pPr>
      <w:r w:rsidRPr="005113FC">
        <w:t>Overall, the results highlight the need for strengthening teacher education programmes by providing more hands-on inclusive teaching experiences, workshops, and training sessions to enhance both self-efficacy and positive attitudes among prospective teachers.</w:t>
      </w:r>
    </w:p>
    <w:p w:rsidR="007A77DE" w:rsidRPr="005113FC" w:rsidRDefault="005113FC" w:rsidP="007A77DE">
      <w:pPr>
        <w:pStyle w:val="Heading1"/>
        <w:numPr>
          <w:ilvl w:val="0"/>
          <w:numId w:val="11"/>
        </w:numPr>
        <w:spacing w:line="360" w:lineRule="auto"/>
        <w:jc w:val="both"/>
        <w:rPr>
          <w:rFonts w:ascii="Times New Roman" w:hAnsi="Times New Roman" w:cs="Times New Roman"/>
          <w:b/>
          <w:bCs/>
          <w:color w:val="000000" w:themeColor="text1"/>
          <w:sz w:val="24"/>
          <w:szCs w:val="24"/>
        </w:rPr>
      </w:pPr>
      <w:r>
        <w:rPr>
          <w:rFonts w:ascii="Times New Roman" w:hAnsi="Times New Roman" w:cs="Times New Roman"/>
          <w:b/>
          <w:bCs/>
          <w:color w:val="000000" w:themeColor="text1"/>
          <w:sz w:val="24"/>
          <w:szCs w:val="24"/>
        </w:rPr>
        <w:t xml:space="preserve">Educational Implications of the Study </w:t>
      </w:r>
    </w:p>
    <w:p w:rsidR="007A77DE" w:rsidRDefault="007A77DE" w:rsidP="00A04E33">
      <w:pPr>
        <w:pStyle w:val="isselectedend"/>
        <w:spacing w:line="360" w:lineRule="auto"/>
        <w:jc w:val="both"/>
      </w:pPr>
      <w:r>
        <w:t>The findings of the present study have several important implications for teacher education and inclusive schooling practices. Since prospective teachers were found to have a moderate level of Teacher Self-Efficacy and Attitude towards Inclusive Education, there is a clear need to strengthen training programmes in teacher education institutions to enhance both confidence and positive perceptions among future teachers.</w:t>
      </w:r>
    </w:p>
    <w:p w:rsidR="007A77DE" w:rsidRDefault="007A77DE" w:rsidP="00A04E33">
      <w:pPr>
        <w:pStyle w:val="isselectedend"/>
        <w:spacing w:line="360" w:lineRule="auto"/>
        <w:jc w:val="both"/>
      </w:pPr>
      <w:r>
        <w:t>Teacher education curriculum should include more practical exposure to inclusive classroom settings. Internship programmes, field experiences, and school-based activities should be designed in such a way that prospective teachers gain real-life experience in handling diverse learners. Such exposure will help in improving their self-efficacy and developing more positive attitudes towards inclusive education.</w:t>
      </w:r>
    </w:p>
    <w:p w:rsidR="007A77DE" w:rsidRDefault="007A77DE" w:rsidP="00A04E33">
      <w:pPr>
        <w:pStyle w:val="isselectedend"/>
        <w:spacing w:line="360" w:lineRule="auto"/>
        <w:jc w:val="both"/>
      </w:pPr>
      <w:r>
        <w:lastRenderedPageBreak/>
        <w:t xml:space="preserve">The significant relationship between Teacher Self-Efficacy and Attitude towards Inclusive Education suggests that improving self-efficacy can directly contribute to more </w:t>
      </w:r>
      <w:proofErr w:type="spellStart"/>
      <w:r>
        <w:t>favorable</w:t>
      </w:r>
      <w:proofErr w:type="spellEnd"/>
      <w:r>
        <w:t xml:space="preserve"> attitudes. Therefore, teacher educators should focus on building self-confidence among student teachers through micro-teaching, peer teaching, simulation activities, and reflective practices.</w:t>
      </w:r>
    </w:p>
    <w:p w:rsidR="007A77DE" w:rsidRDefault="007A77DE" w:rsidP="00A04E33">
      <w:pPr>
        <w:pStyle w:val="isselectedend"/>
        <w:spacing w:line="360" w:lineRule="auto"/>
        <w:jc w:val="both"/>
      </w:pPr>
      <w:r>
        <w:t>Special training workshops on inclusive education, special needs education, and differentiated instruction should be organized regularly in teacher education institutions. These programmes will help prospective teachers understand the needs of diverse learners and equip them with appropriate instructional strategies.</w:t>
      </w:r>
    </w:p>
    <w:p w:rsidR="007A77DE" w:rsidRDefault="007A77DE" w:rsidP="00A04E33">
      <w:pPr>
        <w:pStyle w:val="isselectedend"/>
        <w:spacing w:line="360" w:lineRule="auto"/>
        <w:jc w:val="both"/>
      </w:pPr>
      <w:r>
        <w:t>The differences observed with respect to gender, locality, and type of management indicate the need for equal learning opportunities and standardized training exposure across institutions. Special attention should be given to rural and under-resourced institutions to ensure that all prospective teachers receive equal opportunities for professional growth.</w:t>
      </w:r>
    </w:p>
    <w:p w:rsidR="007A77DE" w:rsidRDefault="007A77DE" w:rsidP="00A04E33">
      <w:pPr>
        <w:pStyle w:val="isselectedend"/>
        <w:spacing w:line="360" w:lineRule="auto"/>
        <w:jc w:val="both"/>
      </w:pPr>
      <w:r>
        <w:t>Policy makers and curriculum designers should integrate inclusive education as a core component of teacher education programmes. This will ensure that future teachers are well-prepared to meet the challenges of diverse and inclusive classrooms effectively.</w:t>
      </w:r>
    </w:p>
    <w:p w:rsidR="00A04E33" w:rsidRDefault="007A77DE" w:rsidP="00A04E33">
      <w:pPr>
        <w:pStyle w:val="NormalWeb"/>
        <w:spacing w:line="360" w:lineRule="auto"/>
        <w:jc w:val="both"/>
      </w:pPr>
      <w:r>
        <w:t>Overall, strengthening teacher preparation programmes with a focus on experiential learning, inclusive pedagogy, and self-efficacy development will significantly contribute to the successful implementation of inclusive education in schools</w:t>
      </w:r>
    </w:p>
    <w:p w:rsidR="00A04E33" w:rsidRPr="00A4005B" w:rsidRDefault="00A04E33" w:rsidP="00A04E33">
      <w:pPr>
        <w:pStyle w:val="Heading1"/>
        <w:numPr>
          <w:ilvl w:val="0"/>
          <w:numId w:val="11"/>
        </w:numPr>
        <w:spacing w:line="360" w:lineRule="auto"/>
        <w:jc w:val="both"/>
        <w:rPr>
          <w:rFonts w:ascii="Times New Roman" w:hAnsi="Times New Roman" w:cs="Times New Roman"/>
          <w:b/>
          <w:bCs/>
          <w:color w:val="000000" w:themeColor="text1"/>
          <w:sz w:val="24"/>
          <w:szCs w:val="24"/>
        </w:rPr>
      </w:pPr>
      <w:r w:rsidRPr="00A4005B">
        <w:rPr>
          <w:rFonts w:ascii="Times New Roman" w:hAnsi="Times New Roman" w:cs="Times New Roman"/>
          <w:b/>
          <w:bCs/>
          <w:color w:val="000000" w:themeColor="text1"/>
          <w:sz w:val="24"/>
          <w:szCs w:val="24"/>
        </w:rPr>
        <w:t xml:space="preserve">Recommendations of the Study </w:t>
      </w:r>
    </w:p>
    <w:p w:rsidR="007A77DE" w:rsidRPr="00A4005B" w:rsidRDefault="007A77DE" w:rsidP="00A04E33">
      <w:pPr>
        <w:pStyle w:val="isselectedend"/>
        <w:spacing w:line="360" w:lineRule="auto"/>
        <w:jc w:val="both"/>
      </w:pPr>
      <w:r w:rsidRPr="00A4005B">
        <w:t>Based on the findings of the present study, the following recommendations are made:</w:t>
      </w:r>
    </w:p>
    <w:p w:rsidR="007A77DE" w:rsidRPr="00A4005B" w:rsidRDefault="007A77DE" w:rsidP="00A04E33">
      <w:pPr>
        <w:numPr>
          <w:ilvl w:val="0"/>
          <w:numId w:val="9"/>
        </w:numPr>
        <w:spacing w:before="100" w:beforeAutospacing="1" w:after="100" w:afterAutospacing="1" w:line="360" w:lineRule="auto"/>
        <w:jc w:val="both"/>
        <w:rPr>
          <w:rFonts w:ascii="Times New Roman" w:hAnsi="Times New Roman" w:cs="Times New Roman"/>
        </w:rPr>
      </w:pPr>
      <w:r w:rsidRPr="00A4005B">
        <w:rPr>
          <w:rFonts w:ascii="Times New Roman" w:hAnsi="Times New Roman" w:cs="Times New Roman"/>
        </w:rPr>
        <w:t xml:space="preserve">Teacher education institutions should organize </w:t>
      </w:r>
      <w:r w:rsidRPr="00A4005B">
        <w:rPr>
          <w:rStyle w:val="Strong"/>
          <w:rFonts w:ascii="Times New Roman" w:hAnsi="Times New Roman" w:cs="Times New Roman"/>
          <w:b w:val="0"/>
          <w:bCs w:val="0"/>
        </w:rPr>
        <w:t>regular training programmes on inclusive education</w:t>
      </w:r>
      <w:r w:rsidRPr="00A4005B">
        <w:rPr>
          <w:rFonts w:ascii="Times New Roman" w:hAnsi="Times New Roman" w:cs="Times New Roman"/>
          <w:b/>
          <w:bCs/>
        </w:rPr>
        <w:t xml:space="preserve"> </w:t>
      </w:r>
      <w:r w:rsidRPr="00A4005B">
        <w:rPr>
          <w:rFonts w:ascii="Times New Roman" w:hAnsi="Times New Roman" w:cs="Times New Roman"/>
        </w:rPr>
        <w:t>to improve prospective teachers’ understanding and attitudes towards inclusion.</w:t>
      </w:r>
    </w:p>
    <w:p w:rsidR="007A77DE" w:rsidRPr="00A4005B" w:rsidRDefault="007A77DE" w:rsidP="00A04E33">
      <w:pPr>
        <w:numPr>
          <w:ilvl w:val="0"/>
          <w:numId w:val="9"/>
        </w:numPr>
        <w:spacing w:before="100" w:beforeAutospacing="1" w:after="100" w:afterAutospacing="1" w:line="360" w:lineRule="auto"/>
        <w:jc w:val="both"/>
        <w:rPr>
          <w:rFonts w:ascii="Times New Roman" w:hAnsi="Times New Roman" w:cs="Times New Roman"/>
        </w:rPr>
      </w:pPr>
      <w:r w:rsidRPr="00A4005B">
        <w:rPr>
          <w:rFonts w:ascii="Times New Roman" w:hAnsi="Times New Roman" w:cs="Times New Roman"/>
        </w:rPr>
        <w:t xml:space="preserve">More </w:t>
      </w:r>
      <w:r w:rsidRPr="00A4005B">
        <w:rPr>
          <w:rStyle w:val="Strong"/>
          <w:rFonts w:ascii="Times New Roman" w:hAnsi="Times New Roman" w:cs="Times New Roman"/>
          <w:b w:val="0"/>
          <w:bCs w:val="0"/>
        </w:rPr>
        <w:t>practical exposure through internship and school-based experiences</w:t>
      </w:r>
      <w:r w:rsidRPr="00A4005B">
        <w:rPr>
          <w:rFonts w:ascii="Times New Roman" w:hAnsi="Times New Roman" w:cs="Times New Roman"/>
        </w:rPr>
        <w:t xml:space="preserve"> should be provided to enhance Teacher Self-Efficacy among prospective teachers.</w:t>
      </w:r>
    </w:p>
    <w:p w:rsidR="007A77DE" w:rsidRPr="00A4005B" w:rsidRDefault="007A77DE" w:rsidP="00A04E33">
      <w:pPr>
        <w:numPr>
          <w:ilvl w:val="0"/>
          <w:numId w:val="9"/>
        </w:numPr>
        <w:spacing w:before="100" w:beforeAutospacing="1" w:after="100" w:afterAutospacing="1" w:line="360" w:lineRule="auto"/>
        <w:jc w:val="both"/>
        <w:rPr>
          <w:rFonts w:ascii="Times New Roman" w:hAnsi="Times New Roman" w:cs="Times New Roman"/>
        </w:rPr>
      </w:pPr>
      <w:r w:rsidRPr="00A4005B">
        <w:rPr>
          <w:rStyle w:val="Strong"/>
          <w:rFonts w:ascii="Times New Roman" w:hAnsi="Times New Roman" w:cs="Times New Roman"/>
          <w:b w:val="0"/>
          <w:bCs w:val="0"/>
        </w:rPr>
        <w:t>Micro-teaching, peer teaching, and simulation activities</w:t>
      </w:r>
      <w:r w:rsidRPr="00A4005B">
        <w:rPr>
          <w:rFonts w:ascii="Times New Roman" w:hAnsi="Times New Roman" w:cs="Times New Roman"/>
        </w:rPr>
        <w:t xml:space="preserve"> should be strengthened in B.Ed. programmes to build teaching confidence.</w:t>
      </w:r>
    </w:p>
    <w:p w:rsidR="007A77DE" w:rsidRPr="00A4005B" w:rsidRDefault="007A77DE" w:rsidP="00A04E33">
      <w:pPr>
        <w:numPr>
          <w:ilvl w:val="0"/>
          <w:numId w:val="9"/>
        </w:numPr>
        <w:spacing w:before="100" w:beforeAutospacing="1" w:after="100" w:afterAutospacing="1" w:line="360" w:lineRule="auto"/>
        <w:jc w:val="both"/>
        <w:rPr>
          <w:rFonts w:ascii="Times New Roman" w:hAnsi="Times New Roman" w:cs="Times New Roman"/>
        </w:rPr>
      </w:pPr>
      <w:r w:rsidRPr="00A4005B">
        <w:rPr>
          <w:rFonts w:ascii="Times New Roman" w:hAnsi="Times New Roman" w:cs="Times New Roman"/>
        </w:rPr>
        <w:t xml:space="preserve">Special workshops on </w:t>
      </w:r>
      <w:r w:rsidRPr="00A4005B">
        <w:rPr>
          <w:rStyle w:val="Strong"/>
          <w:rFonts w:ascii="Times New Roman" w:hAnsi="Times New Roman" w:cs="Times New Roman"/>
          <w:b w:val="0"/>
          <w:bCs w:val="0"/>
        </w:rPr>
        <w:t>handling diverse learners and special educational needs (SEN)</w:t>
      </w:r>
      <w:r w:rsidRPr="00A4005B">
        <w:rPr>
          <w:rFonts w:ascii="Times New Roman" w:hAnsi="Times New Roman" w:cs="Times New Roman"/>
        </w:rPr>
        <w:t xml:space="preserve"> should be conducted for student teachers.</w:t>
      </w:r>
    </w:p>
    <w:p w:rsidR="007A77DE" w:rsidRPr="00A4005B" w:rsidRDefault="007A77DE" w:rsidP="00A04E33">
      <w:pPr>
        <w:numPr>
          <w:ilvl w:val="0"/>
          <w:numId w:val="9"/>
        </w:numPr>
        <w:spacing w:before="100" w:beforeAutospacing="1" w:after="100" w:afterAutospacing="1" w:line="360" w:lineRule="auto"/>
        <w:jc w:val="both"/>
        <w:rPr>
          <w:rFonts w:ascii="Times New Roman" w:hAnsi="Times New Roman" w:cs="Times New Roman"/>
        </w:rPr>
      </w:pPr>
      <w:r w:rsidRPr="00A4005B">
        <w:rPr>
          <w:rFonts w:ascii="Times New Roman" w:hAnsi="Times New Roman" w:cs="Times New Roman"/>
        </w:rPr>
        <w:lastRenderedPageBreak/>
        <w:t xml:space="preserve">Curriculum designers should include </w:t>
      </w:r>
      <w:r w:rsidRPr="00A4005B">
        <w:rPr>
          <w:rStyle w:val="Strong"/>
          <w:rFonts w:ascii="Times New Roman" w:hAnsi="Times New Roman" w:cs="Times New Roman"/>
          <w:b w:val="0"/>
          <w:bCs w:val="0"/>
        </w:rPr>
        <w:t>compulsory modules on inclusive education and differentiated instruction</w:t>
      </w:r>
      <w:r w:rsidRPr="00A4005B">
        <w:rPr>
          <w:rFonts w:ascii="Times New Roman" w:hAnsi="Times New Roman" w:cs="Times New Roman"/>
        </w:rPr>
        <w:t xml:space="preserve"> in teacher education programmes.</w:t>
      </w:r>
    </w:p>
    <w:p w:rsidR="007A77DE" w:rsidRPr="00A4005B" w:rsidRDefault="007A77DE" w:rsidP="00A04E33">
      <w:pPr>
        <w:numPr>
          <w:ilvl w:val="0"/>
          <w:numId w:val="9"/>
        </w:numPr>
        <w:spacing w:before="100" w:beforeAutospacing="1" w:after="100" w:afterAutospacing="1" w:line="360" w:lineRule="auto"/>
        <w:jc w:val="both"/>
        <w:rPr>
          <w:rFonts w:ascii="Times New Roman" w:hAnsi="Times New Roman" w:cs="Times New Roman"/>
        </w:rPr>
      </w:pPr>
      <w:r w:rsidRPr="00A4005B">
        <w:rPr>
          <w:rFonts w:ascii="Times New Roman" w:hAnsi="Times New Roman" w:cs="Times New Roman"/>
        </w:rPr>
        <w:t xml:space="preserve">Institutions should ensure </w:t>
      </w:r>
      <w:r w:rsidRPr="00A4005B">
        <w:rPr>
          <w:rStyle w:val="Strong"/>
          <w:rFonts w:ascii="Times New Roman" w:hAnsi="Times New Roman" w:cs="Times New Roman"/>
          <w:b w:val="0"/>
          <w:bCs w:val="0"/>
        </w:rPr>
        <w:t>equal training opportunities across rural and urban colleges</w:t>
      </w:r>
      <w:r w:rsidRPr="00A4005B">
        <w:rPr>
          <w:rFonts w:ascii="Times New Roman" w:hAnsi="Times New Roman" w:cs="Times New Roman"/>
        </w:rPr>
        <w:t xml:space="preserve"> to reduce differences in self-efficacy and attitudes.</w:t>
      </w:r>
    </w:p>
    <w:p w:rsidR="007A77DE" w:rsidRPr="00A4005B" w:rsidRDefault="007A77DE" w:rsidP="00A04E33">
      <w:pPr>
        <w:numPr>
          <w:ilvl w:val="0"/>
          <w:numId w:val="9"/>
        </w:numPr>
        <w:spacing w:before="100" w:beforeAutospacing="1" w:after="100" w:afterAutospacing="1" w:line="360" w:lineRule="auto"/>
        <w:jc w:val="both"/>
        <w:rPr>
          <w:rFonts w:ascii="Times New Roman" w:hAnsi="Times New Roman" w:cs="Times New Roman"/>
        </w:rPr>
      </w:pPr>
      <w:r w:rsidRPr="00A4005B">
        <w:rPr>
          <w:rFonts w:ascii="Times New Roman" w:hAnsi="Times New Roman" w:cs="Times New Roman"/>
        </w:rPr>
        <w:t xml:space="preserve">Teacher educators should adopt </w:t>
      </w:r>
      <w:r w:rsidRPr="00A4005B">
        <w:rPr>
          <w:rStyle w:val="Strong"/>
          <w:rFonts w:ascii="Times New Roman" w:hAnsi="Times New Roman" w:cs="Times New Roman"/>
          <w:b w:val="0"/>
          <w:bCs w:val="0"/>
        </w:rPr>
        <w:t>reflective teaching practices</w:t>
      </w:r>
      <w:r w:rsidRPr="00A4005B">
        <w:rPr>
          <w:rFonts w:ascii="Times New Roman" w:hAnsi="Times New Roman" w:cs="Times New Roman"/>
        </w:rPr>
        <w:t xml:space="preserve"> to help prospective teachers evaluate and improve their instructional skills.</w:t>
      </w:r>
    </w:p>
    <w:p w:rsidR="007A77DE" w:rsidRPr="00A4005B" w:rsidRDefault="007A77DE" w:rsidP="00A04E33">
      <w:pPr>
        <w:numPr>
          <w:ilvl w:val="0"/>
          <w:numId w:val="9"/>
        </w:numPr>
        <w:spacing w:before="100" w:beforeAutospacing="1" w:after="100" w:afterAutospacing="1" w:line="360" w:lineRule="auto"/>
        <w:jc w:val="both"/>
        <w:rPr>
          <w:rFonts w:ascii="Times New Roman" w:hAnsi="Times New Roman" w:cs="Times New Roman"/>
        </w:rPr>
      </w:pPr>
      <w:r w:rsidRPr="00A4005B">
        <w:rPr>
          <w:rFonts w:ascii="Times New Roman" w:hAnsi="Times New Roman" w:cs="Times New Roman"/>
        </w:rPr>
        <w:t xml:space="preserve">Policy makers should promote </w:t>
      </w:r>
      <w:r w:rsidRPr="00A4005B">
        <w:rPr>
          <w:rStyle w:val="Strong"/>
          <w:rFonts w:ascii="Times New Roman" w:hAnsi="Times New Roman" w:cs="Times New Roman"/>
          <w:b w:val="0"/>
          <w:bCs w:val="0"/>
        </w:rPr>
        <w:t>awareness programmes on inclusive education</w:t>
      </w:r>
      <w:r w:rsidRPr="00A4005B">
        <w:rPr>
          <w:rFonts w:ascii="Times New Roman" w:hAnsi="Times New Roman" w:cs="Times New Roman"/>
        </w:rPr>
        <w:t xml:space="preserve"> at the college level to strengthen positive attitudes among future teachers.</w:t>
      </w:r>
    </w:p>
    <w:p w:rsidR="007A77DE" w:rsidRPr="00A4005B" w:rsidRDefault="007A77DE" w:rsidP="00A04E33">
      <w:pPr>
        <w:numPr>
          <w:ilvl w:val="0"/>
          <w:numId w:val="9"/>
        </w:numPr>
        <w:spacing w:before="100" w:beforeAutospacing="1" w:after="100" w:afterAutospacing="1" w:line="360" w:lineRule="auto"/>
        <w:jc w:val="both"/>
        <w:rPr>
          <w:rFonts w:ascii="Times New Roman" w:hAnsi="Times New Roman" w:cs="Times New Roman"/>
        </w:rPr>
      </w:pPr>
      <w:r w:rsidRPr="00A4005B">
        <w:rPr>
          <w:rFonts w:ascii="Times New Roman" w:hAnsi="Times New Roman" w:cs="Times New Roman"/>
        </w:rPr>
        <w:t xml:space="preserve">Institutions should encourage </w:t>
      </w:r>
      <w:r w:rsidRPr="00A4005B">
        <w:rPr>
          <w:rStyle w:val="Strong"/>
          <w:rFonts w:ascii="Times New Roman" w:hAnsi="Times New Roman" w:cs="Times New Roman"/>
          <w:b w:val="0"/>
          <w:bCs w:val="0"/>
        </w:rPr>
        <w:t>collaborative learning and group activities</w:t>
      </w:r>
      <w:r w:rsidRPr="00A4005B">
        <w:rPr>
          <w:rFonts w:ascii="Times New Roman" w:hAnsi="Times New Roman" w:cs="Times New Roman"/>
        </w:rPr>
        <w:t xml:space="preserve"> to improve communication skills and classroom management abilities.</w:t>
      </w:r>
    </w:p>
    <w:p w:rsidR="007A77DE" w:rsidRPr="00A4005B" w:rsidRDefault="007A77DE" w:rsidP="00A04E33">
      <w:pPr>
        <w:numPr>
          <w:ilvl w:val="0"/>
          <w:numId w:val="9"/>
        </w:numPr>
        <w:spacing w:before="100" w:beforeAutospacing="1" w:after="100" w:afterAutospacing="1" w:line="360" w:lineRule="auto"/>
        <w:jc w:val="both"/>
        <w:rPr>
          <w:rFonts w:ascii="Times New Roman" w:hAnsi="Times New Roman" w:cs="Times New Roman"/>
        </w:rPr>
      </w:pPr>
      <w:r w:rsidRPr="00A4005B">
        <w:rPr>
          <w:rFonts w:ascii="Times New Roman" w:hAnsi="Times New Roman" w:cs="Times New Roman"/>
        </w:rPr>
        <w:t xml:space="preserve">Continuous professional development programmes should be planned to sustain and enhance both </w:t>
      </w:r>
      <w:r w:rsidRPr="00A4005B">
        <w:rPr>
          <w:rStyle w:val="Strong"/>
          <w:rFonts w:ascii="Times New Roman" w:hAnsi="Times New Roman" w:cs="Times New Roman"/>
          <w:b w:val="0"/>
          <w:bCs w:val="0"/>
        </w:rPr>
        <w:t>Teacher Self-Efficacy and Attitude towards Inclusive Education</w:t>
      </w:r>
      <w:r w:rsidRPr="00A4005B">
        <w:rPr>
          <w:rFonts w:ascii="Times New Roman" w:hAnsi="Times New Roman" w:cs="Times New Roman"/>
        </w:rPr>
        <w:t>.</w:t>
      </w:r>
    </w:p>
    <w:p w:rsidR="007A77DE" w:rsidRPr="00A04E33" w:rsidRDefault="00A04E33" w:rsidP="007A77DE">
      <w:pPr>
        <w:pStyle w:val="Heading1"/>
        <w:numPr>
          <w:ilvl w:val="0"/>
          <w:numId w:val="11"/>
        </w:numPr>
        <w:spacing w:line="360" w:lineRule="auto"/>
        <w:jc w:val="both"/>
        <w:rPr>
          <w:rFonts w:ascii="Times New Roman" w:hAnsi="Times New Roman" w:cs="Times New Roman"/>
          <w:b/>
          <w:bCs/>
          <w:color w:val="000000" w:themeColor="text1"/>
          <w:sz w:val="24"/>
          <w:szCs w:val="24"/>
        </w:rPr>
      </w:pPr>
      <w:r>
        <w:rPr>
          <w:rFonts w:ascii="Times New Roman" w:hAnsi="Times New Roman" w:cs="Times New Roman"/>
          <w:b/>
          <w:bCs/>
          <w:color w:val="000000" w:themeColor="text1"/>
          <w:sz w:val="24"/>
          <w:szCs w:val="24"/>
        </w:rPr>
        <w:t xml:space="preserve">Suggestions for further Research </w:t>
      </w:r>
    </w:p>
    <w:p w:rsidR="007A77DE" w:rsidRPr="00A04E33" w:rsidRDefault="007A77DE" w:rsidP="00A04E33">
      <w:pPr>
        <w:numPr>
          <w:ilvl w:val="0"/>
          <w:numId w:val="10"/>
        </w:numPr>
        <w:spacing w:before="100" w:beforeAutospacing="1" w:after="100" w:afterAutospacing="1" w:line="360" w:lineRule="auto"/>
        <w:jc w:val="both"/>
        <w:rPr>
          <w:rFonts w:ascii="Times New Roman" w:hAnsi="Times New Roman" w:cs="Times New Roman"/>
        </w:rPr>
      </w:pPr>
      <w:r w:rsidRPr="00A04E33">
        <w:rPr>
          <w:rFonts w:ascii="Times New Roman" w:hAnsi="Times New Roman" w:cs="Times New Roman"/>
        </w:rPr>
        <w:t xml:space="preserve">Future studies may be conducted on a </w:t>
      </w:r>
      <w:r w:rsidRPr="00A04E33">
        <w:rPr>
          <w:rStyle w:val="Strong"/>
          <w:rFonts w:ascii="Times New Roman" w:hAnsi="Times New Roman" w:cs="Times New Roman"/>
          <w:b w:val="0"/>
          <w:bCs w:val="0"/>
        </w:rPr>
        <w:t>larger and more diverse sample</w:t>
      </w:r>
      <w:r w:rsidRPr="00A04E33">
        <w:rPr>
          <w:rFonts w:ascii="Times New Roman" w:hAnsi="Times New Roman" w:cs="Times New Roman"/>
        </w:rPr>
        <w:t xml:space="preserve"> covering different states and regions to improve generalizability.</w:t>
      </w:r>
    </w:p>
    <w:p w:rsidR="007A77DE" w:rsidRPr="00A04E33" w:rsidRDefault="007A77DE" w:rsidP="00A04E33">
      <w:pPr>
        <w:numPr>
          <w:ilvl w:val="0"/>
          <w:numId w:val="10"/>
        </w:numPr>
        <w:spacing w:before="100" w:beforeAutospacing="1" w:after="100" w:afterAutospacing="1" w:line="360" w:lineRule="auto"/>
        <w:jc w:val="both"/>
        <w:rPr>
          <w:rFonts w:ascii="Times New Roman" w:hAnsi="Times New Roman" w:cs="Times New Roman"/>
        </w:rPr>
      </w:pPr>
      <w:r w:rsidRPr="00A04E33">
        <w:rPr>
          <w:rFonts w:ascii="Times New Roman" w:hAnsi="Times New Roman" w:cs="Times New Roman"/>
        </w:rPr>
        <w:t xml:space="preserve">The present study can be extended to include </w:t>
      </w:r>
      <w:r w:rsidRPr="00A04E33">
        <w:rPr>
          <w:rStyle w:val="Strong"/>
          <w:rFonts w:ascii="Times New Roman" w:hAnsi="Times New Roman" w:cs="Times New Roman"/>
          <w:b w:val="0"/>
          <w:bCs w:val="0"/>
        </w:rPr>
        <w:t>in-service teachers</w:t>
      </w:r>
      <w:r w:rsidRPr="00A04E33">
        <w:rPr>
          <w:rFonts w:ascii="Times New Roman" w:hAnsi="Times New Roman" w:cs="Times New Roman"/>
        </w:rPr>
        <w:t xml:space="preserve"> to compare self-efficacy and attitudes between pre-service and in-service teachers.</w:t>
      </w:r>
    </w:p>
    <w:p w:rsidR="007A77DE" w:rsidRPr="00A04E33" w:rsidRDefault="007A77DE" w:rsidP="00A04E33">
      <w:pPr>
        <w:numPr>
          <w:ilvl w:val="0"/>
          <w:numId w:val="10"/>
        </w:numPr>
        <w:spacing w:before="100" w:beforeAutospacing="1" w:after="100" w:afterAutospacing="1" w:line="360" w:lineRule="auto"/>
        <w:jc w:val="both"/>
        <w:rPr>
          <w:rFonts w:ascii="Times New Roman" w:hAnsi="Times New Roman" w:cs="Times New Roman"/>
        </w:rPr>
      </w:pPr>
      <w:r w:rsidRPr="00A04E33">
        <w:rPr>
          <w:rFonts w:ascii="Times New Roman" w:hAnsi="Times New Roman" w:cs="Times New Roman"/>
        </w:rPr>
        <w:t xml:space="preserve">Future research may explore the relationship between Teacher Self-Efficacy and Attitude towards Inclusive Education with other variables such as </w:t>
      </w:r>
      <w:r w:rsidRPr="00A04E33">
        <w:rPr>
          <w:rStyle w:val="Strong"/>
          <w:rFonts w:ascii="Times New Roman" w:hAnsi="Times New Roman" w:cs="Times New Roman"/>
          <w:b w:val="0"/>
          <w:bCs w:val="0"/>
        </w:rPr>
        <w:t>emotional intelligence, teaching aptitude, and digital literacy</w:t>
      </w:r>
      <w:r w:rsidRPr="00A04E33">
        <w:rPr>
          <w:rFonts w:ascii="Times New Roman" w:hAnsi="Times New Roman" w:cs="Times New Roman"/>
        </w:rPr>
        <w:t>.</w:t>
      </w:r>
    </w:p>
    <w:p w:rsidR="007A77DE" w:rsidRPr="00A04E33" w:rsidRDefault="007A77DE" w:rsidP="00A04E33">
      <w:pPr>
        <w:numPr>
          <w:ilvl w:val="0"/>
          <w:numId w:val="10"/>
        </w:numPr>
        <w:spacing w:before="100" w:beforeAutospacing="1" w:after="100" w:afterAutospacing="1" w:line="360" w:lineRule="auto"/>
        <w:jc w:val="both"/>
        <w:rPr>
          <w:rFonts w:ascii="Times New Roman" w:hAnsi="Times New Roman" w:cs="Times New Roman"/>
        </w:rPr>
      </w:pPr>
      <w:r w:rsidRPr="00A04E33">
        <w:rPr>
          <w:rFonts w:ascii="Times New Roman" w:hAnsi="Times New Roman" w:cs="Times New Roman"/>
        </w:rPr>
        <w:t xml:space="preserve">Similar studies can be conducted using a </w:t>
      </w:r>
      <w:r w:rsidRPr="00A04E33">
        <w:rPr>
          <w:rStyle w:val="Strong"/>
          <w:rFonts w:ascii="Times New Roman" w:hAnsi="Times New Roman" w:cs="Times New Roman"/>
          <w:b w:val="0"/>
          <w:bCs w:val="0"/>
        </w:rPr>
        <w:t>longitudinal design</w:t>
      </w:r>
      <w:r w:rsidRPr="00A04E33">
        <w:rPr>
          <w:rFonts w:ascii="Times New Roman" w:hAnsi="Times New Roman" w:cs="Times New Roman"/>
        </w:rPr>
        <w:t xml:space="preserve"> to examine changes in self-efficacy and attitudes over time during teacher training programmes.</w:t>
      </w:r>
    </w:p>
    <w:p w:rsidR="007A77DE" w:rsidRPr="00A04E33" w:rsidRDefault="007A77DE" w:rsidP="00A04E33">
      <w:pPr>
        <w:numPr>
          <w:ilvl w:val="0"/>
          <w:numId w:val="10"/>
        </w:numPr>
        <w:spacing w:before="100" w:beforeAutospacing="1" w:after="100" w:afterAutospacing="1" w:line="360" w:lineRule="auto"/>
        <w:jc w:val="both"/>
        <w:rPr>
          <w:rFonts w:ascii="Times New Roman" w:hAnsi="Times New Roman" w:cs="Times New Roman"/>
        </w:rPr>
      </w:pPr>
      <w:r w:rsidRPr="00A04E33">
        <w:rPr>
          <w:rFonts w:ascii="Times New Roman" w:hAnsi="Times New Roman" w:cs="Times New Roman"/>
        </w:rPr>
        <w:t xml:space="preserve">Researchers may investigate the impact of </w:t>
      </w:r>
      <w:r w:rsidRPr="00A04E33">
        <w:rPr>
          <w:rStyle w:val="Strong"/>
          <w:rFonts w:ascii="Times New Roman" w:hAnsi="Times New Roman" w:cs="Times New Roman"/>
          <w:b w:val="0"/>
          <w:bCs w:val="0"/>
        </w:rPr>
        <w:t>specific training interventions or workshops</w:t>
      </w:r>
      <w:r w:rsidRPr="00A04E33">
        <w:rPr>
          <w:rFonts w:ascii="Times New Roman" w:hAnsi="Times New Roman" w:cs="Times New Roman"/>
        </w:rPr>
        <w:t xml:space="preserve"> on improving self-efficacy and attitudes towards inclusive education.</w:t>
      </w:r>
    </w:p>
    <w:p w:rsidR="007A77DE" w:rsidRPr="00A04E33" w:rsidRDefault="007A77DE" w:rsidP="00A04E33">
      <w:pPr>
        <w:numPr>
          <w:ilvl w:val="0"/>
          <w:numId w:val="10"/>
        </w:numPr>
        <w:spacing w:before="100" w:beforeAutospacing="1" w:after="100" w:afterAutospacing="1" w:line="360" w:lineRule="auto"/>
        <w:jc w:val="both"/>
        <w:rPr>
          <w:rFonts w:ascii="Times New Roman" w:hAnsi="Times New Roman" w:cs="Times New Roman"/>
        </w:rPr>
      </w:pPr>
      <w:r w:rsidRPr="00A04E33">
        <w:rPr>
          <w:rFonts w:ascii="Times New Roman" w:hAnsi="Times New Roman" w:cs="Times New Roman"/>
        </w:rPr>
        <w:t xml:space="preserve">Comparative studies may be conducted across </w:t>
      </w:r>
      <w:r w:rsidRPr="00A04E33">
        <w:rPr>
          <w:rStyle w:val="Strong"/>
          <w:rFonts w:ascii="Times New Roman" w:hAnsi="Times New Roman" w:cs="Times New Roman"/>
          <w:b w:val="0"/>
          <w:bCs w:val="0"/>
        </w:rPr>
        <w:t>different educational systems, institutions, or countries</w:t>
      </w:r>
      <w:r w:rsidRPr="00A04E33">
        <w:rPr>
          <w:rFonts w:ascii="Times New Roman" w:hAnsi="Times New Roman" w:cs="Times New Roman"/>
        </w:rPr>
        <w:t xml:space="preserve"> to understand contextual differences.</w:t>
      </w:r>
    </w:p>
    <w:p w:rsidR="007A77DE" w:rsidRPr="00A04E33" w:rsidRDefault="007A77DE" w:rsidP="00A04E33">
      <w:pPr>
        <w:numPr>
          <w:ilvl w:val="0"/>
          <w:numId w:val="10"/>
        </w:numPr>
        <w:spacing w:before="100" w:beforeAutospacing="1" w:after="100" w:afterAutospacing="1" w:line="360" w:lineRule="auto"/>
        <w:jc w:val="both"/>
        <w:rPr>
          <w:rFonts w:ascii="Times New Roman" w:hAnsi="Times New Roman" w:cs="Times New Roman"/>
        </w:rPr>
      </w:pPr>
      <w:r w:rsidRPr="00A04E33">
        <w:rPr>
          <w:rFonts w:ascii="Times New Roman" w:hAnsi="Times New Roman" w:cs="Times New Roman"/>
        </w:rPr>
        <w:t xml:space="preserve">Future studies may include </w:t>
      </w:r>
      <w:r w:rsidRPr="00A04E33">
        <w:rPr>
          <w:rStyle w:val="Strong"/>
          <w:rFonts w:ascii="Times New Roman" w:hAnsi="Times New Roman" w:cs="Times New Roman"/>
          <w:b w:val="0"/>
          <w:bCs w:val="0"/>
        </w:rPr>
        <w:t>qualitative or mixed-method approaches</w:t>
      </w:r>
      <w:r w:rsidRPr="00A04E33">
        <w:rPr>
          <w:rFonts w:ascii="Times New Roman" w:hAnsi="Times New Roman" w:cs="Times New Roman"/>
        </w:rPr>
        <w:t xml:space="preserve"> to gain deeper insights into teachers’ experiences and perceptions regarding inclusive education.</w:t>
      </w:r>
    </w:p>
    <w:p w:rsidR="007A77DE" w:rsidRDefault="007A77DE" w:rsidP="00A04E33">
      <w:pPr>
        <w:numPr>
          <w:ilvl w:val="0"/>
          <w:numId w:val="10"/>
        </w:numPr>
        <w:spacing w:before="100" w:beforeAutospacing="1" w:after="100" w:afterAutospacing="1" w:line="360" w:lineRule="auto"/>
        <w:jc w:val="both"/>
        <w:rPr>
          <w:rFonts w:ascii="Times New Roman" w:hAnsi="Times New Roman" w:cs="Times New Roman"/>
        </w:rPr>
      </w:pPr>
      <w:r w:rsidRPr="00A04E33">
        <w:rPr>
          <w:rFonts w:ascii="Times New Roman" w:hAnsi="Times New Roman" w:cs="Times New Roman"/>
        </w:rPr>
        <w:t xml:space="preserve">Studies may also focus on </w:t>
      </w:r>
      <w:r w:rsidRPr="00A04E33">
        <w:rPr>
          <w:rStyle w:val="Strong"/>
          <w:rFonts w:ascii="Times New Roman" w:hAnsi="Times New Roman" w:cs="Times New Roman"/>
          <w:b w:val="0"/>
          <w:bCs w:val="0"/>
        </w:rPr>
        <w:t>barriers and challenges faced by prospective teachers</w:t>
      </w:r>
      <w:r w:rsidRPr="00A04E33">
        <w:rPr>
          <w:rFonts w:ascii="Times New Roman" w:hAnsi="Times New Roman" w:cs="Times New Roman"/>
        </w:rPr>
        <w:t xml:space="preserve"> in implementing inclusive education practices in classrooms.</w:t>
      </w:r>
    </w:p>
    <w:p w:rsidR="007A77DE" w:rsidRPr="00A04E33" w:rsidRDefault="00A04E33" w:rsidP="007A77DE">
      <w:pPr>
        <w:pStyle w:val="Heading1"/>
        <w:numPr>
          <w:ilvl w:val="0"/>
          <w:numId w:val="11"/>
        </w:numPr>
        <w:spacing w:line="360" w:lineRule="auto"/>
        <w:jc w:val="both"/>
        <w:rPr>
          <w:rFonts w:ascii="Times New Roman" w:hAnsi="Times New Roman" w:cs="Times New Roman"/>
          <w:b/>
          <w:bCs/>
          <w:color w:val="000000" w:themeColor="text1"/>
          <w:sz w:val="24"/>
          <w:szCs w:val="24"/>
        </w:rPr>
      </w:pPr>
      <w:r>
        <w:rPr>
          <w:rFonts w:ascii="Times New Roman" w:hAnsi="Times New Roman" w:cs="Times New Roman"/>
          <w:b/>
          <w:bCs/>
          <w:color w:val="000000" w:themeColor="text1"/>
          <w:sz w:val="24"/>
          <w:szCs w:val="24"/>
        </w:rPr>
        <w:lastRenderedPageBreak/>
        <w:t xml:space="preserve">Conclusion </w:t>
      </w:r>
    </w:p>
    <w:p w:rsidR="007A77DE" w:rsidRDefault="007A77DE" w:rsidP="00A04E33">
      <w:pPr>
        <w:pStyle w:val="isselectedend"/>
        <w:spacing w:line="360" w:lineRule="auto"/>
        <w:jc w:val="both"/>
      </w:pPr>
      <w:r>
        <w:t>The present study focused on Teacher Self-Efficacy and Attitude towards Inclusive Education among Prospective Teachers. The findings revealed that prospective teachers possess a moderate level of both Teacher Self-Efficacy and Attitude towards Inclusive Education, indicating the need for further strengthening through teacher education programmes.</w:t>
      </w:r>
    </w:p>
    <w:p w:rsidR="007A77DE" w:rsidRDefault="007A77DE" w:rsidP="00A04E33">
      <w:pPr>
        <w:pStyle w:val="isselectedend"/>
        <w:spacing w:line="360" w:lineRule="auto"/>
        <w:jc w:val="both"/>
      </w:pPr>
      <w:r>
        <w:t>The study also identified significant differences in Teacher Self-Efficacy and Attitude towards Inclusive Education with respect to gender, locality, and type of management. In all cases, female and urban prospective teachers showed comparatively higher levels than their counterparts. These differences highlight the influence of demographic and institutional factors on the development of professional competencies and attitudes.</w:t>
      </w:r>
    </w:p>
    <w:p w:rsidR="007A77DE" w:rsidRDefault="007A77DE" w:rsidP="00A04E33">
      <w:pPr>
        <w:pStyle w:val="isselectedend"/>
        <w:spacing w:line="360" w:lineRule="auto"/>
        <w:jc w:val="both"/>
      </w:pPr>
      <w:r>
        <w:t>Importantly, the study established a significant positive relationship between Teacher Self-Efficacy and Attitude towards Inclusive Education. This indicates that prospective teachers who are more confident in their teaching abilities tend to develop more favourable attitudes towards inclusive education.</w:t>
      </w:r>
    </w:p>
    <w:p w:rsidR="007A77DE" w:rsidRDefault="007A77DE" w:rsidP="00A04E33">
      <w:pPr>
        <w:pStyle w:val="NormalWeb"/>
        <w:spacing w:line="360" w:lineRule="auto"/>
        <w:jc w:val="both"/>
      </w:pPr>
      <w:r>
        <w:t>Overall, the study emphasizes the importance of enhancing teacher self-efficacy through practical training, experiential learning, and inclusive education exposure. Strengthening these aspects in teacher education programmes will contribute to the development of competent and inclusive-minded future educators capable of addressing diverse classroom needs effectively.</w:t>
      </w:r>
    </w:p>
    <w:p w:rsidR="007A77DE" w:rsidRPr="00A04E33" w:rsidRDefault="00A04E33" w:rsidP="007A77DE">
      <w:pPr>
        <w:pStyle w:val="Heading1"/>
        <w:numPr>
          <w:ilvl w:val="0"/>
          <w:numId w:val="11"/>
        </w:numPr>
        <w:spacing w:line="360" w:lineRule="auto"/>
        <w:jc w:val="both"/>
        <w:rPr>
          <w:rFonts w:ascii="Times New Roman" w:hAnsi="Times New Roman" w:cs="Times New Roman"/>
          <w:b/>
          <w:bCs/>
          <w:color w:val="000000" w:themeColor="text1"/>
          <w:sz w:val="24"/>
          <w:szCs w:val="24"/>
        </w:rPr>
      </w:pPr>
      <w:r>
        <w:rPr>
          <w:rFonts w:ascii="Times New Roman" w:hAnsi="Times New Roman" w:cs="Times New Roman"/>
          <w:b/>
          <w:bCs/>
          <w:color w:val="000000" w:themeColor="text1"/>
          <w:sz w:val="24"/>
          <w:szCs w:val="24"/>
        </w:rPr>
        <w:t xml:space="preserve">References </w:t>
      </w:r>
    </w:p>
    <w:p w:rsidR="007A77DE" w:rsidRDefault="007A77DE" w:rsidP="00A04E33">
      <w:pPr>
        <w:pStyle w:val="isselectedend"/>
        <w:numPr>
          <w:ilvl w:val="0"/>
          <w:numId w:val="25"/>
        </w:numPr>
        <w:spacing w:line="360" w:lineRule="auto"/>
        <w:jc w:val="both"/>
      </w:pPr>
      <w:proofErr w:type="spellStart"/>
      <w:r>
        <w:t>Alnahdi</w:t>
      </w:r>
      <w:proofErr w:type="spellEnd"/>
      <w:r>
        <w:t xml:space="preserve">, G. H., &amp; Schwab, S. (2021). Teachers’ self-efficacy for teaching in inclusive education: The role of attitudes and training. </w:t>
      </w:r>
      <w:r>
        <w:rPr>
          <w:rStyle w:val="Emphasis"/>
          <w:rFonts w:eastAsiaTheme="majorEastAsia"/>
        </w:rPr>
        <w:t>Frontiers in Psychology, 12</w:t>
      </w:r>
      <w:r>
        <w:t xml:space="preserve">, 680909. </w:t>
      </w:r>
      <w:hyperlink r:id="rId5" w:history="1">
        <w:r>
          <w:rPr>
            <w:rStyle w:val="Hyperlink"/>
          </w:rPr>
          <w:t>https://doi.org/10.3389/fpsyg.2021.680909</w:t>
        </w:r>
      </w:hyperlink>
    </w:p>
    <w:p w:rsidR="007A77DE" w:rsidRDefault="007A77DE" w:rsidP="00A04E33">
      <w:pPr>
        <w:pStyle w:val="isselectedend"/>
        <w:numPr>
          <w:ilvl w:val="0"/>
          <w:numId w:val="25"/>
        </w:numPr>
        <w:spacing w:line="360" w:lineRule="auto"/>
        <w:jc w:val="both"/>
      </w:pPr>
      <w:r>
        <w:t xml:space="preserve">Bandura, A. (1997). </w:t>
      </w:r>
      <w:r>
        <w:rPr>
          <w:rStyle w:val="Emphasis"/>
          <w:rFonts w:eastAsiaTheme="majorEastAsia"/>
        </w:rPr>
        <w:t>Self-efficacy: The exercise of control</w:t>
      </w:r>
      <w:r>
        <w:t>. W. H. Freeman.</w:t>
      </w:r>
    </w:p>
    <w:p w:rsidR="007A77DE" w:rsidRDefault="007A77DE" w:rsidP="00A04E33">
      <w:pPr>
        <w:pStyle w:val="isselectedend"/>
        <w:numPr>
          <w:ilvl w:val="0"/>
          <w:numId w:val="25"/>
        </w:numPr>
        <w:spacing w:line="360" w:lineRule="auto"/>
        <w:jc w:val="both"/>
      </w:pPr>
      <w:proofErr w:type="spellStart"/>
      <w:r>
        <w:t>Bala</w:t>
      </w:r>
      <w:proofErr w:type="spellEnd"/>
      <w:r>
        <w:t xml:space="preserve">, R. (2021). Teachers’ attitudes towards inclusive education and their perceived self-efficacy. </w:t>
      </w:r>
      <w:r>
        <w:rPr>
          <w:rStyle w:val="Emphasis"/>
          <w:rFonts w:eastAsiaTheme="majorEastAsia"/>
        </w:rPr>
        <w:t>Turkish Journal of Computer and Mathematics Education, 12</w:t>
      </w:r>
      <w:r>
        <w:t>(11), 5611–5618.</w:t>
      </w:r>
    </w:p>
    <w:p w:rsidR="007A77DE" w:rsidRDefault="007A77DE" w:rsidP="00A04E33">
      <w:pPr>
        <w:pStyle w:val="isselectedend"/>
        <w:numPr>
          <w:ilvl w:val="0"/>
          <w:numId w:val="25"/>
        </w:numPr>
        <w:spacing w:line="360" w:lineRule="auto"/>
        <w:jc w:val="both"/>
      </w:pPr>
      <w:proofErr w:type="spellStart"/>
      <w:r>
        <w:t>Forlin</w:t>
      </w:r>
      <w:proofErr w:type="spellEnd"/>
      <w:r>
        <w:t xml:space="preserve">, C., </w:t>
      </w:r>
      <w:proofErr w:type="spellStart"/>
      <w:r>
        <w:t>Loreman</w:t>
      </w:r>
      <w:proofErr w:type="spellEnd"/>
      <w:r>
        <w:t xml:space="preserve">, T., &amp; Sharma, U. (2011). The Sentiments, Attitudes and Concerns about Inclusive Education Revised (SACIE-R) scale. </w:t>
      </w:r>
      <w:r>
        <w:rPr>
          <w:rStyle w:val="Emphasis"/>
          <w:rFonts w:eastAsiaTheme="majorEastAsia"/>
        </w:rPr>
        <w:t>Exceptionality Education International, 21</w:t>
      </w:r>
      <w:r>
        <w:t>(2–3), 50–65.</w:t>
      </w:r>
    </w:p>
    <w:p w:rsidR="007A77DE" w:rsidRDefault="007A77DE" w:rsidP="00A04E33">
      <w:pPr>
        <w:pStyle w:val="isselectedend"/>
        <w:numPr>
          <w:ilvl w:val="0"/>
          <w:numId w:val="25"/>
        </w:numPr>
        <w:spacing w:line="360" w:lineRule="auto"/>
        <w:jc w:val="both"/>
      </w:pPr>
      <w:r>
        <w:lastRenderedPageBreak/>
        <w:t xml:space="preserve">Greiner, C., &amp; </w:t>
      </w:r>
      <w:proofErr w:type="spellStart"/>
      <w:r>
        <w:t>Taskinen</w:t>
      </w:r>
      <w:proofErr w:type="spellEnd"/>
      <w:r>
        <w:t xml:space="preserve">, P. (2020). Pre-service teachers’ attitudes and self-efficacy </w:t>
      </w:r>
      <w:r w:rsidR="00A04E33">
        <w:t xml:space="preserve">6. </w:t>
      </w:r>
      <w:r>
        <w:t xml:space="preserve">beliefs towards inclusive education. </w:t>
      </w:r>
      <w:r>
        <w:rPr>
          <w:rStyle w:val="Emphasis"/>
          <w:rFonts w:eastAsiaTheme="majorEastAsia"/>
        </w:rPr>
        <w:t>Social Psychology of Education, 23</w:t>
      </w:r>
      <w:r>
        <w:t>, 1121–1142.</w:t>
      </w:r>
    </w:p>
    <w:p w:rsidR="007A77DE" w:rsidRDefault="007A77DE" w:rsidP="00A04E33">
      <w:pPr>
        <w:pStyle w:val="isselectedend"/>
        <w:numPr>
          <w:ilvl w:val="0"/>
          <w:numId w:val="25"/>
        </w:numPr>
        <w:spacing w:line="360" w:lineRule="auto"/>
        <w:jc w:val="both"/>
      </w:pPr>
      <w:proofErr w:type="spellStart"/>
      <w:r>
        <w:t>Ismailos</w:t>
      </w:r>
      <w:proofErr w:type="spellEnd"/>
      <w:r>
        <w:t xml:space="preserve">, L., Gallagher, T., Bennett, S., &amp; Li, L. (2019). Pre-service and in-service teachers’ attitudes towards inclusion and self-efficacy. </w:t>
      </w:r>
      <w:r>
        <w:rPr>
          <w:rStyle w:val="Emphasis"/>
          <w:rFonts w:eastAsiaTheme="majorEastAsia"/>
        </w:rPr>
        <w:t>International Journal of Inclusive Education, 23</w:t>
      </w:r>
      <w:r>
        <w:t>(12), 1240–1256.</w:t>
      </w:r>
    </w:p>
    <w:p w:rsidR="007A77DE" w:rsidRDefault="007A77DE" w:rsidP="00A04E33">
      <w:pPr>
        <w:pStyle w:val="isselectedend"/>
        <w:numPr>
          <w:ilvl w:val="0"/>
          <w:numId w:val="25"/>
        </w:numPr>
        <w:spacing w:line="360" w:lineRule="auto"/>
        <w:jc w:val="both"/>
      </w:pPr>
      <w:proofErr w:type="spellStart"/>
      <w:r>
        <w:t>Metsala</w:t>
      </w:r>
      <w:proofErr w:type="spellEnd"/>
      <w:r>
        <w:t xml:space="preserve">, J. L., &amp; Harkins, M. J. (2020). Pre-service teachers’ self-efficacy and beliefs about inclusive education. </w:t>
      </w:r>
      <w:r>
        <w:rPr>
          <w:rStyle w:val="Emphasis"/>
          <w:rFonts w:eastAsiaTheme="majorEastAsia"/>
        </w:rPr>
        <w:t>Teaching and Teacher Education, 91</w:t>
      </w:r>
      <w:r>
        <w:t>, 103–114.</w:t>
      </w:r>
    </w:p>
    <w:p w:rsidR="007A77DE" w:rsidRDefault="007A77DE" w:rsidP="00A04E33">
      <w:pPr>
        <w:pStyle w:val="isselectedend"/>
        <w:numPr>
          <w:ilvl w:val="0"/>
          <w:numId w:val="25"/>
        </w:numPr>
        <w:spacing w:line="360" w:lineRule="auto"/>
        <w:jc w:val="both"/>
      </w:pPr>
      <w:r>
        <w:t xml:space="preserve">Savolainen, H., </w:t>
      </w:r>
      <w:proofErr w:type="spellStart"/>
      <w:r>
        <w:t>Malinen</w:t>
      </w:r>
      <w:proofErr w:type="spellEnd"/>
      <w:r>
        <w:t xml:space="preserve">, O. P., &amp; Schwab, S. (2020). Teacher efficacy predicts attitudes toward inclusive education: A longitudinal study. </w:t>
      </w:r>
      <w:r>
        <w:rPr>
          <w:rStyle w:val="Emphasis"/>
          <w:rFonts w:eastAsiaTheme="majorEastAsia"/>
        </w:rPr>
        <w:t>Teaching and Teacher Education, 96</w:t>
      </w:r>
      <w:r>
        <w:t>, 103–113.</w:t>
      </w:r>
    </w:p>
    <w:p w:rsidR="007A77DE" w:rsidRDefault="007A77DE" w:rsidP="00A04E33">
      <w:pPr>
        <w:pStyle w:val="isselectedend"/>
        <w:numPr>
          <w:ilvl w:val="0"/>
          <w:numId w:val="25"/>
        </w:numPr>
        <w:spacing w:line="360" w:lineRule="auto"/>
        <w:jc w:val="both"/>
      </w:pPr>
      <w:r>
        <w:t xml:space="preserve">Wray, E., &amp; Subban, P. (2022). Factors influencing teacher self-efficacy for inclusive education: A systematic review. </w:t>
      </w:r>
      <w:r>
        <w:rPr>
          <w:rStyle w:val="Emphasis"/>
          <w:rFonts w:eastAsiaTheme="majorEastAsia"/>
        </w:rPr>
        <w:t>International Journal of Inclusive Education, 26</w:t>
      </w:r>
      <w:r>
        <w:t>(10), 987–1005.</w:t>
      </w:r>
    </w:p>
    <w:p w:rsidR="007A77DE" w:rsidRDefault="007A77DE" w:rsidP="00A04E33">
      <w:pPr>
        <w:pStyle w:val="isselectedend"/>
        <w:numPr>
          <w:ilvl w:val="0"/>
          <w:numId w:val="25"/>
        </w:numPr>
        <w:spacing w:line="360" w:lineRule="auto"/>
        <w:jc w:val="both"/>
      </w:pPr>
      <w:r>
        <w:t xml:space="preserve">Woodcock, S., Sharma, U., Subban, P., &amp; Hitches, E. (2022). Teacher self-efficacy and inclusive classroom practices. </w:t>
      </w:r>
      <w:r>
        <w:rPr>
          <w:rStyle w:val="Emphasis"/>
          <w:rFonts w:eastAsiaTheme="majorEastAsia"/>
        </w:rPr>
        <w:t>Teaching and Teacher Education, 115</w:t>
      </w:r>
      <w:r>
        <w:t>, 103–110.</w:t>
      </w:r>
    </w:p>
    <w:p w:rsidR="007A77DE" w:rsidRDefault="007A77DE" w:rsidP="00A04E33">
      <w:pPr>
        <w:pStyle w:val="isselectedend"/>
        <w:numPr>
          <w:ilvl w:val="0"/>
          <w:numId w:val="25"/>
        </w:numPr>
        <w:spacing w:line="360" w:lineRule="auto"/>
        <w:jc w:val="both"/>
      </w:pPr>
      <w:r>
        <w:t xml:space="preserve">Woodcock, S., Gibbs, K., Hitches, E., &amp; Regan, C. (2023). Teachers’ beliefs and self-efficacy in inclusive education. </w:t>
      </w:r>
      <w:r>
        <w:rPr>
          <w:rStyle w:val="Emphasis"/>
          <w:rFonts w:eastAsiaTheme="majorEastAsia"/>
        </w:rPr>
        <w:t>Education Sciences, 13</w:t>
      </w:r>
      <w:r>
        <w:t>(3), 280.</w:t>
      </w:r>
    </w:p>
    <w:p w:rsidR="007A77DE" w:rsidRDefault="007A77DE" w:rsidP="00A04E33">
      <w:pPr>
        <w:pStyle w:val="NormalWeb"/>
        <w:numPr>
          <w:ilvl w:val="0"/>
          <w:numId w:val="25"/>
        </w:numPr>
        <w:spacing w:line="360" w:lineRule="auto"/>
        <w:jc w:val="both"/>
      </w:pPr>
      <w:r>
        <w:t xml:space="preserve">Yada, T., </w:t>
      </w:r>
      <w:proofErr w:type="spellStart"/>
      <w:r>
        <w:t>Leskinen</w:t>
      </w:r>
      <w:proofErr w:type="spellEnd"/>
      <w:r>
        <w:t xml:space="preserve">, M., Savolainen, H., &amp; Schwab, S. (2022). Meta-analysis of teacher self-efficacy and attitudes toward inclusive education. </w:t>
      </w:r>
      <w:r>
        <w:rPr>
          <w:rStyle w:val="Emphasis"/>
          <w:rFonts w:eastAsiaTheme="majorEastAsia"/>
        </w:rPr>
        <w:t>Educational Research Review, 37</w:t>
      </w:r>
      <w:r>
        <w:t>, 100–112.</w:t>
      </w:r>
    </w:p>
    <w:p w:rsidR="007A77DE" w:rsidRDefault="007A77DE" w:rsidP="00A04E33">
      <w:pPr>
        <w:spacing w:line="360" w:lineRule="auto"/>
        <w:jc w:val="both"/>
      </w:pPr>
    </w:p>
    <w:sectPr w:rsidR="007A77DE">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1002AFF" w:usb1="C000ACFF" w:usb2="00000009" w:usb3="00000000" w:csb0="000001FF" w:csb1="00000000"/>
  </w:font>
  <w:font w:name="Latha">
    <w:panose1 w:val="020B0604020202020204"/>
    <w:charset w:val="00"/>
    <w:family w:val="swiss"/>
    <w:pitch w:val="variable"/>
    <w:sig w:usb0="001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83379C"/>
    <w:multiLevelType w:val="hybridMultilevel"/>
    <w:tmpl w:val="026C496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AA33B19"/>
    <w:multiLevelType w:val="multilevel"/>
    <w:tmpl w:val="CD9460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7792353"/>
    <w:multiLevelType w:val="multilevel"/>
    <w:tmpl w:val="ABCC3EE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7E8430F"/>
    <w:multiLevelType w:val="multilevel"/>
    <w:tmpl w:val="99A4AC2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D53354B"/>
    <w:multiLevelType w:val="hybridMultilevel"/>
    <w:tmpl w:val="803E36B6"/>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230937FA"/>
    <w:multiLevelType w:val="multilevel"/>
    <w:tmpl w:val="639CC57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ACC0172"/>
    <w:multiLevelType w:val="multilevel"/>
    <w:tmpl w:val="25CA37C4"/>
    <w:lvl w:ilvl="0">
      <w:start w:val="1"/>
      <w:numFmt w:val="decimal"/>
      <w:lvlText w:val="%1."/>
      <w:lvlJc w:val="left"/>
      <w:pPr>
        <w:ind w:left="360" w:hanging="360"/>
      </w:pPr>
      <w:rPr>
        <w:rFonts w:hint="default"/>
      </w:rPr>
    </w:lvl>
    <w:lvl w:ilvl="1">
      <w:start w:val="1"/>
      <w:numFmt w:val="decimal"/>
      <w:isLgl/>
      <w:lvlText w:val="%1.%2"/>
      <w:lvlJc w:val="left"/>
      <w:pPr>
        <w:ind w:left="360" w:hanging="360"/>
      </w:pPr>
      <w:rPr>
        <w:rFonts w:hint="default"/>
        <w:color w:val="000000" w:themeColor="text1"/>
      </w:rPr>
    </w:lvl>
    <w:lvl w:ilvl="2">
      <w:start w:val="1"/>
      <w:numFmt w:val="decimal"/>
      <w:isLgl/>
      <w:lvlText w:val="%1.%2.%3"/>
      <w:lvlJc w:val="left"/>
      <w:pPr>
        <w:ind w:left="720" w:hanging="720"/>
      </w:pPr>
      <w:rPr>
        <w:rFonts w:hint="default"/>
        <w:color w:val="000000" w:themeColor="text1"/>
      </w:rPr>
    </w:lvl>
    <w:lvl w:ilvl="3">
      <w:start w:val="1"/>
      <w:numFmt w:val="decimal"/>
      <w:isLgl/>
      <w:lvlText w:val="%1.%2.%3.%4"/>
      <w:lvlJc w:val="left"/>
      <w:pPr>
        <w:ind w:left="720" w:hanging="720"/>
      </w:pPr>
      <w:rPr>
        <w:rFonts w:hint="default"/>
        <w:color w:val="000000" w:themeColor="text1"/>
      </w:rPr>
    </w:lvl>
    <w:lvl w:ilvl="4">
      <w:start w:val="1"/>
      <w:numFmt w:val="decimal"/>
      <w:isLgl/>
      <w:lvlText w:val="%1.%2.%3.%4.%5"/>
      <w:lvlJc w:val="left"/>
      <w:pPr>
        <w:ind w:left="1080" w:hanging="1080"/>
      </w:pPr>
      <w:rPr>
        <w:rFonts w:hint="default"/>
        <w:color w:val="000000" w:themeColor="text1"/>
      </w:rPr>
    </w:lvl>
    <w:lvl w:ilvl="5">
      <w:start w:val="1"/>
      <w:numFmt w:val="decimal"/>
      <w:isLgl/>
      <w:lvlText w:val="%1.%2.%3.%4.%5.%6"/>
      <w:lvlJc w:val="left"/>
      <w:pPr>
        <w:ind w:left="1080" w:hanging="1080"/>
      </w:pPr>
      <w:rPr>
        <w:rFonts w:hint="default"/>
        <w:color w:val="000000" w:themeColor="text1"/>
      </w:rPr>
    </w:lvl>
    <w:lvl w:ilvl="6">
      <w:start w:val="1"/>
      <w:numFmt w:val="decimal"/>
      <w:isLgl/>
      <w:lvlText w:val="%1.%2.%3.%4.%5.%6.%7"/>
      <w:lvlJc w:val="left"/>
      <w:pPr>
        <w:ind w:left="1440" w:hanging="1440"/>
      </w:pPr>
      <w:rPr>
        <w:rFonts w:hint="default"/>
        <w:color w:val="000000" w:themeColor="text1"/>
      </w:rPr>
    </w:lvl>
    <w:lvl w:ilvl="7">
      <w:start w:val="1"/>
      <w:numFmt w:val="decimal"/>
      <w:isLgl/>
      <w:lvlText w:val="%1.%2.%3.%4.%5.%6.%7.%8"/>
      <w:lvlJc w:val="left"/>
      <w:pPr>
        <w:ind w:left="1440" w:hanging="1440"/>
      </w:pPr>
      <w:rPr>
        <w:rFonts w:hint="default"/>
        <w:color w:val="000000" w:themeColor="text1"/>
      </w:rPr>
    </w:lvl>
    <w:lvl w:ilvl="8">
      <w:start w:val="1"/>
      <w:numFmt w:val="decimal"/>
      <w:isLgl/>
      <w:lvlText w:val="%1.%2.%3.%4.%5.%6.%7.%8.%9"/>
      <w:lvlJc w:val="left"/>
      <w:pPr>
        <w:ind w:left="1800" w:hanging="1800"/>
      </w:pPr>
      <w:rPr>
        <w:rFonts w:hint="default"/>
        <w:color w:val="000000" w:themeColor="text1"/>
      </w:rPr>
    </w:lvl>
  </w:abstractNum>
  <w:abstractNum w:abstractNumId="7" w15:restartNumberingAfterBreak="0">
    <w:nsid w:val="2E901720"/>
    <w:multiLevelType w:val="hybridMultilevel"/>
    <w:tmpl w:val="803E36B6"/>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8" w15:restartNumberingAfterBreak="0">
    <w:nsid w:val="340B57D2"/>
    <w:multiLevelType w:val="multilevel"/>
    <w:tmpl w:val="A16C21F4"/>
    <w:lvl w:ilvl="0">
      <w:start w:val="1"/>
      <w:numFmt w:val="decimal"/>
      <w:lvlText w:val="%1."/>
      <w:lvlJc w:val="left"/>
      <w:pPr>
        <w:tabs>
          <w:tab w:val="num" w:pos="643"/>
        </w:tabs>
        <w:ind w:left="643" w:hanging="360"/>
      </w:pPr>
    </w:lvl>
    <w:lvl w:ilvl="1" w:tentative="1">
      <w:start w:val="1"/>
      <w:numFmt w:val="decimal"/>
      <w:lvlText w:val="%2."/>
      <w:lvlJc w:val="left"/>
      <w:pPr>
        <w:tabs>
          <w:tab w:val="num" w:pos="1363"/>
        </w:tabs>
        <w:ind w:left="1363" w:hanging="360"/>
      </w:pPr>
    </w:lvl>
    <w:lvl w:ilvl="2" w:tentative="1">
      <w:start w:val="1"/>
      <w:numFmt w:val="decimal"/>
      <w:lvlText w:val="%3."/>
      <w:lvlJc w:val="left"/>
      <w:pPr>
        <w:tabs>
          <w:tab w:val="num" w:pos="2083"/>
        </w:tabs>
        <w:ind w:left="2083" w:hanging="360"/>
      </w:pPr>
    </w:lvl>
    <w:lvl w:ilvl="3" w:tentative="1">
      <w:start w:val="1"/>
      <w:numFmt w:val="decimal"/>
      <w:lvlText w:val="%4."/>
      <w:lvlJc w:val="left"/>
      <w:pPr>
        <w:tabs>
          <w:tab w:val="num" w:pos="2803"/>
        </w:tabs>
        <w:ind w:left="2803" w:hanging="360"/>
      </w:pPr>
    </w:lvl>
    <w:lvl w:ilvl="4" w:tentative="1">
      <w:start w:val="1"/>
      <w:numFmt w:val="decimal"/>
      <w:lvlText w:val="%5."/>
      <w:lvlJc w:val="left"/>
      <w:pPr>
        <w:tabs>
          <w:tab w:val="num" w:pos="3523"/>
        </w:tabs>
        <w:ind w:left="3523" w:hanging="360"/>
      </w:pPr>
    </w:lvl>
    <w:lvl w:ilvl="5" w:tentative="1">
      <w:start w:val="1"/>
      <w:numFmt w:val="decimal"/>
      <w:lvlText w:val="%6."/>
      <w:lvlJc w:val="left"/>
      <w:pPr>
        <w:tabs>
          <w:tab w:val="num" w:pos="4243"/>
        </w:tabs>
        <w:ind w:left="4243" w:hanging="360"/>
      </w:pPr>
    </w:lvl>
    <w:lvl w:ilvl="6" w:tentative="1">
      <w:start w:val="1"/>
      <w:numFmt w:val="decimal"/>
      <w:lvlText w:val="%7."/>
      <w:lvlJc w:val="left"/>
      <w:pPr>
        <w:tabs>
          <w:tab w:val="num" w:pos="4963"/>
        </w:tabs>
        <w:ind w:left="4963" w:hanging="360"/>
      </w:pPr>
    </w:lvl>
    <w:lvl w:ilvl="7" w:tentative="1">
      <w:start w:val="1"/>
      <w:numFmt w:val="decimal"/>
      <w:lvlText w:val="%8."/>
      <w:lvlJc w:val="left"/>
      <w:pPr>
        <w:tabs>
          <w:tab w:val="num" w:pos="5683"/>
        </w:tabs>
        <w:ind w:left="5683" w:hanging="360"/>
      </w:pPr>
    </w:lvl>
    <w:lvl w:ilvl="8" w:tentative="1">
      <w:start w:val="1"/>
      <w:numFmt w:val="decimal"/>
      <w:lvlText w:val="%9."/>
      <w:lvlJc w:val="left"/>
      <w:pPr>
        <w:tabs>
          <w:tab w:val="num" w:pos="6403"/>
        </w:tabs>
        <w:ind w:left="6403" w:hanging="360"/>
      </w:pPr>
    </w:lvl>
  </w:abstractNum>
  <w:abstractNum w:abstractNumId="9" w15:restartNumberingAfterBreak="0">
    <w:nsid w:val="3B8B12AB"/>
    <w:multiLevelType w:val="hybridMultilevel"/>
    <w:tmpl w:val="803E36B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3BD234F6"/>
    <w:multiLevelType w:val="hybridMultilevel"/>
    <w:tmpl w:val="25209780"/>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1" w15:restartNumberingAfterBreak="0">
    <w:nsid w:val="3E197996"/>
    <w:multiLevelType w:val="multilevel"/>
    <w:tmpl w:val="9B9E962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41B62A5F"/>
    <w:multiLevelType w:val="hybridMultilevel"/>
    <w:tmpl w:val="803E36B6"/>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43990981"/>
    <w:multiLevelType w:val="multilevel"/>
    <w:tmpl w:val="9B9E962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473C024A"/>
    <w:multiLevelType w:val="multilevel"/>
    <w:tmpl w:val="027EE2F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49EB0740"/>
    <w:multiLevelType w:val="multilevel"/>
    <w:tmpl w:val="8CFC34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55A60D14"/>
    <w:multiLevelType w:val="hybridMultilevel"/>
    <w:tmpl w:val="803E36B6"/>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5CDE706C"/>
    <w:multiLevelType w:val="multilevel"/>
    <w:tmpl w:val="46DE1544"/>
    <w:lvl w:ilvl="0">
      <w:start w:val="1"/>
      <w:numFmt w:val="decimal"/>
      <w:lvlText w:val="%1."/>
      <w:lvlJc w:val="left"/>
      <w:pPr>
        <w:ind w:left="360" w:hanging="360"/>
      </w:pPr>
      <w:rPr>
        <w:rFonts w:hint="default"/>
      </w:rPr>
    </w:lvl>
    <w:lvl w:ilvl="1">
      <w:start w:val="1"/>
      <w:numFmt w:val="decimal"/>
      <w:isLgl/>
      <w:lvlText w:val="%1.%2"/>
      <w:lvlJc w:val="left"/>
      <w:pPr>
        <w:ind w:left="360" w:hanging="360"/>
      </w:pPr>
      <w:rPr>
        <w:rFonts w:hint="default"/>
        <w:b/>
        <w:bCs/>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1800" w:hanging="1800"/>
      </w:pPr>
      <w:rPr>
        <w:rFonts w:hint="default"/>
      </w:rPr>
    </w:lvl>
  </w:abstractNum>
  <w:abstractNum w:abstractNumId="18" w15:restartNumberingAfterBreak="0">
    <w:nsid w:val="5D595B15"/>
    <w:multiLevelType w:val="hybridMultilevel"/>
    <w:tmpl w:val="803E36B6"/>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62786A14"/>
    <w:multiLevelType w:val="hybridMultilevel"/>
    <w:tmpl w:val="803E36B6"/>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642F20C6"/>
    <w:multiLevelType w:val="hybridMultilevel"/>
    <w:tmpl w:val="803E36B6"/>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682F0E20"/>
    <w:multiLevelType w:val="hybridMultilevel"/>
    <w:tmpl w:val="9D80B84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6BE615AF"/>
    <w:multiLevelType w:val="multilevel"/>
    <w:tmpl w:val="26AAA2F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767A71F8"/>
    <w:multiLevelType w:val="hybridMultilevel"/>
    <w:tmpl w:val="AECEB14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79C2556D"/>
    <w:multiLevelType w:val="multilevel"/>
    <w:tmpl w:val="D77A1D6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484201024">
    <w:abstractNumId w:val="13"/>
  </w:num>
  <w:num w:numId="2" w16cid:durableId="153424994">
    <w:abstractNumId w:val="8"/>
  </w:num>
  <w:num w:numId="3" w16cid:durableId="868182491">
    <w:abstractNumId w:val="3"/>
  </w:num>
  <w:num w:numId="4" w16cid:durableId="1507282830">
    <w:abstractNumId w:val="22"/>
  </w:num>
  <w:num w:numId="5" w16cid:durableId="38674226">
    <w:abstractNumId w:val="15"/>
  </w:num>
  <w:num w:numId="6" w16cid:durableId="113210686">
    <w:abstractNumId w:val="1"/>
  </w:num>
  <w:num w:numId="7" w16cid:durableId="1866211318">
    <w:abstractNumId w:val="5"/>
  </w:num>
  <w:num w:numId="8" w16cid:durableId="210843191">
    <w:abstractNumId w:val="24"/>
  </w:num>
  <w:num w:numId="9" w16cid:durableId="1288855627">
    <w:abstractNumId w:val="14"/>
  </w:num>
  <w:num w:numId="10" w16cid:durableId="166136913">
    <w:abstractNumId w:val="2"/>
  </w:num>
  <w:num w:numId="11" w16cid:durableId="2073459537">
    <w:abstractNumId w:val="17"/>
  </w:num>
  <w:num w:numId="12" w16cid:durableId="1135870360">
    <w:abstractNumId w:val="9"/>
  </w:num>
  <w:num w:numId="13" w16cid:durableId="854730724">
    <w:abstractNumId w:val="0"/>
  </w:num>
  <w:num w:numId="14" w16cid:durableId="1894735481">
    <w:abstractNumId w:val="10"/>
  </w:num>
  <w:num w:numId="15" w16cid:durableId="1619944443">
    <w:abstractNumId w:val="21"/>
  </w:num>
  <w:num w:numId="16" w16cid:durableId="1216088690">
    <w:abstractNumId w:val="6"/>
  </w:num>
  <w:num w:numId="17" w16cid:durableId="980842636">
    <w:abstractNumId w:val="11"/>
  </w:num>
  <w:num w:numId="18" w16cid:durableId="1488858817">
    <w:abstractNumId w:val="16"/>
  </w:num>
  <w:num w:numId="19" w16cid:durableId="383064821">
    <w:abstractNumId w:val="20"/>
  </w:num>
  <w:num w:numId="20" w16cid:durableId="1495608834">
    <w:abstractNumId w:val="19"/>
  </w:num>
  <w:num w:numId="21" w16cid:durableId="745341141">
    <w:abstractNumId w:val="12"/>
  </w:num>
  <w:num w:numId="22" w16cid:durableId="712266920">
    <w:abstractNumId w:val="4"/>
  </w:num>
  <w:num w:numId="23" w16cid:durableId="1976328601">
    <w:abstractNumId w:val="18"/>
  </w:num>
  <w:num w:numId="24" w16cid:durableId="1285427503">
    <w:abstractNumId w:val="7"/>
  </w:num>
  <w:num w:numId="25" w16cid:durableId="93131949">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4"/>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26F38"/>
    <w:rsid w:val="000536E0"/>
    <w:rsid w:val="003763F8"/>
    <w:rsid w:val="003F77DD"/>
    <w:rsid w:val="00417A3A"/>
    <w:rsid w:val="00421C6A"/>
    <w:rsid w:val="004648D8"/>
    <w:rsid w:val="005113FC"/>
    <w:rsid w:val="00560819"/>
    <w:rsid w:val="00623E63"/>
    <w:rsid w:val="00713279"/>
    <w:rsid w:val="00780D70"/>
    <w:rsid w:val="007A77DE"/>
    <w:rsid w:val="008A75D2"/>
    <w:rsid w:val="00987AB8"/>
    <w:rsid w:val="00A04E33"/>
    <w:rsid w:val="00A4005B"/>
    <w:rsid w:val="00B2391E"/>
    <w:rsid w:val="00B26F38"/>
    <w:rsid w:val="00B91E57"/>
    <w:rsid w:val="00C57E17"/>
    <w:rsid w:val="00C92B9B"/>
    <w:rsid w:val="00CA5F2B"/>
    <w:rsid w:val="00D910E1"/>
    <w:rsid w:val="00F41016"/>
  </w:rsids>
  <m:mathPr>
    <m:mathFont m:val="Cambria Math"/>
    <m:brkBin m:val="before"/>
    <m:brkBinSub m:val="--"/>
    <m:smallFrac m:val="0"/>
    <m:dispDef/>
    <m:lMargin m:val="0"/>
    <m:rMargin m:val="0"/>
    <m:defJc m:val="centerGroup"/>
    <m:wrapIndent m:val="1440"/>
    <m:intLim m:val="subSup"/>
    <m:naryLim m:val="undOvr"/>
  </m:mathPr>
  <w:themeFontLang w:val="en-IN" w:bidi="ta-IN"/>
  <w:clrSchemeMapping w:bg1="light1" w:t1="dark1" w:bg2="light2" w:t2="dark2" w:accent1="accent1" w:accent2="accent2" w:accent3="accent3" w:accent4="accent4" w:accent5="accent5" w:accent6="accent6" w:hyperlink="hyperlink" w:followedHyperlink="followedHyperlink"/>
  <w:decimalSymbol w:val="."/>
  <w:listSeparator w:val=","/>
  <w14:docId w14:val="6A29A6EF"/>
  <w15:chartTrackingRefBased/>
  <w15:docId w15:val="{7C2610F9-7B31-8243-9045-81B34C3DD9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IN" w:eastAsia="en-US" w:bidi="ta-IN"/>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cs="Latha"/>
    </w:rPr>
  </w:style>
  <w:style w:type="paragraph" w:styleId="Heading1">
    <w:name w:val="heading 1"/>
    <w:basedOn w:val="Normal"/>
    <w:next w:val="Normal"/>
    <w:link w:val="Heading1Char"/>
    <w:uiPriority w:val="9"/>
    <w:qFormat/>
    <w:rsid w:val="00D910E1"/>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semiHidden/>
    <w:unhideWhenUsed/>
    <w:qFormat/>
    <w:rsid w:val="00B26F38"/>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link w:val="Heading3Char"/>
    <w:uiPriority w:val="9"/>
    <w:qFormat/>
    <w:rsid w:val="00B26F38"/>
    <w:pPr>
      <w:spacing w:before="100" w:beforeAutospacing="1" w:after="100" w:afterAutospacing="1"/>
      <w:outlineLvl w:val="2"/>
    </w:pPr>
    <w:rPr>
      <w:rFonts w:ascii="Times New Roman" w:eastAsia="Times New Roman" w:hAnsi="Times New Roman" w:cs="Times New Roman"/>
      <w:b/>
      <w:bCs/>
      <w:kern w:val="0"/>
      <w:sz w:val="27"/>
      <w:szCs w:val="27"/>
      <w:lang w:eastAsia="en-GB"/>
      <w14:ligatures w14:val="none"/>
    </w:rPr>
  </w:style>
  <w:style w:type="paragraph" w:styleId="Heading4">
    <w:name w:val="heading 4"/>
    <w:basedOn w:val="Normal"/>
    <w:next w:val="Normal"/>
    <w:link w:val="Heading4Char"/>
    <w:uiPriority w:val="9"/>
    <w:semiHidden/>
    <w:unhideWhenUsed/>
    <w:qFormat/>
    <w:rsid w:val="00C92B9B"/>
    <w:pPr>
      <w:keepNext/>
      <w:keepLines/>
      <w:spacing w:before="4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B26F38"/>
    <w:rPr>
      <w:rFonts w:ascii="Times New Roman" w:eastAsia="Times New Roman" w:hAnsi="Times New Roman" w:cs="Times New Roman"/>
      <w:b/>
      <w:bCs/>
      <w:kern w:val="0"/>
      <w:sz w:val="27"/>
      <w:szCs w:val="27"/>
      <w:lang w:eastAsia="en-GB"/>
      <w14:ligatures w14:val="none"/>
    </w:rPr>
  </w:style>
  <w:style w:type="paragraph" w:styleId="NormalWeb">
    <w:name w:val="Normal (Web)"/>
    <w:basedOn w:val="Normal"/>
    <w:uiPriority w:val="99"/>
    <w:unhideWhenUsed/>
    <w:rsid w:val="00B26F38"/>
    <w:pPr>
      <w:spacing w:before="100" w:beforeAutospacing="1" w:after="100" w:afterAutospacing="1"/>
    </w:pPr>
    <w:rPr>
      <w:rFonts w:ascii="Times New Roman" w:eastAsia="Times New Roman" w:hAnsi="Times New Roman" w:cs="Times New Roman"/>
      <w:kern w:val="0"/>
      <w:lang w:eastAsia="en-GB"/>
      <w14:ligatures w14:val="none"/>
    </w:rPr>
  </w:style>
  <w:style w:type="character" w:styleId="Strong">
    <w:name w:val="Strong"/>
    <w:basedOn w:val="DefaultParagraphFont"/>
    <w:uiPriority w:val="22"/>
    <w:qFormat/>
    <w:rsid w:val="00B26F38"/>
    <w:rPr>
      <w:b/>
      <w:bCs/>
    </w:rPr>
  </w:style>
  <w:style w:type="character" w:customStyle="1" w:styleId="Heading2Char">
    <w:name w:val="Heading 2 Char"/>
    <w:basedOn w:val="DefaultParagraphFont"/>
    <w:link w:val="Heading2"/>
    <w:uiPriority w:val="9"/>
    <w:semiHidden/>
    <w:rsid w:val="00B26F38"/>
    <w:rPr>
      <w:rFonts w:asciiTheme="majorHAnsi" w:eastAsiaTheme="majorEastAsia" w:hAnsiTheme="majorHAnsi" w:cstheme="majorBidi"/>
      <w:color w:val="2F5496" w:themeColor="accent1" w:themeShade="BF"/>
      <w:sz w:val="26"/>
      <w:szCs w:val="26"/>
    </w:rPr>
  </w:style>
  <w:style w:type="paragraph" w:customStyle="1" w:styleId="isselectedend">
    <w:name w:val="isselectedend"/>
    <w:basedOn w:val="Normal"/>
    <w:rsid w:val="00B26F38"/>
    <w:pPr>
      <w:spacing w:before="100" w:beforeAutospacing="1" w:after="100" w:afterAutospacing="1"/>
    </w:pPr>
    <w:rPr>
      <w:rFonts w:ascii="Times New Roman" w:eastAsia="Times New Roman" w:hAnsi="Times New Roman" w:cs="Times New Roman"/>
      <w:kern w:val="0"/>
      <w:lang w:eastAsia="en-GB"/>
      <w14:ligatures w14:val="none"/>
    </w:rPr>
  </w:style>
  <w:style w:type="character" w:customStyle="1" w:styleId="Heading4Char">
    <w:name w:val="Heading 4 Char"/>
    <w:basedOn w:val="DefaultParagraphFont"/>
    <w:link w:val="Heading4"/>
    <w:uiPriority w:val="9"/>
    <w:semiHidden/>
    <w:rsid w:val="00C92B9B"/>
    <w:rPr>
      <w:rFonts w:asciiTheme="majorHAnsi" w:eastAsiaTheme="majorEastAsia" w:hAnsiTheme="majorHAnsi" w:cstheme="majorBidi"/>
      <w:i/>
      <w:iCs/>
      <w:color w:val="2F5496" w:themeColor="accent1" w:themeShade="BF"/>
    </w:rPr>
  </w:style>
  <w:style w:type="character" w:styleId="Emphasis">
    <w:name w:val="Emphasis"/>
    <w:basedOn w:val="DefaultParagraphFont"/>
    <w:uiPriority w:val="20"/>
    <w:qFormat/>
    <w:rsid w:val="007A77DE"/>
    <w:rPr>
      <w:i/>
      <w:iCs/>
    </w:rPr>
  </w:style>
  <w:style w:type="character" w:styleId="Hyperlink">
    <w:name w:val="Hyperlink"/>
    <w:basedOn w:val="DefaultParagraphFont"/>
    <w:uiPriority w:val="99"/>
    <w:semiHidden/>
    <w:unhideWhenUsed/>
    <w:rsid w:val="007A77DE"/>
    <w:rPr>
      <w:color w:val="0000FF"/>
      <w:u w:val="single"/>
    </w:rPr>
  </w:style>
  <w:style w:type="paragraph" w:customStyle="1" w:styleId="Normal1">
    <w:name w:val="Normal1"/>
    <w:rsid w:val="004648D8"/>
    <w:pPr>
      <w:spacing w:after="200" w:line="276" w:lineRule="auto"/>
    </w:pPr>
    <w:rPr>
      <w:rFonts w:ascii="Calibri" w:eastAsia="Calibri" w:hAnsi="Calibri" w:cs="Calibri"/>
      <w:kern w:val="0"/>
      <w:sz w:val="22"/>
      <w:szCs w:val="22"/>
      <w:lang w:eastAsia="en-IN" w:bidi="ar-SA"/>
      <w14:ligatures w14:val="none"/>
    </w:rPr>
  </w:style>
  <w:style w:type="paragraph" w:styleId="ListParagraph">
    <w:name w:val="List Paragraph"/>
    <w:basedOn w:val="Normal"/>
    <w:uiPriority w:val="34"/>
    <w:qFormat/>
    <w:rsid w:val="004648D8"/>
    <w:pPr>
      <w:ind w:left="720"/>
      <w:contextualSpacing/>
    </w:pPr>
  </w:style>
  <w:style w:type="character" w:customStyle="1" w:styleId="Heading1Char">
    <w:name w:val="Heading 1 Char"/>
    <w:basedOn w:val="DefaultParagraphFont"/>
    <w:link w:val="Heading1"/>
    <w:uiPriority w:val="9"/>
    <w:rsid w:val="00D910E1"/>
    <w:rPr>
      <w:rFonts w:asciiTheme="majorHAnsi" w:eastAsiaTheme="majorEastAsia" w:hAnsiTheme="majorHAnsi" w:cstheme="majorBidi"/>
      <w:color w:val="2F5496" w:themeColor="accent1" w:themeShade="BF"/>
      <w:sz w:val="32"/>
      <w:szCs w:val="32"/>
    </w:rPr>
  </w:style>
  <w:style w:type="table" w:customStyle="1" w:styleId="TableGrid">
    <w:name w:val="TableGrid"/>
    <w:rsid w:val="00D910E1"/>
    <w:rPr>
      <w:rFonts w:eastAsiaTheme="minorEastAsia"/>
      <w:lang w:eastAsia="en-IN" w:bidi="ar-SA"/>
    </w:rPr>
    <w:tblPr>
      <w:tblCellMar>
        <w:top w:w="0" w:type="dxa"/>
        <w:left w:w="0" w:type="dxa"/>
        <w:bottom w:w="0" w:type="dxa"/>
        <w:right w:w="0" w:type="dxa"/>
      </w:tblCellMar>
    </w:tblPr>
  </w:style>
  <w:style w:type="table" w:styleId="TableGrid0">
    <w:name w:val="Table Grid"/>
    <w:basedOn w:val="TableNormal"/>
    <w:uiPriority w:val="59"/>
    <w:rsid w:val="00B2391E"/>
    <w:pPr>
      <w:widowControl w:val="0"/>
      <w:autoSpaceDE w:val="0"/>
      <w:autoSpaceDN w:val="0"/>
    </w:pPr>
    <w:rPr>
      <w:kern w:val="0"/>
      <w:sz w:val="22"/>
      <w:szCs w:val="22"/>
      <w:lang w:val="en-US" w:bidi="ar-SA"/>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7360839">
      <w:bodyDiv w:val="1"/>
      <w:marLeft w:val="0"/>
      <w:marRight w:val="0"/>
      <w:marTop w:val="0"/>
      <w:marBottom w:val="0"/>
      <w:divBdr>
        <w:top w:val="none" w:sz="0" w:space="0" w:color="auto"/>
        <w:left w:val="none" w:sz="0" w:space="0" w:color="auto"/>
        <w:bottom w:val="none" w:sz="0" w:space="0" w:color="auto"/>
        <w:right w:val="none" w:sz="0" w:space="0" w:color="auto"/>
      </w:divBdr>
    </w:div>
    <w:div w:id="178936614">
      <w:bodyDiv w:val="1"/>
      <w:marLeft w:val="0"/>
      <w:marRight w:val="0"/>
      <w:marTop w:val="0"/>
      <w:marBottom w:val="0"/>
      <w:divBdr>
        <w:top w:val="none" w:sz="0" w:space="0" w:color="auto"/>
        <w:left w:val="none" w:sz="0" w:space="0" w:color="auto"/>
        <w:bottom w:val="none" w:sz="0" w:space="0" w:color="auto"/>
        <w:right w:val="none" w:sz="0" w:space="0" w:color="auto"/>
      </w:divBdr>
    </w:div>
    <w:div w:id="192573722">
      <w:bodyDiv w:val="1"/>
      <w:marLeft w:val="0"/>
      <w:marRight w:val="0"/>
      <w:marTop w:val="0"/>
      <w:marBottom w:val="0"/>
      <w:divBdr>
        <w:top w:val="none" w:sz="0" w:space="0" w:color="auto"/>
        <w:left w:val="none" w:sz="0" w:space="0" w:color="auto"/>
        <w:bottom w:val="none" w:sz="0" w:space="0" w:color="auto"/>
        <w:right w:val="none" w:sz="0" w:space="0" w:color="auto"/>
      </w:divBdr>
    </w:div>
    <w:div w:id="382946413">
      <w:bodyDiv w:val="1"/>
      <w:marLeft w:val="0"/>
      <w:marRight w:val="0"/>
      <w:marTop w:val="0"/>
      <w:marBottom w:val="0"/>
      <w:divBdr>
        <w:top w:val="none" w:sz="0" w:space="0" w:color="auto"/>
        <w:left w:val="none" w:sz="0" w:space="0" w:color="auto"/>
        <w:bottom w:val="none" w:sz="0" w:space="0" w:color="auto"/>
        <w:right w:val="none" w:sz="0" w:space="0" w:color="auto"/>
      </w:divBdr>
    </w:div>
    <w:div w:id="405033591">
      <w:bodyDiv w:val="1"/>
      <w:marLeft w:val="0"/>
      <w:marRight w:val="0"/>
      <w:marTop w:val="0"/>
      <w:marBottom w:val="0"/>
      <w:divBdr>
        <w:top w:val="none" w:sz="0" w:space="0" w:color="auto"/>
        <w:left w:val="none" w:sz="0" w:space="0" w:color="auto"/>
        <w:bottom w:val="none" w:sz="0" w:space="0" w:color="auto"/>
        <w:right w:val="none" w:sz="0" w:space="0" w:color="auto"/>
      </w:divBdr>
    </w:div>
    <w:div w:id="419912287">
      <w:bodyDiv w:val="1"/>
      <w:marLeft w:val="0"/>
      <w:marRight w:val="0"/>
      <w:marTop w:val="0"/>
      <w:marBottom w:val="0"/>
      <w:divBdr>
        <w:top w:val="none" w:sz="0" w:space="0" w:color="auto"/>
        <w:left w:val="none" w:sz="0" w:space="0" w:color="auto"/>
        <w:bottom w:val="none" w:sz="0" w:space="0" w:color="auto"/>
        <w:right w:val="none" w:sz="0" w:space="0" w:color="auto"/>
      </w:divBdr>
    </w:div>
    <w:div w:id="456992668">
      <w:bodyDiv w:val="1"/>
      <w:marLeft w:val="0"/>
      <w:marRight w:val="0"/>
      <w:marTop w:val="0"/>
      <w:marBottom w:val="0"/>
      <w:divBdr>
        <w:top w:val="none" w:sz="0" w:space="0" w:color="auto"/>
        <w:left w:val="none" w:sz="0" w:space="0" w:color="auto"/>
        <w:bottom w:val="none" w:sz="0" w:space="0" w:color="auto"/>
        <w:right w:val="none" w:sz="0" w:space="0" w:color="auto"/>
      </w:divBdr>
    </w:div>
    <w:div w:id="540091592">
      <w:bodyDiv w:val="1"/>
      <w:marLeft w:val="0"/>
      <w:marRight w:val="0"/>
      <w:marTop w:val="0"/>
      <w:marBottom w:val="0"/>
      <w:divBdr>
        <w:top w:val="none" w:sz="0" w:space="0" w:color="auto"/>
        <w:left w:val="none" w:sz="0" w:space="0" w:color="auto"/>
        <w:bottom w:val="none" w:sz="0" w:space="0" w:color="auto"/>
        <w:right w:val="none" w:sz="0" w:space="0" w:color="auto"/>
      </w:divBdr>
    </w:div>
    <w:div w:id="628318384">
      <w:bodyDiv w:val="1"/>
      <w:marLeft w:val="0"/>
      <w:marRight w:val="0"/>
      <w:marTop w:val="0"/>
      <w:marBottom w:val="0"/>
      <w:divBdr>
        <w:top w:val="none" w:sz="0" w:space="0" w:color="auto"/>
        <w:left w:val="none" w:sz="0" w:space="0" w:color="auto"/>
        <w:bottom w:val="none" w:sz="0" w:space="0" w:color="auto"/>
        <w:right w:val="none" w:sz="0" w:space="0" w:color="auto"/>
      </w:divBdr>
    </w:div>
    <w:div w:id="678628472">
      <w:bodyDiv w:val="1"/>
      <w:marLeft w:val="0"/>
      <w:marRight w:val="0"/>
      <w:marTop w:val="0"/>
      <w:marBottom w:val="0"/>
      <w:divBdr>
        <w:top w:val="none" w:sz="0" w:space="0" w:color="auto"/>
        <w:left w:val="none" w:sz="0" w:space="0" w:color="auto"/>
        <w:bottom w:val="none" w:sz="0" w:space="0" w:color="auto"/>
        <w:right w:val="none" w:sz="0" w:space="0" w:color="auto"/>
      </w:divBdr>
    </w:div>
    <w:div w:id="953752894">
      <w:bodyDiv w:val="1"/>
      <w:marLeft w:val="0"/>
      <w:marRight w:val="0"/>
      <w:marTop w:val="0"/>
      <w:marBottom w:val="0"/>
      <w:divBdr>
        <w:top w:val="none" w:sz="0" w:space="0" w:color="auto"/>
        <w:left w:val="none" w:sz="0" w:space="0" w:color="auto"/>
        <w:bottom w:val="none" w:sz="0" w:space="0" w:color="auto"/>
        <w:right w:val="none" w:sz="0" w:space="0" w:color="auto"/>
      </w:divBdr>
    </w:div>
    <w:div w:id="1046367232">
      <w:bodyDiv w:val="1"/>
      <w:marLeft w:val="0"/>
      <w:marRight w:val="0"/>
      <w:marTop w:val="0"/>
      <w:marBottom w:val="0"/>
      <w:divBdr>
        <w:top w:val="none" w:sz="0" w:space="0" w:color="auto"/>
        <w:left w:val="none" w:sz="0" w:space="0" w:color="auto"/>
        <w:bottom w:val="none" w:sz="0" w:space="0" w:color="auto"/>
        <w:right w:val="none" w:sz="0" w:space="0" w:color="auto"/>
      </w:divBdr>
    </w:div>
    <w:div w:id="1199779971">
      <w:bodyDiv w:val="1"/>
      <w:marLeft w:val="0"/>
      <w:marRight w:val="0"/>
      <w:marTop w:val="0"/>
      <w:marBottom w:val="0"/>
      <w:divBdr>
        <w:top w:val="none" w:sz="0" w:space="0" w:color="auto"/>
        <w:left w:val="none" w:sz="0" w:space="0" w:color="auto"/>
        <w:bottom w:val="none" w:sz="0" w:space="0" w:color="auto"/>
        <w:right w:val="none" w:sz="0" w:space="0" w:color="auto"/>
      </w:divBdr>
    </w:div>
    <w:div w:id="1249533949">
      <w:bodyDiv w:val="1"/>
      <w:marLeft w:val="0"/>
      <w:marRight w:val="0"/>
      <w:marTop w:val="0"/>
      <w:marBottom w:val="0"/>
      <w:divBdr>
        <w:top w:val="none" w:sz="0" w:space="0" w:color="auto"/>
        <w:left w:val="none" w:sz="0" w:space="0" w:color="auto"/>
        <w:bottom w:val="none" w:sz="0" w:space="0" w:color="auto"/>
        <w:right w:val="none" w:sz="0" w:space="0" w:color="auto"/>
      </w:divBdr>
    </w:div>
    <w:div w:id="1367827503">
      <w:bodyDiv w:val="1"/>
      <w:marLeft w:val="0"/>
      <w:marRight w:val="0"/>
      <w:marTop w:val="0"/>
      <w:marBottom w:val="0"/>
      <w:divBdr>
        <w:top w:val="none" w:sz="0" w:space="0" w:color="auto"/>
        <w:left w:val="none" w:sz="0" w:space="0" w:color="auto"/>
        <w:bottom w:val="none" w:sz="0" w:space="0" w:color="auto"/>
        <w:right w:val="none" w:sz="0" w:space="0" w:color="auto"/>
      </w:divBdr>
    </w:div>
    <w:div w:id="1397628891">
      <w:bodyDiv w:val="1"/>
      <w:marLeft w:val="0"/>
      <w:marRight w:val="0"/>
      <w:marTop w:val="0"/>
      <w:marBottom w:val="0"/>
      <w:divBdr>
        <w:top w:val="none" w:sz="0" w:space="0" w:color="auto"/>
        <w:left w:val="none" w:sz="0" w:space="0" w:color="auto"/>
        <w:bottom w:val="none" w:sz="0" w:space="0" w:color="auto"/>
        <w:right w:val="none" w:sz="0" w:space="0" w:color="auto"/>
      </w:divBdr>
    </w:div>
    <w:div w:id="1463573324">
      <w:bodyDiv w:val="1"/>
      <w:marLeft w:val="0"/>
      <w:marRight w:val="0"/>
      <w:marTop w:val="0"/>
      <w:marBottom w:val="0"/>
      <w:divBdr>
        <w:top w:val="none" w:sz="0" w:space="0" w:color="auto"/>
        <w:left w:val="none" w:sz="0" w:space="0" w:color="auto"/>
        <w:bottom w:val="none" w:sz="0" w:space="0" w:color="auto"/>
        <w:right w:val="none" w:sz="0" w:space="0" w:color="auto"/>
      </w:divBdr>
    </w:div>
    <w:div w:id="1524518768">
      <w:bodyDiv w:val="1"/>
      <w:marLeft w:val="0"/>
      <w:marRight w:val="0"/>
      <w:marTop w:val="0"/>
      <w:marBottom w:val="0"/>
      <w:divBdr>
        <w:top w:val="none" w:sz="0" w:space="0" w:color="auto"/>
        <w:left w:val="none" w:sz="0" w:space="0" w:color="auto"/>
        <w:bottom w:val="none" w:sz="0" w:space="0" w:color="auto"/>
        <w:right w:val="none" w:sz="0" w:space="0" w:color="auto"/>
      </w:divBdr>
    </w:div>
    <w:div w:id="1537236023">
      <w:bodyDiv w:val="1"/>
      <w:marLeft w:val="0"/>
      <w:marRight w:val="0"/>
      <w:marTop w:val="0"/>
      <w:marBottom w:val="0"/>
      <w:divBdr>
        <w:top w:val="none" w:sz="0" w:space="0" w:color="auto"/>
        <w:left w:val="none" w:sz="0" w:space="0" w:color="auto"/>
        <w:bottom w:val="none" w:sz="0" w:space="0" w:color="auto"/>
        <w:right w:val="none" w:sz="0" w:space="0" w:color="auto"/>
      </w:divBdr>
    </w:div>
    <w:div w:id="1559169855">
      <w:bodyDiv w:val="1"/>
      <w:marLeft w:val="0"/>
      <w:marRight w:val="0"/>
      <w:marTop w:val="0"/>
      <w:marBottom w:val="0"/>
      <w:divBdr>
        <w:top w:val="none" w:sz="0" w:space="0" w:color="auto"/>
        <w:left w:val="none" w:sz="0" w:space="0" w:color="auto"/>
        <w:bottom w:val="none" w:sz="0" w:space="0" w:color="auto"/>
        <w:right w:val="none" w:sz="0" w:space="0" w:color="auto"/>
      </w:divBdr>
    </w:div>
    <w:div w:id="1645234760">
      <w:bodyDiv w:val="1"/>
      <w:marLeft w:val="0"/>
      <w:marRight w:val="0"/>
      <w:marTop w:val="0"/>
      <w:marBottom w:val="0"/>
      <w:divBdr>
        <w:top w:val="none" w:sz="0" w:space="0" w:color="auto"/>
        <w:left w:val="none" w:sz="0" w:space="0" w:color="auto"/>
        <w:bottom w:val="none" w:sz="0" w:space="0" w:color="auto"/>
        <w:right w:val="none" w:sz="0" w:space="0" w:color="auto"/>
      </w:divBdr>
    </w:div>
    <w:div w:id="1893541462">
      <w:bodyDiv w:val="1"/>
      <w:marLeft w:val="0"/>
      <w:marRight w:val="0"/>
      <w:marTop w:val="0"/>
      <w:marBottom w:val="0"/>
      <w:divBdr>
        <w:top w:val="none" w:sz="0" w:space="0" w:color="auto"/>
        <w:left w:val="none" w:sz="0" w:space="0" w:color="auto"/>
        <w:bottom w:val="none" w:sz="0" w:space="0" w:color="auto"/>
        <w:right w:val="none" w:sz="0" w:space="0" w:color="auto"/>
      </w:divBdr>
      <w:divsChild>
        <w:div w:id="732121513">
          <w:marLeft w:val="0"/>
          <w:marRight w:val="0"/>
          <w:marTop w:val="0"/>
          <w:marBottom w:val="0"/>
          <w:divBdr>
            <w:top w:val="none" w:sz="0" w:space="0" w:color="auto"/>
            <w:left w:val="none" w:sz="0" w:space="0" w:color="auto"/>
            <w:bottom w:val="none" w:sz="0" w:space="0" w:color="auto"/>
            <w:right w:val="none" w:sz="0" w:space="0" w:color="auto"/>
          </w:divBdr>
          <w:divsChild>
            <w:div w:id="3874139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0751030">
      <w:bodyDiv w:val="1"/>
      <w:marLeft w:val="0"/>
      <w:marRight w:val="0"/>
      <w:marTop w:val="0"/>
      <w:marBottom w:val="0"/>
      <w:divBdr>
        <w:top w:val="none" w:sz="0" w:space="0" w:color="auto"/>
        <w:left w:val="none" w:sz="0" w:space="0" w:color="auto"/>
        <w:bottom w:val="none" w:sz="0" w:space="0" w:color="auto"/>
        <w:right w:val="none" w:sz="0" w:space="0" w:color="auto"/>
      </w:divBdr>
    </w:div>
    <w:div w:id="1938056262">
      <w:bodyDiv w:val="1"/>
      <w:marLeft w:val="0"/>
      <w:marRight w:val="0"/>
      <w:marTop w:val="0"/>
      <w:marBottom w:val="0"/>
      <w:divBdr>
        <w:top w:val="none" w:sz="0" w:space="0" w:color="auto"/>
        <w:left w:val="none" w:sz="0" w:space="0" w:color="auto"/>
        <w:bottom w:val="none" w:sz="0" w:space="0" w:color="auto"/>
        <w:right w:val="none" w:sz="0" w:space="0" w:color="auto"/>
      </w:divBdr>
    </w:div>
    <w:div w:id="1978490267">
      <w:bodyDiv w:val="1"/>
      <w:marLeft w:val="0"/>
      <w:marRight w:val="0"/>
      <w:marTop w:val="0"/>
      <w:marBottom w:val="0"/>
      <w:divBdr>
        <w:top w:val="none" w:sz="0" w:space="0" w:color="auto"/>
        <w:left w:val="none" w:sz="0" w:space="0" w:color="auto"/>
        <w:bottom w:val="none" w:sz="0" w:space="0" w:color="auto"/>
        <w:right w:val="none" w:sz="0" w:space="0" w:color="auto"/>
      </w:divBdr>
    </w:div>
    <w:div w:id="2011130402">
      <w:bodyDiv w:val="1"/>
      <w:marLeft w:val="0"/>
      <w:marRight w:val="0"/>
      <w:marTop w:val="0"/>
      <w:marBottom w:val="0"/>
      <w:divBdr>
        <w:top w:val="none" w:sz="0" w:space="0" w:color="auto"/>
        <w:left w:val="none" w:sz="0" w:space="0" w:color="auto"/>
        <w:bottom w:val="none" w:sz="0" w:space="0" w:color="auto"/>
        <w:right w:val="none" w:sz="0" w:space="0" w:color="auto"/>
      </w:divBdr>
    </w:div>
    <w:div w:id="2050834461">
      <w:bodyDiv w:val="1"/>
      <w:marLeft w:val="0"/>
      <w:marRight w:val="0"/>
      <w:marTop w:val="0"/>
      <w:marBottom w:val="0"/>
      <w:divBdr>
        <w:top w:val="none" w:sz="0" w:space="0" w:color="auto"/>
        <w:left w:val="none" w:sz="0" w:space="0" w:color="auto"/>
        <w:bottom w:val="none" w:sz="0" w:space="0" w:color="auto"/>
        <w:right w:val="none" w:sz="0" w:space="0" w:color="auto"/>
      </w:divBdr>
    </w:div>
    <w:div w:id="20791318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doi.org/10.3389/fpsyg.2021.680909"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126</TotalTime>
  <Pages>22</Pages>
  <Words>6047</Words>
  <Characters>34471</Characters>
  <Application>Microsoft Office Word</Application>
  <DocSecurity>0</DocSecurity>
  <Lines>287</Lines>
  <Paragraphs>80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40438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sivasakthigopal2647@gmail.com</dc:creator>
  <cp:keywords/>
  <dc:description/>
  <cp:lastModifiedBy>sivasakthigopal2647@gmail.com</cp:lastModifiedBy>
  <cp:revision>13</cp:revision>
  <dcterms:created xsi:type="dcterms:W3CDTF">2026-06-07T03:06:00Z</dcterms:created>
  <dcterms:modified xsi:type="dcterms:W3CDTF">2026-06-07T12:30:00Z</dcterms:modified>
</cp:coreProperties>
</file>