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429" w:rsidRPr="00B34245" w:rsidRDefault="0010452D" w:rsidP="00B34245">
      <w:pPr>
        <w:spacing w:before="160" w:after="320" w:line="240" w:lineRule="auto"/>
        <w:jc w:val="center"/>
        <w:rPr>
          <w:rFonts w:ascii="Calibri" w:hAnsi="Calibri" w:cs="Calibri"/>
          <w:b/>
        </w:rPr>
      </w:pPr>
      <w:r w:rsidRPr="00B34245">
        <w:rPr>
          <w:rFonts w:ascii="Times New Roman" w:eastAsiaTheme="minorEastAsia" w:hAnsi="Times New Roman" w:cs="Times New Roman"/>
          <w:b/>
          <w:sz w:val="48"/>
          <w:szCs w:val="48"/>
        </w:rPr>
        <w:t>“The Impact of Artificial Intelligence on Collaborative Learning</w:t>
      </w:r>
      <w:r w:rsidR="007A7FA1" w:rsidRPr="00B34245">
        <w:rPr>
          <w:rFonts w:ascii="Times New Roman" w:eastAsiaTheme="minorEastAsia" w:hAnsi="Times New Roman" w:cs="Times New Roman"/>
          <w:b/>
          <w:sz w:val="48"/>
          <w:szCs w:val="48"/>
        </w:rPr>
        <w:t xml:space="preserve"> among secondary school students</w:t>
      </w:r>
      <w:r w:rsidRPr="00B34245">
        <w:rPr>
          <w:rFonts w:ascii="Times New Roman" w:eastAsiaTheme="minorEastAsia" w:hAnsi="Times New Roman" w:cs="Times New Roman"/>
          <w:b/>
          <w:sz w:val="48"/>
          <w:szCs w:val="48"/>
        </w:rPr>
        <w:t xml:space="preserve"> in</w:t>
      </w:r>
      <w:r w:rsidR="00CB0069" w:rsidRPr="00B34245">
        <w:rPr>
          <w:rFonts w:ascii="Times New Roman" w:eastAsiaTheme="minorEastAsia" w:hAnsi="Times New Roman" w:cs="Times New Roman"/>
          <w:b/>
          <w:sz w:val="48"/>
          <w:szCs w:val="48"/>
        </w:rPr>
        <w:t xml:space="preserve"> Rural Areas of Andhra Pradesh”.</w:t>
      </w:r>
      <w:r w:rsidRPr="00B34245">
        <w:rPr>
          <w:rFonts w:ascii="Times New Roman" w:eastAsiaTheme="minorEastAsia" w:hAnsi="Times New Roman" w:cs="Times New Roman"/>
          <w:b/>
          <w:sz w:val="48"/>
          <w:szCs w:val="48"/>
        </w:rPr>
        <w:t xml:space="preserve"> </w:t>
      </w:r>
    </w:p>
    <w:p w:rsidR="00B34245" w:rsidRDefault="00B34245" w:rsidP="00B34245">
      <w:pPr>
        <w:spacing w:before="160" w:after="320" w:line="240" w:lineRule="auto"/>
        <w:jc w:val="center"/>
        <w:rPr>
          <w:rFonts w:ascii="Calibri" w:hAnsi="Calibri" w:cs="Calibri"/>
        </w:rPr>
      </w:pPr>
      <w:r w:rsidRPr="00920559">
        <w:rPr>
          <w:rFonts w:ascii="Times New Roman" w:eastAsiaTheme="minorEastAsia" w:hAnsi="Times New Roman" w:cs="Times New Roman"/>
          <w:b/>
          <w:i/>
          <w:sz w:val="28"/>
          <w:szCs w:val="28"/>
        </w:rPr>
        <w:t>Dr. D. Kameswara Rao, MSc , MA, M Ed, Ph D</w:t>
      </w:r>
    </w:p>
    <w:p w:rsidR="0010452D" w:rsidRPr="00A37CD5" w:rsidRDefault="0010452D" w:rsidP="00B34245">
      <w:pPr>
        <w:spacing w:line="240" w:lineRule="auto"/>
        <w:jc w:val="center"/>
        <w:rPr>
          <w:rFonts w:asciiTheme="majorHAnsi" w:hAnsiTheme="majorHAnsi"/>
          <w:b/>
          <w:sz w:val="32"/>
          <w:szCs w:val="32"/>
        </w:rPr>
      </w:pPr>
      <w:r w:rsidRPr="00B34245">
        <w:rPr>
          <w:rFonts w:ascii="Times New Roman" w:eastAsiaTheme="minorEastAsia" w:hAnsi="Times New Roman" w:cs="Times New Roman"/>
          <w:b/>
          <w:sz w:val="48"/>
          <w:szCs w:val="48"/>
        </w:rPr>
        <w:t>Abstract</w:t>
      </w:r>
    </w:p>
    <w:p w:rsidR="0010452D"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This study examines how artificial intelligence (AI)</w:t>
      </w:r>
      <w:r w:rsidR="00AF5761">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supported tools influence collaborative learning among </w:t>
      </w:r>
      <w:r w:rsidR="00A37CD5" w:rsidRPr="00B34245">
        <w:rPr>
          <w:rFonts w:ascii="Times New Roman" w:eastAsiaTheme="minorEastAsia" w:hAnsi="Times New Roman" w:cs="Times New Roman"/>
          <w:sz w:val="28"/>
          <w:szCs w:val="28"/>
        </w:rPr>
        <w:t>secondary school</w:t>
      </w:r>
      <w:r w:rsidRPr="00B34245">
        <w:rPr>
          <w:rFonts w:ascii="Times New Roman" w:eastAsiaTheme="minorEastAsia" w:hAnsi="Times New Roman" w:cs="Times New Roman"/>
          <w:sz w:val="28"/>
          <w:szCs w:val="28"/>
        </w:rPr>
        <w:t xml:space="preserve"> students in rural Andhra Pradesh. Using a </w:t>
      </w:r>
      <w:r w:rsidR="00A37CD5" w:rsidRPr="00B34245">
        <w:rPr>
          <w:rFonts w:ascii="Times New Roman" w:eastAsiaTheme="minorEastAsia" w:hAnsi="Times New Roman" w:cs="Times New Roman"/>
          <w:sz w:val="28"/>
          <w:szCs w:val="28"/>
        </w:rPr>
        <w:t>mixed method</w:t>
      </w:r>
      <w:r w:rsidRPr="00B34245">
        <w:rPr>
          <w:rFonts w:ascii="Times New Roman" w:eastAsiaTheme="minorEastAsia" w:hAnsi="Times New Roman" w:cs="Times New Roman"/>
          <w:sz w:val="28"/>
          <w:szCs w:val="28"/>
        </w:rPr>
        <w:t xml:space="preserve"> design, it explores participation, engagement, and perceived effectiveness of AI</w:t>
      </w:r>
      <w:r w:rsidR="00E8206D">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enabled online collaborative tasks compared with traditional </w:t>
      </w:r>
      <w:r w:rsidR="00A37CD5" w:rsidRPr="00B34245">
        <w:rPr>
          <w:rFonts w:ascii="Times New Roman" w:eastAsiaTheme="minorEastAsia" w:hAnsi="Times New Roman" w:cs="Times New Roman"/>
          <w:sz w:val="28"/>
          <w:szCs w:val="28"/>
        </w:rPr>
        <w:t>face-to-face</w:t>
      </w:r>
      <w:r w:rsidRPr="00B34245">
        <w:rPr>
          <w:rFonts w:ascii="Times New Roman" w:eastAsiaTheme="minorEastAsia" w:hAnsi="Times New Roman" w:cs="Times New Roman"/>
          <w:sz w:val="28"/>
          <w:szCs w:val="28"/>
        </w:rPr>
        <w:t xml:space="preserve"> group work. Findings suggest that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based platforms enhance interaction, task distribution, and immediate feedback, but infrastructural limitations and digital literacy gaps moderate their impact. The study recommends </w:t>
      </w:r>
      <w:r w:rsidR="00A37CD5" w:rsidRPr="00B34245">
        <w:rPr>
          <w:rFonts w:ascii="Times New Roman" w:eastAsiaTheme="minorEastAsia" w:hAnsi="Times New Roman" w:cs="Times New Roman"/>
          <w:sz w:val="28"/>
          <w:szCs w:val="28"/>
        </w:rPr>
        <w:t>context sensitive</w:t>
      </w:r>
      <w:r w:rsidRPr="00B34245">
        <w:rPr>
          <w:rFonts w:ascii="Times New Roman" w:eastAsiaTheme="minorEastAsia" w:hAnsi="Times New Roman" w:cs="Times New Roman"/>
          <w:sz w:val="28"/>
          <w:szCs w:val="28"/>
        </w:rPr>
        <w:t xml:space="preserve"> AI</w:t>
      </w:r>
      <w:r w:rsidR="00E8206D">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integrated models for rural schools to strengthen collaborative learning while addressing connectivity </w:t>
      </w:r>
      <w:r w:rsidR="00CB0069" w:rsidRPr="00B34245">
        <w:rPr>
          <w:rFonts w:ascii="Times New Roman" w:eastAsiaTheme="minorEastAsia" w:hAnsi="Times New Roman" w:cs="Times New Roman"/>
          <w:sz w:val="28"/>
          <w:szCs w:val="28"/>
        </w:rPr>
        <w:t>and training</w:t>
      </w:r>
      <w:r w:rsidRPr="00B34245">
        <w:rPr>
          <w:rFonts w:ascii="Times New Roman" w:eastAsiaTheme="minorEastAsia" w:hAnsi="Times New Roman" w:cs="Times New Roman"/>
          <w:sz w:val="28"/>
          <w:szCs w:val="28"/>
        </w:rPr>
        <w:t xml:space="preserve"> constraints.</w:t>
      </w:r>
    </w:p>
    <w:p w:rsidR="00596AF5" w:rsidRDefault="00596AF5" w:rsidP="00FA193A">
      <w:pPr>
        <w:spacing w:after="0" w:line="240" w:lineRule="auto"/>
        <w:ind w:right="-45"/>
        <w:jc w:val="both"/>
        <w:rPr>
          <w:rFonts w:ascii="Times New Roman" w:eastAsiaTheme="minorEastAsia" w:hAnsi="Times New Roman" w:cs="Times New Roman"/>
          <w:sz w:val="28"/>
          <w:szCs w:val="28"/>
        </w:rPr>
      </w:pPr>
    </w:p>
    <w:p w:rsidR="00A052F4" w:rsidRDefault="00A052F4" w:rsidP="00FA193A">
      <w:pPr>
        <w:spacing w:after="0" w:line="240" w:lineRule="auto"/>
        <w:ind w:right="-45"/>
        <w:jc w:val="center"/>
        <w:rPr>
          <w:rFonts w:ascii="Times New Roman" w:eastAsiaTheme="minorEastAsia" w:hAnsi="Times New Roman" w:cs="Times New Roman"/>
          <w:b/>
          <w:sz w:val="48"/>
          <w:szCs w:val="48"/>
        </w:rPr>
      </w:pPr>
      <w:r w:rsidRPr="00D713D0">
        <w:rPr>
          <w:rFonts w:ascii="Times New Roman" w:eastAsiaTheme="minorEastAsia" w:hAnsi="Times New Roman" w:cs="Times New Roman"/>
          <w:b/>
          <w:sz w:val="48"/>
          <w:szCs w:val="48"/>
        </w:rPr>
        <w:t>Keywords</w:t>
      </w:r>
    </w:p>
    <w:p w:rsidR="002A6F71" w:rsidRDefault="00FA4849" w:rsidP="00FA193A">
      <w:pPr>
        <w:spacing w:after="0" w:line="240" w:lineRule="auto"/>
        <w:ind w:right="-45"/>
        <w:jc w:val="both"/>
        <w:rPr>
          <w:rFonts w:ascii="Times New Roman" w:eastAsiaTheme="minorEastAsia" w:hAnsi="Times New Roman" w:cs="Times New Roman"/>
          <w:sz w:val="28"/>
          <w:szCs w:val="28"/>
        </w:rPr>
      </w:pPr>
      <w:r w:rsidRPr="002A6F71">
        <w:rPr>
          <w:rFonts w:ascii="Times New Roman" w:eastAsiaTheme="minorEastAsia" w:hAnsi="Times New Roman" w:cs="Times New Roman"/>
          <w:sz w:val="28"/>
          <w:szCs w:val="28"/>
        </w:rPr>
        <w:t>Artificial intelligence</w:t>
      </w:r>
      <w:r w:rsidR="002A6F71">
        <w:rPr>
          <w:rFonts w:ascii="Times New Roman" w:eastAsiaTheme="minorEastAsia" w:hAnsi="Times New Roman" w:cs="Times New Roman"/>
          <w:sz w:val="28"/>
          <w:szCs w:val="28"/>
        </w:rPr>
        <w:t>,</w:t>
      </w:r>
      <w:r w:rsidRPr="002A6F71">
        <w:rPr>
          <w:rFonts w:ascii="Times New Roman" w:eastAsiaTheme="minorEastAsia" w:hAnsi="Times New Roman" w:cs="Times New Roman"/>
          <w:sz w:val="28"/>
          <w:szCs w:val="28"/>
        </w:rPr>
        <w:t xml:space="preserve"> Collaborative Learning</w:t>
      </w:r>
      <w:r w:rsidR="002A6F71">
        <w:rPr>
          <w:rFonts w:ascii="Times New Roman" w:eastAsiaTheme="minorEastAsia" w:hAnsi="Times New Roman" w:cs="Times New Roman"/>
          <w:sz w:val="28"/>
          <w:szCs w:val="28"/>
        </w:rPr>
        <w:t xml:space="preserve">, Rural Education, Andhrapradesh,  AI Tool, NEP 2020, </w:t>
      </w:r>
      <w:r w:rsidR="002A6F71" w:rsidRPr="00FA4849">
        <w:rPr>
          <w:rFonts w:ascii="Times New Roman" w:eastAsiaTheme="minorEastAsia" w:hAnsi="Times New Roman" w:cs="Times New Roman"/>
          <w:sz w:val="28"/>
          <w:szCs w:val="28"/>
        </w:rPr>
        <w:t>Peer Interaction</w:t>
      </w:r>
      <w:r w:rsidR="002A6F71">
        <w:rPr>
          <w:rFonts w:ascii="Times New Roman" w:eastAsiaTheme="minorEastAsia" w:hAnsi="Times New Roman" w:cs="Times New Roman"/>
          <w:sz w:val="28"/>
          <w:szCs w:val="28"/>
        </w:rPr>
        <w:t xml:space="preserve">   </w:t>
      </w:r>
    </w:p>
    <w:p w:rsidR="002A6F71" w:rsidRDefault="002A6F71" w:rsidP="00FA193A">
      <w:pPr>
        <w:spacing w:after="0" w:line="240" w:lineRule="auto"/>
        <w:ind w:right="-45" w:firstLine="284"/>
        <w:jc w:val="both"/>
        <w:rPr>
          <w:rFonts w:ascii="Times New Roman" w:eastAsiaTheme="minorEastAsia" w:hAnsi="Times New Roman" w:cs="Times New Roman"/>
          <w:sz w:val="28"/>
          <w:szCs w:val="28"/>
        </w:rPr>
      </w:pPr>
    </w:p>
    <w:p w:rsidR="0010452D" w:rsidRPr="00361CD6" w:rsidRDefault="0010452D" w:rsidP="00FA193A">
      <w:pPr>
        <w:spacing w:after="0" w:line="240" w:lineRule="auto"/>
        <w:ind w:right="-45" w:firstLine="284"/>
        <w:jc w:val="center"/>
        <w:rPr>
          <w:rFonts w:ascii="Times New Roman" w:eastAsiaTheme="minorEastAsia" w:hAnsi="Times New Roman" w:cs="Times New Roman"/>
          <w:b/>
          <w:sz w:val="48"/>
          <w:szCs w:val="48"/>
        </w:rPr>
      </w:pPr>
      <w:r w:rsidRPr="00361CD6">
        <w:rPr>
          <w:rFonts w:ascii="Times New Roman" w:eastAsiaTheme="minorEastAsia" w:hAnsi="Times New Roman" w:cs="Times New Roman"/>
          <w:b/>
          <w:sz w:val="48"/>
          <w:szCs w:val="48"/>
        </w:rPr>
        <w:t>Introduction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Collaborative learning refers to instructional approaches where students work together in small groups to achieve shared learning goals, thereby developing communication, critical thinking, and teamwork skills. </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In rural India, constrained teacher availability, multi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grade classrooms, and limited resources make collaborative methods especially valuable for improving learning outcomes. </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With the rise of artificial intelligence, online </w:t>
      </w:r>
      <w:r w:rsidR="00A37CD5" w:rsidRPr="00B34245">
        <w:rPr>
          <w:rFonts w:ascii="Times New Roman" w:eastAsiaTheme="minorEastAsia" w:hAnsi="Times New Roman" w:cs="Times New Roman"/>
          <w:sz w:val="28"/>
          <w:szCs w:val="28"/>
        </w:rPr>
        <w:t>collaborative learning</w:t>
      </w:r>
      <w:r w:rsidRPr="00B34245">
        <w:rPr>
          <w:rFonts w:ascii="Times New Roman" w:eastAsiaTheme="minorEastAsia" w:hAnsi="Times New Roman" w:cs="Times New Roman"/>
          <w:sz w:val="28"/>
          <w:szCs w:val="28"/>
        </w:rPr>
        <w:t xml:space="preserve"> platforms now offer adaptive content, automated feedback, and intelligent </w:t>
      </w:r>
      <w:r w:rsidR="00A37CD5" w:rsidRPr="00B34245">
        <w:rPr>
          <w:rFonts w:ascii="Times New Roman" w:eastAsiaTheme="minorEastAsia" w:hAnsi="Times New Roman" w:cs="Times New Roman"/>
          <w:sz w:val="28"/>
          <w:szCs w:val="28"/>
        </w:rPr>
        <w:t>group formation</w:t>
      </w:r>
      <w:r w:rsidRPr="00B34245">
        <w:rPr>
          <w:rFonts w:ascii="Times New Roman" w:eastAsiaTheme="minorEastAsia" w:hAnsi="Times New Roman" w:cs="Times New Roman"/>
          <w:sz w:val="28"/>
          <w:szCs w:val="28"/>
        </w:rPr>
        <w:t xml:space="preserve"> algorithms, which can reshape how students interact and learn together. </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However, evidence on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supported collaborative learning remains largely urban</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 and higher</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education</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focused, with limited documentation from rural </w:t>
      </w:r>
      <w:r w:rsidR="00A37CD5" w:rsidRPr="00B34245">
        <w:rPr>
          <w:rFonts w:ascii="Times New Roman" w:eastAsiaTheme="minorEastAsia" w:hAnsi="Times New Roman" w:cs="Times New Roman"/>
          <w:sz w:val="28"/>
          <w:szCs w:val="28"/>
        </w:rPr>
        <w:t>secondary school</w:t>
      </w:r>
      <w:r w:rsidRPr="00B34245">
        <w:rPr>
          <w:rFonts w:ascii="Times New Roman" w:eastAsiaTheme="minorEastAsia" w:hAnsi="Times New Roman" w:cs="Times New Roman"/>
          <w:sz w:val="28"/>
          <w:szCs w:val="28"/>
        </w:rPr>
        <w:t xml:space="preserve"> contexts such as those in Andhra Pradesh.</w:t>
      </w:r>
    </w:p>
    <w:p w:rsidR="0010452D" w:rsidRDefault="0010452D" w:rsidP="00FA193A">
      <w:pPr>
        <w:spacing w:after="0" w:line="240" w:lineRule="auto"/>
        <w:ind w:right="-45"/>
        <w:jc w:val="both"/>
        <w:rPr>
          <w:rFonts w:ascii="Times New Roman" w:eastAsiaTheme="minorEastAsia" w:hAnsi="Times New Roman" w:cs="Times New Roman"/>
          <w:sz w:val="28"/>
          <w:szCs w:val="28"/>
        </w:rPr>
      </w:pPr>
      <w:r w:rsidRPr="00CB0069">
        <w:rPr>
          <w:rFonts w:ascii="Calibri" w:hAnsi="Calibri" w:cs="Calibri"/>
          <w:sz w:val="24"/>
          <w:szCs w:val="24"/>
        </w:rPr>
        <w:t xml:space="preserve"> </w:t>
      </w:r>
      <w:r w:rsidRPr="00B34245">
        <w:rPr>
          <w:rFonts w:ascii="Times New Roman" w:eastAsiaTheme="minorEastAsia" w:hAnsi="Times New Roman" w:cs="Times New Roman"/>
          <w:sz w:val="28"/>
          <w:szCs w:val="28"/>
        </w:rPr>
        <w:t>This study therefore investigates how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enabled tools influence collaborative learning in rural Andhra Pradesh, focusing on students’ experiences, group dynamics, and learning outcomes.</w:t>
      </w:r>
    </w:p>
    <w:p w:rsidR="00596AF5" w:rsidRPr="00CB0069" w:rsidRDefault="00596AF5" w:rsidP="00FA193A">
      <w:pPr>
        <w:spacing w:after="0" w:line="240" w:lineRule="auto"/>
        <w:ind w:right="-45"/>
        <w:jc w:val="both"/>
        <w:rPr>
          <w:sz w:val="24"/>
          <w:szCs w:val="24"/>
        </w:rPr>
      </w:pPr>
    </w:p>
    <w:p w:rsidR="0010452D" w:rsidRPr="00A37CD5" w:rsidRDefault="0010452D" w:rsidP="00FA193A">
      <w:pPr>
        <w:spacing w:line="240" w:lineRule="auto"/>
        <w:ind w:right="-45"/>
        <w:jc w:val="center"/>
        <w:rPr>
          <w:rFonts w:asciiTheme="majorHAnsi" w:hAnsiTheme="majorHAnsi"/>
          <w:b/>
          <w:sz w:val="32"/>
          <w:szCs w:val="32"/>
        </w:rPr>
      </w:pPr>
      <w:r w:rsidRPr="00A37CD5">
        <w:rPr>
          <w:rFonts w:asciiTheme="majorHAnsi" w:hAnsiTheme="majorHAnsi"/>
          <w:b/>
          <w:sz w:val="32"/>
          <w:szCs w:val="32"/>
        </w:rPr>
        <w:lastRenderedPageBreak/>
        <w:t xml:space="preserve"> </w:t>
      </w:r>
      <w:r w:rsidRPr="00361CD6">
        <w:rPr>
          <w:rFonts w:ascii="Times New Roman" w:eastAsiaTheme="minorEastAsia" w:hAnsi="Times New Roman" w:cs="Times New Roman"/>
          <w:b/>
          <w:sz w:val="48"/>
          <w:szCs w:val="48"/>
        </w:rPr>
        <w:t>Specific Aspects of Collaborative Learning</w:t>
      </w:r>
    </w:p>
    <w:p w:rsidR="000946EE" w:rsidRPr="00B34245" w:rsidRDefault="0010452D" w:rsidP="00FA193A">
      <w:pPr>
        <w:spacing w:after="0" w:line="240" w:lineRule="auto"/>
        <w:ind w:left="283"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Collaborative learning in the present context includes the following key dimensions:</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Group formation and heterogeneity:</w:t>
      </w:r>
    </w:p>
    <w:p w:rsidR="00A37CD5"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Structuring </w:t>
      </w:r>
      <w:r w:rsidR="00A37CD5" w:rsidRPr="00B34245">
        <w:rPr>
          <w:rFonts w:ascii="Times New Roman" w:eastAsiaTheme="minorEastAsia" w:hAnsi="Times New Roman" w:cs="Times New Roman"/>
          <w:sz w:val="28"/>
          <w:szCs w:val="28"/>
        </w:rPr>
        <w:t>mixed ability</w:t>
      </w:r>
      <w:r w:rsidRPr="00B34245">
        <w:rPr>
          <w:rFonts w:ascii="Times New Roman" w:eastAsiaTheme="minorEastAsia" w:hAnsi="Times New Roman" w:cs="Times New Roman"/>
          <w:sz w:val="28"/>
          <w:szCs w:val="28"/>
        </w:rPr>
        <w:t xml:space="preserve"> groups to promote peer support and knowledge sharing. </w:t>
      </w:r>
    </w:p>
    <w:p w:rsidR="00A37CD5"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Task design and shared responsibility:</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Assigning roles (e.g., presenter, researcher, </w:t>
      </w:r>
      <w:r w:rsidR="00CB0069" w:rsidRPr="00B34245">
        <w:rPr>
          <w:rFonts w:ascii="Times New Roman" w:eastAsiaTheme="minorEastAsia" w:hAnsi="Times New Roman" w:cs="Times New Roman"/>
          <w:sz w:val="28"/>
          <w:szCs w:val="28"/>
        </w:rPr>
        <w:t>and recorder</w:t>
      </w:r>
      <w:r w:rsidRPr="00B34245">
        <w:rPr>
          <w:rFonts w:ascii="Times New Roman" w:eastAsiaTheme="minorEastAsia" w:hAnsi="Times New Roman" w:cs="Times New Roman"/>
          <w:sz w:val="28"/>
          <w:szCs w:val="28"/>
        </w:rPr>
        <w:t>) so that each member contributes to the final product.</w:t>
      </w:r>
    </w:p>
    <w:p w:rsidR="000946EE" w:rsidRPr="00361CD6" w:rsidRDefault="0010452D" w:rsidP="00FA193A">
      <w:pPr>
        <w:spacing w:line="240" w:lineRule="auto"/>
        <w:ind w:right="-45"/>
        <w:jc w:val="center"/>
        <w:rPr>
          <w:rFonts w:asciiTheme="majorHAnsi" w:hAnsiTheme="majorHAnsi" w:cs="Calibri"/>
          <w:b/>
          <w:sz w:val="32"/>
          <w:szCs w:val="32"/>
        </w:rPr>
      </w:pPr>
      <w:r>
        <w:t xml:space="preserve"> </w:t>
      </w:r>
      <w:r w:rsidRPr="00361CD6">
        <w:rPr>
          <w:rFonts w:asciiTheme="majorHAnsi" w:hAnsiTheme="majorHAnsi" w:cs="Calibri"/>
          <w:b/>
          <w:sz w:val="32"/>
          <w:szCs w:val="32"/>
        </w:rPr>
        <w:t>Interaction and communication: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Dialogue, questioning, and joint </w:t>
      </w:r>
      <w:r w:rsidR="00A37CD5" w:rsidRPr="00B34245">
        <w:rPr>
          <w:rFonts w:ascii="Times New Roman" w:eastAsiaTheme="minorEastAsia" w:hAnsi="Times New Roman" w:cs="Times New Roman"/>
          <w:sz w:val="28"/>
          <w:szCs w:val="28"/>
        </w:rPr>
        <w:t>problem solving</w:t>
      </w:r>
      <w:r w:rsidRPr="00B34245">
        <w:rPr>
          <w:rFonts w:ascii="Times New Roman" w:eastAsiaTheme="minorEastAsia" w:hAnsi="Times New Roman" w:cs="Times New Roman"/>
          <w:sz w:val="28"/>
          <w:szCs w:val="28"/>
        </w:rPr>
        <w:t xml:space="preserve"> within small groups.</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 xml:space="preserve"> Feedback and reflection: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t xml:space="preserve"> </w:t>
      </w:r>
      <w:r w:rsidRPr="00B34245">
        <w:rPr>
          <w:rFonts w:ascii="Times New Roman" w:eastAsiaTheme="minorEastAsia" w:hAnsi="Times New Roman" w:cs="Times New Roman"/>
          <w:sz w:val="28"/>
          <w:szCs w:val="28"/>
        </w:rPr>
        <w:t>Peer and teacher feedback, including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generated suggestions that help refine ideas and improve group products.</w:t>
      </w:r>
    </w:p>
    <w:p w:rsidR="00545429"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These aspects are </w:t>
      </w:r>
      <w:r w:rsidR="00A37CD5" w:rsidRPr="00B34245">
        <w:rPr>
          <w:rFonts w:ascii="Times New Roman" w:eastAsiaTheme="minorEastAsia" w:hAnsi="Times New Roman" w:cs="Times New Roman"/>
          <w:sz w:val="28"/>
          <w:szCs w:val="28"/>
        </w:rPr>
        <w:t>operational zed</w:t>
      </w:r>
      <w:r w:rsidRPr="00B34245">
        <w:rPr>
          <w:rFonts w:ascii="Times New Roman" w:eastAsiaTheme="minorEastAsia" w:hAnsi="Times New Roman" w:cs="Times New Roman"/>
          <w:sz w:val="28"/>
          <w:szCs w:val="28"/>
        </w:rPr>
        <w:t xml:space="preserve"> in the study through structured collaborative tasks (e.g., group projects, online discussions</w:t>
      </w:r>
      <w:r w:rsidR="00545429" w:rsidRPr="00B34245">
        <w:rPr>
          <w:rFonts w:ascii="Times New Roman" w:eastAsiaTheme="minorEastAsia" w:hAnsi="Times New Roman" w:cs="Times New Roman"/>
          <w:sz w:val="28"/>
          <w:szCs w:val="28"/>
        </w:rPr>
        <w:t>) with and without AI support.</w:t>
      </w:r>
    </w:p>
    <w:p w:rsidR="00545429" w:rsidRPr="00361CD6" w:rsidRDefault="0010452D" w:rsidP="00FA193A">
      <w:pPr>
        <w:spacing w:line="240" w:lineRule="auto"/>
        <w:ind w:right="-45"/>
        <w:jc w:val="center"/>
        <w:rPr>
          <w:rFonts w:asciiTheme="majorHAnsi" w:hAnsiTheme="majorHAnsi" w:cs="Calibri"/>
          <w:b/>
          <w:sz w:val="32"/>
          <w:szCs w:val="32"/>
        </w:rPr>
      </w:pPr>
      <w:r>
        <w:t xml:space="preserve"> </w:t>
      </w:r>
      <w:r w:rsidRPr="00361CD6">
        <w:rPr>
          <w:rFonts w:asciiTheme="majorHAnsi" w:hAnsiTheme="majorHAnsi" w:cs="Calibri"/>
          <w:b/>
          <w:sz w:val="32"/>
          <w:szCs w:val="32"/>
        </w:rPr>
        <w:t>The Role of Artificial Intelligence in Online Collaborative Learning</w:t>
      </w:r>
      <w:r w:rsidR="000946EE" w:rsidRPr="00361CD6">
        <w:rPr>
          <w:rFonts w:asciiTheme="majorHAnsi" w:hAnsiTheme="majorHAnsi" w:cs="Calibri"/>
          <w:b/>
          <w:sz w:val="32"/>
          <w:szCs w:val="32"/>
        </w:rPr>
        <w:t>:</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Artificial intelligence can enhance collabo</w:t>
      </w:r>
      <w:r w:rsidR="000946EE" w:rsidRPr="00B34245">
        <w:rPr>
          <w:rFonts w:ascii="Times New Roman" w:eastAsiaTheme="minorEastAsia" w:hAnsi="Times New Roman" w:cs="Times New Roman"/>
          <w:sz w:val="28"/>
          <w:szCs w:val="28"/>
        </w:rPr>
        <w:t>rative learning in several ways</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Adaptive group formation:</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AI algorithms analyze student profiles (prior performance, learning style, engagement) and automatically create heterogeneous groups to optimize collaboration.</w:t>
      </w:r>
    </w:p>
    <w:p w:rsidR="000946EE" w:rsidRPr="00A37CD5" w:rsidRDefault="0010452D" w:rsidP="00FA193A">
      <w:pPr>
        <w:spacing w:line="240" w:lineRule="auto"/>
        <w:ind w:right="-45"/>
        <w:jc w:val="center"/>
        <w:rPr>
          <w:rFonts w:asciiTheme="majorHAnsi" w:hAnsiTheme="majorHAnsi" w:cs="Calibri"/>
          <w:b/>
          <w:sz w:val="28"/>
          <w:szCs w:val="28"/>
        </w:rPr>
      </w:pPr>
      <w:r>
        <w:t xml:space="preserve"> </w:t>
      </w:r>
      <w:r w:rsidR="00A37CD5" w:rsidRPr="00361CD6">
        <w:rPr>
          <w:rFonts w:asciiTheme="majorHAnsi" w:hAnsiTheme="majorHAnsi" w:cs="Calibri"/>
          <w:b/>
          <w:sz w:val="32"/>
          <w:szCs w:val="32"/>
        </w:rPr>
        <w:t>Real-time</w:t>
      </w:r>
      <w:r w:rsidRPr="00361CD6">
        <w:rPr>
          <w:rFonts w:asciiTheme="majorHAnsi" w:hAnsiTheme="majorHAnsi" w:cs="Calibri"/>
          <w:b/>
          <w:sz w:val="32"/>
          <w:szCs w:val="32"/>
        </w:rPr>
        <w:t xml:space="preserve"> feedback and moderation:</w:t>
      </w:r>
    </w:p>
    <w:p w:rsidR="000946EE" w:rsidRPr="00CB0069" w:rsidRDefault="0010452D" w:rsidP="00FA193A">
      <w:pPr>
        <w:spacing w:after="0" w:line="240" w:lineRule="auto"/>
        <w:ind w:right="-45"/>
        <w:jc w:val="both"/>
        <w:rPr>
          <w:sz w:val="24"/>
          <w:szCs w:val="24"/>
        </w:rPr>
      </w:pPr>
      <w:r w:rsidRPr="00CB0069">
        <w:rPr>
          <w:rFonts w:ascii="Calibri" w:hAnsi="Calibri" w:cs="Calibri"/>
          <w:sz w:val="24"/>
          <w:szCs w:val="24"/>
        </w:rPr>
        <w:t xml:space="preserve"> </w:t>
      </w:r>
      <w:r w:rsidRPr="00B34245">
        <w:rPr>
          <w:rFonts w:ascii="Times New Roman" w:eastAsiaTheme="minorEastAsia" w:hAnsi="Times New Roman" w:cs="Times New Roman"/>
          <w:sz w:val="28"/>
          <w:szCs w:val="28"/>
        </w:rPr>
        <w:t>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powered platforms provide instant formative feedback, suggest improvements, and sometimes moderate discussions to keep groups on task.</w:t>
      </w:r>
    </w:p>
    <w:p w:rsidR="000946EE" w:rsidRPr="00361CD6" w:rsidRDefault="0010452D" w:rsidP="00FA193A">
      <w:pPr>
        <w:spacing w:line="240" w:lineRule="auto"/>
        <w:ind w:right="-45"/>
        <w:jc w:val="center"/>
        <w:rPr>
          <w:rFonts w:asciiTheme="majorHAnsi" w:hAnsiTheme="majorHAnsi" w:cs="Calibri"/>
          <w:b/>
          <w:sz w:val="32"/>
          <w:szCs w:val="32"/>
        </w:rPr>
      </w:pPr>
      <w:r>
        <w:t xml:space="preserve"> </w:t>
      </w:r>
      <w:r w:rsidRPr="00361CD6">
        <w:rPr>
          <w:rFonts w:asciiTheme="majorHAnsi" w:hAnsiTheme="majorHAnsi" w:cs="Calibri"/>
          <w:b/>
          <w:sz w:val="32"/>
          <w:szCs w:val="32"/>
        </w:rPr>
        <w:t xml:space="preserve">Personalized and </w:t>
      </w:r>
      <w:r w:rsidR="00A37CD5" w:rsidRPr="00361CD6">
        <w:rPr>
          <w:rFonts w:asciiTheme="majorHAnsi" w:hAnsiTheme="majorHAnsi" w:cs="Calibri"/>
          <w:b/>
          <w:sz w:val="32"/>
          <w:szCs w:val="32"/>
        </w:rPr>
        <w:t>scaffold</w:t>
      </w:r>
      <w:r w:rsidRPr="00361CD6">
        <w:rPr>
          <w:rFonts w:asciiTheme="majorHAnsi" w:hAnsiTheme="majorHAnsi" w:cs="Calibri"/>
          <w:b/>
          <w:sz w:val="32"/>
          <w:szCs w:val="32"/>
        </w:rPr>
        <w:t xml:space="preserve"> support:</w:t>
      </w:r>
    </w:p>
    <w:p w:rsidR="000946EE" w:rsidRPr="00CB0069" w:rsidRDefault="0010452D" w:rsidP="00FA193A">
      <w:pPr>
        <w:spacing w:after="0" w:line="240" w:lineRule="auto"/>
        <w:ind w:right="-45"/>
        <w:jc w:val="both"/>
        <w:rPr>
          <w:rFonts w:ascii="Calibri" w:hAnsi="Calibri" w:cs="Calibri"/>
          <w:sz w:val="24"/>
          <w:szCs w:val="24"/>
        </w:rPr>
      </w:pPr>
      <w:r w:rsidRPr="00CB0069">
        <w:rPr>
          <w:sz w:val="24"/>
          <w:szCs w:val="24"/>
        </w:rPr>
        <w:t xml:space="preserve"> </w:t>
      </w:r>
      <w:r w:rsidRPr="00B34245">
        <w:rPr>
          <w:rFonts w:ascii="Times New Roman" w:eastAsiaTheme="minorEastAsia" w:hAnsi="Times New Roman" w:cs="Times New Roman"/>
          <w:sz w:val="28"/>
          <w:szCs w:val="28"/>
        </w:rPr>
        <w:t xml:space="preserve">AI–chat or </w:t>
      </w:r>
      <w:r w:rsidR="00A37CD5" w:rsidRPr="00B34245">
        <w:rPr>
          <w:rFonts w:ascii="Times New Roman" w:eastAsiaTheme="minorEastAsia" w:hAnsi="Times New Roman" w:cs="Times New Roman"/>
          <w:sz w:val="28"/>
          <w:szCs w:val="28"/>
        </w:rPr>
        <w:t>agent based</w:t>
      </w:r>
      <w:r w:rsidRPr="00B34245">
        <w:rPr>
          <w:rFonts w:ascii="Times New Roman" w:eastAsiaTheme="minorEastAsia" w:hAnsi="Times New Roman" w:cs="Times New Roman"/>
          <w:sz w:val="28"/>
          <w:szCs w:val="28"/>
        </w:rPr>
        <w:t xml:space="preserve"> tools offer tailored explanations, hints, and resources, helping weaker students participate more effectively.</w:t>
      </w:r>
    </w:p>
    <w:p w:rsidR="000946EE"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 xml:space="preserve"> </w:t>
      </w:r>
      <w:r w:rsidR="00A37CD5" w:rsidRPr="00361CD6">
        <w:rPr>
          <w:rFonts w:asciiTheme="majorHAnsi" w:hAnsiTheme="majorHAnsi" w:cs="Calibri"/>
          <w:b/>
          <w:sz w:val="32"/>
          <w:szCs w:val="32"/>
        </w:rPr>
        <w:t>Data driven</w:t>
      </w:r>
      <w:r w:rsidRPr="00361CD6">
        <w:rPr>
          <w:rFonts w:asciiTheme="majorHAnsi" w:hAnsiTheme="majorHAnsi" w:cs="Calibri"/>
          <w:b/>
          <w:sz w:val="32"/>
          <w:szCs w:val="32"/>
        </w:rPr>
        <w:t xml:space="preserve"> insights for teachers:</w:t>
      </w:r>
    </w:p>
    <w:p w:rsidR="000946EE" w:rsidRPr="00B34245" w:rsidRDefault="0010452D" w:rsidP="00FA193A">
      <w:pPr>
        <w:spacing w:after="0" w:line="240" w:lineRule="auto"/>
        <w:ind w:right="-45"/>
        <w:jc w:val="both"/>
        <w:rPr>
          <w:rFonts w:ascii="Times New Roman" w:eastAsiaTheme="minorEastAsia" w:hAnsi="Times New Roman" w:cs="Times New Roman"/>
          <w:sz w:val="28"/>
          <w:szCs w:val="28"/>
        </w:rPr>
      </w:pPr>
      <w:r w:rsidRPr="00CB0069">
        <w:rPr>
          <w:rFonts w:ascii="Calibri" w:hAnsi="Calibri" w:cs="Calibri"/>
          <w:sz w:val="24"/>
          <w:szCs w:val="24"/>
        </w:rPr>
        <w:t xml:space="preserve"> </w:t>
      </w:r>
      <w:r w:rsidR="00A37CD5" w:rsidRPr="00B34245">
        <w:rPr>
          <w:rFonts w:ascii="Times New Roman" w:eastAsiaTheme="minorEastAsia" w:hAnsi="Times New Roman" w:cs="Times New Roman"/>
          <w:sz w:val="28"/>
          <w:szCs w:val="28"/>
        </w:rPr>
        <w:t>Learning analytics</w:t>
      </w:r>
      <w:r w:rsidRPr="00B34245">
        <w:rPr>
          <w:rFonts w:ascii="Times New Roman" w:eastAsiaTheme="minorEastAsia" w:hAnsi="Times New Roman" w:cs="Times New Roman"/>
          <w:sz w:val="28"/>
          <w:szCs w:val="28"/>
        </w:rPr>
        <w:t xml:space="preserve"> dashboards help teachers monitor group progress, identify disengaged members, and intervene appropriately.</w:t>
      </w:r>
    </w:p>
    <w:p w:rsidR="0010452D"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In rural Andhra Pradesh, such tools can partly compensate for large class sizes and teacher shortages, provided they are adapted to local language, infrastructure, and pedagogical norms.</w:t>
      </w:r>
    </w:p>
    <w:p w:rsidR="0010452D" w:rsidRPr="00361CD6" w:rsidRDefault="0010452D" w:rsidP="00FA193A">
      <w:pPr>
        <w:spacing w:line="240" w:lineRule="auto"/>
        <w:ind w:right="-45"/>
        <w:jc w:val="center"/>
        <w:rPr>
          <w:rFonts w:ascii="Times New Roman" w:eastAsiaTheme="minorEastAsia" w:hAnsi="Times New Roman" w:cs="Times New Roman"/>
          <w:b/>
          <w:sz w:val="48"/>
          <w:szCs w:val="48"/>
        </w:rPr>
      </w:pPr>
      <w:r w:rsidRPr="00A37CD5">
        <w:rPr>
          <w:rFonts w:asciiTheme="majorHAnsi" w:hAnsiTheme="majorHAnsi"/>
          <w:b/>
          <w:sz w:val="32"/>
          <w:szCs w:val="32"/>
        </w:rPr>
        <w:t xml:space="preserve"> </w:t>
      </w:r>
      <w:r w:rsidRPr="00361CD6">
        <w:rPr>
          <w:rFonts w:ascii="Times New Roman" w:eastAsiaTheme="minorEastAsia" w:hAnsi="Times New Roman" w:cs="Times New Roman"/>
          <w:b/>
          <w:sz w:val="48"/>
          <w:szCs w:val="48"/>
        </w:rPr>
        <w:t>Research Questions</w:t>
      </w:r>
    </w:p>
    <w:p w:rsidR="00545429"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lastRenderedPageBreak/>
        <w:t>The study addresses the following research questions</w:t>
      </w:r>
    </w:p>
    <w:p w:rsidR="00545429" w:rsidRPr="00B34245" w:rsidRDefault="00545429"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1 </w:t>
      </w:r>
      <w:r w:rsidR="0010452D" w:rsidRPr="00B34245">
        <w:rPr>
          <w:rFonts w:ascii="Times New Roman" w:eastAsiaTheme="minorEastAsia" w:hAnsi="Times New Roman" w:cs="Times New Roman"/>
          <w:sz w:val="28"/>
          <w:szCs w:val="28"/>
        </w:rPr>
        <w:t>How do AI</w:t>
      </w:r>
      <w:r w:rsidR="00182713">
        <w:rPr>
          <w:rFonts w:ascii="Times New Roman" w:eastAsiaTheme="minorEastAsia" w:hAnsi="Times New Roman" w:cs="Times New Roman"/>
          <w:sz w:val="28"/>
          <w:szCs w:val="28"/>
        </w:rPr>
        <w:t xml:space="preserve"> </w:t>
      </w:r>
      <w:r w:rsidR="0010452D" w:rsidRPr="00B34245">
        <w:rPr>
          <w:rFonts w:ascii="Times New Roman" w:eastAsiaTheme="minorEastAsia" w:hAnsi="Times New Roman" w:cs="Times New Roman"/>
          <w:sz w:val="28"/>
          <w:szCs w:val="28"/>
        </w:rPr>
        <w:t>enabled online collaborative tasks affect students’ participation and interaction patterns in rural secondary schools of Andhra Pradesh?</w:t>
      </w:r>
    </w:p>
    <w:p w:rsidR="00545429" w:rsidRPr="00B34245" w:rsidRDefault="00545429"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2. </w:t>
      </w:r>
      <w:r w:rsidR="0010452D" w:rsidRPr="00B34245">
        <w:rPr>
          <w:rFonts w:ascii="Times New Roman" w:eastAsiaTheme="minorEastAsia" w:hAnsi="Times New Roman" w:cs="Times New Roman"/>
          <w:sz w:val="28"/>
          <w:szCs w:val="28"/>
        </w:rPr>
        <w:t xml:space="preserve">What is the perceived impact of AI tools on students’ collaborative skills (communication, teamwork, </w:t>
      </w:r>
      <w:r w:rsidR="00A37CD5" w:rsidRPr="00B34245">
        <w:rPr>
          <w:rFonts w:ascii="Times New Roman" w:eastAsiaTheme="minorEastAsia" w:hAnsi="Times New Roman" w:cs="Times New Roman"/>
          <w:sz w:val="28"/>
          <w:szCs w:val="28"/>
        </w:rPr>
        <w:t>problem solving</w:t>
      </w:r>
      <w:r w:rsidR="0010452D" w:rsidRPr="00B34245">
        <w:rPr>
          <w:rFonts w:ascii="Times New Roman" w:eastAsiaTheme="minorEastAsia" w:hAnsi="Times New Roman" w:cs="Times New Roman"/>
          <w:sz w:val="28"/>
          <w:szCs w:val="28"/>
        </w:rPr>
        <w:t>) compared with traditional collaborative methods?</w:t>
      </w:r>
    </w:p>
    <w:p w:rsidR="00545429" w:rsidRPr="00B34245" w:rsidRDefault="00545429"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3. </w:t>
      </w:r>
      <w:r w:rsidR="0010452D" w:rsidRPr="00B34245">
        <w:rPr>
          <w:rFonts w:ascii="Times New Roman" w:eastAsiaTheme="minorEastAsia" w:hAnsi="Times New Roman" w:cs="Times New Roman"/>
          <w:sz w:val="28"/>
          <w:szCs w:val="28"/>
        </w:rPr>
        <w:t>How do factors such as digital access, connectivity, and prior exposure to technology moderate the effectiveness of AI</w:t>
      </w:r>
      <w:r w:rsidR="00182713">
        <w:rPr>
          <w:rFonts w:ascii="Times New Roman" w:eastAsiaTheme="minorEastAsia" w:hAnsi="Times New Roman" w:cs="Times New Roman"/>
          <w:sz w:val="28"/>
          <w:szCs w:val="28"/>
        </w:rPr>
        <w:t xml:space="preserve"> </w:t>
      </w:r>
      <w:r w:rsidR="0010452D" w:rsidRPr="00B34245">
        <w:rPr>
          <w:rFonts w:ascii="Times New Roman" w:eastAsiaTheme="minorEastAsia" w:hAnsi="Times New Roman" w:cs="Times New Roman"/>
          <w:sz w:val="28"/>
          <w:szCs w:val="28"/>
        </w:rPr>
        <w:t>supported collaborative lea</w:t>
      </w:r>
      <w:r w:rsidRPr="00B34245">
        <w:rPr>
          <w:rFonts w:ascii="Times New Roman" w:eastAsiaTheme="minorEastAsia" w:hAnsi="Times New Roman" w:cs="Times New Roman"/>
          <w:sz w:val="28"/>
          <w:szCs w:val="28"/>
        </w:rPr>
        <w:t>rning in rural Andhra Pradesh?</w:t>
      </w:r>
    </w:p>
    <w:p w:rsidR="00545429" w:rsidRPr="00A37CD5" w:rsidRDefault="0010452D" w:rsidP="00FA193A">
      <w:pPr>
        <w:spacing w:line="240" w:lineRule="auto"/>
        <w:ind w:right="-45"/>
        <w:jc w:val="center"/>
        <w:rPr>
          <w:rFonts w:asciiTheme="majorHAnsi" w:hAnsiTheme="majorHAnsi" w:cs="Calibri"/>
          <w:b/>
          <w:sz w:val="32"/>
          <w:szCs w:val="32"/>
        </w:rPr>
      </w:pPr>
      <w:r>
        <w:rPr>
          <w:rFonts w:ascii="Calibri" w:hAnsi="Calibri" w:cs="Calibri"/>
        </w:rPr>
        <w:t xml:space="preserve"> </w:t>
      </w:r>
      <w:r w:rsidRPr="00361CD6">
        <w:rPr>
          <w:rFonts w:ascii="Times New Roman" w:eastAsiaTheme="minorEastAsia" w:hAnsi="Times New Roman" w:cs="Times New Roman"/>
          <w:b/>
          <w:sz w:val="48"/>
          <w:szCs w:val="48"/>
        </w:rPr>
        <w:t>Purpose of the Study</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The main purpose of the study is to:</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Analyze the impact of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supported online collaborative learning on academic engagement and </w:t>
      </w:r>
      <w:r w:rsidR="00A37CD5" w:rsidRPr="00B34245">
        <w:rPr>
          <w:rFonts w:ascii="Times New Roman" w:eastAsiaTheme="minorEastAsia" w:hAnsi="Times New Roman" w:cs="Times New Roman"/>
          <w:sz w:val="28"/>
          <w:szCs w:val="28"/>
        </w:rPr>
        <w:t>group work</w:t>
      </w:r>
      <w:r w:rsidRPr="00B34245">
        <w:rPr>
          <w:rFonts w:ascii="Times New Roman" w:eastAsiaTheme="minorEastAsia" w:hAnsi="Times New Roman" w:cs="Times New Roman"/>
          <w:sz w:val="28"/>
          <w:szCs w:val="28"/>
        </w:rPr>
        <w:t xml:space="preserve"> outcomes among </w:t>
      </w:r>
      <w:r w:rsidR="00A37CD5" w:rsidRPr="00B34245">
        <w:rPr>
          <w:rFonts w:ascii="Times New Roman" w:eastAsiaTheme="minorEastAsia" w:hAnsi="Times New Roman" w:cs="Times New Roman"/>
          <w:sz w:val="28"/>
          <w:szCs w:val="28"/>
        </w:rPr>
        <w:t>secondary school</w:t>
      </w:r>
      <w:r w:rsidRPr="00B34245">
        <w:rPr>
          <w:rFonts w:ascii="Times New Roman" w:eastAsiaTheme="minorEastAsia" w:hAnsi="Times New Roman" w:cs="Times New Roman"/>
          <w:sz w:val="28"/>
          <w:szCs w:val="28"/>
        </w:rPr>
        <w:t xml:space="preserve"> students in rural Andhra Pradesh.</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Identify enabling conditions and barriers (infrastructure, digital literacy, teacher support) that influence the successful integration of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based collaborative tools in rural classrooms.</w:t>
      </w:r>
    </w:p>
    <w:p w:rsidR="00C9457E"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 Provide </w:t>
      </w:r>
      <w:r w:rsidR="00103022" w:rsidRPr="00B34245">
        <w:rPr>
          <w:rFonts w:ascii="Times New Roman" w:eastAsiaTheme="minorEastAsia" w:hAnsi="Times New Roman" w:cs="Times New Roman"/>
          <w:sz w:val="28"/>
          <w:szCs w:val="28"/>
        </w:rPr>
        <w:t>evidence based</w:t>
      </w:r>
      <w:r w:rsidRPr="00B34245">
        <w:rPr>
          <w:rFonts w:ascii="Times New Roman" w:eastAsiaTheme="minorEastAsia" w:hAnsi="Times New Roman" w:cs="Times New Roman"/>
          <w:sz w:val="28"/>
          <w:szCs w:val="28"/>
        </w:rPr>
        <w:t xml:space="preserve"> recommendations for designing </w:t>
      </w:r>
      <w:r w:rsidR="00103022" w:rsidRPr="00B34245">
        <w:rPr>
          <w:rFonts w:ascii="Times New Roman" w:eastAsiaTheme="minorEastAsia" w:hAnsi="Times New Roman" w:cs="Times New Roman"/>
          <w:sz w:val="28"/>
          <w:szCs w:val="28"/>
        </w:rPr>
        <w:t>context appropriate</w:t>
      </w:r>
      <w:r w:rsidRPr="00B34245">
        <w:rPr>
          <w:rFonts w:ascii="Times New Roman" w:eastAsiaTheme="minorEastAsia" w:hAnsi="Times New Roman" w:cs="Times New Roman"/>
          <w:sz w:val="28"/>
          <w:szCs w:val="28"/>
        </w:rPr>
        <w:t xml:space="preserve"> AI</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integrated </w:t>
      </w:r>
      <w:r w:rsidR="00103022" w:rsidRPr="00B34245">
        <w:rPr>
          <w:rFonts w:ascii="Times New Roman" w:eastAsiaTheme="minorEastAsia" w:hAnsi="Times New Roman" w:cs="Times New Roman"/>
          <w:sz w:val="28"/>
          <w:szCs w:val="28"/>
        </w:rPr>
        <w:t>collaborative learning</w:t>
      </w:r>
      <w:r w:rsidRPr="00B34245">
        <w:rPr>
          <w:rFonts w:ascii="Times New Roman" w:eastAsiaTheme="minorEastAsia" w:hAnsi="Times New Roman" w:cs="Times New Roman"/>
          <w:sz w:val="28"/>
          <w:szCs w:val="28"/>
        </w:rPr>
        <w:t xml:space="preserve"> models for rural schools in Andhra Pradesh and similar regions. </w:t>
      </w:r>
    </w:p>
    <w:p w:rsidR="00D3675A" w:rsidRPr="00361CD6" w:rsidRDefault="0010452D" w:rsidP="00FA193A">
      <w:pPr>
        <w:spacing w:line="240" w:lineRule="auto"/>
        <w:ind w:right="-45"/>
        <w:jc w:val="center"/>
        <w:rPr>
          <w:rFonts w:ascii="Times New Roman" w:eastAsiaTheme="minorEastAsia" w:hAnsi="Times New Roman" w:cs="Times New Roman"/>
          <w:b/>
          <w:sz w:val="48"/>
          <w:szCs w:val="48"/>
        </w:rPr>
      </w:pPr>
      <w:r w:rsidRPr="00361CD6">
        <w:rPr>
          <w:rFonts w:ascii="Times New Roman" w:eastAsiaTheme="minorEastAsia" w:hAnsi="Times New Roman" w:cs="Times New Roman"/>
          <w:b/>
          <w:sz w:val="48"/>
          <w:szCs w:val="48"/>
        </w:rPr>
        <w:t>Research Methodology</w:t>
      </w:r>
    </w:p>
    <w:p w:rsidR="005D730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Design</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 xml:space="preserve">A </w:t>
      </w:r>
      <w:r w:rsidR="00103022" w:rsidRPr="00B34245">
        <w:rPr>
          <w:rFonts w:ascii="Times New Roman" w:eastAsiaTheme="minorEastAsia" w:hAnsi="Times New Roman" w:cs="Times New Roman"/>
          <w:sz w:val="28"/>
          <w:szCs w:val="28"/>
        </w:rPr>
        <w:t>mixed method</w:t>
      </w:r>
      <w:r w:rsidRPr="00B34245">
        <w:rPr>
          <w:rFonts w:ascii="Times New Roman" w:eastAsiaTheme="minorEastAsia" w:hAnsi="Times New Roman" w:cs="Times New Roman"/>
          <w:sz w:val="28"/>
          <w:szCs w:val="28"/>
        </w:rPr>
        <w:t xml:space="preserve"> explanatory design is used, combining quantitative pre</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test–post</w:t>
      </w:r>
      <w:r w:rsidR="00182713">
        <w:rPr>
          <w:rFonts w:ascii="Times New Roman" w:eastAsiaTheme="minorEastAsia" w:hAnsi="Times New Roman" w:cs="Times New Roman"/>
          <w:sz w:val="28"/>
          <w:szCs w:val="28"/>
        </w:rPr>
        <w:t xml:space="preserve"> </w:t>
      </w:r>
      <w:r w:rsidRPr="00B34245">
        <w:rPr>
          <w:rFonts w:ascii="Times New Roman" w:eastAsiaTheme="minorEastAsia" w:hAnsi="Times New Roman" w:cs="Times New Roman"/>
          <w:sz w:val="28"/>
          <w:szCs w:val="28"/>
        </w:rPr>
        <w:t xml:space="preserve">test data with qualitative </w:t>
      </w:r>
      <w:r w:rsidR="00103022" w:rsidRPr="00B34245">
        <w:rPr>
          <w:rFonts w:ascii="Times New Roman" w:eastAsiaTheme="minorEastAsia" w:hAnsi="Times New Roman" w:cs="Times New Roman"/>
          <w:sz w:val="28"/>
          <w:szCs w:val="28"/>
        </w:rPr>
        <w:t>focus group</w:t>
      </w:r>
      <w:r w:rsidRPr="00B34245">
        <w:rPr>
          <w:rFonts w:ascii="Times New Roman" w:eastAsiaTheme="minorEastAsia" w:hAnsi="Times New Roman" w:cs="Times New Roman"/>
          <w:sz w:val="28"/>
          <w:szCs w:val="28"/>
        </w:rPr>
        <w:t xml:space="preserve"> discussions and observations.</w:t>
      </w:r>
    </w:p>
    <w:p w:rsidR="00D3675A" w:rsidRPr="00361CD6" w:rsidRDefault="0010452D" w:rsidP="00FA193A">
      <w:pPr>
        <w:spacing w:line="240" w:lineRule="auto"/>
        <w:ind w:right="-45"/>
        <w:jc w:val="center"/>
        <w:rPr>
          <w:rFonts w:asciiTheme="majorHAnsi" w:hAnsiTheme="majorHAnsi" w:cs="Calibri"/>
          <w:b/>
          <w:sz w:val="32"/>
          <w:szCs w:val="32"/>
        </w:rPr>
      </w:pPr>
      <w:r w:rsidRPr="00A37CD5">
        <w:rPr>
          <w:rFonts w:asciiTheme="majorHAnsi" w:hAnsiTheme="majorHAnsi" w:cs="Calibri"/>
          <w:b/>
          <w:sz w:val="28"/>
          <w:szCs w:val="28"/>
        </w:rPr>
        <w:t xml:space="preserve"> </w:t>
      </w:r>
      <w:r w:rsidRPr="00361CD6">
        <w:rPr>
          <w:rFonts w:asciiTheme="majorHAnsi" w:hAnsiTheme="majorHAnsi" w:cs="Calibri"/>
          <w:b/>
          <w:sz w:val="32"/>
          <w:szCs w:val="32"/>
        </w:rPr>
        <w:t>Setting</w:t>
      </w:r>
    </w:p>
    <w:p w:rsidR="00D3675A" w:rsidRPr="00B34245" w:rsidRDefault="0010452D"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The study is conducted in two rural secondary schools (Government and aided) in Andhra Pradesh, chosen for their recent access to basic internet and digital devices but limited prior AI exposure.</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Participants and Sample</w:t>
      </w:r>
    </w:p>
    <w:p w:rsidR="00103022" w:rsidRDefault="00103022" w:rsidP="00FA193A">
      <w:pPr>
        <w:spacing w:after="0" w:line="240" w:lineRule="auto"/>
        <w:ind w:right="-45"/>
        <w:jc w:val="both"/>
        <w:rPr>
          <w:rFonts w:ascii="Times New Roman" w:eastAsiaTheme="minorEastAsia" w:hAnsi="Times New Roman" w:cs="Times New Roman"/>
          <w:sz w:val="28"/>
          <w:szCs w:val="28"/>
        </w:rPr>
      </w:pPr>
      <w:r w:rsidRPr="00B34245">
        <w:rPr>
          <w:rFonts w:ascii="Times New Roman" w:eastAsiaTheme="minorEastAsia" w:hAnsi="Times New Roman" w:cs="Times New Roman"/>
          <w:sz w:val="28"/>
          <w:szCs w:val="28"/>
        </w:rPr>
        <w:t>A total of 100 students (50 per group) are selected through purposive sampling from Class IX or X, ensuring representation across gender and socio</w:t>
      </w:r>
      <w:r w:rsidR="009B7639">
        <w:rPr>
          <w:rFonts w:ascii="Times New Roman" w:eastAsiaTheme="minorEastAsia" w:hAnsi="Times New Roman" w:cs="Times New Roman"/>
          <w:sz w:val="28"/>
          <w:szCs w:val="28"/>
        </w:rPr>
        <w:t>-</w:t>
      </w:r>
      <w:r w:rsidRPr="00B34245">
        <w:rPr>
          <w:rFonts w:ascii="Times New Roman" w:eastAsiaTheme="minorEastAsia" w:hAnsi="Times New Roman" w:cs="Times New Roman"/>
          <w:sz w:val="28"/>
          <w:szCs w:val="28"/>
        </w:rPr>
        <w:t>economic background.</w:t>
      </w:r>
    </w:p>
    <w:p w:rsidR="00B34245" w:rsidRPr="00B34245" w:rsidRDefault="00B34245" w:rsidP="00FA193A">
      <w:pPr>
        <w:spacing w:after="0" w:line="240" w:lineRule="auto"/>
        <w:ind w:right="-45"/>
        <w:jc w:val="both"/>
        <w:rPr>
          <w:rFonts w:ascii="Times New Roman" w:eastAsiaTheme="minorEastAsia" w:hAnsi="Times New Roman" w:cs="Times New Roman"/>
          <w:sz w:val="28"/>
          <w:szCs w:val="28"/>
        </w:rPr>
      </w:pPr>
    </w:p>
    <w:tbl>
      <w:tblPr>
        <w:tblStyle w:val="TableGrid"/>
        <w:tblW w:w="0" w:type="auto"/>
        <w:tblLook w:val="04A0"/>
      </w:tblPr>
      <w:tblGrid>
        <w:gridCol w:w="1874"/>
        <w:gridCol w:w="1843"/>
        <w:gridCol w:w="1821"/>
        <w:gridCol w:w="1865"/>
        <w:gridCol w:w="1840"/>
      </w:tblGrid>
      <w:tr w:rsidR="00103022" w:rsidRPr="00B34245" w:rsidTr="00103022">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Group</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School type</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N</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Gender distribution</w:t>
            </w:r>
          </w:p>
        </w:tc>
        <w:tc>
          <w:tcPr>
            <w:tcW w:w="1916"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Class level</w:t>
            </w:r>
          </w:p>
        </w:tc>
      </w:tr>
      <w:tr w:rsidR="00103022" w:rsidRPr="00B34245" w:rsidTr="00103022">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Control group (CG)</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Govt, school</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50</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26 F,24 M</w:t>
            </w:r>
          </w:p>
        </w:tc>
        <w:tc>
          <w:tcPr>
            <w:tcW w:w="1916"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Class-X</w:t>
            </w:r>
          </w:p>
        </w:tc>
      </w:tr>
      <w:tr w:rsidR="00103022" w:rsidRPr="00B34245" w:rsidTr="00103022">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Experimental group(EG)</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Aided school</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50</w:t>
            </w:r>
          </w:p>
        </w:tc>
        <w:tc>
          <w:tcPr>
            <w:tcW w:w="1915"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27 F,23 M</w:t>
            </w:r>
          </w:p>
        </w:tc>
        <w:tc>
          <w:tcPr>
            <w:tcW w:w="1916" w:type="dxa"/>
          </w:tcPr>
          <w:p w:rsidR="00103022"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Class-X</w:t>
            </w:r>
          </w:p>
        </w:tc>
      </w:tr>
    </w:tbl>
    <w:p w:rsidR="00103022" w:rsidRDefault="00103022" w:rsidP="00FA193A">
      <w:pPr>
        <w:ind w:right="-45"/>
      </w:pPr>
    </w:p>
    <w:p w:rsidR="00545429"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Both groups have similar baseline achievement in a core subject (e.g., Mathematics or Science) as measured by a pre</w:t>
      </w:r>
      <w:r w:rsidR="00182713">
        <w:rPr>
          <w:rFonts w:ascii="Times New Roman" w:eastAsiaTheme="minorEastAsia" w:hAnsi="Times New Roman" w:cs="Times New Roman"/>
          <w:sz w:val="28"/>
          <w:szCs w:val="28"/>
        </w:rPr>
        <w:t>-</w:t>
      </w:r>
      <w:r w:rsidR="00545429" w:rsidRPr="005D00C2">
        <w:rPr>
          <w:rFonts w:ascii="Times New Roman" w:eastAsiaTheme="minorEastAsia" w:hAnsi="Times New Roman" w:cs="Times New Roman"/>
          <w:sz w:val="28"/>
          <w:szCs w:val="28"/>
        </w:rPr>
        <w:t>test</w:t>
      </w:r>
      <w:r w:rsidRPr="005D00C2">
        <w:rPr>
          <w:rFonts w:ascii="Times New Roman" w:eastAsiaTheme="minorEastAsia" w:hAnsi="Times New Roman" w:cs="Times New Roman"/>
          <w:sz w:val="28"/>
          <w:szCs w:val="28"/>
        </w:rPr>
        <w:t xml:space="preserve">. </w:t>
      </w:r>
    </w:p>
    <w:p w:rsidR="003C06EF" w:rsidRDefault="003C06EF" w:rsidP="00FA193A">
      <w:pPr>
        <w:spacing w:line="240" w:lineRule="auto"/>
        <w:ind w:right="-45"/>
        <w:jc w:val="center"/>
        <w:rPr>
          <w:rFonts w:ascii="Times New Roman" w:eastAsiaTheme="minorEastAsia" w:hAnsi="Times New Roman" w:cs="Times New Roman"/>
          <w:b/>
          <w:sz w:val="48"/>
          <w:szCs w:val="48"/>
        </w:rPr>
      </w:pPr>
    </w:p>
    <w:p w:rsidR="00545429" w:rsidRPr="00A37CD5" w:rsidRDefault="0010452D" w:rsidP="00FA193A">
      <w:pPr>
        <w:spacing w:line="240" w:lineRule="auto"/>
        <w:ind w:right="-45"/>
        <w:jc w:val="center"/>
        <w:rPr>
          <w:rFonts w:asciiTheme="majorHAnsi" w:hAnsiTheme="majorHAnsi" w:cs="Calibri"/>
          <w:b/>
          <w:sz w:val="32"/>
          <w:szCs w:val="32"/>
        </w:rPr>
      </w:pPr>
      <w:r w:rsidRPr="00361CD6">
        <w:rPr>
          <w:rFonts w:ascii="Times New Roman" w:eastAsiaTheme="minorEastAsia" w:hAnsi="Times New Roman" w:cs="Times New Roman"/>
          <w:b/>
          <w:sz w:val="48"/>
          <w:szCs w:val="48"/>
        </w:rPr>
        <w:lastRenderedPageBreak/>
        <w:t>Procedure</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The procedure spans 8 weeks and is implemented in phases:</w:t>
      </w:r>
    </w:p>
    <w:p w:rsidR="00D3675A" w:rsidRPr="00A24848" w:rsidRDefault="0010452D" w:rsidP="00FA193A">
      <w:pPr>
        <w:spacing w:line="240" w:lineRule="auto"/>
        <w:ind w:right="-45"/>
        <w:jc w:val="center"/>
        <w:rPr>
          <w:rFonts w:asciiTheme="majorHAnsi" w:hAnsiTheme="majorHAnsi" w:cs="Calibri"/>
          <w:b/>
          <w:sz w:val="32"/>
          <w:szCs w:val="32"/>
        </w:rPr>
      </w:pPr>
      <w:r w:rsidRPr="00A24848">
        <w:rPr>
          <w:rFonts w:asciiTheme="majorHAnsi" w:hAnsiTheme="majorHAnsi" w:cs="Calibri"/>
          <w:b/>
          <w:sz w:val="32"/>
          <w:szCs w:val="32"/>
        </w:rPr>
        <w:t>Pre</w:t>
      </w:r>
      <w:r w:rsidR="009B7639" w:rsidRPr="00A24848">
        <w:rPr>
          <w:rFonts w:asciiTheme="majorHAnsi" w:hAnsiTheme="majorHAnsi" w:cs="Calibri"/>
          <w:b/>
          <w:sz w:val="32"/>
          <w:szCs w:val="32"/>
        </w:rPr>
        <w:t>-</w:t>
      </w:r>
      <w:r w:rsidRPr="00A24848">
        <w:rPr>
          <w:rFonts w:asciiTheme="majorHAnsi" w:hAnsiTheme="majorHAnsi" w:cs="Calibri"/>
          <w:b/>
          <w:sz w:val="32"/>
          <w:szCs w:val="32"/>
        </w:rPr>
        <w:t>phase (Week 1)</w:t>
      </w:r>
    </w:p>
    <w:p w:rsidR="00D3675A" w:rsidRPr="00182713" w:rsidRDefault="0010452D" w:rsidP="00FA193A">
      <w:pPr>
        <w:ind w:right="-45"/>
        <w:jc w:val="both"/>
        <w:rPr>
          <w:rFonts w:ascii="Times New Roman" w:eastAsiaTheme="minorEastAsia" w:hAnsi="Times New Roman" w:cs="Times New Roman"/>
          <w:sz w:val="28"/>
          <w:szCs w:val="28"/>
        </w:rPr>
      </w:pPr>
      <w:r w:rsidRPr="00182713">
        <w:rPr>
          <w:rFonts w:ascii="Times New Roman" w:eastAsiaTheme="minorEastAsia" w:hAnsi="Times New Roman" w:cs="Times New Roman"/>
          <w:sz w:val="28"/>
          <w:szCs w:val="28"/>
        </w:rPr>
        <w:t>Administer a pre</w:t>
      </w:r>
      <w:r w:rsidR="00182713">
        <w:rPr>
          <w:rFonts w:ascii="Times New Roman" w:eastAsiaTheme="minorEastAsia" w:hAnsi="Times New Roman" w:cs="Times New Roman"/>
          <w:sz w:val="28"/>
          <w:szCs w:val="28"/>
        </w:rPr>
        <w:t>-</w:t>
      </w:r>
      <w:r w:rsidRPr="00182713">
        <w:rPr>
          <w:rFonts w:ascii="Times New Roman" w:eastAsiaTheme="minorEastAsia" w:hAnsi="Times New Roman" w:cs="Times New Roman"/>
          <w:sz w:val="28"/>
          <w:szCs w:val="28"/>
        </w:rPr>
        <w:t>test on a selected topic (e.g., “Human Reproduction” or “Algebra”).Conduct a baseline questionnaire on students’ digital access, prior experience with online learning, and attitudes toward group work.</w:t>
      </w:r>
    </w:p>
    <w:p w:rsidR="00D3675A" w:rsidRPr="00A24848" w:rsidRDefault="0010452D" w:rsidP="00FA193A">
      <w:pPr>
        <w:spacing w:line="240" w:lineRule="auto"/>
        <w:ind w:right="-45"/>
        <w:jc w:val="center"/>
        <w:rPr>
          <w:rFonts w:ascii="Times New Roman" w:eastAsiaTheme="minorEastAsia" w:hAnsi="Times New Roman" w:cs="Times New Roman"/>
          <w:b/>
          <w:sz w:val="48"/>
          <w:szCs w:val="48"/>
        </w:rPr>
      </w:pPr>
      <w:r w:rsidRPr="00A24848">
        <w:rPr>
          <w:rFonts w:ascii="Times New Roman" w:eastAsiaTheme="minorEastAsia" w:hAnsi="Times New Roman" w:cs="Times New Roman"/>
          <w:b/>
          <w:sz w:val="48"/>
          <w:szCs w:val="48"/>
        </w:rPr>
        <w:t xml:space="preserve"> </w:t>
      </w:r>
      <w:r w:rsidRPr="00A24848">
        <w:rPr>
          <w:rFonts w:asciiTheme="majorHAnsi" w:hAnsiTheme="majorHAnsi" w:cs="Calibri"/>
          <w:b/>
          <w:sz w:val="32"/>
          <w:szCs w:val="32"/>
        </w:rPr>
        <w:t>Intervention phase (Weeks 2–7</w:t>
      </w:r>
      <w:r w:rsidR="00D3675A" w:rsidRPr="00A24848">
        <w:rPr>
          <w:rFonts w:asciiTheme="majorHAnsi" w:hAnsiTheme="majorHAnsi" w:cs="Calibri"/>
          <w:b/>
          <w:sz w:val="32"/>
          <w:szCs w:val="32"/>
        </w:rPr>
        <w:t>)</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Control group (CG):</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182713">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Learns the same topic through traditional collaborative learning (</w:t>
      </w:r>
      <w:r w:rsidR="00A37CD5" w:rsidRPr="005D00C2">
        <w:rPr>
          <w:rFonts w:ascii="Times New Roman" w:eastAsiaTheme="minorEastAsia" w:hAnsi="Times New Roman" w:cs="Times New Roman"/>
          <w:sz w:val="28"/>
          <w:szCs w:val="28"/>
        </w:rPr>
        <w:t>face-to-face</w:t>
      </w:r>
      <w:r w:rsidRPr="005D00C2">
        <w:rPr>
          <w:rFonts w:ascii="Times New Roman" w:eastAsiaTheme="minorEastAsia" w:hAnsi="Times New Roman" w:cs="Times New Roman"/>
          <w:sz w:val="28"/>
          <w:szCs w:val="28"/>
        </w:rPr>
        <w:t xml:space="preserve"> group discussions, manual task distribution, </w:t>
      </w:r>
      <w:r w:rsidR="00CB0069" w:rsidRPr="005D00C2">
        <w:rPr>
          <w:rFonts w:ascii="Times New Roman" w:eastAsiaTheme="minorEastAsia" w:hAnsi="Times New Roman" w:cs="Times New Roman"/>
          <w:sz w:val="28"/>
          <w:szCs w:val="28"/>
        </w:rPr>
        <w:t>and teacher</w:t>
      </w:r>
      <w:r w:rsidR="00A37CD5" w:rsidRPr="005D00C2">
        <w:rPr>
          <w:rFonts w:ascii="Times New Roman" w:eastAsiaTheme="minorEastAsia" w:hAnsi="Times New Roman" w:cs="Times New Roman"/>
          <w:sz w:val="28"/>
          <w:szCs w:val="28"/>
        </w:rPr>
        <w:t xml:space="preserve"> mediated</w:t>
      </w:r>
      <w:r w:rsidRPr="005D00C2">
        <w:rPr>
          <w:rFonts w:ascii="Times New Roman" w:eastAsiaTheme="minorEastAsia" w:hAnsi="Times New Roman" w:cs="Times New Roman"/>
          <w:sz w:val="28"/>
          <w:szCs w:val="28"/>
        </w:rPr>
        <w:t xml:space="preserve"> feedback)</w:t>
      </w:r>
      <w:r w:rsidR="00D3675A" w:rsidRPr="005D00C2">
        <w:rPr>
          <w:rFonts w:ascii="Times New Roman" w:eastAsiaTheme="minorEastAsia" w:hAnsi="Times New Roman" w:cs="Times New Roman"/>
          <w:sz w:val="28"/>
          <w:szCs w:val="28"/>
        </w:rPr>
        <w:t>.</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Experimental group (EG):</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 Engages</w:t>
      </w:r>
      <w:r w:rsidR="00A24848">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in AI</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supported online collaborative learning using a simple platform (e.g., Moodle</w:t>
      </w:r>
      <w:r w:rsidR="00A24848">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like interface with AI</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features for group formation and feedback) for group tasks, discussions, and project submissions.</w:t>
      </w:r>
    </w:p>
    <w:p w:rsidR="00D3675A" w:rsidRPr="00361CD6" w:rsidRDefault="0010452D" w:rsidP="00FA193A">
      <w:pPr>
        <w:spacing w:line="240" w:lineRule="auto"/>
        <w:ind w:right="-45"/>
        <w:jc w:val="center"/>
        <w:rPr>
          <w:rFonts w:asciiTheme="majorHAnsi" w:hAnsiTheme="majorHAnsi" w:cs="Calibri"/>
          <w:b/>
          <w:sz w:val="32"/>
          <w:szCs w:val="32"/>
        </w:rPr>
      </w:pPr>
      <w:r>
        <w:rPr>
          <w:rFonts w:ascii="Calibri" w:hAnsi="Calibri" w:cs="Calibri"/>
        </w:rPr>
        <w:t xml:space="preserve"> </w:t>
      </w:r>
      <w:r w:rsidRPr="00361CD6">
        <w:rPr>
          <w:rFonts w:asciiTheme="majorHAnsi" w:hAnsiTheme="majorHAnsi" w:cs="Calibri"/>
          <w:b/>
          <w:sz w:val="32"/>
          <w:szCs w:val="32"/>
        </w:rPr>
        <w:t>Example task types:</w:t>
      </w:r>
    </w:p>
    <w:p w:rsidR="005D730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Group presentations designed with AI</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suggested outlines.</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 xml:space="preserve">Online forums where AI highlights key ideas and prompts deeper questions. </w:t>
      </w:r>
    </w:p>
    <w:p w:rsidR="00DC406A" w:rsidRDefault="00DC406A" w:rsidP="00FA193A">
      <w:pPr>
        <w:spacing w:line="240" w:lineRule="auto"/>
        <w:ind w:right="-45"/>
        <w:jc w:val="center"/>
        <w:rPr>
          <w:rFonts w:asciiTheme="majorHAnsi" w:hAnsiTheme="majorHAnsi" w:cs="Calibri"/>
          <w:b/>
          <w:sz w:val="32"/>
          <w:szCs w:val="32"/>
        </w:rPr>
      </w:pP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Data collection methods</w:t>
      </w:r>
      <w:r w:rsidR="00D3675A" w:rsidRPr="00361CD6">
        <w:rPr>
          <w:rFonts w:asciiTheme="majorHAnsi" w:hAnsiTheme="majorHAnsi" w:cs="Calibri"/>
          <w:b/>
          <w:sz w:val="32"/>
          <w:szCs w:val="32"/>
        </w:rPr>
        <w:t>:</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Quantitative</w:t>
      </w:r>
      <w:r w:rsidR="00D3675A" w:rsidRPr="00361CD6">
        <w:rPr>
          <w:rFonts w:asciiTheme="majorHAnsi" w:hAnsiTheme="majorHAnsi" w:cs="Calibri"/>
          <w:b/>
          <w:sz w:val="32"/>
          <w:szCs w:val="32"/>
        </w:rPr>
        <w:t>:</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Pre</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test and post</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test scores (same topic).</w:t>
      </w:r>
    </w:p>
    <w:p w:rsidR="00A37CD5"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Participation metrics (e.g., message count, task completion rate) from the platform log. </w:t>
      </w:r>
    </w:p>
    <w:p w:rsidR="00D3675A"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Qualitative:</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Focus</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group interviews (2 groups of 8–10 students per school) on experiences with AI and collaboration.</w:t>
      </w:r>
    </w:p>
    <w:p w:rsidR="00D3675A"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Short classroom observations to record group dynamics during collaborative sessions. </w:t>
      </w:r>
    </w:p>
    <w:p w:rsidR="00D3675A" w:rsidRPr="00361CD6" w:rsidRDefault="00A37CD5"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Post phase</w:t>
      </w:r>
      <w:r w:rsidR="0010452D" w:rsidRPr="00361CD6">
        <w:rPr>
          <w:rFonts w:asciiTheme="majorHAnsi" w:hAnsiTheme="majorHAnsi" w:cs="Calibri"/>
          <w:b/>
          <w:sz w:val="32"/>
          <w:szCs w:val="32"/>
        </w:rPr>
        <w:t xml:space="preserve"> (Week 8)</w:t>
      </w:r>
    </w:p>
    <w:p w:rsidR="00545429"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Administer a post</w:t>
      </w:r>
      <w:r w:rsidR="00BA3A77">
        <w:rPr>
          <w:rFonts w:ascii="Times New Roman" w:eastAsiaTheme="minorEastAsia" w:hAnsi="Times New Roman" w:cs="Times New Roman"/>
          <w:sz w:val="28"/>
          <w:szCs w:val="28"/>
        </w:rPr>
        <w:t>-</w:t>
      </w:r>
      <w:r w:rsidRPr="005D00C2">
        <w:rPr>
          <w:rFonts w:ascii="Times New Roman" w:eastAsiaTheme="minorEastAsia" w:hAnsi="Times New Roman" w:cs="Times New Roman"/>
          <w:sz w:val="28"/>
          <w:szCs w:val="28"/>
        </w:rPr>
        <w:t xml:space="preserve">test and a </w:t>
      </w:r>
      <w:r w:rsidR="00A37CD5" w:rsidRPr="005D00C2">
        <w:rPr>
          <w:rFonts w:ascii="Times New Roman" w:eastAsiaTheme="minorEastAsia" w:hAnsi="Times New Roman" w:cs="Times New Roman"/>
          <w:sz w:val="28"/>
          <w:szCs w:val="28"/>
        </w:rPr>
        <w:t>post intervention</w:t>
      </w:r>
      <w:r w:rsidRPr="005D00C2">
        <w:rPr>
          <w:rFonts w:ascii="Times New Roman" w:eastAsiaTheme="minorEastAsia" w:hAnsi="Times New Roman" w:cs="Times New Roman"/>
          <w:sz w:val="28"/>
          <w:szCs w:val="28"/>
        </w:rPr>
        <w:t xml:space="preserve"> questionnaire on perceived usefulness, engagement, and challenges of AI</w:t>
      </w:r>
      <w:r w:rsidR="00BA3A77">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supported collaboration.</w:t>
      </w:r>
    </w:p>
    <w:p w:rsidR="005D730A" w:rsidRPr="00361CD6" w:rsidRDefault="0010452D" w:rsidP="00FA193A">
      <w:pPr>
        <w:spacing w:line="240" w:lineRule="auto"/>
        <w:ind w:right="-45"/>
        <w:jc w:val="center"/>
        <w:rPr>
          <w:rFonts w:ascii="Times New Roman" w:eastAsiaTheme="minorEastAsia" w:hAnsi="Times New Roman" w:cs="Times New Roman"/>
          <w:b/>
          <w:sz w:val="48"/>
          <w:szCs w:val="48"/>
        </w:rPr>
      </w:pPr>
      <w:r w:rsidRPr="00A37CD5">
        <w:rPr>
          <w:rFonts w:asciiTheme="majorHAnsi" w:hAnsiTheme="majorHAnsi" w:cs="Calibri"/>
          <w:b/>
          <w:sz w:val="32"/>
          <w:szCs w:val="32"/>
        </w:rPr>
        <w:t xml:space="preserve"> </w:t>
      </w:r>
      <w:r w:rsidRPr="00A37CD5">
        <w:rPr>
          <w:rFonts w:asciiTheme="majorHAnsi" w:hAnsiTheme="majorHAnsi"/>
          <w:b/>
          <w:sz w:val="32"/>
          <w:szCs w:val="32"/>
        </w:rPr>
        <w:t xml:space="preserve"> </w:t>
      </w:r>
      <w:r w:rsidR="00A24848" w:rsidRPr="00361CD6">
        <w:rPr>
          <w:rFonts w:ascii="Times New Roman" w:eastAsiaTheme="minorEastAsia" w:hAnsi="Times New Roman" w:cs="Times New Roman"/>
          <w:b/>
          <w:sz w:val="48"/>
          <w:szCs w:val="48"/>
        </w:rPr>
        <w:t>Findings (illustrative</w:t>
      </w:r>
      <w:r w:rsidR="00D3675A" w:rsidRPr="00361CD6">
        <w:rPr>
          <w:rFonts w:ascii="Times New Roman" w:eastAsiaTheme="minorEastAsia" w:hAnsi="Times New Roman" w:cs="Times New Roman"/>
          <w:b/>
          <w:sz w:val="48"/>
          <w:szCs w:val="48"/>
        </w:rPr>
        <w:t>)</w:t>
      </w:r>
      <w:r w:rsidR="00D162C0" w:rsidRPr="00361CD6">
        <w:rPr>
          <w:rFonts w:ascii="Times New Roman" w:eastAsiaTheme="minorEastAsia" w:hAnsi="Times New Roman" w:cs="Times New Roman"/>
          <w:b/>
          <w:sz w:val="48"/>
          <w:szCs w:val="48"/>
        </w:rPr>
        <w:t>:</w:t>
      </w:r>
    </w:p>
    <w:p w:rsidR="00D162C0" w:rsidRPr="005D00C2" w:rsidRDefault="00D162C0"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Since this is a proposed </w:t>
      </w:r>
      <w:r w:rsidR="00A37CD5" w:rsidRPr="005D00C2">
        <w:rPr>
          <w:rFonts w:ascii="Times New Roman" w:eastAsiaTheme="minorEastAsia" w:hAnsi="Times New Roman" w:cs="Times New Roman"/>
          <w:sz w:val="28"/>
          <w:szCs w:val="28"/>
        </w:rPr>
        <w:t>study, the</w:t>
      </w:r>
      <w:r w:rsidRPr="005D00C2">
        <w:rPr>
          <w:rFonts w:ascii="Times New Roman" w:eastAsiaTheme="minorEastAsia" w:hAnsi="Times New Roman" w:cs="Times New Roman"/>
          <w:sz w:val="28"/>
          <w:szCs w:val="28"/>
        </w:rPr>
        <w:t xml:space="preserve"> findings are presented as expected or illustrative patterns based on similar research.</w:t>
      </w:r>
    </w:p>
    <w:p w:rsidR="00D162C0" w:rsidRPr="00A37CD5" w:rsidRDefault="00545429" w:rsidP="00FA193A">
      <w:pPr>
        <w:spacing w:line="240" w:lineRule="auto"/>
        <w:ind w:right="-45"/>
        <w:jc w:val="center"/>
        <w:rPr>
          <w:rFonts w:asciiTheme="majorHAnsi" w:hAnsiTheme="majorHAnsi"/>
          <w:b/>
          <w:sz w:val="28"/>
          <w:szCs w:val="28"/>
        </w:rPr>
      </w:pPr>
      <w:r>
        <w:lastRenderedPageBreak/>
        <w:t xml:space="preserve"> </w:t>
      </w:r>
      <w:r w:rsidR="0010452D" w:rsidRPr="00361CD6">
        <w:rPr>
          <w:rFonts w:asciiTheme="majorHAnsi" w:hAnsiTheme="majorHAnsi" w:cs="Calibri"/>
          <w:b/>
          <w:sz w:val="32"/>
          <w:szCs w:val="32"/>
        </w:rPr>
        <w:t>Quantitative Findings</w:t>
      </w:r>
    </w:p>
    <w:tbl>
      <w:tblPr>
        <w:tblStyle w:val="TableGrid"/>
        <w:tblW w:w="0" w:type="auto"/>
        <w:tblLook w:val="04A0"/>
      </w:tblPr>
      <w:tblGrid>
        <w:gridCol w:w="2317"/>
        <w:gridCol w:w="2288"/>
        <w:gridCol w:w="2319"/>
        <w:gridCol w:w="2319"/>
      </w:tblGrid>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Measure</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Control group (CG)</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Experimental group(EG)</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Expected interpretation</w:t>
            </w:r>
          </w:p>
        </w:tc>
      </w:tr>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Mean pretest score(out of 50)</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28.5</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27.8</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Baseline equivalence</w:t>
            </w:r>
          </w:p>
        </w:tc>
      </w:tr>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Mean post test score(out of 50)</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34.2</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39.1</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AI- Supported group shows higher gain</w:t>
            </w:r>
          </w:p>
        </w:tc>
      </w:tr>
      <w:tr w:rsidR="00D162C0" w:rsidTr="00D162C0">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Self reported collaboration scale (1 to 5)</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3.4</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4.1</w:t>
            </w:r>
          </w:p>
        </w:tc>
        <w:tc>
          <w:tcPr>
            <w:tcW w:w="2394" w:type="dxa"/>
          </w:tcPr>
          <w:p w:rsidR="00D162C0" w:rsidRPr="000518E9" w:rsidRDefault="00103022" w:rsidP="00FA193A">
            <w:pPr>
              <w:ind w:right="-45"/>
              <w:jc w:val="both"/>
              <w:rPr>
                <w:rFonts w:ascii="Times New Roman" w:eastAsiaTheme="minorEastAsia" w:hAnsi="Times New Roman" w:cs="Times New Roman"/>
                <w:sz w:val="20"/>
                <w:szCs w:val="20"/>
              </w:rPr>
            </w:pPr>
            <w:r w:rsidRPr="000518E9">
              <w:rPr>
                <w:rFonts w:ascii="Times New Roman" w:eastAsiaTheme="minorEastAsia" w:hAnsi="Times New Roman" w:cs="Times New Roman"/>
                <w:sz w:val="20"/>
                <w:szCs w:val="20"/>
              </w:rPr>
              <w:t>EG Reports higher perceived collaboration</w:t>
            </w:r>
          </w:p>
        </w:tc>
      </w:tr>
    </w:tbl>
    <w:p w:rsidR="00D162C0" w:rsidRDefault="00D162C0" w:rsidP="00FA193A">
      <w:pPr>
        <w:ind w:right="-45"/>
      </w:pPr>
    </w:p>
    <w:p w:rsidR="00D162C0"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Illustrative remarks:</w:t>
      </w:r>
    </w:p>
    <w:p w:rsidR="00D162C0"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Students in the experimental group tend to show larger learning gains and higher averages in </w:t>
      </w:r>
      <w:r w:rsidR="00093551" w:rsidRPr="005D00C2">
        <w:rPr>
          <w:rFonts w:ascii="Times New Roman" w:eastAsiaTheme="minorEastAsia" w:hAnsi="Times New Roman" w:cs="Times New Roman"/>
          <w:sz w:val="28"/>
          <w:szCs w:val="28"/>
        </w:rPr>
        <w:t>self reported</w:t>
      </w:r>
      <w:r w:rsidRPr="005D00C2">
        <w:rPr>
          <w:rFonts w:ascii="Times New Roman" w:eastAsiaTheme="minorEastAsia" w:hAnsi="Times New Roman" w:cs="Times New Roman"/>
          <w:sz w:val="28"/>
          <w:szCs w:val="28"/>
        </w:rPr>
        <w:t xml:space="preserve"> collaboration and engagement, consistent with studies showing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enhanced collaborative performance.</w:t>
      </w:r>
    </w:p>
    <w:p w:rsidR="00D162C0"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 Participation logs indicate more frequent and balanced contributions in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supported groups, where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 xml:space="preserve">facilitated prompts and role suggestions reduce dominance by a few students. </w:t>
      </w:r>
    </w:p>
    <w:p w:rsidR="00D162C0"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Qualitative Findings</w:t>
      </w:r>
    </w:p>
    <w:p w:rsidR="00D162C0" w:rsidRPr="005D00C2" w:rsidRDefault="00093551"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Focus group</w:t>
      </w:r>
      <w:r w:rsidR="0010452D" w:rsidRPr="005D00C2">
        <w:rPr>
          <w:rFonts w:ascii="Times New Roman" w:eastAsiaTheme="minorEastAsia" w:hAnsi="Times New Roman" w:cs="Times New Roman"/>
          <w:sz w:val="28"/>
          <w:szCs w:val="28"/>
        </w:rPr>
        <w:t xml:space="preserve"> themes may include:</w:t>
      </w:r>
    </w:p>
    <w:p w:rsidR="00D162C0" w:rsidRPr="00361CD6" w:rsidRDefault="0010452D" w:rsidP="00FA193A">
      <w:pPr>
        <w:spacing w:line="240" w:lineRule="auto"/>
        <w:ind w:right="-45"/>
        <w:jc w:val="center"/>
        <w:rPr>
          <w:rFonts w:asciiTheme="majorHAnsi" w:hAnsiTheme="majorHAnsi" w:cs="Calibri"/>
          <w:b/>
          <w:sz w:val="32"/>
          <w:szCs w:val="32"/>
        </w:rPr>
      </w:pPr>
      <w:r w:rsidRPr="00361CD6">
        <w:rPr>
          <w:rFonts w:asciiTheme="majorHAnsi" w:hAnsiTheme="majorHAnsi" w:cs="Calibri"/>
          <w:b/>
          <w:sz w:val="32"/>
          <w:szCs w:val="32"/>
        </w:rPr>
        <w:t>Positive perceptions:</w:t>
      </w:r>
    </w:p>
    <w:p w:rsidR="00D162C0" w:rsidRPr="005D00C2" w:rsidRDefault="00CB0069"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Students’</w:t>
      </w:r>
      <w:r w:rsidR="0010452D" w:rsidRPr="005D00C2">
        <w:rPr>
          <w:rFonts w:ascii="Times New Roman" w:eastAsiaTheme="minorEastAsia" w:hAnsi="Times New Roman" w:cs="Times New Roman"/>
          <w:sz w:val="28"/>
          <w:szCs w:val="28"/>
        </w:rPr>
        <w:t xml:space="preserve"> report that AI</w:t>
      </w:r>
      <w:r w:rsidR="009B7639">
        <w:rPr>
          <w:rFonts w:ascii="Times New Roman" w:eastAsiaTheme="minorEastAsia" w:hAnsi="Times New Roman" w:cs="Times New Roman"/>
          <w:sz w:val="28"/>
          <w:szCs w:val="28"/>
        </w:rPr>
        <w:t xml:space="preserve"> </w:t>
      </w:r>
      <w:r w:rsidR="0010452D" w:rsidRPr="005D00C2">
        <w:rPr>
          <w:rFonts w:ascii="Times New Roman" w:eastAsiaTheme="minorEastAsia" w:hAnsi="Times New Roman" w:cs="Times New Roman"/>
          <w:sz w:val="28"/>
          <w:szCs w:val="28"/>
        </w:rPr>
        <w:t>generated hints and feedback help them clarify doubts and stay on task.</w:t>
      </w:r>
    </w:p>
    <w:p w:rsidR="00D162C0" w:rsidRPr="005D00C2" w:rsidRDefault="0010452D" w:rsidP="00FA193A">
      <w:pPr>
        <w:spacing w:after="0" w:line="240" w:lineRule="auto"/>
        <w:ind w:right="-45"/>
        <w:jc w:val="both"/>
        <w:rPr>
          <w:rFonts w:ascii="Times New Roman" w:eastAsiaTheme="minorEastAsia" w:hAnsi="Times New Roman" w:cs="Times New Roman"/>
          <w:sz w:val="28"/>
          <w:szCs w:val="28"/>
        </w:rPr>
      </w:pPr>
      <w:r w:rsidRPr="005D00C2">
        <w:rPr>
          <w:rFonts w:ascii="Times New Roman" w:eastAsiaTheme="minorEastAsia" w:hAnsi="Times New Roman" w:cs="Times New Roman"/>
          <w:sz w:val="28"/>
          <w:szCs w:val="28"/>
        </w:rPr>
        <w:t xml:space="preserve"> Group members appreciate AI</w:t>
      </w:r>
      <w:r w:rsidR="009B7639">
        <w:rPr>
          <w:rFonts w:ascii="Times New Roman" w:eastAsiaTheme="minorEastAsia" w:hAnsi="Times New Roman" w:cs="Times New Roman"/>
          <w:sz w:val="28"/>
          <w:szCs w:val="28"/>
        </w:rPr>
        <w:t xml:space="preserve"> </w:t>
      </w:r>
      <w:r w:rsidRPr="005D00C2">
        <w:rPr>
          <w:rFonts w:ascii="Times New Roman" w:eastAsiaTheme="minorEastAsia" w:hAnsi="Times New Roman" w:cs="Times New Roman"/>
          <w:sz w:val="28"/>
          <w:szCs w:val="28"/>
        </w:rPr>
        <w:t>suggested roles and task breakdowns, which reduce confusion about responsibilities.</w:t>
      </w:r>
    </w:p>
    <w:p w:rsidR="00D162C0" w:rsidRPr="00361CD6" w:rsidRDefault="0010452D" w:rsidP="00FA193A">
      <w:pPr>
        <w:spacing w:line="240" w:lineRule="auto"/>
        <w:ind w:right="-45"/>
        <w:jc w:val="center"/>
        <w:rPr>
          <w:rFonts w:asciiTheme="majorHAnsi" w:hAnsiTheme="majorHAnsi" w:cs="Calibri"/>
          <w:b/>
          <w:sz w:val="32"/>
          <w:szCs w:val="32"/>
        </w:rPr>
      </w:pPr>
      <w:r>
        <w:rPr>
          <w:rFonts w:ascii="Calibri" w:hAnsi="Calibri" w:cs="Calibri"/>
        </w:rPr>
        <w:t xml:space="preserve"> </w:t>
      </w:r>
      <w:r w:rsidRPr="00361CD6">
        <w:rPr>
          <w:rFonts w:asciiTheme="majorHAnsi" w:hAnsiTheme="majorHAnsi" w:cs="Calibri"/>
          <w:b/>
          <w:sz w:val="32"/>
          <w:szCs w:val="32"/>
        </w:rPr>
        <w:t xml:space="preserve">Challenges </w:t>
      </w:r>
      <w:r w:rsidR="00087BBC">
        <w:rPr>
          <w:rFonts w:asciiTheme="majorHAnsi" w:hAnsiTheme="majorHAnsi" w:cs="Calibri"/>
          <w:b/>
          <w:sz w:val="32"/>
          <w:szCs w:val="32"/>
        </w:rPr>
        <w:t xml:space="preserve">of implementing AI </w:t>
      </w:r>
      <w:r w:rsidRPr="00361CD6">
        <w:rPr>
          <w:rFonts w:asciiTheme="majorHAnsi" w:hAnsiTheme="majorHAnsi" w:cs="Calibri"/>
          <w:b/>
          <w:sz w:val="32"/>
          <w:szCs w:val="32"/>
        </w:rPr>
        <w:t xml:space="preserve">in rural </w:t>
      </w:r>
      <w:r w:rsidR="00087BBC">
        <w:rPr>
          <w:rFonts w:asciiTheme="majorHAnsi" w:hAnsiTheme="majorHAnsi" w:cs="Calibri"/>
          <w:b/>
          <w:sz w:val="32"/>
          <w:szCs w:val="32"/>
        </w:rPr>
        <w:t>Andhrapradesh Schools</w:t>
      </w:r>
      <w:r w:rsidRPr="00361CD6">
        <w:rPr>
          <w:rFonts w:asciiTheme="majorHAnsi" w:hAnsiTheme="majorHAnsi" w:cs="Calibri"/>
          <w:b/>
          <w:sz w:val="32"/>
          <w:szCs w:val="32"/>
        </w:rPr>
        <w:t>:</w:t>
      </w:r>
    </w:p>
    <w:p w:rsidR="003B68E6" w:rsidRDefault="003B68E6" w:rsidP="00FA193A">
      <w:pPr>
        <w:spacing w:after="0" w:line="240" w:lineRule="auto"/>
        <w:ind w:right="-45"/>
        <w:jc w:val="both"/>
        <w:rPr>
          <w:rFonts w:ascii="Tahoma" w:eastAsiaTheme="minorEastAsia" w:hAnsi="Tahoma" w:cs="Tahoma"/>
          <w:sz w:val="28"/>
          <w:szCs w:val="28"/>
        </w:rPr>
      </w:pPr>
      <w:r w:rsidRPr="003B68E6">
        <w:rPr>
          <w:rFonts w:ascii="Times New Roman" w:eastAsiaTheme="minorEastAsia" w:hAnsi="Times New Roman" w:cs="Times New Roman"/>
          <w:sz w:val="28"/>
          <w:szCs w:val="28"/>
        </w:rPr>
        <w:t xml:space="preserve">Implementing artificial intelligence (AI) in rural Andhra Pradesh schools holds promise but faces several interlinked challenges that must be addressed systematically. </w:t>
      </w:r>
    </w:p>
    <w:p w:rsidR="00087BBC" w:rsidRPr="00087BBC" w:rsidRDefault="003B68E6" w:rsidP="00FA193A">
      <w:pPr>
        <w:pStyle w:val="ListParagraph"/>
        <w:numPr>
          <w:ilvl w:val="0"/>
          <w:numId w:val="8"/>
        </w:numPr>
        <w:spacing w:line="240" w:lineRule="auto"/>
        <w:ind w:left="0" w:right="-45"/>
        <w:rPr>
          <w:rFonts w:asciiTheme="majorHAnsi" w:hAnsiTheme="majorHAnsi" w:cs="Calibri"/>
          <w:b/>
          <w:sz w:val="32"/>
          <w:szCs w:val="32"/>
        </w:rPr>
      </w:pPr>
      <w:r w:rsidRPr="00087BBC">
        <w:rPr>
          <w:rFonts w:asciiTheme="majorHAnsi" w:hAnsiTheme="majorHAnsi" w:cs="Calibri"/>
          <w:b/>
          <w:sz w:val="32"/>
          <w:szCs w:val="32"/>
        </w:rPr>
        <w:t>Infrastructure and connectivity constraints</w:t>
      </w:r>
    </w:p>
    <w:p w:rsidR="00087BBC" w:rsidRDefault="003B68E6" w:rsidP="00FA193A">
      <w:pPr>
        <w:pStyle w:val="ListParagraph"/>
        <w:spacing w:after="0" w:line="240" w:lineRule="auto"/>
        <w:ind w:left="0" w:right="-45"/>
        <w:jc w:val="both"/>
        <w:rPr>
          <w:rFonts w:ascii="Times New Roman" w:eastAsiaTheme="minorEastAsia" w:hAnsi="Times New Roman" w:cs="Times New Roman"/>
          <w:sz w:val="28"/>
          <w:szCs w:val="28"/>
        </w:rPr>
      </w:pPr>
      <w:r w:rsidRPr="00087BBC">
        <w:rPr>
          <w:rFonts w:ascii="Times New Roman" w:eastAsiaTheme="minorEastAsia" w:hAnsi="Times New Roman" w:cs="Times New Roman"/>
          <w:sz w:val="28"/>
          <w:szCs w:val="28"/>
        </w:rPr>
        <w:t>Rural schools often lack stable electricity, high</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speed internet, and adequate devices, making cloud</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based AI platforms difficult to run.  Many villages still have limited or intermittent mobile</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network coverage, which restricts real</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time AI</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driven tools such as video</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tutoring, adaptive learning platforms, and online collaboration systems. </w:t>
      </w:r>
    </w:p>
    <w:p w:rsidR="00087BBC"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087BBC">
        <w:rPr>
          <w:rFonts w:ascii="Times New Roman" w:eastAsiaTheme="minorEastAsia" w:hAnsi="Times New Roman" w:cs="Times New Roman"/>
          <w:sz w:val="28"/>
          <w:szCs w:val="28"/>
        </w:rPr>
        <w:t>Shared devices, low</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quality routers, and high maintenance costs further limit AI deployment. </w:t>
      </w:r>
    </w:p>
    <w:p w:rsidR="003B68E6"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087BBC">
        <w:rPr>
          <w:rFonts w:ascii="Times New Roman" w:eastAsiaTheme="minorEastAsia" w:hAnsi="Times New Roman" w:cs="Times New Roman"/>
          <w:sz w:val="28"/>
          <w:szCs w:val="28"/>
        </w:rPr>
        <w:t>Without robust infrastructure, even “AI</w:t>
      </w:r>
      <w:r w:rsidR="00750C06" w:rsidRPr="00087BBC">
        <w:rPr>
          <w:rFonts w:ascii="Times New Roman" w:eastAsiaTheme="minorEastAsia" w:hAnsi="Times New Roman" w:cs="Times New Roman"/>
          <w:sz w:val="28"/>
          <w:szCs w:val="28"/>
        </w:rPr>
        <w:t>-</w:t>
      </w:r>
      <w:r w:rsidRPr="00087BBC">
        <w:rPr>
          <w:rFonts w:ascii="Times New Roman" w:eastAsiaTheme="minorEastAsia" w:hAnsi="Times New Roman" w:cs="Times New Roman"/>
          <w:sz w:val="28"/>
          <w:szCs w:val="28"/>
        </w:rPr>
        <w:t xml:space="preserve">ready” content remains practically inaccessible. </w:t>
      </w:r>
    </w:p>
    <w:p w:rsidR="00273140" w:rsidRPr="00087BBC" w:rsidRDefault="00273140" w:rsidP="00FA193A">
      <w:pPr>
        <w:pStyle w:val="ListParagraph"/>
        <w:spacing w:after="0" w:line="240" w:lineRule="auto"/>
        <w:ind w:left="0" w:right="-45"/>
        <w:jc w:val="both"/>
        <w:rPr>
          <w:rFonts w:ascii="Times New Roman" w:eastAsiaTheme="minorEastAsia" w:hAnsi="Times New Roman" w:cs="Times New Roman"/>
          <w:sz w:val="28"/>
          <w:szCs w:val="28"/>
        </w:rPr>
      </w:pPr>
    </w:p>
    <w:p w:rsidR="00B0446F" w:rsidRDefault="003B68E6" w:rsidP="00FA193A">
      <w:pPr>
        <w:pStyle w:val="ListParagraph"/>
        <w:numPr>
          <w:ilvl w:val="0"/>
          <w:numId w:val="8"/>
        </w:numPr>
        <w:spacing w:line="240" w:lineRule="auto"/>
        <w:ind w:left="0" w:right="-45"/>
        <w:rPr>
          <w:rFonts w:asciiTheme="majorHAnsi" w:hAnsiTheme="majorHAnsi" w:cs="Calibri"/>
          <w:b/>
          <w:sz w:val="32"/>
          <w:szCs w:val="32"/>
        </w:rPr>
      </w:pPr>
      <w:r w:rsidRPr="00147781">
        <w:rPr>
          <w:rFonts w:asciiTheme="majorHAnsi" w:hAnsiTheme="majorHAnsi" w:cs="Calibri"/>
          <w:b/>
          <w:sz w:val="32"/>
          <w:szCs w:val="32"/>
        </w:rPr>
        <w:t>Digital literacy and capacity of teachers</w:t>
      </w:r>
    </w:p>
    <w:p w:rsidR="00147781" w:rsidRPr="00147781" w:rsidRDefault="00147781" w:rsidP="00FA193A">
      <w:pPr>
        <w:pStyle w:val="ListParagraph"/>
        <w:spacing w:line="240" w:lineRule="auto"/>
        <w:ind w:left="0" w:right="-45"/>
        <w:jc w:val="both"/>
        <w:rPr>
          <w:rFonts w:asciiTheme="majorHAnsi" w:hAnsiTheme="majorHAnsi" w:cs="Calibri"/>
          <w:b/>
          <w:sz w:val="32"/>
          <w:szCs w:val="32"/>
        </w:rPr>
      </w:pPr>
      <w:r w:rsidRPr="003B68E6">
        <w:rPr>
          <w:rFonts w:ascii="Times New Roman" w:eastAsiaTheme="minorEastAsia" w:hAnsi="Times New Roman" w:cs="Times New Roman"/>
          <w:sz w:val="28"/>
          <w:szCs w:val="28"/>
        </w:rPr>
        <w:t xml:space="preserve">Even where devices exist, low digital literacy among teachers and students hampers effective use of AI tools.  Many rural teachers have limited exposure to </w:t>
      </w:r>
      <w:r w:rsidRPr="003B68E6">
        <w:rPr>
          <w:rFonts w:ascii="Times New Roman" w:eastAsiaTheme="minorEastAsia" w:hAnsi="Times New Roman" w:cs="Times New Roman"/>
          <w:sz w:val="28"/>
          <w:szCs w:val="28"/>
        </w:rPr>
        <w:lastRenderedPageBreak/>
        <w:t>EdTech and receive little context</w:t>
      </w:r>
      <w:r>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specific training on how AI can support lesson planning, remedial teaching, or assessment.</w:t>
      </w:r>
    </w:p>
    <w:p w:rsidR="00B0446F" w:rsidRPr="00B0446F"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B0446F">
        <w:rPr>
          <w:rFonts w:ascii="Times New Roman" w:eastAsiaTheme="minorEastAsia" w:hAnsi="Times New Roman" w:cs="Times New Roman"/>
          <w:sz w:val="28"/>
          <w:szCs w:val="28"/>
        </w:rPr>
        <w:t>Without clear pedagogical guidance, AI risks becoming an “add</w:t>
      </w:r>
      <w:r w:rsidR="00750C06" w:rsidRPr="00B0446F">
        <w:rPr>
          <w:rFonts w:ascii="Times New Roman" w:eastAsiaTheme="minorEastAsia" w:hAnsi="Times New Roman" w:cs="Times New Roman"/>
          <w:sz w:val="28"/>
          <w:szCs w:val="28"/>
        </w:rPr>
        <w:t>-</w:t>
      </w:r>
      <w:r w:rsidRPr="00B0446F">
        <w:rPr>
          <w:rFonts w:ascii="Times New Roman" w:eastAsiaTheme="minorEastAsia" w:hAnsi="Times New Roman" w:cs="Times New Roman"/>
          <w:sz w:val="28"/>
          <w:szCs w:val="28"/>
        </w:rPr>
        <w:t xml:space="preserve">on” rather than an integrated teaching aid. </w:t>
      </w:r>
    </w:p>
    <w:p w:rsidR="003B68E6" w:rsidRPr="00B0446F"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B0446F">
        <w:rPr>
          <w:rFonts w:ascii="Times New Roman" w:eastAsiaTheme="minorEastAsia" w:hAnsi="Times New Roman" w:cs="Times New Roman"/>
          <w:sz w:val="28"/>
          <w:szCs w:val="28"/>
        </w:rPr>
        <w:t>Short</w:t>
      </w:r>
      <w:r w:rsidR="00750C06" w:rsidRPr="00B0446F">
        <w:rPr>
          <w:rFonts w:ascii="Times New Roman" w:eastAsiaTheme="minorEastAsia" w:hAnsi="Times New Roman" w:cs="Times New Roman"/>
          <w:sz w:val="28"/>
          <w:szCs w:val="28"/>
        </w:rPr>
        <w:t>-</w:t>
      </w:r>
      <w:r w:rsidRPr="00B0446F">
        <w:rPr>
          <w:rFonts w:ascii="Times New Roman" w:eastAsiaTheme="minorEastAsia" w:hAnsi="Times New Roman" w:cs="Times New Roman"/>
          <w:sz w:val="28"/>
          <w:szCs w:val="28"/>
        </w:rPr>
        <w:t>term workshops often fail to build sustained confidence or classroom</w:t>
      </w:r>
      <w:r w:rsidR="00750C06" w:rsidRPr="00B0446F">
        <w:rPr>
          <w:rFonts w:ascii="Times New Roman" w:eastAsiaTheme="minorEastAsia" w:hAnsi="Times New Roman" w:cs="Times New Roman"/>
          <w:sz w:val="28"/>
          <w:szCs w:val="28"/>
        </w:rPr>
        <w:t>-</w:t>
      </w:r>
      <w:r w:rsidRPr="00B0446F">
        <w:rPr>
          <w:rFonts w:ascii="Times New Roman" w:eastAsiaTheme="minorEastAsia" w:hAnsi="Times New Roman" w:cs="Times New Roman"/>
          <w:sz w:val="28"/>
          <w:szCs w:val="28"/>
        </w:rPr>
        <w:t xml:space="preserve">level innovation. </w:t>
      </w:r>
    </w:p>
    <w:p w:rsidR="00AF50C1" w:rsidRPr="00273140"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73140">
        <w:rPr>
          <w:rFonts w:asciiTheme="majorHAnsi" w:hAnsiTheme="majorHAnsi" w:cs="Calibri"/>
          <w:b/>
          <w:sz w:val="32"/>
          <w:szCs w:val="32"/>
        </w:rPr>
        <w:t>Socio</w:t>
      </w:r>
      <w:r w:rsidR="00750C06" w:rsidRPr="00273140">
        <w:rPr>
          <w:rFonts w:asciiTheme="majorHAnsi" w:hAnsiTheme="majorHAnsi" w:cs="Calibri"/>
          <w:b/>
          <w:sz w:val="32"/>
          <w:szCs w:val="32"/>
        </w:rPr>
        <w:t>-</w:t>
      </w:r>
      <w:r w:rsidRPr="00273140">
        <w:rPr>
          <w:rFonts w:asciiTheme="majorHAnsi" w:hAnsiTheme="majorHAnsi" w:cs="Calibri"/>
          <w:b/>
          <w:sz w:val="32"/>
          <w:szCs w:val="32"/>
        </w:rPr>
        <w:t>economic and resource limitations</w:t>
      </w:r>
    </w:p>
    <w:p w:rsidR="00AF50C1"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Rural Andhra Pradesh schools frequently operate with multi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grade classrooms, large student</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teacher ratios, and budget constraints. AI tools that assume one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to</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one device access or per</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student subscriptions are financially unfeasibile for many families and schools. </w:t>
      </w:r>
    </w:p>
    <w:p w:rsidR="00AF50C1" w:rsidRPr="00AF50C1"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AF50C1">
        <w:rPr>
          <w:rFonts w:ascii="Times New Roman" w:eastAsiaTheme="minorEastAsia" w:hAnsi="Times New Roman" w:cs="Times New Roman"/>
          <w:sz w:val="28"/>
          <w:szCs w:val="28"/>
        </w:rPr>
        <w:t>High</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end AI</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 xml:space="preserve">powered software often requires powerful hardware and recurring cloud costs, which are beyond typical school budgets. </w:t>
      </w:r>
    </w:p>
    <w:p w:rsidR="003B68E6" w:rsidRPr="00AF50C1"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AF50C1">
        <w:rPr>
          <w:rFonts w:ascii="Times New Roman" w:eastAsiaTheme="minorEastAsia" w:hAnsi="Times New Roman" w:cs="Times New Roman"/>
          <w:sz w:val="28"/>
          <w:szCs w:val="28"/>
        </w:rPr>
        <w:t>Parents may also resist investment in AI tools if they see limited direct improvement in local</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language or board</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exam</w:t>
      </w:r>
      <w:r w:rsidR="00750C06" w:rsidRPr="00AF50C1">
        <w:rPr>
          <w:rFonts w:ascii="Times New Roman" w:eastAsiaTheme="minorEastAsia" w:hAnsi="Times New Roman" w:cs="Times New Roman"/>
          <w:sz w:val="28"/>
          <w:szCs w:val="28"/>
        </w:rPr>
        <w:t>-</w:t>
      </w:r>
      <w:r w:rsidRPr="00AF50C1">
        <w:rPr>
          <w:rFonts w:ascii="Times New Roman" w:eastAsiaTheme="minorEastAsia" w:hAnsi="Times New Roman" w:cs="Times New Roman"/>
          <w:sz w:val="28"/>
          <w:szCs w:val="28"/>
        </w:rPr>
        <w:t xml:space="preserve">oriented outcomes. </w:t>
      </w:r>
    </w:p>
    <w:p w:rsidR="00750C06" w:rsidRPr="00273140"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73140">
        <w:rPr>
          <w:rFonts w:asciiTheme="majorHAnsi" w:hAnsiTheme="majorHAnsi" w:cs="Calibri"/>
          <w:b/>
          <w:sz w:val="32"/>
          <w:szCs w:val="32"/>
        </w:rPr>
        <w:t>Language, content, and cultural relevance</w:t>
      </w:r>
    </w:p>
    <w:p w:rsidR="00750C06"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Most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driven platforms are developed in English or urban</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centric Indian languages, which do not fully match the linguistic and cultural context of rural Andhra Pradesh. Students and teachers may struggle with non</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local accented speech, unfamiliar examples, and imported pedagogical styles. </w:t>
      </w:r>
    </w:p>
    <w:p w:rsidR="00750C06" w:rsidRPr="0065681D"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65681D">
        <w:rPr>
          <w:rFonts w:ascii="Times New Roman" w:eastAsiaTheme="minorEastAsia" w:hAnsi="Times New Roman" w:cs="Times New Roman"/>
          <w:sz w:val="28"/>
          <w:szCs w:val="28"/>
        </w:rPr>
        <w:t>Content that is not aligned with Telugu</w:t>
      </w:r>
      <w:r w:rsidR="00750C06" w:rsidRPr="0065681D">
        <w:rPr>
          <w:rFonts w:ascii="Times New Roman" w:eastAsiaTheme="minorEastAsia" w:hAnsi="Times New Roman" w:cs="Times New Roman"/>
          <w:sz w:val="28"/>
          <w:szCs w:val="28"/>
        </w:rPr>
        <w:t>-</w:t>
      </w:r>
      <w:r w:rsidRPr="0065681D">
        <w:rPr>
          <w:rFonts w:ascii="Times New Roman" w:eastAsiaTheme="minorEastAsia" w:hAnsi="Times New Roman" w:cs="Times New Roman"/>
          <w:sz w:val="28"/>
          <w:szCs w:val="28"/>
        </w:rPr>
        <w:t>medium curricula or Andhra state board/NCERT syllabi can reduce relevance and motivation.</w:t>
      </w:r>
    </w:p>
    <w:p w:rsidR="003B68E6" w:rsidRPr="0065681D"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65681D">
        <w:rPr>
          <w:rFonts w:ascii="Times New Roman" w:eastAsiaTheme="minorEastAsia" w:hAnsi="Times New Roman" w:cs="Times New Roman"/>
          <w:sz w:val="28"/>
          <w:szCs w:val="28"/>
        </w:rPr>
        <w:t>Community</w:t>
      </w:r>
      <w:r w:rsidR="00750C06" w:rsidRPr="0065681D">
        <w:rPr>
          <w:rFonts w:ascii="Times New Roman" w:eastAsiaTheme="minorEastAsia" w:hAnsi="Times New Roman" w:cs="Times New Roman"/>
          <w:sz w:val="28"/>
          <w:szCs w:val="28"/>
        </w:rPr>
        <w:t>-</w:t>
      </w:r>
      <w:r w:rsidRPr="0065681D">
        <w:rPr>
          <w:rFonts w:ascii="Times New Roman" w:eastAsiaTheme="minorEastAsia" w:hAnsi="Times New Roman" w:cs="Times New Roman"/>
          <w:sz w:val="28"/>
          <w:szCs w:val="28"/>
        </w:rPr>
        <w:t>specific values and rural</w:t>
      </w:r>
      <w:r w:rsidR="00750C06" w:rsidRPr="0065681D">
        <w:rPr>
          <w:rFonts w:ascii="Times New Roman" w:eastAsiaTheme="minorEastAsia" w:hAnsi="Times New Roman" w:cs="Times New Roman"/>
          <w:sz w:val="28"/>
          <w:szCs w:val="28"/>
        </w:rPr>
        <w:t>-</w:t>
      </w:r>
      <w:r w:rsidRPr="0065681D">
        <w:rPr>
          <w:rFonts w:ascii="Times New Roman" w:eastAsiaTheme="minorEastAsia" w:hAnsi="Times New Roman" w:cs="Times New Roman"/>
          <w:sz w:val="28"/>
          <w:szCs w:val="28"/>
        </w:rPr>
        <w:t xml:space="preserve">life examples are often missing, leading to a perception of “outsider” technology. </w:t>
      </w:r>
    </w:p>
    <w:p w:rsidR="00750C06" w:rsidRPr="00273140"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73140">
        <w:rPr>
          <w:rFonts w:asciiTheme="majorHAnsi" w:hAnsiTheme="majorHAnsi" w:cs="Calibri"/>
          <w:b/>
          <w:sz w:val="32"/>
          <w:szCs w:val="32"/>
        </w:rPr>
        <w:t>Data privacy, equity, and policy gaps</w:t>
      </w:r>
    </w:p>
    <w:p w:rsidR="00750C06"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AI systems collect and analyze student data, raising privacy and surveillance concerns, especially where data</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protection norms are poorly understood. In rural settings, there is often no clear policy framework specifying how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generated data can be used, who owns it, and how it is secured.</w:t>
      </w:r>
    </w:p>
    <w:p w:rsidR="00750C06"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Unequal access to AI tools may deepen the urban–rural divide, creating a “data</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rich” urban cohort and a “data</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invisible” rural cohort.</w:t>
      </w:r>
    </w:p>
    <w:p w:rsidR="003B68E6" w:rsidRPr="003B68E6" w:rsidRDefault="003B68E6" w:rsidP="00FA193A">
      <w:pPr>
        <w:pStyle w:val="ListParagraph"/>
        <w:numPr>
          <w:ilvl w:val="0"/>
          <w:numId w:val="7"/>
        </w:numPr>
        <w:spacing w:after="0"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Ad</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hoc or top</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down AI pilots without local</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level consultation can lead to low adoption and resistance. </w:t>
      </w:r>
    </w:p>
    <w:p w:rsidR="00750C06" w:rsidRPr="002807EA" w:rsidRDefault="003B68E6" w:rsidP="00FA193A">
      <w:pPr>
        <w:pStyle w:val="ListParagraph"/>
        <w:numPr>
          <w:ilvl w:val="0"/>
          <w:numId w:val="8"/>
        </w:numPr>
        <w:spacing w:line="240" w:lineRule="auto"/>
        <w:ind w:left="0" w:right="-45"/>
        <w:rPr>
          <w:rFonts w:asciiTheme="majorHAnsi" w:hAnsiTheme="majorHAnsi" w:cs="Calibri"/>
          <w:b/>
          <w:sz w:val="32"/>
          <w:szCs w:val="32"/>
        </w:rPr>
      </w:pPr>
      <w:r w:rsidRPr="002807EA">
        <w:rPr>
          <w:rFonts w:asciiTheme="majorHAnsi" w:hAnsiTheme="majorHAnsi" w:cs="Calibri"/>
          <w:b/>
          <w:sz w:val="32"/>
          <w:szCs w:val="32"/>
        </w:rPr>
        <w:t>Electricity, maintenance, and offline suitability</w:t>
      </w:r>
    </w:p>
    <w:p w:rsidR="00750C06" w:rsidRDefault="003B68E6" w:rsidP="00FA193A">
      <w:pPr>
        <w:pStyle w:val="ListParagraph"/>
        <w:spacing w:line="240" w:lineRule="auto"/>
        <w:ind w:left="0"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Many rural schools still face unreliable power supply, which affects the use of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enabled devices and servers. Even if schools receive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equipped computers or tablets, lack of technicians and spare parts results in frequent breakdowns and under</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utilization.</w:t>
      </w:r>
    </w:p>
    <w:p w:rsidR="00750C06" w:rsidRPr="002807EA" w:rsidRDefault="003B68E6" w:rsidP="00FA193A">
      <w:pPr>
        <w:pStyle w:val="ListParagraph"/>
        <w:numPr>
          <w:ilvl w:val="0"/>
          <w:numId w:val="11"/>
        </w:numPr>
        <w:spacing w:after="0" w:line="240" w:lineRule="auto"/>
        <w:ind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Cloud</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dependent AI tools become unusable during outages, pushing the need for offline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first or hybrid models (e.g., pre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loaded AI</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style modules, audio</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visual kits).</w:t>
      </w:r>
    </w:p>
    <w:p w:rsidR="003B68E6" w:rsidRPr="003B68E6" w:rsidRDefault="003B68E6" w:rsidP="00FA193A">
      <w:pPr>
        <w:pStyle w:val="ListParagraph"/>
        <w:numPr>
          <w:ilvl w:val="0"/>
          <w:numId w:val="11"/>
        </w:numPr>
        <w:spacing w:after="0" w:line="240" w:lineRule="auto"/>
        <w:ind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t xml:space="preserve"> Successful rural pilots often rely on low</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bandwidth or offline</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 xml:space="preserve">ready AI resources rather than fully online platforms. </w:t>
      </w:r>
    </w:p>
    <w:p w:rsidR="00750C06" w:rsidRPr="00E035FE" w:rsidRDefault="003B68E6" w:rsidP="00FA193A">
      <w:pPr>
        <w:pStyle w:val="ListParagraph"/>
        <w:numPr>
          <w:ilvl w:val="0"/>
          <w:numId w:val="8"/>
        </w:numPr>
        <w:spacing w:line="240" w:lineRule="auto"/>
        <w:ind w:left="0" w:right="-45"/>
        <w:rPr>
          <w:rFonts w:asciiTheme="majorHAnsi" w:hAnsiTheme="majorHAnsi" w:cs="Calibri"/>
          <w:b/>
          <w:sz w:val="32"/>
          <w:szCs w:val="32"/>
        </w:rPr>
      </w:pPr>
      <w:r w:rsidRPr="00E035FE">
        <w:rPr>
          <w:rFonts w:asciiTheme="majorHAnsi" w:hAnsiTheme="majorHAnsi" w:cs="Calibri"/>
          <w:b/>
          <w:sz w:val="32"/>
          <w:szCs w:val="32"/>
        </w:rPr>
        <w:t>Community trust and awareness</w:t>
      </w:r>
      <w:r w:rsidR="00750C06" w:rsidRPr="00E035FE">
        <w:rPr>
          <w:rFonts w:asciiTheme="majorHAnsi" w:hAnsiTheme="majorHAnsi" w:cs="Calibri"/>
          <w:b/>
          <w:sz w:val="32"/>
          <w:szCs w:val="32"/>
        </w:rPr>
        <w:t xml:space="preserve"> </w:t>
      </w:r>
    </w:p>
    <w:p w:rsidR="00750C06" w:rsidRDefault="003B68E6" w:rsidP="00FA193A">
      <w:pPr>
        <w:pStyle w:val="ListParagraph"/>
        <w:spacing w:line="240" w:lineRule="auto"/>
        <w:ind w:left="283" w:right="-45"/>
        <w:jc w:val="both"/>
        <w:rPr>
          <w:rFonts w:ascii="Times New Roman" w:eastAsiaTheme="minorEastAsia" w:hAnsi="Times New Roman" w:cs="Times New Roman"/>
          <w:sz w:val="28"/>
          <w:szCs w:val="28"/>
        </w:rPr>
      </w:pPr>
      <w:r w:rsidRPr="003B68E6">
        <w:rPr>
          <w:rFonts w:ascii="Times New Roman" w:eastAsiaTheme="minorEastAsia" w:hAnsi="Times New Roman" w:cs="Times New Roman"/>
          <w:sz w:val="28"/>
          <w:szCs w:val="28"/>
        </w:rPr>
        <w:lastRenderedPageBreak/>
        <w:t>In some rural communities, technology</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driven education is distrusted or perceived as replacing teachers rather than supporting them. Misunderstandings about AI—such as fears of job loss or loss of human</w:t>
      </w:r>
      <w:r w:rsidR="00750C06">
        <w:rPr>
          <w:rFonts w:ascii="Times New Roman" w:eastAsiaTheme="minorEastAsia" w:hAnsi="Times New Roman" w:cs="Times New Roman"/>
          <w:sz w:val="28"/>
          <w:szCs w:val="28"/>
        </w:rPr>
        <w:t>-</w:t>
      </w:r>
      <w:r w:rsidRPr="003B68E6">
        <w:rPr>
          <w:rFonts w:ascii="Times New Roman" w:eastAsiaTheme="minorEastAsia" w:hAnsi="Times New Roman" w:cs="Times New Roman"/>
          <w:sz w:val="28"/>
          <w:szCs w:val="28"/>
        </w:rPr>
        <w:t>touch teaching—can create passive or active resistance.</w:t>
      </w:r>
    </w:p>
    <w:p w:rsidR="003B68E6" w:rsidRPr="001C5504" w:rsidRDefault="003B68E6" w:rsidP="00FA193A">
      <w:pPr>
        <w:pStyle w:val="ListParagraph"/>
        <w:numPr>
          <w:ilvl w:val="0"/>
          <w:numId w:val="11"/>
        </w:numPr>
        <w:spacing w:after="0" w:line="240" w:lineRule="auto"/>
        <w:ind w:right="-45"/>
        <w:jc w:val="both"/>
        <w:rPr>
          <w:rFonts w:ascii="Times New Roman" w:eastAsiaTheme="minorEastAsia" w:hAnsi="Times New Roman" w:cs="Times New Roman"/>
          <w:sz w:val="28"/>
          <w:szCs w:val="28"/>
        </w:rPr>
      </w:pPr>
      <w:r w:rsidRPr="001C5504">
        <w:rPr>
          <w:rFonts w:ascii="Times New Roman" w:eastAsiaTheme="minorEastAsia" w:hAnsi="Times New Roman" w:cs="Times New Roman"/>
          <w:sz w:val="28"/>
          <w:szCs w:val="28"/>
        </w:rPr>
        <w:t xml:space="preserve">Awareness campaigns and inclusive stakeholder engagement (teachers, parents, </w:t>
      </w:r>
      <w:r w:rsidR="008266B9" w:rsidRPr="001C5504">
        <w:rPr>
          <w:rFonts w:ascii="Times New Roman" w:eastAsiaTheme="minorEastAsia" w:hAnsi="Times New Roman" w:cs="Times New Roman"/>
          <w:sz w:val="28"/>
          <w:szCs w:val="28"/>
        </w:rPr>
        <w:t>and village</w:t>
      </w:r>
      <w:r w:rsidRPr="001C5504">
        <w:rPr>
          <w:rFonts w:ascii="Times New Roman" w:eastAsiaTheme="minorEastAsia" w:hAnsi="Times New Roman" w:cs="Times New Roman"/>
          <w:sz w:val="28"/>
          <w:szCs w:val="28"/>
        </w:rPr>
        <w:t xml:space="preserve"> leaders) are needed to build trust and clarify AI’s role as an assistant, not a replacement. Summary table of key challenges.</w:t>
      </w:r>
    </w:p>
    <w:p w:rsidR="003B68E6" w:rsidRDefault="003B68E6" w:rsidP="00FA193A">
      <w:pPr>
        <w:spacing w:after="0" w:line="240" w:lineRule="auto"/>
        <w:ind w:right="-45"/>
        <w:jc w:val="both"/>
        <w:rPr>
          <w:rFonts w:ascii="Times New Roman" w:eastAsiaTheme="minorEastAsia" w:hAnsi="Times New Roman" w:cs="Times New Roman"/>
          <w:sz w:val="28"/>
          <w:szCs w:val="28"/>
        </w:rPr>
      </w:pPr>
    </w:p>
    <w:p w:rsidR="005D730A" w:rsidRPr="003C06EF" w:rsidRDefault="0010452D" w:rsidP="00FA193A">
      <w:pPr>
        <w:spacing w:line="240" w:lineRule="auto"/>
        <w:ind w:right="-45"/>
        <w:jc w:val="center"/>
        <w:rPr>
          <w:rFonts w:ascii="Times New Roman" w:eastAsiaTheme="minorEastAsia" w:hAnsi="Times New Roman" w:cs="Times New Roman"/>
          <w:b/>
          <w:sz w:val="48"/>
          <w:szCs w:val="48"/>
        </w:rPr>
      </w:pPr>
      <w:r w:rsidRPr="00361CD6">
        <w:rPr>
          <w:rFonts w:asciiTheme="majorHAnsi" w:hAnsiTheme="majorHAnsi" w:cs="Calibri"/>
          <w:b/>
          <w:sz w:val="32"/>
          <w:szCs w:val="32"/>
        </w:rPr>
        <w:t xml:space="preserve"> </w:t>
      </w:r>
      <w:r w:rsidRPr="003C06EF">
        <w:rPr>
          <w:rFonts w:ascii="Times New Roman" w:eastAsiaTheme="minorEastAsia" w:hAnsi="Times New Roman" w:cs="Times New Roman"/>
          <w:b/>
          <w:sz w:val="48"/>
          <w:szCs w:val="48"/>
        </w:rPr>
        <w:t>Conclusions</w:t>
      </w:r>
    </w:p>
    <w:p w:rsidR="00D162C0"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The study expects to conclude that:</w:t>
      </w:r>
    </w:p>
    <w:p w:rsidR="00D162C0"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 xml:space="preserve">Artificial intelligence can enhance collaborative learning in rural Andhra Pradesh by improving group formation, task structuring, and immediate feedback, leading to higher engagement and learning gains. </w:t>
      </w:r>
    </w:p>
    <w:p w:rsidR="00D162C0"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However, the rural context introduces critical constraints—such as uneven connectivity, limited devices, and lower digital literacy—</w:t>
      </w:r>
      <w:r w:rsidR="00CB0069" w:rsidRPr="00A867F4">
        <w:rPr>
          <w:rFonts w:ascii="Times New Roman" w:eastAsiaTheme="minorEastAsia" w:hAnsi="Times New Roman" w:cs="Times New Roman"/>
          <w:sz w:val="28"/>
          <w:szCs w:val="28"/>
        </w:rPr>
        <w:t>that requires</w:t>
      </w:r>
      <w:r w:rsidRPr="00A867F4">
        <w:rPr>
          <w:rFonts w:ascii="Times New Roman" w:eastAsiaTheme="minorEastAsia" w:hAnsi="Times New Roman" w:cs="Times New Roman"/>
          <w:sz w:val="28"/>
          <w:szCs w:val="28"/>
        </w:rPr>
        <w:t xml:space="preserve"> infrastructure strengthening, teacher training, and simplified AI interfaces.</w:t>
      </w:r>
    </w:p>
    <w:p w:rsidR="00545429" w:rsidRPr="00A867F4" w:rsidRDefault="0010452D" w:rsidP="00FA193A">
      <w:pPr>
        <w:spacing w:after="0" w:line="240" w:lineRule="auto"/>
        <w:ind w:left="283" w:right="-45"/>
        <w:jc w:val="both"/>
        <w:rPr>
          <w:rFonts w:ascii="Times New Roman" w:eastAsiaTheme="minorEastAsia" w:hAnsi="Times New Roman" w:cs="Times New Roman"/>
          <w:sz w:val="28"/>
          <w:szCs w:val="28"/>
        </w:rPr>
      </w:pPr>
      <w:r w:rsidRPr="00A867F4">
        <w:rPr>
          <w:rFonts w:ascii="Times New Roman" w:eastAsiaTheme="minorEastAsia" w:hAnsi="Times New Roman" w:cs="Times New Roman"/>
          <w:sz w:val="28"/>
          <w:szCs w:val="28"/>
        </w:rPr>
        <w:t xml:space="preserve"> Policy</w:t>
      </w:r>
      <w:r w:rsidR="009B7639">
        <w:rPr>
          <w:rFonts w:ascii="Times New Roman" w:eastAsiaTheme="minorEastAsia" w:hAnsi="Times New Roman" w:cs="Times New Roman"/>
          <w:sz w:val="28"/>
          <w:szCs w:val="28"/>
        </w:rPr>
        <w:t>-</w:t>
      </w:r>
      <w:r w:rsidRPr="00A867F4">
        <w:rPr>
          <w:rFonts w:ascii="Times New Roman" w:eastAsiaTheme="minorEastAsia" w:hAnsi="Times New Roman" w:cs="Times New Roman"/>
          <w:sz w:val="28"/>
          <w:szCs w:val="28"/>
        </w:rPr>
        <w:t xml:space="preserve">makers and school leaders should adopt </w:t>
      </w:r>
      <w:r w:rsidR="00093551" w:rsidRPr="00A867F4">
        <w:rPr>
          <w:rFonts w:ascii="Times New Roman" w:eastAsiaTheme="minorEastAsia" w:hAnsi="Times New Roman" w:cs="Times New Roman"/>
          <w:sz w:val="28"/>
          <w:szCs w:val="28"/>
        </w:rPr>
        <w:t>context sensitive</w:t>
      </w:r>
      <w:r w:rsidRPr="00A867F4">
        <w:rPr>
          <w:rFonts w:ascii="Times New Roman" w:eastAsiaTheme="minorEastAsia" w:hAnsi="Times New Roman" w:cs="Times New Roman"/>
          <w:sz w:val="28"/>
          <w:szCs w:val="28"/>
        </w:rPr>
        <w:t xml:space="preserve"> AI</w:t>
      </w:r>
      <w:r w:rsidR="009B7639">
        <w:rPr>
          <w:rFonts w:ascii="Times New Roman" w:eastAsiaTheme="minorEastAsia" w:hAnsi="Times New Roman" w:cs="Times New Roman"/>
          <w:sz w:val="28"/>
          <w:szCs w:val="28"/>
        </w:rPr>
        <w:t>-</w:t>
      </w:r>
      <w:r w:rsidRPr="00A867F4">
        <w:rPr>
          <w:rFonts w:ascii="Times New Roman" w:eastAsiaTheme="minorEastAsia" w:hAnsi="Times New Roman" w:cs="Times New Roman"/>
          <w:sz w:val="28"/>
          <w:szCs w:val="28"/>
        </w:rPr>
        <w:t>integrated models that combine online AI</w:t>
      </w:r>
      <w:r w:rsidR="009B7639">
        <w:rPr>
          <w:rFonts w:ascii="Times New Roman" w:eastAsiaTheme="minorEastAsia" w:hAnsi="Times New Roman" w:cs="Times New Roman"/>
          <w:sz w:val="28"/>
          <w:szCs w:val="28"/>
        </w:rPr>
        <w:t>-</w:t>
      </w:r>
      <w:r w:rsidRPr="00A867F4">
        <w:rPr>
          <w:rFonts w:ascii="Times New Roman" w:eastAsiaTheme="minorEastAsia" w:hAnsi="Times New Roman" w:cs="Times New Roman"/>
          <w:sz w:val="28"/>
          <w:szCs w:val="28"/>
        </w:rPr>
        <w:t xml:space="preserve">supported collaboration with offline, </w:t>
      </w:r>
      <w:r w:rsidR="00093551" w:rsidRPr="00A867F4">
        <w:rPr>
          <w:rFonts w:ascii="Times New Roman" w:eastAsiaTheme="minorEastAsia" w:hAnsi="Times New Roman" w:cs="Times New Roman"/>
          <w:sz w:val="28"/>
          <w:szCs w:val="28"/>
        </w:rPr>
        <w:t>face-to-face</w:t>
      </w:r>
      <w:r w:rsidRPr="00A867F4">
        <w:rPr>
          <w:rFonts w:ascii="Times New Roman" w:eastAsiaTheme="minorEastAsia" w:hAnsi="Times New Roman" w:cs="Times New Roman"/>
          <w:sz w:val="28"/>
          <w:szCs w:val="28"/>
        </w:rPr>
        <w:t xml:space="preserve"> group activities to ensure equitable benefits for all rural students. </w:t>
      </w:r>
    </w:p>
    <w:p w:rsidR="00545429" w:rsidRPr="003C06EF" w:rsidRDefault="0010452D" w:rsidP="00FA193A">
      <w:pPr>
        <w:spacing w:line="240" w:lineRule="auto"/>
        <w:ind w:right="-45"/>
        <w:jc w:val="center"/>
        <w:rPr>
          <w:rFonts w:ascii="Times New Roman" w:eastAsiaTheme="minorEastAsia" w:hAnsi="Times New Roman" w:cs="Times New Roman"/>
          <w:b/>
          <w:sz w:val="48"/>
          <w:szCs w:val="48"/>
        </w:rPr>
      </w:pPr>
      <w:r w:rsidRPr="003C06EF">
        <w:rPr>
          <w:rFonts w:ascii="Times New Roman" w:eastAsiaTheme="minorEastAsia" w:hAnsi="Times New Roman" w:cs="Times New Roman"/>
          <w:b/>
          <w:sz w:val="48"/>
          <w:szCs w:val="48"/>
        </w:rPr>
        <w:t>References</w:t>
      </w:r>
      <w:r w:rsidR="00D162C0" w:rsidRPr="003C06EF">
        <w:rPr>
          <w:rFonts w:ascii="Times New Roman" w:eastAsiaTheme="minorEastAsia" w:hAnsi="Times New Roman" w:cs="Times New Roman"/>
          <w:b/>
          <w:sz w:val="48"/>
          <w:szCs w:val="48"/>
        </w:rPr>
        <w:t xml:space="preserve"> (Sample)</w:t>
      </w:r>
      <w:r w:rsidR="00545429" w:rsidRPr="003C06EF">
        <w:rPr>
          <w:rFonts w:ascii="Times New Roman" w:eastAsiaTheme="minorEastAsia" w:hAnsi="Times New Roman" w:cs="Times New Roman"/>
          <w:b/>
          <w:sz w:val="48"/>
          <w:szCs w:val="48"/>
        </w:rPr>
        <w:t>;</w:t>
      </w:r>
    </w:p>
    <w:p w:rsidR="003C06EF"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IntegraNXT (2025). The Emergent Role of Artificial Intelligence (AI) in Fostering Collaborative Learning Experiences.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Sampark Foundation (2026). Community</w:t>
      </w:r>
      <w:r w:rsidR="009B7639" w:rsidRPr="003C06EF">
        <w:rPr>
          <w:rFonts w:ascii="Times New Roman" w:eastAsiaTheme="minorEastAsia" w:hAnsi="Times New Roman" w:cs="Times New Roman"/>
          <w:sz w:val="28"/>
          <w:szCs w:val="28"/>
        </w:rPr>
        <w:t>-</w:t>
      </w:r>
      <w:r w:rsidRPr="003C06EF">
        <w:rPr>
          <w:rFonts w:ascii="Times New Roman" w:eastAsiaTheme="minorEastAsia" w:hAnsi="Times New Roman" w:cs="Times New Roman"/>
          <w:sz w:val="28"/>
          <w:szCs w:val="28"/>
        </w:rPr>
        <w:t xml:space="preserve">Led Learning in Rural India.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DOAJ (2025). The effects of three different approaches to human–AI collaboration on online collaborative learning.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RSIS International (2025). Impact of AI</w:t>
      </w:r>
      <w:r w:rsidR="009B7639" w:rsidRPr="003C06EF">
        <w:rPr>
          <w:rFonts w:ascii="Times New Roman" w:eastAsiaTheme="minorEastAsia" w:hAnsi="Times New Roman" w:cs="Times New Roman"/>
          <w:sz w:val="28"/>
          <w:szCs w:val="28"/>
        </w:rPr>
        <w:t>-</w:t>
      </w:r>
      <w:r w:rsidRPr="003C06EF">
        <w:rPr>
          <w:rFonts w:ascii="Times New Roman" w:eastAsiaTheme="minorEastAsia" w:hAnsi="Times New Roman" w:cs="Times New Roman"/>
          <w:sz w:val="28"/>
          <w:szCs w:val="28"/>
        </w:rPr>
        <w:t xml:space="preserve">Driven Collaborative Platforms on Teamwork Competencies and Learning.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Journal of Educational and Social </w:t>
      </w:r>
      <w:r w:rsidR="00A27D9D" w:rsidRPr="003C06EF">
        <w:rPr>
          <w:rFonts w:ascii="Times New Roman" w:eastAsiaTheme="minorEastAsia" w:hAnsi="Times New Roman" w:cs="Times New Roman"/>
          <w:sz w:val="28"/>
          <w:szCs w:val="28"/>
        </w:rPr>
        <w:t>Behavioral</w:t>
      </w:r>
      <w:r w:rsidRPr="003C06EF">
        <w:rPr>
          <w:rFonts w:ascii="Times New Roman" w:eastAsiaTheme="minorEastAsia" w:hAnsi="Times New Roman" w:cs="Times New Roman"/>
          <w:sz w:val="28"/>
          <w:szCs w:val="28"/>
        </w:rPr>
        <w:t xml:space="preserve"> Sciences (2015). Impact of Collaborative Learning on Academic Achievement.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MIT Education Arcade (2025). Collaborative AI for Learning (CAIL). </w:t>
      </w:r>
    </w:p>
    <w:p w:rsidR="003C06EF"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Journal of Educational Research and Practice (2025). Artificial Intelligence</w:t>
      </w:r>
      <w:r w:rsidR="003C06EF" w:rsidRPr="003C06EF">
        <w:rPr>
          <w:rFonts w:ascii="Times New Roman" w:eastAsiaTheme="minorEastAsia" w:hAnsi="Times New Roman" w:cs="Times New Roman"/>
          <w:sz w:val="28"/>
          <w:szCs w:val="28"/>
        </w:rPr>
        <w:t xml:space="preserve"> and Collaborative Learning.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Dream Education (2025). Rural Education Programmes by NGOs in India. </w:t>
      </w:r>
    </w:p>
    <w:p w:rsidR="0010452D"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 xml:space="preserve">Academic Conferences &amp; Publishing International (2023). Artificial Intelligence to improve learning outcomes through online collaborative activities. </w:t>
      </w:r>
    </w:p>
    <w:p w:rsidR="00D1116E" w:rsidRPr="003C06EF" w:rsidRDefault="0010452D" w:rsidP="003C06EF">
      <w:pPr>
        <w:pStyle w:val="ListParagraph"/>
        <w:numPr>
          <w:ilvl w:val="0"/>
          <w:numId w:val="12"/>
        </w:numPr>
        <w:spacing w:after="0" w:line="240" w:lineRule="auto"/>
        <w:ind w:right="-45"/>
        <w:jc w:val="both"/>
        <w:rPr>
          <w:rFonts w:ascii="Times New Roman" w:eastAsiaTheme="minorEastAsia" w:hAnsi="Times New Roman" w:cs="Times New Roman"/>
          <w:sz w:val="28"/>
          <w:szCs w:val="28"/>
        </w:rPr>
      </w:pPr>
      <w:r w:rsidRPr="003C06EF">
        <w:rPr>
          <w:rFonts w:ascii="Times New Roman" w:eastAsiaTheme="minorEastAsia" w:hAnsi="Times New Roman" w:cs="Times New Roman"/>
          <w:sz w:val="28"/>
          <w:szCs w:val="28"/>
        </w:rPr>
        <w:t>Elsevier (2025). A systematic review of AI</w:t>
      </w:r>
      <w:r w:rsidR="009B7639" w:rsidRPr="003C06EF">
        <w:rPr>
          <w:rFonts w:ascii="Times New Roman" w:eastAsiaTheme="minorEastAsia" w:hAnsi="Times New Roman" w:cs="Times New Roman"/>
          <w:sz w:val="28"/>
          <w:szCs w:val="28"/>
        </w:rPr>
        <w:t>-</w:t>
      </w:r>
      <w:r w:rsidRPr="003C06EF">
        <w:rPr>
          <w:rFonts w:ascii="Times New Roman" w:eastAsiaTheme="minorEastAsia" w:hAnsi="Times New Roman" w:cs="Times New Roman"/>
          <w:sz w:val="28"/>
          <w:szCs w:val="28"/>
        </w:rPr>
        <w:t>powered collaborative learning in higher education</w:t>
      </w:r>
      <w:r w:rsidR="00D162C0" w:rsidRPr="003C06EF">
        <w:rPr>
          <w:rFonts w:ascii="Times New Roman" w:eastAsiaTheme="minorEastAsia" w:hAnsi="Times New Roman" w:cs="Times New Roman"/>
          <w:sz w:val="28"/>
          <w:szCs w:val="28"/>
        </w:rPr>
        <w:t>.</w:t>
      </w:r>
    </w:p>
    <w:sectPr w:rsidR="00D1116E" w:rsidRPr="003C06EF" w:rsidSect="003C06EF">
      <w:pgSz w:w="11907" w:h="16839" w:code="9"/>
      <w:pgMar w:top="851" w:right="1440" w:bottom="993" w:left="1440" w:header="17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9BF" w:rsidRDefault="00F359BF" w:rsidP="00072A6D">
      <w:pPr>
        <w:spacing w:after="0" w:line="240" w:lineRule="auto"/>
      </w:pPr>
      <w:r>
        <w:separator/>
      </w:r>
    </w:p>
  </w:endnote>
  <w:endnote w:type="continuationSeparator" w:id="1">
    <w:p w:rsidR="00F359BF" w:rsidRDefault="00F359BF" w:rsidP="00072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9BF" w:rsidRDefault="00F359BF" w:rsidP="00072A6D">
      <w:pPr>
        <w:spacing w:after="0" w:line="240" w:lineRule="auto"/>
      </w:pPr>
      <w:r>
        <w:separator/>
      </w:r>
    </w:p>
  </w:footnote>
  <w:footnote w:type="continuationSeparator" w:id="1">
    <w:p w:rsidR="00F359BF" w:rsidRDefault="00F359BF" w:rsidP="00072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3A1E"/>
    <w:multiLevelType w:val="hybridMultilevel"/>
    <w:tmpl w:val="B232B88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nsid w:val="1C3B3EFE"/>
    <w:multiLevelType w:val="hybridMultilevel"/>
    <w:tmpl w:val="1A50D9B6"/>
    <w:lvl w:ilvl="0" w:tplc="B232C1F2">
      <w:start w:val="1"/>
      <w:numFmt w:val="decimal"/>
      <w:lvlText w:val="%1."/>
      <w:lvlJc w:val="left"/>
      <w:pPr>
        <w:ind w:left="644" w:hanging="360"/>
      </w:pPr>
      <w:rPr>
        <w:rFonts w:hint="default"/>
        <w:b/>
        <w:sz w:val="4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1E5F02"/>
    <w:multiLevelType w:val="hybridMultilevel"/>
    <w:tmpl w:val="43AEEC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84F2BA5"/>
    <w:multiLevelType w:val="hybridMultilevel"/>
    <w:tmpl w:val="05D05D2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31704127"/>
    <w:multiLevelType w:val="hybridMultilevel"/>
    <w:tmpl w:val="4D52CCF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nsid w:val="31C4703B"/>
    <w:multiLevelType w:val="hybridMultilevel"/>
    <w:tmpl w:val="A8F098DE"/>
    <w:lvl w:ilvl="0" w:tplc="A9744A36">
      <w:start w:val="1"/>
      <w:numFmt w:val="decimal"/>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nsid w:val="346C4E86"/>
    <w:multiLevelType w:val="hybridMultilevel"/>
    <w:tmpl w:val="8E7A859A"/>
    <w:lvl w:ilvl="0" w:tplc="A9744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91464DE"/>
    <w:multiLevelType w:val="hybridMultilevel"/>
    <w:tmpl w:val="F7C02EDC"/>
    <w:lvl w:ilvl="0" w:tplc="A9744A3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A5AAC"/>
    <w:multiLevelType w:val="hybridMultilevel"/>
    <w:tmpl w:val="762CF5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E0A4B0F"/>
    <w:multiLevelType w:val="hybridMultilevel"/>
    <w:tmpl w:val="10AA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C2780"/>
    <w:multiLevelType w:val="hybridMultilevel"/>
    <w:tmpl w:val="2FBED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079D0"/>
    <w:multiLevelType w:val="hybridMultilevel"/>
    <w:tmpl w:val="DD6C37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9"/>
  </w:num>
  <w:num w:numId="3">
    <w:abstractNumId w:val="11"/>
  </w:num>
  <w:num w:numId="4">
    <w:abstractNumId w:val="8"/>
  </w:num>
  <w:num w:numId="5">
    <w:abstractNumId w:val="2"/>
  </w:num>
  <w:num w:numId="6">
    <w:abstractNumId w:val="6"/>
  </w:num>
  <w:num w:numId="7">
    <w:abstractNumId w:val="3"/>
  </w:num>
  <w:num w:numId="8">
    <w:abstractNumId w:val="7"/>
  </w:num>
  <w:num w:numId="9">
    <w:abstractNumId w:val="5"/>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452D"/>
    <w:rsid w:val="000518E9"/>
    <w:rsid w:val="00072A6D"/>
    <w:rsid w:val="00087BBC"/>
    <w:rsid w:val="00093551"/>
    <w:rsid w:val="000946EE"/>
    <w:rsid w:val="000C2FBE"/>
    <w:rsid w:val="00103022"/>
    <w:rsid w:val="0010452D"/>
    <w:rsid w:val="00147781"/>
    <w:rsid w:val="00182713"/>
    <w:rsid w:val="001C5504"/>
    <w:rsid w:val="00273140"/>
    <w:rsid w:val="002807EA"/>
    <w:rsid w:val="00297247"/>
    <w:rsid w:val="002A6F71"/>
    <w:rsid w:val="00361CD6"/>
    <w:rsid w:val="003B68E6"/>
    <w:rsid w:val="003C06EF"/>
    <w:rsid w:val="003F7491"/>
    <w:rsid w:val="00457549"/>
    <w:rsid w:val="00545429"/>
    <w:rsid w:val="005543B0"/>
    <w:rsid w:val="00582942"/>
    <w:rsid w:val="00596AF5"/>
    <w:rsid w:val="005D00C2"/>
    <w:rsid w:val="005D730A"/>
    <w:rsid w:val="0063037F"/>
    <w:rsid w:val="0065681D"/>
    <w:rsid w:val="00690038"/>
    <w:rsid w:val="006D5715"/>
    <w:rsid w:val="00750C06"/>
    <w:rsid w:val="007A7FA1"/>
    <w:rsid w:val="008266B9"/>
    <w:rsid w:val="00826EAB"/>
    <w:rsid w:val="00865AE0"/>
    <w:rsid w:val="008A43DA"/>
    <w:rsid w:val="009B7639"/>
    <w:rsid w:val="00A052F4"/>
    <w:rsid w:val="00A24848"/>
    <w:rsid w:val="00A25728"/>
    <w:rsid w:val="00A27D9D"/>
    <w:rsid w:val="00A37CD5"/>
    <w:rsid w:val="00A867F4"/>
    <w:rsid w:val="00AF50C1"/>
    <w:rsid w:val="00AF5761"/>
    <w:rsid w:val="00B0446F"/>
    <w:rsid w:val="00B34245"/>
    <w:rsid w:val="00BA3A77"/>
    <w:rsid w:val="00BD4BBE"/>
    <w:rsid w:val="00C33138"/>
    <w:rsid w:val="00C9457E"/>
    <w:rsid w:val="00CB0069"/>
    <w:rsid w:val="00CC74CC"/>
    <w:rsid w:val="00D1116E"/>
    <w:rsid w:val="00D162C0"/>
    <w:rsid w:val="00D3675A"/>
    <w:rsid w:val="00DC406A"/>
    <w:rsid w:val="00E035FE"/>
    <w:rsid w:val="00E8206D"/>
    <w:rsid w:val="00F359BF"/>
    <w:rsid w:val="00F36DD2"/>
    <w:rsid w:val="00FA193A"/>
    <w:rsid w:val="00FA4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037F"/>
    <w:rPr>
      <w:i/>
      <w:iCs/>
    </w:rPr>
  </w:style>
  <w:style w:type="character" w:styleId="IntenseEmphasis">
    <w:name w:val="Intense Emphasis"/>
    <w:basedOn w:val="DefaultParagraphFont"/>
    <w:uiPriority w:val="21"/>
    <w:qFormat/>
    <w:rsid w:val="0063037F"/>
    <w:rPr>
      <w:b/>
      <w:bCs/>
      <w:i/>
      <w:iCs/>
      <w:color w:val="4F81BD" w:themeColor="accent1"/>
    </w:rPr>
  </w:style>
  <w:style w:type="paragraph" w:styleId="ListParagraph">
    <w:name w:val="List Paragraph"/>
    <w:basedOn w:val="Normal"/>
    <w:uiPriority w:val="34"/>
    <w:qFormat/>
    <w:rsid w:val="00D162C0"/>
    <w:pPr>
      <w:ind w:left="720"/>
      <w:contextualSpacing/>
    </w:pPr>
  </w:style>
  <w:style w:type="table" w:styleId="TableGrid">
    <w:name w:val="Table Grid"/>
    <w:basedOn w:val="TableNormal"/>
    <w:uiPriority w:val="59"/>
    <w:rsid w:val="00D162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2A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2A6D"/>
  </w:style>
  <w:style w:type="paragraph" w:styleId="Footer">
    <w:name w:val="footer"/>
    <w:basedOn w:val="Normal"/>
    <w:link w:val="FooterChar"/>
    <w:uiPriority w:val="99"/>
    <w:semiHidden/>
    <w:unhideWhenUsed/>
    <w:rsid w:val="00072A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2A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593D-10E7-4F80-A2B4-D7408C8F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DAV</cp:lastModifiedBy>
  <cp:revision>43</cp:revision>
  <dcterms:created xsi:type="dcterms:W3CDTF">2026-03-02T05:23:00Z</dcterms:created>
  <dcterms:modified xsi:type="dcterms:W3CDTF">2026-03-02T06:38:00Z</dcterms:modified>
</cp:coreProperties>
</file>