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6992" w14:textId="6E6EE9D5" w:rsidR="006B3AFE" w:rsidRPr="00D16BEA" w:rsidRDefault="006B3AFE" w:rsidP="00D16BEA">
      <w:pPr>
        <w:spacing w:after="0" w:line="480" w:lineRule="auto"/>
        <w:rPr>
          <w:rFonts w:ascii="Times New Roman" w:hAnsi="Times New Roman" w:cs="Times New Roman"/>
          <w:b/>
          <w:bCs/>
        </w:rPr>
      </w:pPr>
      <w:r w:rsidRPr="00D16BEA">
        <w:rPr>
          <w:rFonts w:ascii="Times New Roman" w:hAnsi="Times New Roman" w:cs="Times New Roman"/>
          <w:b/>
          <w:bCs/>
        </w:rPr>
        <w:t>Reclaiming Spaces: Female Body and Kitchen as Sites of Contestation in Ambai and Han Kang</w:t>
      </w:r>
    </w:p>
    <w:p w14:paraId="485172B7" w14:textId="10F71647" w:rsidR="003154B1" w:rsidRPr="00D16BEA" w:rsidRDefault="003154B1" w:rsidP="00AF70B4">
      <w:pPr>
        <w:spacing w:after="0" w:line="480" w:lineRule="auto"/>
        <w:ind w:firstLine="720"/>
        <w:rPr>
          <w:rFonts w:ascii="Times New Roman" w:hAnsi="Times New Roman" w:cs="Times New Roman"/>
          <w:b/>
          <w:bCs/>
        </w:rPr>
      </w:pPr>
      <w:r w:rsidRPr="00D16BEA">
        <w:rPr>
          <w:rFonts w:ascii="Times New Roman" w:hAnsi="Times New Roman" w:cs="Times New Roman"/>
          <w:b/>
          <w:bCs/>
        </w:rPr>
        <w:t>ABSTRACT</w:t>
      </w:r>
    </w:p>
    <w:p w14:paraId="77AAB496" w14:textId="77777777" w:rsidR="003154B1" w:rsidRPr="00D16BEA" w:rsidRDefault="003154B1" w:rsidP="00AF70B4">
      <w:pPr>
        <w:spacing w:after="0" w:line="480" w:lineRule="auto"/>
        <w:ind w:firstLine="720"/>
        <w:rPr>
          <w:rFonts w:ascii="Times New Roman" w:hAnsi="Times New Roman" w:cs="Times New Roman"/>
        </w:rPr>
      </w:pPr>
      <w:r w:rsidRPr="00D16BEA">
        <w:rPr>
          <w:rFonts w:ascii="Times New Roman" w:hAnsi="Times New Roman" w:cs="Times New Roman"/>
        </w:rPr>
        <w:t xml:space="preserve">This paper offers a comparative study of Han Kang’s </w:t>
      </w:r>
      <w:r w:rsidRPr="00D16BEA">
        <w:rPr>
          <w:rFonts w:ascii="Times New Roman" w:hAnsi="Times New Roman" w:cs="Times New Roman"/>
          <w:i/>
          <w:iCs/>
        </w:rPr>
        <w:t>The Vegetarian</w:t>
      </w:r>
      <w:r w:rsidRPr="00D16BEA">
        <w:rPr>
          <w:rFonts w:ascii="Times New Roman" w:hAnsi="Times New Roman" w:cs="Times New Roman"/>
        </w:rPr>
        <w:t xml:space="preserve"> and C.S. </w:t>
      </w:r>
      <w:r w:rsidRPr="00D16BEA">
        <w:rPr>
          <w:rFonts w:ascii="Times New Roman" w:eastAsia="Times New Roman" w:hAnsi="Times New Roman" w:cs="Times New Roman"/>
          <w:shd w:val="clear" w:color="auto" w:fill="FFFFFF"/>
        </w:rPr>
        <w:t>Lakshmi’s (Ambai’s)</w:t>
      </w:r>
      <w:r w:rsidRPr="00D16BEA">
        <w:rPr>
          <w:rFonts w:ascii="Times New Roman" w:eastAsia="Times New Roman" w:hAnsi="Times New Roman" w:cs="Times New Roman"/>
          <w:i/>
          <w:iCs/>
          <w:shd w:val="clear" w:color="auto" w:fill="FFFFFF"/>
        </w:rPr>
        <w:t>A Kitchen in the Corner of the House</w:t>
      </w:r>
      <w:r w:rsidRPr="00D16BEA">
        <w:rPr>
          <w:rFonts w:ascii="Times New Roman" w:eastAsia="Times New Roman" w:hAnsi="Times New Roman" w:cs="Times New Roman"/>
          <w:shd w:val="clear" w:color="auto" w:fill="FFFFFF"/>
        </w:rPr>
        <w:t xml:space="preserve">, two seminal works that echo women’s bodies and autonomy in acts of resistance within patriarchal societies. Although they both emerge from different cultural contexts-the Korean and the Indian-the underlying core in terms of women’s questionings on everyday violence, expectations, and silencing would speak to each other. </w:t>
      </w:r>
      <w:r w:rsidRPr="00D16BEA">
        <w:rPr>
          <w:rFonts w:ascii="Times New Roman" w:eastAsia="Times New Roman" w:hAnsi="Times New Roman" w:cs="Times New Roman"/>
          <w:i/>
          <w:iCs/>
          <w:shd w:val="clear" w:color="auto" w:fill="FFFFFF"/>
        </w:rPr>
        <w:t>The Vegetarian</w:t>
      </w:r>
      <w:r w:rsidRPr="00D16BEA">
        <w:rPr>
          <w:rFonts w:ascii="Times New Roman" w:eastAsia="Times New Roman" w:hAnsi="Times New Roman" w:cs="Times New Roman"/>
          <w:shd w:val="clear" w:color="auto" w:fill="FFFFFF"/>
        </w:rPr>
        <w:t xml:space="preserve"> depicts Yeong-hye’s radical refusal of meat as symbolic rebellion against bodily control, showing how women’s agency is pathologized and punished. While Ambai’s stories centre on domesticity, particularly kitchens, to reveal how the woman negotiates identity, creativity, and desire within crippling family structures. The present paper makes an attempt through feminist literary analyses as to how symbolism, narrative fragmentation, and embodied metaphors are used to represent the struggle for selfhood of women in both works</w:t>
      </w:r>
      <w:r w:rsidRPr="00D16BEA">
        <w:rPr>
          <w:rFonts w:ascii="Times New Roman" w:hAnsi="Times New Roman" w:cs="Times New Roman"/>
        </w:rPr>
        <w:t xml:space="preserve"> The study concludes that both texts expand the discourse on feminist consciousness by portraying the kitchen and the body as contested terrains shaped by social control yet capable of profound transformation.</w:t>
      </w:r>
    </w:p>
    <w:p w14:paraId="6ADEE416" w14:textId="77777777" w:rsidR="003154B1" w:rsidRPr="00D16BEA" w:rsidRDefault="003154B1" w:rsidP="00AF70B4">
      <w:pPr>
        <w:spacing w:after="0" w:line="480" w:lineRule="auto"/>
        <w:ind w:firstLine="720"/>
        <w:rPr>
          <w:rFonts w:ascii="Times New Roman" w:hAnsi="Times New Roman" w:cs="Times New Roman"/>
        </w:rPr>
      </w:pPr>
    </w:p>
    <w:p w14:paraId="03E11B1A" w14:textId="5D12B0C9" w:rsidR="003154B1" w:rsidRPr="00D16BEA" w:rsidRDefault="003154B1" w:rsidP="00AF70B4">
      <w:pPr>
        <w:spacing w:after="0" w:line="480" w:lineRule="auto"/>
        <w:ind w:firstLine="720"/>
        <w:rPr>
          <w:rFonts w:ascii="Times New Roman" w:hAnsi="Times New Roman" w:cs="Times New Roman"/>
        </w:rPr>
      </w:pPr>
      <w:r w:rsidRPr="00D16BEA">
        <w:rPr>
          <w:rFonts w:ascii="Times New Roman" w:hAnsi="Times New Roman" w:cs="Times New Roman"/>
          <w:b/>
          <w:bCs/>
        </w:rPr>
        <w:t xml:space="preserve">Keywords  : </w:t>
      </w:r>
      <w:r w:rsidRPr="00D16BEA">
        <w:rPr>
          <w:rFonts w:ascii="Times New Roman" w:hAnsi="Times New Roman" w:cs="Times New Roman"/>
        </w:rPr>
        <w:t xml:space="preserve">Gendered violence , Women’s bodies, </w:t>
      </w:r>
      <w:r w:rsidR="00D16BEA">
        <w:rPr>
          <w:rFonts w:ascii="Times New Roman" w:hAnsi="Times New Roman" w:cs="Times New Roman"/>
        </w:rPr>
        <w:t>Domestic Space, W</w:t>
      </w:r>
      <w:r w:rsidR="00D16BEA" w:rsidRPr="00D16BEA">
        <w:rPr>
          <w:rFonts w:ascii="Times New Roman" w:hAnsi="Times New Roman" w:cs="Times New Roman"/>
        </w:rPr>
        <w:t>omen’s autonomy,</w:t>
      </w:r>
      <w:r w:rsidR="00D16BEA">
        <w:rPr>
          <w:rFonts w:ascii="Times New Roman" w:hAnsi="Times New Roman" w:cs="Times New Roman"/>
        </w:rPr>
        <w:t xml:space="preserve"> Feminist Literary Analysis </w:t>
      </w:r>
    </w:p>
    <w:p w14:paraId="31C53275"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Introduction</w:t>
      </w:r>
    </w:p>
    <w:p w14:paraId="752D8B97" w14:textId="77777777" w:rsidR="007A2F4C" w:rsidRPr="00D16BEA" w:rsidRDefault="004D6225"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Feminist spatial theory and body politics provide an essential perspective on the way gender power works through space. Space is not a neutral space, but one that is produced through power relations (Lefebvre 1991), and feminist authors stress the fact that the body and the home are highly politicized spaces. In one example, Alison Blunt points out that the home itself is highly political, both in its domestic relations as well as through its interactions with the rest of the world, in which gendered relations are not only practiced but also ruthlessly reproduced </w:t>
      </w:r>
      <w:commentRangeStart w:id="0"/>
      <w:r w:rsidRPr="00D16BEA">
        <w:rPr>
          <w:rFonts w:ascii="Times New Roman" w:eastAsia="Times New Roman" w:hAnsi="Times New Roman" w:cs="Times New Roman"/>
          <w:kern w:val="0"/>
          <w:lang w:eastAsia="en-GB"/>
          <w14:ligatures w14:val="none"/>
        </w:rPr>
        <w:t xml:space="preserve">(Meah). In </w:t>
      </w:r>
      <w:commentRangeEnd w:id="0"/>
      <w:r w:rsidR="001361E7" w:rsidRPr="00D16BEA">
        <w:rPr>
          <w:rStyle w:val="CommentReference"/>
          <w:rFonts w:ascii="Times New Roman" w:eastAsia="Times New Roman" w:hAnsi="Times New Roman" w:cs="Times New Roman"/>
          <w:kern w:val="0"/>
          <w:sz w:val="24"/>
          <w:szCs w:val="24"/>
          <w:lang w:eastAsia="en-GB"/>
          <w14:ligatures w14:val="none"/>
        </w:rPr>
        <w:commentReference w:id="0"/>
      </w:r>
      <w:r w:rsidRPr="00D16BEA">
        <w:rPr>
          <w:rFonts w:ascii="Times New Roman" w:eastAsia="Times New Roman" w:hAnsi="Times New Roman" w:cs="Times New Roman"/>
          <w:kern w:val="0"/>
          <w:lang w:eastAsia="en-GB"/>
          <w14:ligatures w14:val="none"/>
        </w:rPr>
        <w:t>the same manner, the feminist theorists such as Simone de Beauvoir also remark that it is not born but a woman is made, pointing out to the development of feminine subjectivity.</w:t>
      </w:r>
    </w:p>
    <w:p w14:paraId="6F511EEE" w14:textId="680FFCA3" w:rsidR="007A2F4C" w:rsidRPr="00D16BEA" w:rsidRDefault="004D6225"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South Korean author Han Kang, and Tamil writer A</w:t>
      </w:r>
      <w:r w:rsidR="004F66F3" w:rsidRPr="00D16BEA">
        <w:rPr>
          <w:rFonts w:ascii="Times New Roman" w:eastAsia="Times New Roman" w:hAnsi="Times New Roman" w:cs="Times New Roman"/>
          <w:kern w:val="0"/>
          <w:lang w:eastAsia="en-GB"/>
          <w14:ligatures w14:val="none"/>
        </w:rPr>
        <w:t>mbai</w:t>
      </w:r>
      <w:r w:rsidRPr="00D16BEA">
        <w:rPr>
          <w:rFonts w:ascii="Times New Roman" w:eastAsia="Times New Roman" w:hAnsi="Times New Roman" w:cs="Times New Roman"/>
          <w:kern w:val="0"/>
          <w:lang w:eastAsia="en-GB"/>
          <w14:ligatures w14:val="none"/>
        </w:rPr>
        <w:t xml:space="preserve">(C.S. Lakshmi) are the two writers compared in this </w:t>
      </w:r>
      <w:r w:rsidR="001361E7">
        <w:rPr>
          <w:rFonts w:ascii="Times New Roman" w:eastAsia="Times New Roman" w:hAnsi="Times New Roman" w:cs="Times New Roman"/>
          <w:kern w:val="0"/>
          <w:lang w:eastAsia="en-GB"/>
          <w14:ligatures w14:val="none"/>
        </w:rPr>
        <w:t>paper</w:t>
      </w:r>
      <w:r w:rsidR="007A2F4C" w:rsidRPr="00D16BEA">
        <w:rPr>
          <w:rFonts w:ascii="Times New Roman" w:eastAsia="Times New Roman" w:hAnsi="Times New Roman" w:cs="Times New Roman"/>
          <w:kern w:val="0"/>
          <w:lang w:eastAsia="en-GB"/>
          <w14:ligatures w14:val="none"/>
        </w:rPr>
        <w:t xml:space="preserve">. Kang’s </w:t>
      </w:r>
      <w:r w:rsidR="007A2F4C" w:rsidRPr="00D16BEA">
        <w:rPr>
          <w:rFonts w:ascii="Times New Roman" w:eastAsia="Times New Roman" w:hAnsi="Times New Roman" w:cs="Times New Roman"/>
          <w:i/>
          <w:iCs/>
          <w:kern w:val="0"/>
          <w:lang w:eastAsia="en-GB"/>
          <w14:ligatures w14:val="none"/>
        </w:rPr>
        <w:t>The Vegetarian</w:t>
      </w:r>
      <w:r w:rsidR="007A2F4C" w:rsidRPr="00D16BEA">
        <w:rPr>
          <w:rFonts w:ascii="Times New Roman" w:eastAsia="Times New Roman" w:hAnsi="Times New Roman" w:cs="Times New Roman"/>
          <w:kern w:val="0"/>
          <w:lang w:eastAsia="en-GB"/>
          <w14:ligatures w14:val="none"/>
        </w:rPr>
        <w:t xml:space="preserve"> (2015) and Ambai’s </w:t>
      </w:r>
      <w:r w:rsidR="007A2F4C" w:rsidRPr="00D16BEA">
        <w:rPr>
          <w:rFonts w:ascii="Times New Roman" w:eastAsia="Times New Roman" w:hAnsi="Times New Roman" w:cs="Times New Roman"/>
          <w:i/>
          <w:iCs/>
          <w:kern w:val="0"/>
          <w:lang w:eastAsia="en-GB"/>
          <w14:ligatures w14:val="none"/>
        </w:rPr>
        <w:t>A Kitchen in the Corner of the House</w:t>
      </w:r>
      <w:r w:rsidR="007A2F4C" w:rsidRPr="00D16BEA">
        <w:rPr>
          <w:rFonts w:ascii="Times New Roman" w:eastAsia="Times New Roman" w:hAnsi="Times New Roman" w:cs="Times New Roman"/>
          <w:kern w:val="0"/>
          <w:lang w:eastAsia="en-GB"/>
          <w14:ligatures w14:val="none"/>
        </w:rPr>
        <w:t xml:space="preserve"> (2019) both foreground women’s bodies and domestic space as contested terrains of patriarchal control and creative resistance. </w:t>
      </w:r>
      <w:r w:rsidR="00BC2E98">
        <w:rPr>
          <w:rFonts w:ascii="Times New Roman" w:eastAsia="Times New Roman" w:hAnsi="Times New Roman" w:cs="Times New Roman"/>
          <w:kern w:val="0"/>
          <w:lang w:eastAsia="en-GB"/>
          <w14:ligatures w14:val="none"/>
        </w:rPr>
        <w:t>The paper</w:t>
      </w:r>
      <w:r w:rsidR="007A2F4C" w:rsidRPr="00D16BEA">
        <w:rPr>
          <w:rFonts w:ascii="Times New Roman" w:eastAsia="Times New Roman" w:hAnsi="Times New Roman" w:cs="Times New Roman"/>
          <w:kern w:val="0"/>
          <w:lang w:eastAsia="en-GB"/>
          <w14:ligatures w14:val="none"/>
        </w:rPr>
        <w:t xml:space="preserve"> argue</w:t>
      </w:r>
      <w:r w:rsidR="00BC2E98">
        <w:rPr>
          <w:rFonts w:ascii="Times New Roman" w:eastAsia="Times New Roman" w:hAnsi="Times New Roman" w:cs="Times New Roman"/>
          <w:kern w:val="0"/>
          <w:lang w:eastAsia="en-GB"/>
          <w14:ligatures w14:val="none"/>
        </w:rPr>
        <w:t>s</w:t>
      </w:r>
      <w:r w:rsidR="007A2F4C" w:rsidRPr="00D16BEA">
        <w:rPr>
          <w:rFonts w:ascii="Times New Roman" w:eastAsia="Times New Roman" w:hAnsi="Times New Roman" w:cs="Times New Roman"/>
          <w:kern w:val="0"/>
          <w:lang w:eastAsia="en-GB"/>
          <w14:ligatures w14:val="none"/>
        </w:rPr>
        <w:t xml:space="preserve"> that in both texts the female body and the kitchen are depicted as parallel gendered </w:t>
      </w:r>
      <w:r w:rsidR="001361E7" w:rsidRPr="00D16BEA">
        <w:rPr>
          <w:rFonts w:ascii="Times New Roman" w:eastAsia="Times New Roman" w:hAnsi="Times New Roman" w:cs="Times New Roman"/>
          <w:kern w:val="0"/>
          <w:lang w:eastAsia="en-GB"/>
          <w14:ligatures w14:val="none"/>
        </w:rPr>
        <w:t>spaces initially</w:t>
      </w:r>
      <w:r w:rsidR="007A2F4C" w:rsidRPr="00D16BEA">
        <w:rPr>
          <w:rFonts w:ascii="Times New Roman" w:eastAsia="Times New Roman" w:hAnsi="Times New Roman" w:cs="Times New Roman"/>
          <w:kern w:val="0"/>
          <w:lang w:eastAsia="en-GB"/>
          <w14:ligatures w14:val="none"/>
        </w:rPr>
        <w:t xml:space="preserve"> sites of violent discipline but also potential sites of feminist contestation. Yeong-hye’s radical bodily refusal in </w:t>
      </w:r>
      <w:r w:rsidR="007A2F4C" w:rsidRPr="00D16BEA">
        <w:rPr>
          <w:rFonts w:ascii="Times New Roman" w:eastAsia="Times New Roman" w:hAnsi="Times New Roman" w:cs="Times New Roman"/>
          <w:i/>
          <w:iCs/>
          <w:kern w:val="0"/>
          <w:lang w:eastAsia="en-GB"/>
          <w14:ligatures w14:val="none"/>
        </w:rPr>
        <w:t>The Vegetarian</w:t>
      </w:r>
      <w:r w:rsidR="007A2F4C" w:rsidRPr="00D16BEA">
        <w:rPr>
          <w:rFonts w:ascii="Times New Roman" w:eastAsia="Times New Roman" w:hAnsi="Times New Roman" w:cs="Times New Roman"/>
          <w:kern w:val="0"/>
          <w:lang w:eastAsia="en-GB"/>
          <w14:ligatures w14:val="none"/>
        </w:rPr>
        <w:t xml:space="preserve"> and Ambai’s complex </w:t>
      </w:r>
      <w:r w:rsidR="001361E7" w:rsidRPr="00D16BEA">
        <w:rPr>
          <w:rFonts w:ascii="Times New Roman" w:eastAsia="Times New Roman" w:hAnsi="Times New Roman" w:cs="Times New Roman"/>
          <w:kern w:val="0"/>
          <w:lang w:eastAsia="en-GB"/>
          <w14:ligatures w14:val="none"/>
        </w:rPr>
        <w:t>reimagining</w:t>
      </w:r>
      <w:r w:rsidR="007A2F4C" w:rsidRPr="00D16BEA">
        <w:rPr>
          <w:rFonts w:ascii="Times New Roman" w:eastAsia="Times New Roman" w:hAnsi="Times New Roman" w:cs="Times New Roman"/>
          <w:kern w:val="0"/>
          <w:lang w:eastAsia="en-GB"/>
          <w14:ligatures w14:val="none"/>
        </w:rPr>
        <w:t xml:space="preserve"> of the kitchen</w:t>
      </w:r>
      <w:r w:rsidR="001361E7">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 each expose how patriarchal norms seek to regulate women, and how women, in turn, claim agency. Ultimately, despite vast cultural differences, Kang and Ambai reveal a convergent insight the private </w:t>
      </w:r>
      <w:r w:rsidR="001361E7" w:rsidRPr="00D16BEA">
        <w:rPr>
          <w:rFonts w:ascii="Times New Roman" w:eastAsia="Times New Roman" w:hAnsi="Times New Roman" w:cs="Times New Roman"/>
          <w:kern w:val="0"/>
          <w:lang w:eastAsia="en-GB"/>
          <w14:ligatures w14:val="none"/>
        </w:rPr>
        <w:t>sphere whether</w:t>
      </w:r>
      <w:r w:rsidR="007A2F4C" w:rsidRPr="00D16BEA">
        <w:rPr>
          <w:rFonts w:ascii="Times New Roman" w:eastAsia="Times New Roman" w:hAnsi="Times New Roman" w:cs="Times New Roman"/>
          <w:kern w:val="0"/>
          <w:lang w:eastAsia="en-GB"/>
          <w14:ligatures w14:val="none"/>
        </w:rPr>
        <w:t xml:space="preserve"> a physical body or a domestic hearth  can be a locus of both oppression and transgressive possibility.</w:t>
      </w:r>
    </w:p>
    <w:p w14:paraId="161C9310"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Han Kang and Ambai depict the female body and the kitchen as interrelated social spaces where patriarchal power is exercised and resisted. Using feminist spatial theory and body politics, this paper will show how </w:t>
      </w:r>
      <w:r w:rsidRPr="00D16BEA">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and </w:t>
      </w:r>
      <w:r w:rsidRPr="00D16BEA">
        <w:rPr>
          <w:rFonts w:ascii="Times New Roman" w:eastAsia="Times New Roman" w:hAnsi="Times New Roman" w:cs="Times New Roman"/>
          <w:i/>
          <w:iCs/>
          <w:kern w:val="0"/>
          <w:lang w:eastAsia="en-GB"/>
          <w14:ligatures w14:val="none"/>
        </w:rPr>
        <w:t>A Kitchen in the Corner of the House</w:t>
      </w:r>
      <w:r w:rsidRPr="00D16BEA">
        <w:rPr>
          <w:rFonts w:ascii="Times New Roman" w:eastAsia="Times New Roman" w:hAnsi="Times New Roman" w:cs="Times New Roman"/>
          <w:kern w:val="0"/>
          <w:lang w:eastAsia="en-GB"/>
          <w14:ligatures w14:val="none"/>
        </w:rPr>
        <w:t xml:space="preserve"> together demonstrate that what may appear as fixed zones of discipline can be reworked by women’s agency.</w:t>
      </w:r>
    </w:p>
    <w:p w14:paraId="6142975D"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Literature Review</w:t>
      </w:r>
    </w:p>
    <w:p w14:paraId="52B5C0B9" w14:textId="19C01D0A" w:rsidR="0072031E" w:rsidRDefault="007A2F4C" w:rsidP="0072031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Scholarship on Han Kang’s </w:t>
      </w:r>
      <w:r w:rsidRPr="00D16BEA">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has highlighted its themes of female embodiment, silence, and ecological symbolism. Critics often read Yeong-hye’s abrupt refusal to eat meat as an allegory of feminist resistance. Carol J. Adams’s feminist-vegetarian theory is frequently evoked meat eating is understood in </w:t>
      </w:r>
      <w:r w:rsidRPr="00D16BEA">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as “the re-inscription of male power at every meal”</w:t>
      </w:r>
      <w:r w:rsidR="0072031E" w:rsidRPr="00D16BEA">
        <w:rPr>
          <w:rFonts w:ascii="Times New Roman" w:eastAsia="Times New Roman" w:hAnsi="Times New Roman" w:cs="Times New Roman"/>
          <w:kern w:val="0"/>
          <w:lang w:eastAsia="en-GB"/>
          <w14:ligatures w14:val="none"/>
        </w:rPr>
        <w:t xml:space="preserve"> </w:t>
      </w:r>
    </w:p>
    <w:p w14:paraId="446A10A3"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Here’s a fresh look at your literature review—more direct and a bit more lively.</w:t>
      </w:r>
    </w:p>
    <w:p w14:paraId="340D0D64"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73C7767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w:t>
      </w:r>
    </w:p>
    <w:p w14:paraId="4617A0F8"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38734B8"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The link between gender, space, and the body sits right at the core of feminist literary studies. Writers love to dig into how places like kitchens—and even the female body itself—end up as battlefields for patriarchal control and moments of resistance. Ambai’s *A Kitchen in the Corner of the House* and Han Kang’s *The Vegetarian* both turn these spaces into more than just settings. They’re charged with meaning, alive with tension, and places where women fight to claim a sense of self.</w:t>
      </w:r>
    </w:p>
    <w:p w14:paraId="44FE3C87"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6864DE08"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Take the kitchen. Feminist critics see it as a gendered trap—T.S. Sridevi says Ambai’s kitchen shrinks women’s lives to a narrow world of care and service (Sridevi 2022, p. 8). The old line that women belong “inside the four walls” isn’t just tradition; it’s an old wound, kept open by sayings like the German “Kinder, Küche, Kirche,” tying womanhood to motherhood, housework, and obedience. The kitchen’s walls are both real and psychological.</w:t>
      </w:r>
    </w:p>
    <w:p w14:paraId="00A6D4B1"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B3A407A"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But here’s where things get interesting. More recent critics are pushing back, noticing sparks of defiance within those same kitchens. Daily routines, the so-called “woman’s work,” sometimes bite back. The kitchen, for some, is a chessboard where women test the limits of what’s expected—even if it’s subtle, a look, a gesture, refusing to cook exactly as expected. Spain (1993) argues that being tied to the kitchen holds women back from public life (Spain 1993, pp. 137–138), yet, even from this position, women work out tiny victories, carve out slivers of autonomy, and challenge their boundaries from the inside.</w:t>
      </w:r>
    </w:p>
    <w:p w14:paraId="24C8485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328AE8B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Ambai’s stories don’t romanticize the kitchen. Jiji, for instance, might look like she’s in charge, but her “power” is mostly smoke and mirrors. The kitchen is shown as rundown, stuffy, and claustrophobic, mirroring how society undervalues women themselves (Sridevi 2022, p. 9). Blocked windows in the text aren’t just decor—they shut out hope and keep women dreaming small. Scholars read this kitchen as a snapshot of patriarchal society: everything keeps running because women are there, but nobody really sees or hears them.</w:t>
      </w:r>
    </w:p>
    <w:p w14:paraId="160D6BF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BF296AA"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Switch gears to Han Kang’s *The Vegetarian*, and it’s the body itself that becomes the front line. Ecofeminist thinkers like Carol J. Adams jump in, showing how the systems that oppress women often treat animals the same way—objects to be controlled and consumed (Adams 2015). Meat is tangled up with ideas of masculinity, so when Yeong Hye decides to stop eating it, she isn’t just skipping a meal. She’s refusing to play along with social scripts that tie her identity to submission and flesh (Snigdha &amp; Gomathi 2024, p. 19).</w:t>
      </w:r>
    </w:p>
    <w:p w14:paraId="448AC9FE"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B73E962"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This decision isn’t just misunderstood, it’s branded as madness—“her deviation from conventional food habits is viewed as insanity” (Snigdha &amp; Gomathi 2024, p. 21). That pushback says a lot. Patriarchy isn’t just about control; it labels rebellion as illness. Greta Gaard puts it simply: choosing vegetarianism in a patriarchal, meat-focused culture is a logical leap for anyone fed up with the system (Gaard 2002, p. 117). Yeong Hye’s refusal, her rebellion against eating, becomes a powerful way to reclaim her own body.</w:t>
      </w:r>
    </w:p>
    <w:p w14:paraId="48CD1723"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7EFD7EF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People control women, critics say, by controlling what they eat. Michael Fox argues that “what we are is due to the meaning we superimpose on our food” (Fox 1999, p. 24). So when Yeong Hye says no to meat, she’s really saying no to the whole package—expectations, identities forced on her, the bargain of being “female.” Her later connection with plants is the final step: she’s out—she won’t be defined, not by gender, not even by human standards.</w:t>
      </w:r>
    </w:p>
    <w:p w14:paraId="5DFBCC99"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FE4FCC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Look at both Ambai and Han Kang, and you see how patriarchy works—through kitchens, through bodies, through rules about food and space. Ambai focuses on the cramped kitchen, Han Kang on the contested body. But in both, resistance shows up through refusal, questions, and subtle acts of rebellion. Just by stepping out of line, these women challenge the whole system.</w:t>
      </w:r>
    </w:p>
    <w:p w14:paraId="2EC10C32"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46BB2E47" w14:textId="18EB18E3" w:rsidR="00FD1517" w:rsidRPr="00D16BEA" w:rsidRDefault="00FD1517" w:rsidP="0072031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All in all, the literature says the kitchen and the female body aren’t just backdrops—they’re active fronts in the fight for power and meaning. Using feminist and ecofeminist ideas, critics show how Ambai and Han Kang make these spaces places to push back, speak up, and demand change. That’s a solid foundation for digging even deeper into how women claim agency</w:t>
      </w:r>
      <w:r w:rsidR="00DB7F41">
        <w:rPr>
          <w:rFonts w:ascii="Times New Roman" w:eastAsia="Times New Roman" w:hAnsi="Times New Roman" w:cs="Times New Roman"/>
          <w:kern w:val="0"/>
          <w:lang w:eastAsia="en-GB"/>
          <w14:ligatures w14:val="none"/>
        </w:rPr>
        <w:t xml:space="preserve"> </w:t>
      </w:r>
      <w:r w:rsidRPr="00FD1517">
        <w:rPr>
          <w:rFonts w:ascii="Times New Roman" w:eastAsia="Times New Roman" w:hAnsi="Times New Roman" w:cs="Times New Roman"/>
          <w:kern w:val="0"/>
          <w:lang w:eastAsia="en-GB"/>
          <w14:ligatures w14:val="none"/>
        </w:rPr>
        <w:t>even when the odds are stacked against them.</w:t>
      </w:r>
    </w:p>
    <w:p w14:paraId="39AC7DFC" w14:textId="73134768" w:rsidR="00D36849" w:rsidRPr="00476EC7" w:rsidRDefault="00D36849"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EE0000"/>
          <w:kern w:val="0"/>
          <w:lang w:eastAsia="en-GB"/>
          <w14:ligatures w14:val="none"/>
        </w:rPr>
        <w:t xml:space="preserve"> </w:t>
      </w:r>
    </w:p>
    <w:p w14:paraId="557790B2"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Theoretical Framework</w:t>
      </w:r>
    </w:p>
    <w:p w14:paraId="66F6DF0B" w14:textId="10228F62"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Th</w:t>
      </w:r>
      <w:r w:rsidR="00B512E2">
        <w:rPr>
          <w:rFonts w:ascii="Times New Roman" w:eastAsia="Times New Roman" w:hAnsi="Times New Roman" w:cs="Times New Roman"/>
          <w:kern w:val="0"/>
          <w:lang w:eastAsia="en-GB"/>
          <w14:ligatures w14:val="none"/>
        </w:rPr>
        <w:t>e</w:t>
      </w:r>
      <w:r w:rsidRPr="00D16BEA">
        <w:rPr>
          <w:rFonts w:ascii="Times New Roman" w:eastAsia="Times New Roman" w:hAnsi="Times New Roman" w:cs="Times New Roman"/>
          <w:kern w:val="0"/>
          <w:lang w:eastAsia="en-GB"/>
          <w14:ligatures w14:val="none"/>
        </w:rPr>
        <w:t xml:space="preserve"> study is grounded in feminist spatial theory and body politics, with an ecofeminist perspective. Drawing on Henri Lefebvre’s idea that space is “produced” by social relations, and on Doreen Massey’s argument that spaces have mutable “power‐geometries” based on gender and class, we view both the kitchen and the female body as socially constructed sites. Gillian Rose’s feminist geography reminds us that we must “give voice” to those silenced by space</w:t>
      </w:r>
      <w:r w:rsidR="0029761C" w:rsidRPr="00D16BEA">
        <w:rPr>
          <w:rFonts w:ascii="Times New Roman" w:eastAsia="Times New Roman" w:hAnsi="Times New Roman" w:cs="Times New Roman"/>
          <w:kern w:val="0"/>
          <w:lang w:eastAsia="en-GB"/>
          <w14:ligatures w14:val="none"/>
        </w:rPr>
        <w:t>.</w:t>
      </w:r>
      <w:r w:rsidR="00BC2E98">
        <w:rPr>
          <w:rFonts w:ascii="Times New Roman" w:eastAsia="Times New Roman" w:hAnsi="Times New Roman" w:cs="Times New Roman"/>
          <w:kern w:val="0"/>
          <w:lang w:eastAsia="en-GB"/>
          <w14:ligatures w14:val="none"/>
        </w:rPr>
        <w:t xml:space="preserve"> </w:t>
      </w:r>
      <w:r w:rsidRPr="00D16BEA">
        <w:rPr>
          <w:rFonts w:ascii="Times New Roman" w:eastAsia="Times New Roman" w:hAnsi="Times New Roman" w:cs="Times New Roman"/>
          <w:kern w:val="0"/>
          <w:lang w:eastAsia="en-GB"/>
          <w14:ligatures w14:val="none"/>
        </w:rPr>
        <w:t xml:space="preserve"> </w:t>
      </w:r>
      <w:r w:rsidR="00346A6A">
        <w:rPr>
          <w:rFonts w:ascii="Times New Roman" w:eastAsia="Times New Roman" w:hAnsi="Times New Roman" w:cs="Times New Roman"/>
          <w:kern w:val="0"/>
          <w:lang w:eastAsia="en-GB"/>
          <w14:ligatures w14:val="none"/>
        </w:rPr>
        <w:t>J</w:t>
      </w:r>
      <w:r w:rsidRPr="00D16BEA">
        <w:rPr>
          <w:rFonts w:ascii="Times New Roman" w:eastAsia="Times New Roman" w:hAnsi="Times New Roman" w:cs="Times New Roman"/>
          <w:kern w:val="0"/>
          <w:lang w:eastAsia="en-GB"/>
          <w14:ligatures w14:val="none"/>
        </w:rPr>
        <w:t>udith Butler’s concept of gender as performative</w:t>
      </w:r>
      <w:r w:rsidR="00192459" w:rsidRPr="00D16BEA">
        <w:rPr>
          <w:rFonts w:ascii="Times New Roman" w:eastAsia="Times New Roman" w:hAnsi="Times New Roman" w:cs="Times New Roman"/>
          <w:kern w:val="0"/>
          <w:lang w:eastAsia="en-GB"/>
          <w14:ligatures w14:val="none"/>
        </w:rPr>
        <w:t xml:space="preserve"> </w:t>
      </w:r>
      <w:r w:rsidRPr="00D16BEA">
        <w:rPr>
          <w:rFonts w:ascii="Times New Roman" w:eastAsia="Times New Roman" w:hAnsi="Times New Roman" w:cs="Times New Roman"/>
          <w:kern w:val="0"/>
          <w:lang w:eastAsia="en-GB"/>
          <w14:ligatures w14:val="none"/>
        </w:rPr>
        <w:t>(the idea that gendered behavior is enacted rather than innate) further illuminates how Yeong-hye and Ambai’s female characters rebel by violating prescribed performances. Simone de Beauvoir’s insight that gendered femininity is culturally imposed underlines our view of the female body as disciplined into “womanhood.”</w:t>
      </w:r>
    </w:p>
    <w:p w14:paraId="27D795CB" w14:textId="3A2961FD" w:rsidR="007A2F4C"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Ecofeminist theory is also central Carol J. Adams’s </w:t>
      </w:r>
      <w:r w:rsidRPr="00D16BEA">
        <w:rPr>
          <w:rFonts w:ascii="Times New Roman" w:eastAsia="Times New Roman" w:hAnsi="Times New Roman" w:cs="Times New Roman"/>
          <w:i/>
          <w:iCs/>
          <w:kern w:val="0"/>
          <w:lang w:eastAsia="en-GB"/>
          <w14:ligatures w14:val="none"/>
        </w:rPr>
        <w:t>Sexual Politics of Meat</w:t>
      </w:r>
      <w:r w:rsidRPr="00D16BEA">
        <w:rPr>
          <w:rFonts w:ascii="Times New Roman" w:eastAsia="Times New Roman" w:hAnsi="Times New Roman" w:cs="Times New Roman"/>
          <w:kern w:val="0"/>
          <w:lang w:eastAsia="en-GB"/>
          <w14:ligatures w14:val="none"/>
        </w:rPr>
        <w:t xml:space="preserve"> (1990) argues that eating animals metaphorically serves patriarchal domination.</w:t>
      </w:r>
      <w:r w:rsidR="004D6225" w:rsidRPr="00D16BEA">
        <w:rPr>
          <w:rFonts w:ascii="Times New Roman" w:eastAsia="Times New Roman" w:hAnsi="Times New Roman" w:cs="Times New Roman"/>
          <w:kern w:val="0"/>
          <w:lang w:eastAsia="en-GB"/>
          <w14:ligatures w14:val="none"/>
        </w:rPr>
        <w:t xml:space="preserve">The analysis of dualisms criticized by Val Plumwood (culture/nature, male/female) also makes us realize a way food, environment and body intersect in patriarchal systems. Lastly, the theory of everyday resistance (1985) is the theory by James C. Scott to explain even more subtle forms of rebellion like silence, intelligent compliance or re-worked domestic practices that do not fit the dramatic description of overt protest. The silent change of Yeong-hye or the minor changes to which the homemakers of Ambai resorted can be perceived through the eyes of Scott as strategies that sabotaged the control internally. Both readings will be </w:t>
      </w:r>
      <w:r w:rsidR="00BC2E98" w:rsidRPr="00D16BEA">
        <w:rPr>
          <w:rFonts w:ascii="Times New Roman" w:eastAsia="Times New Roman" w:hAnsi="Times New Roman" w:cs="Times New Roman"/>
          <w:kern w:val="0"/>
          <w:lang w:eastAsia="en-GB"/>
          <w14:ligatures w14:val="none"/>
        </w:rPr>
        <w:t>used</w:t>
      </w:r>
      <w:r w:rsidR="004D6225" w:rsidRPr="00D16BEA">
        <w:rPr>
          <w:rFonts w:ascii="Times New Roman" w:eastAsia="Times New Roman" w:hAnsi="Times New Roman" w:cs="Times New Roman"/>
          <w:kern w:val="0"/>
          <w:lang w:eastAsia="en-GB"/>
          <w14:ligatures w14:val="none"/>
        </w:rPr>
        <w:t xml:space="preserve"> to read Kang and Ambai with an effort of identifying the interaction between the realms of space and the body across cultures</w:t>
      </w:r>
      <w:r w:rsidRPr="00D16BEA">
        <w:rPr>
          <w:rFonts w:ascii="Times New Roman" w:eastAsia="Times New Roman" w:hAnsi="Times New Roman" w:cs="Times New Roman"/>
          <w:kern w:val="0"/>
          <w:lang w:eastAsia="en-GB"/>
          <w14:ligatures w14:val="none"/>
        </w:rPr>
        <w:t>.</w:t>
      </w:r>
    </w:p>
    <w:p w14:paraId="7C9C5B39" w14:textId="17763136" w:rsidR="00CC7D38" w:rsidRPr="008A2308" w:rsidRDefault="00FB0891" w:rsidP="008A2308">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Research Ga</w:t>
      </w:r>
      <w:r w:rsidR="008A2308">
        <w:rPr>
          <w:rFonts w:ascii="Times New Roman" w:eastAsia="Times New Roman" w:hAnsi="Times New Roman" w:cs="Times New Roman"/>
          <w:b/>
          <w:bCs/>
          <w:kern w:val="36"/>
          <w:lang w:eastAsia="en-GB"/>
          <w14:ligatures w14:val="none"/>
        </w:rPr>
        <w:t>p</w:t>
      </w:r>
    </w:p>
    <w:p w14:paraId="51349D03" w14:textId="51201EC0" w:rsidR="00CC7D38" w:rsidRDefault="00CC7D38" w:rsidP="00E763E9">
      <w:pPr>
        <w:shd w:val="clear" w:color="auto" w:fill="FFFFFF"/>
        <w:jc w:val="center"/>
        <w:divId w:val="1541627012"/>
        <w:rPr>
          <w:rFonts w:ascii="Segoe UI" w:eastAsia="Times New Roman" w:hAnsi="Segoe UI" w:cs="Segoe UI"/>
          <w:b/>
          <w:bCs/>
          <w:color w:val="000000"/>
          <w:sz w:val="31"/>
          <w:szCs w:val="31"/>
        </w:rPr>
      </w:pPr>
    </w:p>
    <w:p w14:paraId="6A785AA6" w14:textId="25E01C7F" w:rsidR="00CC7D38" w:rsidRPr="00477B79" w:rsidRDefault="00CC7D38" w:rsidP="00477B79">
      <w:pPr>
        <w:shd w:val="clear" w:color="auto" w:fill="FFFFFF"/>
        <w:divId w:val="1101412415"/>
        <w:rPr>
          <w:rFonts w:ascii="Segoe UI" w:eastAsia="Times New Roman" w:hAnsi="Segoe UI" w:cs="Segoe UI"/>
          <w:color w:val="000000"/>
        </w:rPr>
      </w:pPr>
      <w:r>
        <w:rPr>
          <w:rStyle w:val="highlights"/>
          <w:rFonts w:ascii="Segoe UI" w:eastAsia="Times New Roman" w:hAnsi="Segoe UI" w:cs="Segoe UI"/>
          <w:color w:val="000000"/>
        </w:rPr>
        <w:t xml:space="preserve"> </w:t>
      </w:r>
      <w:r w:rsidR="00B8783B">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The Vegetarian </w:t>
      </w:r>
      <w:r w:rsidR="00B8783B">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by Han Kang has </w:t>
      </w:r>
      <w:r w:rsidR="00477B79">
        <w:rPr>
          <w:rStyle w:val="highlights"/>
          <w:rFonts w:ascii="Segoe UI" w:eastAsia="Times New Roman" w:hAnsi="Segoe UI" w:cs="Segoe UI"/>
          <w:color w:val="000000"/>
        </w:rPr>
        <w:t>focussed</w:t>
      </w:r>
      <w:r w:rsidR="00B8783B">
        <w:rPr>
          <w:rStyle w:val="highlights"/>
          <w:rFonts w:ascii="Segoe UI" w:eastAsia="Times New Roman" w:hAnsi="Segoe UI" w:cs="Segoe UI"/>
          <w:color w:val="000000"/>
        </w:rPr>
        <w:t xml:space="preserve">  </w:t>
      </w:r>
      <w:r>
        <w:rPr>
          <w:rStyle w:val="highlights"/>
          <w:rFonts w:ascii="Segoe UI" w:eastAsia="Times New Roman" w:hAnsi="Segoe UI" w:cs="Segoe UI"/>
          <w:color w:val="000000"/>
        </w:rPr>
        <w:t>especially regarding trauma, bodily defiance and silence</w:t>
      </w:r>
      <w:r w:rsidR="001E773A">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Ambai’s </w:t>
      </w:r>
      <w:r w:rsidR="00BE4D4A">
        <w:rPr>
          <w:rStyle w:val="highlights"/>
          <w:rFonts w:ascii="Segoe UI" w:eastAsia="Times New Roman" w:hAnsi="Segoe UI" w:cs="Segoe UI"/>
          <w:color w:val="000000"/>
        </w:rPr>
        <w:t>“</w:t>
      </w:r>
      <w:r>
        <w:rPr>
          <w:rStyle w:val="highlights"/>
          <w:rFonts w:ascii="Segoe UI" w:eastAsia="Times New Roman" w:hAnsi="Segoe UI" w:cs="Segoe UI"/>
          <w:color w:val="000000"/>
        </w:rPr>
        <w:t>A Kitchen in the Corner of the House</w:t>
      </w:r>
      <w:r w:rsidR="00BE4D4A">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 has not gotten much critical analysis, especially in transnational feminist studies. Most academic studies look at these texts separately of comparing them in an Asian literary context. Some recent research like Samal and Mishras</w:t>
      </w:r>
      <w:r w:rsidR="00B8783B">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 2025 </w:t>
      </w:r>
      <w:r w:rsidR="00C35E60">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study has started to look at gendered dynamics in </w:t>
      </w:r>
      <w:r w:rsidR="00E168B1">
        <w:rPr>
          <w:rStyle w:val="highlights"/>
          <w:rFonts w:ascii="Segoe UI" w:eastAsia="Times New Roman" w:hAnsi="Segoe UI" w:cs="Segoe UI"/>
          <w:color w:val="000000"/>
        </w:rPr>
        <w:t>Ambai’s</w:t>
      </w:r>
      <w:r>
        <w:rPr>
          <w:rStyle w:val="highlights"/>
          <w:rFonts w:ascii="Segoe UI" w:eastAsia="Times New Roman" w:hAnsi="Segoe UI" w:cs="Segoe UI"/>
          <w:color w:val="000000"/>
        </w:rPr>
        <w:t xml:space="preserve"> stories. However these analyses are limited to feminist literature and do not compare with other Asian literary works. Ecofeminist readings of The Vegetarian mainly focus on independence, aggression and the connection between humans and nature. They do not place th</w:t>
      </w:r>
      <w:r w:rsidR="009256BC">
        <w:rPr>
          <w:rStyle w:val="highlights"/>
          <w:rFonts w:ascii="Segoe UI" w:eastAsia="Times New Roman" w:hAnsi="Segoe UI" w:cs="Segoe UI"/>
          <w:color w:val="000000"/>
        </w:rPr>
        <w:t>em</w:t>
      </w:r>
      <w:r>
        <w:rPr>
          <w:rStyle w:val="highlights"/>
          <w:rFonts w:ascii="Segoe UI" w:eastAsia="Times New Roman" w:hAnsi="Segoe UI" w:cs="Segoe UI"/>
          <w:color w:val="000000"/>
        </w:rPr>
        <w:t>l in the context of Asian feminist works. Because of this a big gap in research still exists. It combines feminism, body politics and ecofeminist views in a comparative transnational approach. The connection between home space, the kitchen and the female body has not been explored in South and East Asian feminist writings. This research fills that gap by comparing The Vegetarian and A Kitchen in the Corner of the House. It shows how each work rethinks the relationships between gender, space and embodiment, in cultural settings.</w:t>
      </w:r>
    </w:p>
    <w:p w14:paraId="170CD733" w14:textId="77777777" w:rsidR="00CC7D38" w:rsidRDefault="00CC7D38" w:rsidP="00B21ACC">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p>
    <w:p w14:paraId="1015C32D" w14:textId="77777777" w:rsidR="00FB0891" w:rsidRDefault="00FB0891"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2C356B7C" w14:textId="77777777" w:rsidR="00FB0891" w:rsidRPr="00D16BEA" w:rsidRDefault="00FB0891"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49A5CB3"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Methodology</w:t>
      </w:r>
    </w:p>
    <w:p w14:paraId="3F9F11C4" w14:textId="5E10B0B5" w:rsidR="007A2F4C" w:rsidRPr="008A2308" w:rsidRDefault="004D6225" w:rsidP="008A2308">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The present paper utilizes the methods of qualitative and comparative literary analysis based on feminist hermeneutics. </w:t>
      </w:r>
      <w:r w:rsidR="00BC2E98">
        <w:rPr>
          <w:rFonts w:ascii="Times New Roman" w:eastAsia="Times New Roman" w:hAnsi="Times New Roman" w:cs="Times New Roman"/>
          <w:kern w:val="0"/>
          <w:lang w:eastAsia="en-GB"/>
          <w14:ligatures w14:val="none"/>
        </w:rPr>
        <w:t>The research work</w:t>
      </w:r>
      <w:r w:rsidRPr="00D16BEA">
        <w:rPr>
          <w:rFonts w:ascii="Times New Roman" w:eastAsia="Times New Roman" w:hAnsi="Times New Roman" w:cs="Times New Roman"/>
          <w:kern w:val="0"/>
          <w:lang w:eastAsia="en-GB"/>
          <w14:ligatures w14:val="none"/>
        </w:rPr>
        <w:t xml:space="preserve"> engage</w:t>
      </w:r>
      <w:r w:rsidR="00BC2E98">
        <w:rPr>
          <w:rFonts w:ascii="Times New Roman" w:eastAsia="Times New Roman" w:hAnsi="Times New Roman" w:cs="Times New Roman"/>
          <w:kern w:val="0"/>
          <w:lang w:eastAsia="en-GB"/>
          <w14:ligatures w14:val="none"/>
        </w:rPr>
        <w:t>s</w:t>
      </w:r>
      <w:r w:rsidRPr="00D16BEA">
        <w:rPr>
          <w:rFonts w:ascii="Times New Roman" w:eastAsia="Times New Roman" w:hAnsi="Times New Roman" w:cs="Times New Roman"/>
          <w:kern w:val="0"/>
          <w:lang w:eastAsia="en-GB"/>
          <w14:ligatures w14:val="none"/>
        </w:rPr>
        <w:t xml:space="preserve"> in the close reading of the English translations of </w:t>
      </w:r>
      <w:r w:rsidRPr="00BC2E98">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(Korean to English), </w:t>
      </w:r>
      <w:r w:rsidRPr="00BC2E98">
        <w:rPr>
          <w:rFonts w:ascii="Times New Roman" w:eastAsia="Times New Roman" w:hAnsi="Times New Roman" w:cs="Times New Roman"/>
          <w:i/>
          <w:iCs/>
          <w:kern w:val="0"/>
          <w:lang w:eastAsia="en-GB"/>
          <w14:ligatures w14:val="none"/>
        </w:rPr>
        <w:t xml:space="preserve">A Kitchen in the Corner of the House </w:t>
      </w:r>
      <w:r w:rsidRPr="00D16BEA">
        <w:rPr>
          <w:rFonts w:ascii="Times New Roman" w:eastAsia="Times New Roman" w:hAnsi="Times New Roman" w:cs="Times New Roman"/>
          <w:kern w:val="0"/>
          <w:lang w:eastAsia="en-GB"/>
          <w14:ligatures w14:val="none"/>
        </w:rPr>
        <w:t>(Tamil to English) and explore how the power of space and body is encoded via narrative, imagery, and characterization. The texts were selected because of their dominance in Asian feminist fiction today and their direct emphasis on domesticity and body. Interdisciplinary literary interpretation is informed by feminist geography, body theory and ecofeminist criticism. At all times, we keep the focus on the two novels in balance such that a cross-cultural comparison is made which points out the commonalities and differences</w:t>
      </w:r>
    </w:p>
    <w:p w14:paraId="19911081" w14:textId="77777777" w:rsidR="00184E97" w:rsidRPr="00184E97" w:rsidRDefault="00184E97" w:rsidP="00184E97">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p>
    <w:p w14:paraId="547967F4"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Analysis</w:t>
      </w:r>
    </w:p>
    <w:p w14:paraId="5095D268" w14:textId="4784CD3E" w:rsidR="007A2F4C" w:rsidRPr="00D16BEA" w:rsidRDefault="007A2F4C" w:rsidP="00CE250E">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D16BEA">
        <w:rPr>
          <w:rFonts w:ascii="Times New Roman" w:eastAsia="Times New Roman" w:hAnsi="Times New Roman" w:cs="Times New Roman"/>
          <w:b/>
          <w:bCs/>
          <w:kern w:val="0"/>
          <w:lang w:eastAsia="en-GB"/>
          <w14:ligatures w14:val="none"/>
        </w:rPr>
        <w:t xml:space="preserve">The Female Body as Disciplined and Pathologized in </w:t>
      </w:r>
      <w:r w:rsidRPr="00D16BEA">
        <w:rPr>
          <w:rFonts w:ascii="Times New Roman" w:eastAsia="Times New Roman" w:hAnsi="Times New Roman" w:cs="Times New Roman"/>
          <w:b/>
          <w:bCs/>
          <w:i/>
          <w:iCs/>
          <w:kern w:val="0"/>
          <w:lang w:eastAsia="en-GB"/>
          <w14:ligatures w14:val="none"/>
        </w:rPr>
        <w:t>The Vegetarian</w:t>
      </w:r>
    </w:p>
    <w:p w14:paraId="1EB5C6A9"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In Han Kang’s novel, the female body is literally disciplined by patriarchal forces. Yeong-hye’s defiance begins with her simple refusal to eat meat, which is immediately received as a revolt. Her father beats her and force-feeds her pork, reflecting how her body is treated as someone else’s domain. </w:t>
      </w:r>
      <w:r w:rsidR="004D6225" w:rsidRPr="00D16BEA">
        <w:rPr>
          <w:rFonts w:ascii="Times New Roman" w:eastAsia="Times New Roman" w:hAnsi="Times New Roman" w:cs="Times New Roman"/>
          <w:kern w:val="0"/>
          <w:lang w:eastAsia="en-GB"/>
          <w14:ligatures w14:val="none"/>
        </w:rPr>
        <w:t>Following this violence, Yeong-hye tries to kill herself, and after this, she is hospitalized, where the medical authorities consider her dietary autonomy to be pathological. The family of her husband considers her rejection as selfish and unreasonable, which proves the fact that even personal choices concerning the body are controlled by gender norms. Importantly, even Yeong-hye redefines her body beyond patriarchy. During one of the most important scenes when she is released, she tells her sister.</w:t>
      </w:r>
    </w:p>
    <w:p w14:paraId="3E9303EE" w14:textId="62AE3859" w:rsidR="007A2F4C" w:rsidRPr="00D16BEA" w:rsidRDefault="007A2F4C" w:rsidP="00A309BE">
      <w:pPr>
        <w:spacing w:before="100" w:beforeAutospacing="1" w:after="100" w:afterAutospacing="1" w:line="360" w:lineRule="auto"/>
        <w:ind w:left="1440"/>
        <w:jc w:val="both"/>
        <w:rPr>
          <w:rFonts w:ascii="Times New Roman" w:eastAsia="Times New Roman" w:hAnsi="Times New Roman" w:cs="Times New Roman"/>
          <w:kern w:val="0"/>
          <w:lang w:eastAsia="en-GB"/>
          <w14:ligatures w14:val="none"/>
        </w:rPr>
      </w:pPr>
      <w:commentRangeStart w:id="1"/>
      <w:r w:rsidRPr="00D16BEA">
        <w:rPr>
          <w:rFonts w:ascii="Times New Roman" w:eastAsia="Times New Roman" w:hAnsi="Times New Roman" w:cs="Times New Roman"/>
          <w:kern w:val="0"/>
          <w:lang w:eastAsia="en-GB"/>
          <w14:ligatures w14:val="none"/>
        </w:rPr>
        <w:t>I’m not an animal anymore, sister,” she said, scanning the empty ward as if about to disclose a momentous secret. “I don’t need to eat, not now. I can live without it. All I need is sunlight.</w:t>
      </w:r>
      <w:commentRangeEnd w:id="1"/>
      <w:r w:rsidR="00A309BE" w:rsidRPr="00D16BEA">
        <w:rPr>
          <w:rStyle w:val="CommentReference"/>
          <w:rFonts w:ascii="Times New Roman" w:eastAsia="Times New Roman" w:hAnsi="Times New Roman" w:cs="Times New Roman"/>
          <w:kern w:val="0"/>
          <w:sz w:val="24"/>
          <w:szCs w:val="24"/>
          <w:lang w:eastAsia="en-GB"/>
          <w14:ligatures w14:val="none"/>
        </w:rPr>
        <w:commentReference w:id="1"/>
      </w:r>
    </w:p>
    <w:p w14:paraId="290AA6B1" w14:textId="20ACB732" w:rsidR="007A2F4C" w:rsidRPr="00D16BEA" w:rsidRDefault="004D6225"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Here Yeong-hye abandons her own physical hunger and by proxy the patriarchal need to devour the living (animals). When she claims that she does not have to eat, just needs sunlight, she places her body in relation to nature as opposed to culture and is essentially a form of ecofeminist transcendence. However, this self-ownership is at a price that critics observe that, as Yeong-hye makes the gesture, he is not only asserting </w:t>
      </w:r>
      <w:r w:rsidR="00A309BE" w:rsidRPr="00D16BEA">
        <w:rPr>
          <w:rFonts w:ascii="Times New Roman" w:eastAsia="Times New Roman" w:hAnsi="Times New Roman" w:cs="Times New Roman"/>
          <w:kern w:val="0"/>
          <w:lang w:eastAsia="en-GB"/>
          <w14:ligatures w14:val="none"/>
        </w:rPr>
        <w:t>himself but</w:t>
      </w:r>
      <w:r w:rsidRPr="00D16BEA">
        <w:rPr>
          <w:rFonts w:ascii="Times New Roman" w:eastAsia="Times New Roman" w:hAnsi="Times New Roman" w:cs="Times New Roman"/>
          <w:kern w:val="0"/>
          <w:lang w:eastAsia="en-GB"/>
          <w14:ligatures w14:val="none"/>
        </w:rPr>
        <w:t xml:space="preserve"> also destroying himself </w:t>
      </w:r>
      <w:commentRangeStart w:id="2"/>
      <w:r w:rsidRPr="00D16BEA">
        <w:rPr>
          <w:rFonts w:ascii="Times New Roman" w:eastAsia="Times New Roman" w:hAnsi="Times New Roman" w:cs="Times New Roman"/>
          <w:kern w:val="0"/>
          <w:lang w:eastAsia="en-GB"/>
          <w14:ligatures w14:val="none"/>
        </w:rPr>
        <w:t xml:space="preserve">(Adams). Through </w:t>
      </w:r>
      <w:commentRangeEnd w:id="2"/>
      <w:r w:rsidR="00A309BE" w:rsidRPr="00D16BEA">
        <w:rPr>
          <w:rStyle w:val="CommentReference"/>
          <w:rFonts w:ascii="Times New Roman" w:eastAsia="Times New Roman" w:hAnsi="Times New Roman" w:cs="Times New Roman"/>
          <w:kern w:val="0"/>
          <w:sz w:val="24"/>
          <w:szCs w:val="24"/>
          <w:lang w:eastAsia="en-GB"/>
          <w14:ligatures w14:val="none"/>
        </w:rPr>
        <w:commentReference w:id="2"/>
      </w:r>
      <w:r w:rsidRPr="00D16BEA">
        <w:rPr>
          <w:rFonts w:ascii="Times New Roman" w:eastAsia="Times New Roman" w:hAnsi="Times New Roman" w:cs="Times New Roman"/>
          <w:kern w:val="0"/>
          <w:lang w:eastAsia="en-GB"/>
          <w14:ligatures w14:val="none"/>
        </w:rPr>
        <w:t>Foucauldian terms, Yeong-hye experiences the final turnaround of discipline rather than shaping into a docile body, the system is disfigured, her obedience disintegrates into stillness and isolation</w:t>
      </w:r>
      <w:r w:rsidR="007A2F4C" w:rsidRPr="00D16BEA">
        <w:rPr>
          <w:rFonts w:ascii="Times New Roman" w:eastAsia="Times New Roman" w:hAnsi="Times New Roman" w:cs="Times New Roman"/>
          <w:kern w:val="0"/>
          <w:lang w:eastAsia="en-GB"/>
          <w14:ligatures w14:val="none"/>
        </w:rPr>
        <w:t>.</w:t>
      </w:r>
    </w:p>
    <w:p w14:paraId="18A996FD"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Her silence is particularly telling. Kang never allows Yeong-hye’s own voice into the narrative until the very end rather, Yeong-hye becomes a figure of absence. This absence is itself a form of resistance. Yeong-hye even wryly acknowledges the gender norm in silence </w:t>
      </w:r>
      <w:commentRangeStart w:id="3"/>
      <w:r w:rsidRPr="00D16BEA">
        <w:rPr>
          <w:rFonts w:ascii="Times New Roman" w:eastAsia="Times New Roman" w:hAnsi="Times New Roman" w:cs="Times New Roman"/>
          <w:kern w:val="0"/>
          <w:lang w:eastAsia="en-GB"/>
          <w14:ligatures w14:val="none"/>
        </w:rPr>
        <w:t>“There’s nothing wrong with keeping quiet, after all hadn’t women traditionally been expected to be demure and restrained?”. By speaking this line, Yeong-hye highlights the double bind of femininity female silence is supposed to be virtuous, yet her silence is seen as madness. As Beauvoir observes, women are often trapped by the very ideal of “goodness” imposed on them In-hye’s husband remarks that Yeong-hye is “a good woman…the kind of woman whose goodness is oppressive”. In other words, Yeong-hye’s inherent goodness cannot satisfy a patriarchal society.</w:t>
      </w:r>
      <w:commentRangeEnd w:id="3"/>
      <w:r w:rsidR="00A309BE" w:rsidRPr="00D16BEA">
        <w:rPr>
          <w:rStyle w:val="CommentReference"/>
          <w:rFonts w:ascii="Times New Roman" w:eastAsia="Times New Roman" w:hAnsi="Times New Roman" w:cs="Times New Roman"/>
          <w:kern w:val="0"/>
          <w:sz w:val="24"/>
          <w:szCs w:val="24"/>
          <w:lang w:eastAsia="en-GB"/>
          <w14:ligatures w14:val="none"/>
        </w:rPr>
        <w:commentReference w:id="3"/>
      </w:r>
    </w:p>
    <w:p w14:paraId="3D1234B6"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In sum, </w:t>
      </w:r>
      <w:r w:rsidRPr="00D16BEA">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portrays the female body as the primary site of patriarchal control through force-feeding, medicalization (psychiatric hospital), and social stigma. Yet Yeong-hye’s bodily rebellion (refusing meat and eventually aspiring to become a tree) functions as radical resistance. In ecofeminist terms, her vegetarianism is an act of defiance against the “male-as-carnivore” culture </w:t>
      </w:r>
      <w:commentRangeStart w:id="4"/>
      <w:r w:rsidRPr="00D16BEA">
        <w:rPr>
          <w:rFonts w:ascii="Times New Roman" w:eastAsia="Times New Roman" w:hAnsi="Times New Roman" w:cs="Times New Roman"/>
          <w:kern w:val="0"/>
          <w:lang w:eastAsia="en-GB"/>
          <w14:ligatures w14:val="none"/>
        </w:rPr>
        <w:t xml:space="preserve">(Adams 1990). </w:t>
      </w:r>
      <w:commentRangeEnd w:id="4"/>
      <w:r w:rsidR="00A309BE" w:rsidRPr="00D16BEA">
        <w:rPr>
          <w:rStyle w:val="CommentReference"/>
          <w:rFonts w:ascii="Times New Roman" w:eastAsia="Times New Roman" w:hAnsi="Times New Roman" w:cs="Times New Roman"/>
          <w:kern w:val="0"/>
          <w:sz w:val="24"/>
          <w:szCs w:val="24"/>
          <w:lang w:eastAsia="en-GB"/>
          <w14:ligatures w14:val="none"/>
        </w:rPr>
        <w:commentReference w:id="4"/>
      </w:r>
      <w:r w:rsidRPr="00D16BEA">
        <w:rPr>
          <w:rFonts w:ascii="Times New Roman" w:eastAsia="Times New Roman" w:hAnsi="Times New Roman" w:cs="Times New Roman"/>
          <w:kern w:val="0"/>
          <w:lang w:eastAsia="en-GB"/>
          <w14:ligatures w14:val="none"/>
        </w:rPr>
        <w:t>The final transformation of Yeong-hye  she shrinks away, wishes to “become a tree” reads as a painful victory over her own body as it tries to escape human (and male) domination. One critic suggests that, as Yeong-hye wastes away, she “turns her body into a sacrificial offering for nature” (Casey) a gesture that both rejects patriarchal logic and leaves her in a kind of abject solitude.</w:t>
      </w:r>
    </w:p>
    <w:p w14:paraId="7E7D0AEC" w14:textId="0DB95771" w:rsidR="007A2F4C" w:rsidRPr="00D16BEA" w:rsidRDefault="007A2F4C" w:rsidP="00CE250E">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D16BEA">
        <w:rPr>
          <w:rFonts w:ascii="Times New Roman" w:eastAsia="Times New Roman" w:hAnsi="Times New Roman" w:cs="Times New Roman"/>
          <w:b/>
          <w:bCs/>
          <w:kern w:val="0"/>
          <w:lang w:eastAsia="en-GB"/>
          <w14:ligatures w14:val="none"/>
        </w:rPr>
        <w:t xml:space="preserve">The Kitchen as Gendered Spatial Discipline in </w:t>
      </w:r>
      <w:r w:rsidRPr="00D16BEA">
        <w:rPr>
          <w:rFonts w:ascii="Times New Roman" w:eastAsia="Times New Roman" w:hAnsi="Times New Roman" w:cs="Times New Roman"/>
          <w:b/>
          <w:bCs/>
          <w:i/>
          <w:iCs/>
          <w:kern w:val="0"/>
          <w:lang w:eastAsia="en-GB"/>
          <w14:ligatures w14:val="none"/>
        </w:rPr>
        <w:t>A Kitchen in the Corner of the House</w:t>
      </w:r>
    </w:p>
    <w:p w14:paraId="1E18F3A7"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In Ambai’s stories, it is the kitchen  rather than the literal female body  that is the spotlight of gendered control. The title story describes a family kitchen that physically embodies patriarchal neglect it is “dimly lit” and “narrow-windowed” with flooded floors. The narrator observes that from this cramped kitchen “hands [were] reaching out to control, like the eight tentacles of the octopus which lives in the sea. They reached out to bind [the women], tightly, tightly and the women </w:t>
      </w:r>
      <w:commentRangeStart w:id="5"/>
      <w:r w:rsidRPr="00D16BEA">
        <w:rPr>
          <w:rFonts w:ascii="Times New Roman" w:eastAsia="Times New Roman" w:hAnsi="Times New Roman" w:cs="Times New Roman"/>
          <w:kern w:val="0"/>
          <w:lang w:eastAsia="en-GB"/>
          <w14:ligatures w14:val="none"/>
        </w:rPr>
        <w:t>accepted their bonds with joy”. This metaphor explicitly likens the kitchen to a living entity of control. The women, trained from childhood to find comfort in service, even “accept their bonds with joy.” As feminist spatial theory predicts, the kitchen here is not a neutral room but a “disciplinary space” (domestic architecture) that normalizes women's subordination</w:t>
      </w:r>
      <w:sdt>
        <w:sdtPr>
          <w:rPr>
            <w:rFonts w:ascii="Times New Roman" w:eastAsia="Times New Roman" w:hAnsi="Times New Roman" w:cs="Times New Roman"/>
            <w:kern w:val="0"/>
            <w:lang w:eastAsia="en-GB"/>
            <w14:ligatures w14:val="none"/>
          </w:rPr>
          <w:id w:val="354702115"/>
          <w:citation/>
        </w:sdtPr>
        <w:sdtEndPr/>
        <w:sdtContent>
          <w:r w:rsidR="00CE250E" w:rsidRPr="00D16BEA">
            <w:rPr>
              <w:rFonts w:ascii="Times New Roman" w:eastAsia="Times New Roman" w:hAnsi="Times New Roman" w:cs="Times New Roman"/>
              <w:kern w:val="0"/>
              <w:lang w:eastAsia="en-GB"/>
              <w14:ligatures w14:val="none"/>
            </w:rPr>
            <w:fldChar w:fldCharType="begin"/>
          </w:r>
          <w:r w:rsidR="00CE250E" w:rsidRPr="00D16BEA">
            <w:rPr>
              <w:rFonts w:ascii="Times New Roman" w:eastAsia="Times New Roman" w:hAnsi="Times New Roman" w:cs="Times New Roman"/>
              <w:kern w:val="0"/>
              <w:lang w:val="en-US" w:eastAsia="en-GB"/>
              <w14:ligatures w14:val="none"/>
            </w:rPr>
            <w:instrText xml:space="preserve"> CITATION Kum \l 1033 </w:instrText>
          </w:r>
          <w:r w:rsidR="00CE250E" w:rsidRPr="00D16BEA">
            <w:rPr>
              <w:rFonts w:ascii="Times New Roman" w:eastAsia="Times New Roman" w:hAnsi="Times New Roman" w:cs="Times New Roman"/>
              <w:kern w:val="0"/>
              <w:lang w:eastAsia="en-GB"/>
              <w14:ligatures w14:val="none"/>
            </w:rPr>
            <w:fldChar w:fldCharType="separate"/>
          </w:r>
          <w:r w:rsidR="00CE250E" w:rsidRPr="00D16BEA">
            <w:rPr>
              <w:rFonts w:ascii="Times New Roman" w:eastAsia="Times New Roman" w:hAnsi="Times New Roman" w:cs="Times New Roman"/>
              <w:noProof/>
              <w:kern w:val="0"/>
              <w:lang w:val="en-US" w:eastAsia="en-GB"/>
              <w14:ligatures w14:val="none"/>
            </w:rPr>
            <w:t xml:space="preserve"> (Kumar)</w:t>
          </w:r>
          <w:r w:rsidR="00CE250E" w:rsidRPr="00D16BEA">
            <w:rPr>
              <w:rFonts w:ascii="Times New Roman" w:eastAsia="Times New Roman" w:hAnsi="Times New Roman" w:cs="Times New Roman"/>
              <w:kern w:val="0"/>
              <w:lang w:eastAsia="en-GB"/>
              <w14:ligatures w14:val="none"/>
            </w:rPr>
            <w:fldChar w:fldCharType="end"/>
          </w:r>
        </w:sdtContent>
      </w:sdt>
      <w:commentRangeEnd w:id="5"/>
      <w:r w:rsidR="00A309BE" w:rsidRPr="00D16BEA">
        <w:rPr>
          <w:rStyle w:val="CommentReference"/>
          <w:rFonts w:ascii="Times New Roman" w:eastAsia="Times New Roman" w:hAnsi="Times New Roman" w:cs="Times New Roman"/>
          <w:kern w:val="0"/>
          <w:sz w:val="24"/>
          <w:szCs w:val="24"/>
          <w:lang w:eastAsia="en-GB"/>
          <w14:ligatures w14:val="none"/>
        </w:rPr>
        <w:commentReference w:id="5"/>
      </w:r>
      <w:r w:rsidRPr="00D16BEA">
        <w:rPr>
          <w:rFonts w:ascii="Times New Roman" w:eastAsia="Times New Roman" w:hAnsi="Times New Roman" w:cs="Times New Roman"/>
          <w:kern w:val="0"/>
          <w:lang w:eastAsia="en-GB"/>
          <w14:ligatures w14:val="none"/>
        </w:rPr>
        <w:t>.</w:t>
      </w:r>
    </w:p>
    <w:p w14:paraId="3E480125" w14:textId="059BC69E"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Several stories in Ambai’s collection underscore how home design perpetuates gender roles. In “A Kitchen in the Corner of the House,” Ambai notes that the kitchen was literally placed “in a careless manner” on the house, with only two windows and faulty drainage so that cooks’ feet “start crack</w:t>
      </w:r>
      <w:r w:rsidRPr="00D16BEA">
        <w:rPr>
          <w:rFonts w:ascii="Times New Roman" w:eastAsia="Times New Roman" w:hAnsi="Times New Roman" w:cs="Times New Roman"/>
          <w:kern w:val="0"/>
          <w:lang w:eastAsia="en-GB"/>
          <w14:ligatures w14:val="none"/>
        </w:rPr>
        <w:softHyphen/>
        <w:t xml:space="preserve">ing from that constant wetness”. Male family members treat this hardship as irrelevant to their </w:t>
      </w:r>
      <w:commentRangeStart w:id="6"/>
      <w:r w:rsidRPr="00D16BEA">
        <w:rPr>
          <w:rFonts w:ascii="Times New Roman" w:eastAsia="Times New Roman" w:hAnsi="Times New Roman" w:cs="Times New Roman"/>
          <w:kern w:val="0"/>
          <w:lang w:eastAsia="en-GB"/>
          <w14:ligatures w14:val="none"/>
        </w:rPr>
        <w:t xml:space="preserve">lives  “the actual details, the concrete facts of the kitchen and its space didn’t seem to matter to them…as if such things didn’t actually exist”. In effect, the men are </w:t>
      </w:r>
      <w:r w:rsidR="008F2CC0" w:rsidRPr="00D16BEA">
        <w:rPr>
          <w:rFonts w:ascii="Times New Roman" w:eastAsia="Times New Roman" w:hAnsi="Times New Roman" w:cs="Times New Roman"/>
          <w:kern w:val="0"/>
          <w:lang w:eastAsia="en-GB"/>
          <w14:ligatures w14:val="none"/>
        </w:rPr>
        <w:t>wilfully</w:t>
      </w:r>
      <w:r w:rsidRPr="00D16BEA">
        <w:rPr>
          <w:rFonts w:ascii="Times New Roman" w:eastAsia="Times New Roman" w:hAnsi="Times New Roman" w:cs="Times New Roman"/>
          <w:kern w:val="0"/>
          <w:lang w:eastAsia="en-GB"/>
          <w14:ligatures w14:val="none"/>
        </w:rPr>
        <w:t xml:space="preserve"> blind to the women’s labor. Meanwhile the narrator describes the women in the kitchen as almost invisible beneath a single weak bulb they appear “like shadows, their heads </w:t>
      </w:r>
      <w:commentRangeEnd w:id="6"/>
      <w:r w:rsidR="00A309BE" w:rsidRPr="00D16BEA">
        <w:rPr>
          <w:rStyle w:val="CommentReference"/>
          <w:rFonts w:ascii="Times New Roman" w:eastAsia="Times New Roman" w:hAnsi="Times New Roman" w:cs="Times New Roman"/>
          <w:kern w:val="0"/>
          <w:sz w:val="24"/>
          <w:szCs w:val="24"/>
          <w:lang w:eastAsia="en-GB"/>
          <w14:ligatures w14:val="none"/>
        </w:rPr>
        <w:commentReference w:id="6"/>
      </w:r>
      <w:r w:rsidRPr="00D16BEA">
        <w:rPr>
          <w:rFonts w:ascii="Times New Roman" w:eastAsia="Times New Roman" w:hAnsi="Times New Roman" w:cs="Times New Roman"/>
          <w:kern w:val="0"/>
          <w:lang w:eastAsia="en-GB"/>
          <w14:ligatures w14:val="none"/>
        </w:rPr>
        <w:t>covered, their deep colored skirts melting into the darkness of the room”. This image shows the cooks’ erasure they become part of the background, needed only to serve the household.</w:t>
      </w:r>
    </w:p>
    <w:p w14:paraId="6B60BA1C"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commentRangeStart w:id="7"/>
      <w:r w:rsidRPr="00D16BEA">
        <w:rPr>
          <w:rFonts w:ascii="Times New Roman" w:eastAsia="Times New Roman" w:hAnsi="Times New Roman" w:cs="Times New Roman"/>
          <w:kern w:val="0"/>
          <w:lang w:eastAsia="en-GB"/>
          <w14:ligatures w14:val="none"/>
        </w:rPr>
        <w:t>Ambai also highlights moments of domestic resistance. In the story “A Kitchen in the Corner,” the young daughter-in-law Minakshi quietly starts recommending improvements  widening the sink, fixing the drainage, moving clothes off the window  small changes that begin to reclaim the space. Similarly, in “Parasakti and Others in a Plastic Box,” an aging woman discards her lifetime of possessions in preparation for a move, but laments that each discarded object contains a story “Everything that Amma possessed had a story…Amma’s very life was buried in each and every one of these things”. These stories suggest that even as the kitchen and household are sites of oppression, they also hold women’s memories and agency.</w:t>
      </w:r>
    </w:p>
    <w:p w14:paraId="78D0C3EC"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highlight w:val="yellow"/>
          <w:lang w:eastAsia="en-GB"/>
          <w14:ligatures w14:val="none"/>
        </w:rPr>
      </w:pPr>
      <w:r w:rsidRPr="00D16BEA">
        <w:rPr>
          <w:rFonts w:ascii="Times New Roman" w:eastAsia="Times New Roman" w:hAnsi="Times New Roman" w:cs="Times New Roman"/>
          <w:kern w:val="0"/>
          <w:lang w:eastAsia="en-GB"/>
          <w14:ligatures w14:val="none"/>
        </w:rPr>
        <w:t xml:space="preserve">Most telling is Ambai’s striking line that “the kitchen was not a place it was essentially a set of beliefs”. In context, the narrator explains that the women’s cooking appears like magic the elaborate food they produce arrives “as if from a magic carpet,” despite their invisibility. Here Ambai and her critic Trela are pointing out how the ideology of domesticity renders women’s labor unseen  the kitchen ceases to be a physical workspace and instead exists only as cultural expectation. </w:t>
      </w:r>
      <w:r w:rsidR="004D6225" w:rsidRPr="00D16BEA">
        <w:rPr>
          <w:rFonts w:ascii="Times New Roman" w:eastAsia="Times New Roman" w:hAnsi="Times New Roman" w:cs="Times New Roman"/>
          <w:kern w:val="0"/>
          <w:lang w:eastAsia="en-GB"/>
          <w14:ligatures w14:val="none"/>
        </w:rPr>
        <w:t>The food that made the tongue a slave does not have any indication of the women who created it</w:t>
      </w:r>
      <w:r w:rsidRPr="00D16BEA">
        <w:rPr>
          <w:rFonts w:ascii="Times New Roman" w:eastAsia="Times New Roman" w:hAnsi="Times New Roman" w:cs="Times New Roman"/>
          <w:kern w:val="0"/>
          <w:lang w:eastAsia="en-GB"/>
          <w14:ligatures w14:val="none"/>
        </w:rPr>
        <w:t>.</w:t>
      </w:r>
    </w:p>
    <w:p w14:paraId="7BF92965" w14:textId="77777777" w:rsidR="007A2F4C"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Thus Ambai’s kitchen </w:t>
      </w:r>
      <w:r w:rsidR="004D6225" w:rsidRPr="00D16BEA">
        <w:rPr>
          <w:rFonts w:ascii="Times New Roman" w:eastAsia="Times New Roman" w:hAnsi="Times New Roman" w:cs="Times New Roman"/>
          <w:kern w:val="0"/>
          <w:lang w:eastAsia="en-GB"/>
          <w14:ligatures w14:val="none"/>
        </w:rPr>
        <w:t>is therefore not only was a traditional female territory, but it was also the scene of figurative battle. Unobtrusive subversions occur in the corner kitchen, daily being close to patriarchy. The space in the kitchen of Ambai, as one critic puts it, turns into a serious battlefield. Although most of the female characters in the works by Ambai do not actively revolt, they take control in other more subtle forms by keeping family tales in objects, by mentally withdrawing when reprimanded, or by creatively tattooing their bodies (as one of the stories does to a pregnancy) with new signification</w:t>
      </w:r>
      <w:r w:rsidRPr="00D16BEA">
        <w:rPr>
          <w:rFonts w:ascii="Times New Roman" w:eastAsia="Times New Roman" w:hAnsi="Times New Roman" w:cs="Times New Roman"/>
          <w:kern w:val="0"/>
          <w:lang w:eastAsia="en-GB"/>
          <w14:ligatures w14:val="none"/>
        </w:rPr>
        <w:t>.</w:t>
      </w:r>
      <w:commentRangeEnd w:id="7"/>
      <w:r w:rsidR="00A309BE">
        <w:rPr>
          <w:rStyle w:val="CommentReference"/>
          <w:rFonts w:ascii="Times New Roman" w:eastAsia="Times New Roman" w:hAnsi="Times New Roman" w:cs="Times New Roman"/>
          <w:kern w:val="0"/>
          <w:sz w:val="24"/>
          <w:szCs w:val="24"/>
          <w:lang w:eastAsia="en-GB"/>
          <w14:ligatures w14:val="none"/>
        </w:rPr>
        <w:commentReference w:id="7"/>
      </w:r>
    </w:p>
    <w:p w14:paraId="53C9BA30" w14:textId="77777777" w:rsidR="00A309BE" w:rsidRDefault="00A309BE"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69A7F399" w14:textId="4ED25C00" w:rsidR="00A309BE" w:rsidRDefault="00A309BE" w:rsidP="00CE250E">
      <w:pPr>
        <w:spacing w:before="100" w:beforeAutospacing="1" w:after="100" w:afterAutospacing="1" w:line="360" w:lineRule="auto"/>
        <w:jc w:val="both"/>
        <w:rPr>
          <w:rFonts w:ascii="Times New Roman" w:eastAsia="Times New Roman" w:hAnsi="Times New Roman" w:cs="Times New Roman"/>
          <w:color w:val="EE0000"/>
          <w:kern w:val="0"/>
          <w:lang w:eastAsia="en-GB"/>
          <w14:ligatures w14:val="none"/>
        </w:rPr>
      </w:pPr>
      <w:r>
        <w:rPr>
          <w:rFonts w:ascii="Times New Roman" w:eastAsia="Times New Roman" w:hAnsi="Times New Roman" w:cs="Times New Roman"/>
          <w:color w:val="EE0000"/>
          <w:kern w:val="0"/>
          <w:lang w:eastAsia="en-GB"/>
          <w14:ligatures w14:val="none"/>
        </w:rPr>
        <w:t xml:space="preserve">You have mentioned many theories earlier, except one or two others have not incorporated in the analysis. Try to read the texts in the context of the theoretical frameworks </w:t>
      </w:r>
    </w:p>
    <w:p w14:paraId="6603F2F1" w14:textId="1D20F87B" w:rsidR="009F1244" w:rsidRPr="00A309BE" w:rsidRDefault="009F1244" w:rsidP="00CE250E">
      <w:pPr>
        <w:spacing w:before="100" w:beforeAutospacing="1" w:after="100" w:afterAutospacing="1" w:line="360" w:lineRule="auto"/>
        <w:jc w:val="both"/>
        <w:rPr>
          <w:rFonts w:ascii="Times New Roman" w:eastAsia="Times New Roman" w:hAnsi="Times New Roman" w:cs="Times New Roman"/>
          <w:color w:val="EE0000"/>
          <w:kern w:val="0"/>
          <w:lang w:eastAsia="en-GB"/>
          <w14:ligatures w14:val="none"/>
        </w:rPr>
      </w:pPr>
      <w:r>
        <w:rPr>
          <w:rFonts w:ascii="Times New Roman" w:eastAsia="Times New Roman" w:hAnsi="Times New Roman" w:cs="Times New Roman"/>
          <w:color w:val="EE0000"/>
          <w:kern w:val="0"/>
          <w:lang w:eastAsia="en-GB"/>
          <w14:ligatures w14:val="none"/>
        </w:rPr>
        <w:t>You are comparing one novel with a short story. What is  the justification?</w:t>
      </w:r>
    </w:p>
    <w:p w14:paraId="20B600DA" w14:textId="1DB93C33" w:rsidR="007A2F4C" w:rsidRPr="00D16BEA" w:rsidRDefault="007A2F4C" w:rsidP="00CE250E">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D16BEA">
        <w:rPr>
          <w:rFonts w:ascii="Times New Roman" w:eastAsia="Times New Roman" w:hAnsi="Times New Roman" w:cs="Times New Roman"/>
          <w:b/>
          <w:bCs/>
          <w:kern w:val="0"/>
          <w:lang w:eastAsia="en-GB"/>
          <w14:ligatures w14:val="none"/>
        </w:rPr>
        <w:t>Comparative Discussion: Disruptive vs. Relational Resistance</w:t>
      </w:r>
    </w:p>
    <w:p w14:paraId="014B7A19" w14:textId="27D1D0F0" w:rsidR="007A2F4C" w:rsidRPr="00D16BEA" w:rsidRDefault="00433E39"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Through the comparative examination of the two authors, </w:t>
      </w:r>
      <w:r w:rsidR="009F1244">
        <w:rPr>
          <w:rFonts w:ascii="Times New Roman" w:eastAsia="Times New Roman" w:hAnsi="Times New Roman" w:cs="Times New Roman"/>
          <w:kern w:val="0"/>
          <w:lang w:eastAsia="en-GB"/>
          <w14:ligatures w14:val="none"/>
        </w:rPr>
        <w:t xml:space="preserve">the paper </w:t>
      </w:r>
      <w:r w:rsidRPr="00D16BEA">
        <w:rPr>
          <w:rFonts w:ascii="Times New Roman" w:eastAsia="Times New Roman" w:hAnsi="Times New Roman" w:cs="Times New Roman"/>
          <w:kern w:val="0"/>
          <w:lang w:eastAsia="en-GB"/>
          <w14:ligatures w14:val="none"/>
        </w:rPr>
        <w:t>observe</w:t>
      </w:r>
      <w:r w:rsidR="009F1244">
        <w:rPr>
          <w:rFonts w:ascii="Times New Roman" w:eastAsia="Times New Roman" w:hAnsi="Times New Roman" w:cs="Times New Roman"/>
          <w:kern w:val="0"/>
          <w:lang w:eastAsia="en-GB"/>
          <w14:ligatures w14:val="none"/>
        </w:rPr>
        <w:t>s</w:t>
      </w:r>
      <w:r w:rsidRPr="00D16BEA">
        <w:rPr>
          <w:rFonts w:ascii="Times New Roman" w:eastAsia="Times New Roman" w:hAnsi="Times New Roman" w:cs="Times New Roman"/>
          <w:kern w:val="0"/>
          <w:lang w:eastAsia="en-GB"/>
          <w14:ligatures w14:val="none"/>
        </w:rPr>
        <w:t xml:space="preserve"> two ways of gendered resistance radical rupture and relational negotiation. The reaction of Yeong-hye in </w:t>
      </w:r>
      <w:r w:rsidRPr="009F1244">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is complete</w:t>
      </w:r>
      <w:r w:rsidR="009F1244">
        <w:rPr>
          <w:rFonts w:ascii="Times New Roman" w:eastAsia="Times New Roman" w:hAnsi="Times New Roman" w:cs="Times New Roman"/>
          <w:kern w:val="0"/>
          <w:lang w:eastAsia="en-GB"/>
          <w14:ligatures w14:val="none"/>
        </w:rPr>
        <w:t>,</w:t>
      </w:r>
      <w:r w:rsidRPr="00D16BEA">
        <w:rPr>
          <w:rFonts w:ascii="Times New Roman" w:eastAsia="Times New Roman" w:hAnsi="Times New Roman" w:cs="Times New Roman"/>
          <w:kern w:val="0"/>
          <w:lang w:eastAsia="en-GB"/>
          <w14:ligatures w14:val="none"/>
        </w:rPr>
        <w:t xml:space="preserve"> she breaks her connection to the society by giving up meat, not having sex and finally retreating towards human contact</w:t>
      </w:r>
      <w:r w:rsidR="007A2F4C" w:rsidRPr="00D16BEA">
        <w:rPr>
          <w:rFonts w:ascii="Times New Roman" w:eastAsia="Times New Roman" w:hAnsi="Times New Roman" w:cs="Times New Roman"/>
          <w:kern w:val="0"/>
          <w:lang w:eastAsia="en-GB"/>
          <w14:ligatures w14:val="none"/>
        </w:rPr>
        <w:t xml:space="preserve">. Her resistance leads to a kind of </w:t>
      </w:r>
      <w:r w:rsidR="009F1244" w:rsidRPr="00D16BEA">
        <w:rPr>
          <w:rFonts w:ascii="Times New Roman" w:eastAsia="Times New Roman" w:hAnsi="Times New Roman" w:cs="Times New Roman"/>
          <w:kern w:val="0"/>
          <w:lang w:eastAsia="en-GB"/>
          <w14:ligatures w14:val="none"/>
        </w:rPr>
        <w:t>alienation from</w:t>
      </w:r>
      <w:r w:rsidR="007A2F4C" w:rsidRPr="00D16BEA">
        <w:rPr>
          <w:rFonts w:ascii="Times New Roman" w:eastAsia="Times New Roman" w:hAnsi="Times New Roman" w:cs="Times New Roman"/>
          <w:kern w:val="0"/>
          <w:lang w:eastAsia="en-GB"/>
          <w14:ligatures w14:val="none"/>
        </w:rPr>
        <w:t xml:space="preserve"> her husband, her family, and even from her own body. Her trajectory is one of </w:t>
      </w:r>
      <w:commentRangeStart w:id="8"/>
      <w:r w:rsidR="007A2F4C" w:rsidRPr="00D16BEA">
        <w:rPr>
          <w:rFonts w:ascii="Times New Roman" w:eastAsia="Times New Roman" w:hAnsi="Times New Roman" w:cs="Times New Roman"/>
          <w:i/>
          <w:iCs/>
          <w:kern w:val="0"/>
          <w:lang w:eastAsia="en-GB"/>
          <w14:ligatures w14:val="none"/>
        </w:rPr>
        <w:t>negation of space</w:t>
      </w:r>
      <w:r w:rsidR="007A2F4C" w:rsidRPr="00D16BEA">
        <w:rPr>
          <w:rFonts w:ascii="Times New Roman" w:eastAsia="Times New Roman" w:hAnsi="Times New Roman" w:cs="Times New Roman"/>
          <w:kern w:val="0"/>
          <w:lang w:eastAsia="en-GB"/>
          <w14:ligatures w14:val="none"/>
        </w:rPr>
        <w:t xml:space="preserve"> </w:t>
      </w:r>
      <w:commentRangeEnd w:id="8"/>
      <w:r w:rsidR="009F1244" w:rsidRPr="00D16BEA">
        <w:rPr>
          <w:rStyle w:val="CommentReference"/>
          <w:rFonts w:ascii="Times New Roman" w:eastAsia="Times New Roman" w:hAnsi="Times New Roman" w:cs="Times New Roman"/>
          <w:kern w:val="0"/>
          <w:sz w:val="24"/>
          <w:szCs w:val="24"/>
          <w:lang w:eastAsia="en-GB"/>
          <w14:ligatures w14:val="none"/>
        </w:rPr>
        <w:commentReference w:id="8"/>
      </w:r>
      <w:r w:rsidR="007A2F4C" w:rsidRPr="00D16BEA">
        <w:rPr>
          <w:rFonts w:ascii="Times New Roman" w:eastAsia="Times New Roman" w:hAnsi="Times New Roman" w:cs="Times New Roman"/>
          <w:kern w:val="0"/>
          <w:lang w:eastAsia="en-GB"/>
          <w14:ligatures w14:val="none"/>
        </w:rPr>
        <w:t xml:space="preserve">(including her own body-as-space) she no longer occupies the conventional feminine role at all. In contrast, Ambai’s heroines generally operate </w:t>
      </w:r>
      <w:r w:rsidR="007A2F4C" w:rsidRPr="00D16BEA">
        <w:rPr>
          <w:rFonts w:ascii="Times New Roman" w:eastAsia="Times New Roman" w:hAnsi="Times New Roman" w:cs="Times New Roman"/>
          <w:i/>
          <w:iCs/>
          <w:kern w:val="0"/>
          <w:lang w:eastAsia="en-GB"/>
          <w14:ligatures w14:val="none"/>
        </w:rPr>
        <w:t>within</w:t>
      </w:r>
      <w:r w:rsidR="007A2F4C" w:rsidRPr="00D16BEA">
        <w:rPr>
          <w:rFonts w:ascii="Times New Roman" w:eastAsia="Times New Roman" w:hAnsi="Times New Roman" w:cs="Times New Roman"/>
          <w:kern w:val="0"/>
          <w:lang w:eastAsia="en-GB"/>
          <w14:ligatures w14:val="none"/>
        </w:rPr>
        <w:t xml:space="preserve"> the space of the home. They never explode the paradigm so literally instead, they engage in everyday forms of resistance. For example, women in Ambai’s stories might quietly refrain from fulfilling an outrageous request, or they might reinterpret their domestic duties as a form of creative work, or use storytelling to reanimate a corner kitchen (as the protagonist paints a fertility myth on its walls in one story).</w:t>
      </w:r>
    </w:p>
    <w:p w14:paraId="4797CED3"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Han Kang’s text thus emphasizes the alienation produced by bodily revolt. Yeong-hye’s final “transformation” into a tree-like being suggests that true liberation for her is found in non-human nature  an </w:t>
      </w:r>
      <w:r w:rsidR="00433E39" w:rsidRPr="00D16BEA">
        <w:rPr>
          <w:rFonts w:ascii="Times New Roman" w:eastAsia="Times New Roman" w:hAnsi="Times New Roman" w:cs="Times New Roman"/>
          <w:kern w:val="0"/>
          <w:lang w:eastAsia="en-GB"/>
          <w14:ligatures w14:val="none"/>
        </w:rPr>
        <w:t>eccentric</w:t>
      </w:r>
      <w:r w:rsidRPr="00D16BEA">
        <w:rPr>
          <w:rFonts w:ascii="Times New Roman" w:eastAsia="Times New Roman" w:hAnsi="Times New Roman" w:cs="Times New Roman"/>
          <w:kern w:val="0"/>
          <w:lang w:eastAsia="en-GB"/>
          <w14:ligatures w14:val="none"/>
        </w:rPr>
        <w:t xml:space="preserve"> transcendence but one that entails the “annihilation” of the social self. </w:t>
      </w:r>
      <w:r w:rsidR="00433E39" w:rsidRPr="00D16BEA">
        <w:rPr>
          <w:rFonts w:ascii="Times New Roman" w:eastAsia="Times New Roman" w:hAnsi="Times New Roman" w:cs="Times New Roman"/>
          <w:kern w:val="0"/>
          <w:lang w:eastAsia="en-GB"/>
          <w14:ligatures w14:val="none"/>
        </w:rPr>
        <w:t>Contrarily, the narratives of Ambai focus on embeddedness and relationality. Although Ambai women grate at the expectations, they prefer not to flee. Minakshi does not run away with the family, but she promotes the idea of liveable kitchen. On the same note, in the later stories of the collection, the elder female characters take part in politics and activism through their social role</w:t>
      </w:r>
      <w:r w:rsidRPr="00D16BEA">
        <w:rPr>
          <w:rFonts w:ascii="Times New Roman" w:eastAsia="Times New Roman" w:hAnsi="Times New Roman" w:cs="Times New Roman"/>
          <w:kern w:val="0"/>
          <w:lang w:eastAsia="en-GB"/>
          <w14:ligatures w14:val="none"/>
        </w:rPr>
        <w:t>.</w:t>
      </w:r>
    </w:p>
    <w:p w14:paraId="25E641E8" w14:textId="77777777" w:rsidR="007A2F4C" w:rsidRDefault="00433E39"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In other words, Yeong-hye is the embodiment of radical opposition her physical resistance breaks all the proxemic. The characters of Ambai perform daily </w:t>
      </w:r>
      <w:r w:rsidRPr="009F1244">
        <w:rPr>
          <w:rFonts w:ascii="Times New Roman" w:eastAsia="Times New Roman" w:hAnsi="Times New Roman" w:cs="Times New Roman"/>
          <w:color w:val="EE0000"/>
          <w:kern w:val="0"/>
          <w:lang w:eastAsia="en-GB"/>
          <w14:ligatures w14:val="none"/>
        </w:rPr>
        <w:t xml:space="preserve">struggle (Scott 1985) breaking </w:t>
      </w:r>
      <w:r w:rsidRPr="00D16BEA">
        <w:rPr>
          <w:rFonts w:ascii="Times New Roman" w:eastAsia="Times New Roman" w:hAnsi="Times New Roman" w:cs="Times New Roman"/>
          <w:kern w:val="0"/>
          <w:lang w:eastAsia="en-GB"/>
          <w14:ligatures w14:val="none"/>
        </w:rPr>
        <w:t>the gendered space by means of little acts a new memory in the shape of a quilt, the sunrise as a promise of hope, a kitchen item full of history. They are both weapons of the weak according to Scott, only they are variously diametrically opposite in magnitude. The last look experienced by the sister In-hye towards the burning forest (her fierce look) implies that the spirit of Yeong-hye might vocalize a less open struggle in her sister and to make the distinction between the two styles less obvious. Finally, the comparison indicates that the narrative Kang tells dramatizes the idea of bodily annihilation to the point of protest, and the stories of Ambai dramatize the idea of domestic transformation as an area of possible renewal</w:t>
      </w:r>
      <w:r w:rsidR="007A2F4C" w:rsidRPr="00D16BEA">
        <w:rPr>
          <w:rFonts w:ascii="Times New Roman" w:eastAsia="Times New Roman" w:hAnsi="Times New Roman" w:cs="Times New Roman"/>
          <w:kern w:val="0"/>
          <w:lang w:eastAsia="en-GB"/>
          <w14:ligatures w14:val="none"/>
        </w:rPr>
        <w:t>.</w:t>
      </w:r>
    </w:p>
    <w:p w14:paraId="63F6366D" w14:textId="49143746" w:rsidR="009F1244" w:rsidRPr="009F1244" w:rsidRDefault="009F1244" w:rsidP="00CE250E">
      <w:pPr>
        <w:spacing w:before="100" w:beforeAutospacing="1" w:after="100" w:afterAutospacing="1" w:line="360" w:lineRule="auto"/>
        <w:jc w:val="both"/>
        <w:rPr>
          <w:rFonts w:ascii="Times New Roman" w:eastAsia="Times New Roman" w:hAnsi="Times New Roman" w:cs="Times New Roman"/>
          <w:color w:val="EE0000"/>
          <w:kern w:val="0"/>
          <w:lang w:eastAsia="en-GB"/>
          <w14:ligatures w14:val="none"/>
        </w:rPr>
      </w:pPr>
      <w:r>
        <w:rPr>
          <w:rFonts w:ascii="Times New Roman" w:eastAsia="Times New Roman" w:hAnsi="Times New Roman" w:cs="Times New Roman"/>
          <w:color w:val="EE0000"/>
          <w:kern w:val="0"/>
          <w:lang w:eastAsia="en-GB"/>
          <w14:ligatures w14:val="none"/>
        </w:rPr>
        <w:t xml:space="preserve">Here also no theoretical framework is used to compare the two texts. </w:t>
      </w:r>
    </w:p>
    <w:p w14:paraId="0D7B2AA4"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Conclusion</w:t>
      </w:r>
    </w:p>
    <w:p w14:paraId="491F8263" w14:textId="3B701437" w:rsidR="007A2F4C" w:rsidRPr="0027199A" w:rsidRDefault="00433E39" w:rsidP="00CE250E">
      <w:pPr>
        <w:spacing w:before="100" w:beforeAutospacing="1" w:after="100" w:afterAutospacing="1" w:line="360" w:lineRule="auto"/>
        <w:jc w:val="both"/>
        <w:rPr>
          <w:rFonts w:ascii="Times New Roman" w:eastAsia="Times New Roman" w:hAnsi="Times New Roman" w:cs="Times New Roman"/>
          <w:color w:val="EE0000"/>
          <w:kern w:val="0"/>
          <w:lang w:eastAsia="en-GB"/>
          <w14:ligatures w14:val="none"/>
        </w:rPr>
      </w:pPr>
      <w:r w:rsidRPr="00D16BEA">
        <w:rPr>
          <w:rFonts w:ascii="Times New Roman" w:eastAsia="Times New Roman" w:hAnsi="Times New Roman" w:cs="Times New Roman"/>
          <w:kern w:val="0"/>
          <w:lang w:eastAsia="en-GB"/>
          <w14:ligatures w14:val="none"/>
        </w:rPr>
        <w:t xml:space="preserve">This paper has demonstrated that both </w:t>
      </w:r>
      <w:r w:rsidRPr="009F1244">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by Han Kang and </w:t>
      </w:r>
      <w:r w:rsidRPr="009F1244">
        <w:rPr>
          <w:rFonts w:ascii="Times New Roman" w:eastAsia="Times New Roman" w:hAnsi="Times New Roman" w:cs="Times New Roman"/>
          <w:i/>
          <w:iCs/>
          <w:kern w:val="0"/>
          <w:lang w:eastAsia="en-GB"/>
          <w14:ligatures w14:val="none"/>
        </w:rPr>
        <w:t>A Kitchen in the Corner of the House</w:t>
      </w:r>
      <w:r w:rsidRPr="00D16BEA">
        <w:rPr>
          <w:rFonts w:ascii="Times New Roman" w:eastAsia="Times New Roman" w:hAnsi="Times New Roman" w:cs="Times New Roman"/>
          <w:kern w:val="0"/>
          <w:lang w:eastAsia="en-GB"/>
          <w14:ligatures w14:val="none"/>
        </w:rPr>
        <w:t xml:space="preserve"> by Ambai employ the female body and the kitchen to discuss male power and female resistance to it, despite the fact that </w:t>
      </w:r>
      <w:r w:rsidR="00BA525C">
        <w:rPr>
          <w:rFonts w:ascii="Times New Roman" w:eastAsia="Times New Roman" w:hAnsi="Times New Roman" w:cs="Times New Roman"/>
          <w:kern w:val="0"/>
          <w:lang w:eastAsia="en-GB"/>
          <w14:ligatures w14:val="none"/>
        </w:rPr>
        <w:t>the</w:t>
      </w:r>
      <w:r w:rsidRPr="00D16BEA">
        <w:rPr>
          <w:rFonts w:ascii="Times New Roman" w:eastAsia="Times New Roman" w:hAnsi="Times New Roman" w:cs="Times New Roman"/>
          <w:kern w:val="0"/>
          <w:lang w:eastAsia="en-GB"/>
          <w14:ligatures w14:val="none"/>
        </w:rPr>
        <w:t xml:space="preserve"> use of their cultures is evident. The mutism and refusal of meat by Yeong-hye in </w:t>
      </w:r>
      <w:r w:rsidRPr="009F1244">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are physical point zero of her insurrection to male dominance, based on the ideology of ecofeminism. In the collection by Ambai, the kitchen that appears to be a relatively banal part of the house turns out to be a symbolic place of battle, in which the efforts and memory of women clash with social limitations. These two texts therefore show that gendered spaces are not only prisons they can be places of creative possibilities</w:t>
      </w:r>
      <w:r w:rsidR="007A2F4C" w:rsidRPr="00D16BEA">
        <w:rPr>
          <w:rFonts w:ascii="Times New Roman" w:eastAsia="Times New Roman" w:hAnsi="Times New Roman" w:cs="Times New Roman"/>
          <w:kern w:val="0"/>
          <w:lang w:eastAsia="en-GB"/>
          <w14:ligatures w14:val="none"/>
        </w:rPr>
        <w:t>.</w:t>
      </w:r>
    </w:p>
    <w:p w14:paraId="58D9DB44" w14:textId="77777777" w:rsidR="007A2F4C" w:rsidRPr="00D16BEA" w:rsidRDefault="00433E39"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This paper would add to the field of feminist literature and spatial theory by showing that female agency can take on similar but highly distinct forms. It extends the discussion of transnational feminism by drawing parallels between the South Asian and East Asian views. It also reveals the merit of integrating ecofeminism with the spatial theory vegetarianism and domesticity become intertwined in opposing mastery of nature and women by fathers (Adams 1990; Plumwood 1993). Future studies could apply this transnational spatial method to other genres and spaces (such as discussing kitchens in Chinese literature or body politics in Southeast Asian fiction) or just examine the actual space of resistance in modern Asia. At any rate, Kang and Ambai make us aware of the fact that even the most personal areas may be engaged in the struggle a theme of critical significance in feminist studies</w:t>
      </w:r>
      <w:r w:rsidR="007A2F4C" w:rsidRPr="00D16BEA">
        <w:rPr>
          <w:rFonts w:ascii="Times New Roman" w:eastAsia="Times New Roman" w:hAnsi="Times New Roman" w:cs="Times New Roman"/>
          <w:kern w:val="0"/>
          <w:lang w:eastAsia="en-GB"/>
          <w14:ligatures w14:val="none"/>
        </w:rPr>
        <w:t>.</w:t>
      </w:r>
    </w:p>
    <w:p w14:paraId="38BDAE99"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5FDFF6D3"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2E0CF54A"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422ADC4B"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0151FCDF"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415E9F66"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6615E239"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709485A9"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0CD8A640"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6E6E907B"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b/>
          <w:bCs/>
          <w:kern w:val="0"/>
          <w:lang w:eastAsia="en-GB"/>
          <w14:ligatures w14:val="none"/>
        </w:rPr>
        <w:t>Works Cited</w:t>
      </w:r>
    </w:p>
    <w:p w14:paraId="22A9B778"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Adams, Carol J. </w:t>
      </w:r>
      <w:r w:rsidR="007A2F4C" w:rsidRPr="00D16BEA">
        <w:rPr>
          <w:rFonts w:ascii="Times New Roman" w:eastAsia="Times New Roman" w:hAnsi="Times New Roman" w:cs="Times New Roman"/>
          <w:i/>
          <w:iCs/>
          <w:kern w:val="0"/>
          <w:lang w:eastAsia="en-GB"/>
          <w14:ligatures w14:val="none"/>
        </w:rPr>
        <w:t>The Sexual Politics of Meat: A Feminist-Vegetarian Critical Theory</w:t>
      </w:r>
      <w:r w:rsidR="007A2F4C" w:rsidRPr="00D16BEA">
        <w:rPr>
          <w:rFonts w:ascii="Times New Roman" w:eastAsia="Times New Roman" w:hAnsi="Times New Roman" w:cs="Times New Roman"/>
          <w:kern w:val="0"/>
          <w:lang w:eastAsia="en-GB"/>
          <w14:ligatures w14:val="none"/>
        </w:rPr>
        <w:t>. Continuum, 1990.</w:t>
      </w:r>
      <w:r w:rsidRPr="00D16BEA">
        <w:rPr>
          <w:rFonts w:ascii="Times New Roman" w:eastAsia="Times New Roman" w:hAnsi="Times New Roman" w:cs="Times New Roman"/>
          <w:kern w:val="0"/>
          <w:lang w:eastAsia="en-GB"/>
          <w14:ligatures w14:val="none"/>
        </w:rPr>
        <w:t>”</w:t>
      </w:r>
    </w:p>
    <w:p w14:paraId="63F048F0"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Ambai. </w:t>
      </w:r>
      <w:r w:rsidR="007A2F4C" w:rsidRPr="00D16BEA">
        <w:rPr>
          <w:rFonts w:ascii="Times New Roman" w:eastAsia="Times New Roman" w:hAnsi="Times New Roman" w:cs="Times New Roman"/>
          <w:i/>
          <w:iCs/>
          <w:kern w:val="0"/>
          <w:lang w:eastAsia="en-GB"/>
          <w14:ligatures w14:val="none"/>
        </w:rPr>
        <w:t>A Kitchen in the Corner of the House</w:t>
      </w:r>
      <w:r w:rsidR="007A2F4C" w:rsidRPr="00D16BEA">
        <w:rPr>
          <w:rFonts w:ascii="Times New Roman" w:eastAsia="Times New Roman" w:hAnsi="Times New Roman" w:cs="Times New Roman"/>
          <w:kern w:val="0"/>
          <w:lang w:eastAsia="en-GB"/>
          <w14:ligatures w14:val="none"/>
        </w:rPr>
        <w:t>. Translated by Lakshmi Holmström, Penguin Books, 2019.</w:t>
      </w:r>
      <w:r w:rsidRPr="00D16BEA">
        <w:rPr>
          <w:rFonts w:ascii="Times New Roman" w:eastAsia="Times New Roman" w:hAnsi="Times New Roman" w:cs="Times New Roman"/>
          <w:kern w:val="0"/>
          <w:lang w:eastAsia="en-GB"/>
          <w14:ligatures w14:val="none"/>
        </w:rPr>
        <w:t>”</w:t>
      </w:r>
    </w:p>
    <w:p w14:paraId="142B10EF"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Beauvoir, Simone de. </w:t>
      </w:r>
      <w:r w:rsidR="007A2F4C" w:rsidRPr="00D16BEA">
        <w:rPr>
          <w:rFonts w:ascii="Times New Roman" w:eastAsia="Times New Roman" w:hAnsi="Times New Roman" w:cs="Times New Roman"/>
          <w:i/>
          <w:iCs/>
          <w:kern w:val="0"/>
          <w:lang w:eastAsia="en-GB"/>
          <w14:ligatures w14:val="none"/>
        </w:rPr>
        <w:t>The Second Sex</w:t>
      </w:r>
      <w:r w:rsidR="007A2F4C" w:rsidRPr="00D16BEA">
        <w:rPr>
          <w:rFonts w:ascii="Times New Roman" w:eastAsia="Times New Roman" w:hAnsi="Times New Roman" w:cs="Times New Roman"/>
          <w:kern w:val="0"/>
          <w:lang w:eastAsia="en-GB"/>
          <w14:ligatures w14:val="none"/>
        </w:rPr>
        <w:t>. Translated by Constance Borde and Sheila Malovany-Chevallier, Vintage, 2011.</w:t>
      </w:r>
      <w:r w:rsidRPr="00D16BEA">
        <w:rPr>
          <w:rFonts w:ascii="Times New Roman" w:eastAsia="Times New Roman" w:hAnsi="Times New Roman" w:cs="Times New Roman"/>
          <w:kern w:val="0"/>
          <w:lang w:eastAsia="en-GB"/>
          <w14:ligatures w14:val="none"/>
        </w:rPr>
        <w:t>”</w:t>
      </w:r>
    </w:p>
    <w:p w14:paraId="533549F6"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Foucault, Michel. </w:t>
      </w:r>
      <w:r w:rsidR="007A2F4C" w:rsidRPr="00D16BEA">
        <w:rPr>
          <w:rFonts w:ascii="Times New Roman" w:eastAsia="Times New Roman" w:hAnsi="Times New Roman" w:cs="Times New Roman"/>
          <w:i/>
          <w:iCs/>
          <w:kern w:val="0"/>
          <w:lang w:eastAsia="en-GB"/>
          <w14:ligatures w14:val="none"/>
        </w:rPr>
        <w:t>Discipline and Punish: The Birth of the Prison</w:t>
      </w:r>
      <w:r w:rsidR="007A2F4C" w:rsidRPr="00D16BEA">
        <w:rPr>
          <w:rFonts w:ascii="Times New Roman" w:eastAsia="Times New Roman" w:hAnsi="Times New Roman" w:cs="Times New Roman"/>
          <w:kern w:val="0"/>
          <w:lang w:eastAsia="en-GB"/>
          <w14:ligatures w14:val="none"/>
        </w:rPr>
        <w:t>. Translated by Alan Sheridan, Vintage, 1995.</w:t>
      </w:r>
      <w:r w:rsidRPr="00D16BEA">
        <w:rPr>
          <w:rFonts w:ascii="Times New Roman" w:eastAsia="Times New Roman" w:hAnsi="Times New Roman" w:cs="Times New Roman"/>
          <w:kern w:val="0"/>
          <w:lang w:eastAsia="en-GB"/>
          <w14:ligatures w14:val="none"/>
        </w:rPr>
        <w:t>”</w:t>
      </w:r>
    </w:p>
    <w:p w14:paraId="3E63317E"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Han Kang. </w:t>
      </w:r>
      <w:r w:rsidR="007A2F4C" w:rsidRPr="00D16BEA">
        <w:rPr>
          <w:rFonts w:ascii="Times New Roman" w:eastAsia="Times New Roman" w:hAnsi="Times New Roman" w:cs="Times New Roman"/>
          <w:i/>
          <w:iCs/>
          <w:kern w:val="0"/>
          <w:lang w:eastAsia="en-GB"/>
          <w14:ligatures w14:val="none"/>
        </w:rPr>
        <w:t>The Vegetarian</w:t>
      </w:r>
      <w:r w:rsidR="007A2F4C" w:rsidRPr="00D16BEA">
        <w:rPr>
          <w:rFonts w:ascii="Times New Roman" w:eastAsia="Times New Roman" w:hAnsi="Times New Roman" w:cs="Times New Roman"/>
          <w:kern w:val="0"/>
          <w:lang w:eastAsia="en-GB"/>
          <w14:ligatures w14:val="none"/>
        </w:rPr>
        <w:t>. Translated by Deborah Smith, Hogarth, 2015.</w:t>
      </w:r>
      <w:r w:rsidRPr="00D16BEA">
        <w:rPr>
          <w:rFonts w:ascii="Times New Roman" w:eastAsia="Times New Roman" w:hAnsi="Times New Roman" w:cs="Times New Roman"/>
          <w:kern w:val="0"/>
          <w:lang w:eastAsia="en-GB"/>
          <w14:ligatures w14:val="none"/>
        </w:rPr>
        <w:t>”</w:t>
      </w:r>
    </w:p>
    <w:p w14:paraId="7E6E816A" w14:textId="77777777" w:rsidR="007A2F4C" w:rsidRPr="00D16BEA" w:rsidRDefault="007A2F4C"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Lefebvre, Henri. </w:t>
      </w:r>
      <w:r w:rsidRPr="00D16BEA">
        <w:rPr>
          <w:rFonts w:ascii="Times New Roman" w:eastAsia="Times New Roman" w:hAnsi="Times New Roman" w:cs="Times New Roman"/>
          <w:i/>
          <w:iCs/>
          <w:kern w:val="0"/>
          <w:lang w:eastAsia="en-GB"/>
          <w14:ligatures w14:val="none"/>
        </w:rPr>
        <w:t>The Production of Space</w:t>
      </w:r>
      <w:r w:rsidRPr="00D16BEA">
        <w:rPr>
          <w:rFonts w:ascii="Times New Roman" w:eastAsia="Times New Roman" w:hAnsi="Times New Roman" w:cs="Times New Roman"/>
          <w:kern w:val="0"/>
          <w:lang w:eastAsia="en-GB"/>
          <w14:ligatures w14:val="none"/>
        </w:rPr>
        <w:t>. Blackwell, 1991.</w:t>
      </w:r>
    </w:p>
    <w:p w14:paraId="7067CD1F"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Massey, Doreen. </w:t>
      </w:r>
      <w:r w:rsidR="007A2F4C" w:rsidRPr="00D16BEA">
        <w:rPr>
          <w:rFonts w:ascii="Times New Roman" w:eastAsia="Times New Roman" w:hAnsi="Times New Roman" w:cs="Times New Roman"/>
          <w:i/>
          <w:iCs/>
          <w:kern w:val="0"/>
          <w:lang w:eastAsia="en-GB"/>
          <w14:ligatures w14:val="none"/>
        </w:rPr>
        <w:t>Space, Place and Gender</w:t>
      </w:r>
      <w:r w:rsidR="007A2F4C" w:rsidRPr="00D16BEA">
        <w:rPr>
          <w:rFonts w:ascii="Times New Roman" w:eastAsia="Times New Roman" w:hAnsi="Times New Roman" w:cs="Times New Roman"/>
          <w:kern w:val="0"/>
          <w:lang w:eastAsia="en-GB"/>
          <w14:ligatures w14:val="none"/>
        </w:rPr>
        <w:t>. Polity, 1994.</w:t>
      </w:r>
      <w:r w:rsidRPr="00D16BEA">
        <w:rPr>
          <w:rFonts w:ascii="Times New Roman" w:eastAsia="Times New Roman" w:hAnsi="Times New Roman" w:cs="Times New Roman"/>
          <w:kern w:val="0"/>
          <w:lang w:eastAsia="en-GB"/>
          <w14:ligatures w14:val="none"/>
        </w:rPr>
        <w:t>”</w:t>
      </w:r>
    </w:p>
    <w:p w14:paraId="593503A3"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Meah, Angela. “Reconceptualizing Power and Gendered Subjectivities in Domestic Cooking Spaces.” </w:t>
      </w:r>
      <w:r w:rsidR="007A2F4C" w:rsidRPr="00D16BEA">
        <w:rPr>
          <w:rFonts w:ascii="Times New Roman" w:eastAsia="Times New Roman" w:hAnsi="Times New Roman" w:cs="Times New Roman"/>
          <w:i/>
          <w:iCs/>
          <w:kern w:val="0"/>
          <w:lang w:eastAsia="en-GB"/>
          <w14:ligatures w14:val="none"/>
        </w:rPr>
        <w:t>Progress in Human Geography</w:t>
      </w:r>
      <w:r w:rsidR="007A2F4C" w:rsidRPr="00D16BEA">
        <w:rPr>
          <w:rFonts w:ascii="Times New Roman" w:eastAsia="Times New Roman" w:hAnsi="Times New Roman" w:cs="Times New Roman"/>
          <w:kern w:val="0"/>
          <w:lang w:eastAsia="en-GB"/>
          <w14:ligatures w14:val="none"/>
        </w:rPr>
        <w:t>, vol. 38, no. 5, 2014, pp. 671–90.</w:t>
      </w:r>
      <w:r w:rsidRPr="00D16BEA">
        <w:rPr>
          <w:rFonts w:ascii="Times New Roman" w:eastAsia="Times New Roman" w:hAnsi="Times New Roman" w:cs="Times New Roman"/>
          <w:kern w:val="0"/>
          <w:lang w:eastAsia="en-GB"/>
          <w14:ligatures w14:val="none"/>
        </w:rPr>
        <w:t>”</w:t>
      </w:r>
    </w:p>
    <w:p w14:paraId="61D97B46"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Plumwood, Val. </w:t>
      </w:r>
      <w:r w:rsidR="007A2F4C" w:rsidRPr="00D16BEA">
        <w:rPr>
          <w:rFonts w:ascii="Times New Roman" w:eastAsia="Times New Roman" w:hAnsi="Times New Roman" w:cs="Times New Roman"/>
          <w:i/>
          <w:iCs/>
          <w:kern w:val="0"/>
          <w:lang w:eastAsia="en-GB"/>
          <w14:ligatures w14:val="none"/>
        </w:rPr>
        <w:t>Feminism and the Mastery of Nature</w:t>
      </w:r>
      <w:r w:rsidR="007A2F4C" w:rsidRPr="00D16BEA">
        <w:rPr>
          <w:rFonts w:ascii="Times New Roman" w:eastAsia="Times New Roman" w:hAnsi="Times New Roman" w:cs="Times New Roman"/>
          <w:kern w:val="0"/>
          <w:lang w:eastAsia="en-GB"/>
          <w14:ligatures w14:val="none"/>
        </w:rPr>
        <w:t>. Routledge, 1993.</w:t>
      </w:r>
      <w:r w:rsidRPr="00D16BEA">
        <w:rPr>
          <w:rFonts w:ascii="Times New Roman" w:eastAsia="Times New Roman" w:hAnsi="Times New Roman" w:cs="Times New Roman"/>
          <w:kern w:val="0"/>
          <w:lang w:eastAsia="en-GB"/>
          <w14:ligatures w14:val="none"/>
        </w:rPr>
        <w:t>”</w:t>
      </w:r>
    </w:p>
    <w:p w14:paraId="6F5B1E51"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Rose, Gillian. </w:t>
      </w:r>
      <w:r w:rsidR="007A2F4C" w:rsidRPr="00D16BEA">
        <w:rPr>
          <w:rFonts w:ascii="Times New Roman" w:eastAsia="Times New Roman" w:hAnsi="Times New Roman" w:cs="Times New Roman"/>
          <w:i/>
          <w:iCs/>
          <w:kern w:val="0"/>
          <w:lang w:eastAsia="en-GB"/>
          <w14:ligatures w14:val="none"/>
        </w:rPr>
        <w:t>Feminism and Geography: The Limits of Geographical Knowledge</w:t>
      </w:r>
      <w:r w:rsidR="007A2F4C" w:rsidRPr="00D16BEA">
        <w:rPr>
          <w:rFonts w:ascii="Times New Roman" w:eastAsia="Times New Roman" w:hAnsi="Times New Roman" w:cs="Times New Roman"/>
          <w:kern w:val="0"/>
          <w:lang w:eastAsia="en-GB"/>
          <w14:ligatures w14:val="none"/>
        </w:rPr>
        <w:t>. Polity, 1993.</w:t>
      </w:r>
      <w:r w:rsidRPr="00D16BEA">
        <w:rPr>
          <w:rFonts w:ascii="Times New Roman" w:eastAsia="Times New Roman" w:hAnsi="Times New Roman" w:cs="Times New Roman"/>
          <w:kern w:val="0"/>
          <w:lang w:eastAsia="en-GB"/>
          <w14:ligatures w14:val="none"/>
        </w:rPr>
        <w:t>”</w:t>
      </w:r>
    </w:p>
    <w:p w14:paraId="15A70D3A"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Samal, Rajbir, and Binod Mishra. “(En)gendering Indian Kitchen: Discourses of Gender, Space and Women in Ambai’s ‘A Kitchen in the Corner of the House.’” </w:t>
      </w:r>
      <w:r w:rsidR="007A2F4C" w:rsidRPr="00D16BEA">
        <w:rPr>
          <w:rFonts w:ascii="Times New Roman" w:eastAsia="Times New Roman" w:hAnsi="Times New Roman" w:cs="Times New Roman"/>
          <w:i/>
          <w:iCs/>
          <w:kern w:val="0"/>
          <w:lang w:eastAsia="en-GB"/>
          <w14:ligatures w14:val="none"/>
        </w:rPr>
        <w:t>Journal for Cultural Research</w:t>
      </w:r>
      <w:r w:rsidR="007A2F4C" w:rsidRPr="00D16BEA">
        <w:rPr>
          <w:rFonts w:ascii="Times New Roman" w:eastAsia="Times New Roman" w:hAnsi="Times New Roman" w:cs="Times New Roman"/>
          <w:kern w:val="0"/>
          <w:lang w:eastAsia="en-GB"/>
          <w14:ligatures w14:val="none"/>
        </w:rPr>
        <w:t>, vol. 29, no. 3, 2025.</w:t>
      </w:r>
      <w:r w:rsidRPr="00D16BEA">
        <w:rPr>
          <w:rFonts w:ascii="Times New Roman" w:eastAsia="Times New Roman" w:hAnsi="Times New Roman" w:cs="Times New Roman"/>
          <w:kern w:val="0"/>
          <w:lang w:eastAsia="en-GB"/>
          <w14:ligatures w14:val="none"/>
        </w:rPr>
        <w:t>”</w:t>
      </w:r>
    </w:p>
    <w:p w14:paraId="44B33107"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Scott, James C. </w:t>
      </w:r>
      <w:r w:rsidR="007A2F4C" w:rsidRPr="00D16BEA">
        <w:rPr>
          <w:rFonts w:ascii="Times New Roman" w:eastAsia="Times New Roman" w:hAnsi="Times New Roman" w:cs="Times New Roman"/>
          <w:i/>
          <w:iCs/>
          <w:kern w:val="0"/>
          <w:lang w:eastAsia="en-GB"/>
          <w14:ligatures w14:val="none"/>
        </w:rPr>
        <w:t>Weapons of the Weak: Everyday Forms of Peasant Resistance</w:t>
      </w:r>
      <w:r w:rsidR="007A2F4C" w:rsidRPr="00D16BEA">
        <w:rPr>
          <w:rFonts w:ascii="Times New Roman" w:eastAsia="Times New Roman" w:hAnsi="Times New Roman" w:cs="Times New Roman"/>
          <w:kern w:val="0"/>
          <w:lang w:eastAsia="en-GB"/>
          <w14:ligatures w14:val="none"/>
        </w:rPr>
        <w:t>. Yale UP, 1985.</w:t>
      </w:r>
      <w:r w:rsidRPr="00D16BEA">
        <w:rPr>
          <w:rFonts w:ascii="Times New Roman" w:eastAsia="Times New Roman" w:hAnsi="Times New Roman" w:cs="Times New Roman"/>
          <w:kern w:val="0"/>
          <w:lang w:eastAsia="en-GB"/>
          <w14:ligatures w14:val="none"/>
        </w:rPr>
        <w:t>”</w:t>
      </w:r>
    </w:p>
    <w:p w14:paraId="296CB3E8" w14:textId="77777777" w:rsidR="00CE250E"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i/>
          <w:iCs/>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Simpson, Brooke. </w:t>
      </w:r>
      <w:r w:rsidR="007A2F4C" w:rsidRPr="00D16BEA">
        <w:rPr>
          <w:rFonts w:ascii="Times New Roman" w:eastAsia="Times New Roman" w:hAnsi="Times New Roman" w:cs="Times New Roman"/>
          <w:i/>
          <w:iCs/>
          <w:kern w:val="0"/>
          <w:lang w:eastAsia="en-GB"/>
          <w14:ligatures w14:val="none"/>
        </w:rPr>
        <w:t>Feminist Spirituality and the Shamanic Body</w:t>
      </w:r>
      <w:r w:rsidR="007A2F4C" w:rsidRPr="00D16BEA">
        <w:rPr>
          <w:rFonts w:ascii="Times New Roman" w:eastAsia="Times New Roman" w:hAnsi="Times New Roman" w:cs="Times New Roman"/>
          <w:kern w:val="0"/>
          <w:lang w:eastAsia="en-GB"/>
          <w14:ligatures w14:val="none"/>
        </w:rPr>
        <w:t>. Inner Traditions, 2018.</w:t>
      </w:r>
      <w:r w:rsidRPr="00D16BEA">
        <w:rPr>
          <w:rFonts w:ascii="Times New Roman" w:eastAsia="Times New Roman" w:hAnsi="Times New Roman" w:cs="Times New Roman"/>
          <w:kern w:val="0"/>
          <w:lang w:eastAsia="en-GB"/>
          <w14:ligatures w14:val="none"/>
        </w:rPr>
        <w:t>”</w:t>
      </w:r>
    </w:p>
    <w:p w14:paraId="4A3EA75E"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Smith, Deborah, translator. </w:t>
      </w:r>
      <w:r w:rsidR="007A2F4C" w:rsidRPr="00D16BEA">
        <w:rPr>
          <w:rFonts w:ascii="Times New Roman" w:eastAsia="Times New Roman" w:hAnsi="Times New Roman" w:cs="Times New Roman"/>
          <w:i/>
          <w:iCs/>
          <w:kern w:val="0"/>
          <w:lang w:eastAsia="en-GB"/>
          <w14:ligatures w14:val="none"/>
        </w:rPr>
        <w:t>The Vegetarian</w:t>
      </w:r>
      <w:r w:rsidR="007A2F4C" w:rsidRPr="00D16BEA">
        <w:rPr>
          <w:rFonts w:ascii="Times New Roman" w:eastAsia="Times New Roman" w:hAnsi="Times New Roman" w:cs="Times New Roman"/>
          <w:kern w:val="0"/>
          <w:lang w:eastAsia="en-GB"/>
          <w14:ligatures w14:val="none"/>
        </w:rPr>
        <w:t>. Han Kang, Hogarth, 2015.</w:t>
      </w: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 </w:t>
      </w:r>
    </w:p>
    <w:p w14:paraId="60A7A40D" w14:textId="77777777" w:rsidR="00142B41" w:rsidRPr="00D16BEA" w:rsidRDefault="00142B41" w:rsidP="00CE250E">
      <w:pPr>
        <w:spacing w:line="360" w:lineRule="auto"/>
        <w:jc w:val="both"/>
        <w:rPr>
          <w:rFonts w:ascii="Times New Roman" w:hAnsi="Times New Roman" w:cs="Times New Roman"/>
        </w:rPr>
      </w:pPr>
    </w:p>
    <w:sectPr w:rsidR="00142B41" w:rsidRPr="00D16BE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eena k" w:date="2026-02-27T11:40:00Z" w:initials="Sk">
    <w:p w14:paraId="0C40EE0A" w14:textId="77777777" w:rsidR="001361E7" w:rsidRDefault="001361E7" w:rsidP="001361E7">
      <w:pPr>
        <w:pStyle w:val="CommentText"/>
      </w:pPr>
      <w:r>
        <w:rPr>
          <w:rStyle w:val="CommentReference"/>
        </w:rPr>
        <w:annotationRef/>
      </w:r>
      <w:r>
        <w:t>Page number?</w:t>
      </w:r>
    </w:p>
  </w:comment>
  <w:comment w:id="1" w:author="Sreena k" w:date="2026-02-27T13:45:00Z" w:initials="Sk">
    <w:p w14:paraId="50B4AC96" w14:textId="77777777" w:rsidR="00A309BE" w:rsidRDefault="00A309BE" w:rsidP="00A309BE">
      <w:pPr>
        <w:pStyle w:val="CommentText"/>
      </w:pPr>
      <w:r>
        <w:rPr>
          <w:rStyle w:val="CommentReference"/>
        </w:rPr>
        <w:annotationRef/>
      </w:r>
      <w:r>
        <w:t>citation</w:t>
      </w:r>
    </w:p>
  </w:comment>
  <w:comment w:id="2" w:author="Sreena k" w:date="2026-02-27T13:46:00Z" w:initials="Sk">
    <w:p w14:paraId="43A1E0A8" w14:textId="77777777" w:rsidR="00A309BE" w:rsidRDefault="00A309BE" w:rsidP="00A309BE">
      <w:pPr>
        <w:pStyle w:val="CommentText"/>
      </w:pPr>
      <w:r>
        <w:rPr>
          <w:rStyle w:val="CommentReference"/>
        </w:rPr>
        <w:annotationRef/>
      </w:r>
      <w:r>
        <w:t>Page number</w:t>
      </w:r>
    </w:p>
  </w:comment>
  <w:comment w:id="3" w:author="Sreena k" w:date="2026-02-27T13:47:00Z" w:initials="Sk">
    <w:p w14:paraId="1CFCC43F" w14:textId="77777777" w:rsidR="00A309BE" w:rsidRDefault="00A309BE" w:rsidP="00A309BE">
      <w:pPr>
        <w:pStyle w:val="CommentText"/>
      </w:pPr>
      <w:r>
        <w:rPr>
          <w:rStyle w:val="CommentReference"/>
        </w:rPr>
        <w:annotationRef/>
      </w:r>
      <w:r>
        <w:t>citation</w:t>
      </w:r>
    </w:p>
  </w:comment>
  <w:comment w:id="4" w:author="Sreena k" w:date="2026-02-27T13:48:00Z" w:initials="Sk">
    <w:p w14:paraId="1A5C4552" w14:textId="77777777" w:rsidR="00A309BE" w:rsidRDefault="00A309BE" w:rsidP="00A309BE">
      <w:pPr>
        <w:pStyle w:val="CommentText"/>
      </w:pPr>
      <w:r>
        <w:rPr>
          <w:rStyle w:val="CommentReference"/>
        </w:rPr>
        <w:annotationRef/>
      </w:r>
      <w:r>
        <w:t>citation</w:t>
      </w:r>
    </w:p>
  </w:comment>
  <w:comment w:id="5" w:author="Sreena k" w:date="2026-02-27T13:48:00Z" w:initials="Sk">
    <w:p w14:paraId="1ABC3E58" w14:textId="77777777" w:rsidR="00A309BE" w:rsidRDefault="00A309BE" w:rsidP="00A309BE">
      <w:pPr>
        <w:pStyle w:val="CommentText"/>
      </w:pPr>
      <w:r>
        <w:rPr>
          <w:rStyle w:val="CommentReference"/>
        </w:rPr>
        <w:annotationRef/>
      </w:r>
      <w:r>
        <w:t>citation</w:t>
      </w:r>
    </w:p>
  </w:comment>
  <w:comment w:id="6" w:author="Sreena k" w:date="2026-02-27T13:49:00Z" w:initials="Sk">
    <w:p w14:paraId="523019AE" w14:textId="77777777" w:rsidR="00A309BE" w:rsidRDefault="00A309BE" w:rsidP="00A309BE">
      <w:pPr>
        <w:pStyle w:val="CommentText"/>
      </w:pPr>
      <w:r>
        <w:rPr>
          <w:rStyle w:val="CommentReference"/>
        </w:rPr>
        <w:annotationRef/>
      </w:r>
      <w:r>
        <w:t>citation</w:t>
      </w:r>
    </w:p>
  </w:comment>
  <w:comment w:id="7" w:author="Sreena k" w:date="2026-02-27T13:50:00Z" w:initials="Sk">
    <w:p w14:paraId="167349F5" w14:textId="77777777" w:rsidR="00A309BE" w:rsidRDefault="00A309BE" w:rsidP="00A309BE">
      <w:pPr>
        <w:pStyle w:val="CommentText"/>
      </w:pPr>
      <w:r>
        <w:rPr>
          <w:rStyle w:val="CommentReference"/>
        </w:rPr>
        <w:annotationRef/>
      </w:r>
      <w:r>
        <w:t>Proper citation for all quotes</w:t>
      </w:r>
    </w:p>
  </w:comment>
  <w:comment w:id="8" w:author="Sreena k" w:date="2026-02-27T13:54:00Z" w:initials="Sk">
    <w:p w14:paraId="374953D7" w14:textId="77777777" w:rsidR="009F1244" w:rsidRDefault="009F1244" w:rsidP="009F1244">
      <w:pPr>
        <w:pStyle w:val="CommentText"/>
      </w:pPr>
      <w:r>
        <w:rPr>
          <w:rStyle w:val="CommentReference"/>
        </w:rPr>
        <w:annotationRef/>
      </w:r>
      <w:r>
        <w:t>Why 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40EE0A" w15:done="0"/>
  <w15:commentEx w15:paraId="50B4AC96" w15:done="0"/>
  <w15:commentEx w15:paraId="43A1E0A8" w15:done="0"/>
  <w15:commentEx w15:paraId="1CFCC43F" w15:done="0"/>
  <w15:commentEx w15:paraId="1A5C4552" w15:done="0"/>
  <w15:commentEx w15:paraId="1ABC3E58" w15:done="0"/>
  <w15:commentEx w15:paraId="523019AE" w15:done="0"/>
  <w15:commentEx w15:paraId="167349F5" w15:done="0"/>
  <w15:commentEx w15:paraId="374953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9A978" w16cex:dateUtc="2026-02-27T06:10:00Z"/>
  <w16cex:commentExtensible w16cex:durableId="3AB5394E" w16cex:dateUtc="2026-02-27T08:15:00Z"/>
  <w16cex:commentExtensible w16cex:durableId="4CF78605" w16cex:dateUtc="2026-02-27T08:16:00Z"/>
  <w16cex:commentExtensible w16cex:durableId="44481BC9" w16cex:dateUtc="2026-02-27T08:17:00Z"/>
  <w16cex:commentExtensible w16cex:durableId="2919EED1" w16cex:dateUtc="2026-02-27T08:18:00Z"/>
  <w16cex:commentExtensible w16cex:durableId="4D363B6C" w16cex:dateUtc="2026-02-27T08:18:00Z"/>
  <w16cex:commentExtensible w16cex:durableId="00012270" w16cex:dateUtc="2026-02-27T08:19:00Z"/>
  <w16cex:commentExtensible w16cex:durableId="1D8811E7" w16cex:dateUtc="2026-02-27T08:20:00Z"/>
  <w16cex:commentExtensible w16cex:durableId="332B0BB6" w16cex:dateUtc="2026-02-27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0EE0A" w16cid:durableId="26D9A978"/>
  <w16cid:commentId w16cid:paraId="50B4AC96" w16cid:durableId="3AB5394E"/>
  <w16cid:commentId w16cid:paraId="43A1E0A8" w16cid:durableId="4CF78605"/>
  <w16cid:commentId w16cid:paraId="1CFCC43F" w16cid:durableId="44481BC9"/>
  <w16cid:commentId w16cid:paraId="1A5C4552" w16cid:durableId="2919EED1"/>
  <w16cid:commentId w16cid:paraId="1ABC3E58" w16cid:durableId="4D363B6C"/>
  <w16cid:commentId w16cid:paraId="523019AE" w16cid:durableId="00012270"/>
  <w16cid:commentId w16cid:paraId="167349F5" w16cid:durableId="1D8811E7"/>
  <w16cid:commentId w16cid:paraId="374953D7" w16cid:durableId="332B0B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929"/>
    <w:multiLevelType w:val="hybridMultilevel"/>
    <w:tmpl w:val="B838F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F4093"/>
    <w:multiLevelType w:val="multilevel"/>
    <w:tmpl w:val="0F60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110579">
    <w:abstractNumId w:val="1"/>
  </w:num>
  <w:num w:numId="2" w16cid:durableId="10347737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eena k">
    <w15:presenceInfo w15:providerId="Windows Live" w15:userId="a514c77ad47379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4C"/>
    <w:rsid w:val="000A1615"/>
    <w:rsid w:val="001361E7"/>
    <w:rsid w:val="0013736A"/>
    <w:rsid w:val="00142B41"/>
    <w:rsid w:val="00184E97"/>
    <w:rsid w:val="00192459"/>
    <w:rsid w:val="001E773A"/>
    <w:rsid w:val="001F447B"/>
    <w:rsid w:val="00236B44"/>
    <w:rsid w:val="00267C78"/>
    <w:rsid w:val="0027199A"/>
    <w:rsid w:val="0029761C"/>
    <w:rsid w:val="00301763"/>
    <w:rsid w:val="003154B1"/>
    <w:rsid w:val="00346A6A"/>
    <w:rsid w:val="004166EE"/>
    <w:rsid w:val="00417185"/>
    <w:rsid w:val="00433E39"/>
    <w:rsid w:val="00441714"/>
    <w:rsid w:val="00476EC7"/>
    <w:rsid w:val="00477B79"/>
    <w:rsid w:val="00497C5F"/>
    <w:rsid w:val="004B3858"/>
    <w:rsid w:val="004D6225"/>
    <w:rsid w:val="004E1FAB"/>
    <w:rsid w:val="004F66F3"/>
    <w:rsid w:val="0051795B"/>
    <w:rsid w:val="00625735"/>
    <w:rsid w:val="00695DAE"/>
    <w:rsid w:val="006B3AFE"/>
    <w:rsid w:val="006C2C33"/>
    <w:rsid w:val="006C2FAA"/>
    <w:rsid w:val="006F48FC"/>
    <w:rsid w:val="0072031E"/>
    <w:rsid w:val="007A2F4C"/>
    <w:rsid w:val="007F653B"/>
    <w:rsid w:val="0081319E"/>
    <w:rsid w:val="008A2308"/>
    <w:rsid w:val="008C5D30"/>
    <w:rsid w:val="008F2CC0"/>
    <w:rsid w:val="009256BC"/>
    <w:rsid w:val="00972AA5"/>
    <w:rsid w:val="0098166B"/>
    <w:rsid w:val="009D6125"/>
    <w:rsid w:val="009F1244"/>
    <w:rsid w:val="00A10B03"/>
    <w:rsid w:val="00A309BE"/>
    <w:rsid w:val="00A56903"/>
    <w:rsid w:val="00A85C79"/>
    <w:rsid w:val="00A966D2"/>
    <w:rsid w:val="00AF053F"/>
    <w:rsid w:val="00AF6891"/>
    <w:rsid w:val="00B049D6"/>
    <w:rsid w:val="00B15086"/>
    <w:rsid w:val="00B222C4"/>
    <w:rsid w:val="00B32F94"/>
    <w:rsid w:val="00B512E2"/>
    <w:rsid w:val="00B8783B"/>
    <w:rsid w:val="00BA525C"/>
    <w:rsid w:val="00BC2E98"/>
    <w:rsid w:val="00BD732B"/>
    <w:rsid w:val="00BE4D4A"/>
    <w:rsid w:val="00C35E60"/>
    <w:rsid w:val="00C54490"/>
    <w:rsid w:val="00CC48BF"/>
    <w:rsid w:val="00CC7D38"/>
    <w:rsid w:val="00CE250E"/>
    <w:rsid w:val="00D16BEA"/>
    <w:rsid w:val="00D3358B"/>
    <w:rsid w:val="00D36849"/>
    <w:rsid w:val="00DB6809"/>
    <w:rsid w:val="00DB7F41"/>
    <w:rsid w:val="00E168B1"/>
    <w:rsid w:val="00E5372F"/>
    <w:rsid w:val="00E763E9"/>
    <w:rsid w:val="00E81903"/>
    <w:rsid w:val="00ED0857"/>
    <w:rsid w:val="00EE7D67"/>
    <w:rsid w:val="00EF70AD"/>
    <w:rsid w:val="00F81FCC"/>
    <w:rsid w:val="00FA7F87"/>
    <w:rsid w:val="00FB0891"/>
    <w:rsid w:val="00FD15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B2DA"/>
  <w15:chartTrackingRefBased/>
  <w15:docId w15:val="{69298E7F-1179-4647-8FB1-926C44CA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2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2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4C"/>
    <w:rPr>
      <w:rFonts w:eastAsiaTheme="majorEastAsia" w:cstheme="majorBidi"/>
      <w:color w:val="272727" w:themeColor="text1" w:themeTint="D8"/>
    </w:rPr>
  </w:style>
  <w:style w:type="paragraph" w:styleId="Title">
    <w:name w:val="Title"/>
    <w:basedOn w:val="Normal"/>
    <w:next w:val="Normal"/>
    <w:link w:val="TitleChar"/>
    <w:uiPriority w:val="10"/>
    <w:qFormat/>
    <w:rsid w:val="007A2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4C"/>
    <w:pPr>
      <w:spacing w:before="160"/>
      <w:jc w:val="center"/>
    </w:pPr>
    <w:rPr>
      <w:i/>
      <w:iCs/>
      <w:color w:val="404040" w:themeColor="text1" w:themeTint="BF"/>
    </w:rPr>
  </w:style>
  <w:style w:type="character" w:customStyle="1" w:styleId="QuoteChar">
    <w:name w:val="Quote Char"/>
    <w:basedOn w:val="DefaultParagraphFont"/>
    <w:link w:val="Quote"/>
    <w:uiPriority w:val="29"/>
    <w:rsid w:val="007A2F4C"/>
    <w:rPr>
      <w:i/>
      <w:iCs/>
      <w:color w:val="404040" w:themeColor="text1" w:themeTint="BF"/>
    </w:rPr>
  </w:style>
  <w:style w:type="paragraph" w:styleId="ListParagraph">
    <w:name w:val="List Paragraph"/>
    <w:basedOn w:val="Normal"/>
    <w:uiPriority w:val="34"/>
    <w:qFormat/>
    <w:rsid w:val="007A2F4C"/>
    <w:pPr>
      <w:ind w:left="720"/>
      <w:contextualSpacing/>
    </w:pPr>
  </w:style>
  <w:style w:type="character" w:styleId="IntenseEmphasis">
    <w:name w:val="Intense Emphasis"/>
    <w:basedOn w:val="DefaultParagraphFont"/>
    <w:uiPriority w:val="21"/>
    <w:qFormat/>
    <w:rsid w:val="007A2F4C"/>
    <w:rPr>
      <w:i/>
      <w:iCs/>
      <w:color w:val="0F4761" w:themeColor="accent1" w:themeShade="BF"/>
    </w:rPr>
  </w:style>
  <w:style w:type="paragraph" w:styleId="IntenseQuote">
    <w:name w:val="Intense Quote"/>
    <w:basedOn w:val="Normal"/>
    <w:next w:val="Normal"/>
    <w:link w:val="IntenseQuoteChar"/>
    <w:uiPriority w:val="30"/>
    <w:qFormat/>
    <w:rsid w:val="007A2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F4C"/>
    <w:rPr>
      <w:i/>
      <w:iCs/>
      <w:color w:val="0F4761" w:themeColor="accent1" w:themeShade="BF"/>
    </w:rPr>
  </w:style>
  <w:style w:type="character" w:styleId="IntenseReference">
    <w:name w:val="Intense Reference"/>
    <w:basedOn w:val="DefaultParagraphFont"/>
    <w:uiPriority w:val="32"/>
    <w:qFormat/>
    <w:rsid w:val="007A2F4C"/>
    <w:rPr>
      <w:b/>
      <w:bCs/>
      <w:smallCaps/>
      <w:color w:val="0F4761" w:themeColor="accent1" w:themeShade="BF"/>
      <w:spacing w:val="5"/>
    </w:rPr>
  </w:style>
  <w:style w:type="paragraph" w:styleId="NormalWeb">
    <w:name w:val="Normal (Web)"/>
    <w:basedOn w:val="Normal"/>
    <w:uiPriority w:val="99"/>
    <w:semiHidden/>
    <w:unhideWhenUsed/>
    <w:rsid w:val="007A2F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A2F4C"/>
    <w:rPr>
      <w:i/>
      <w:iCs/>
    </w:rPr>
  </w:style>
  <w:style w:type="character" w:styleId="Strong">
    <w:name w:val="Strong"/>
    <w:basedOn w:val="DefaultParagraphFont"/>
    <w:uiPriority w:val="22"/>
    <w:qFormat/>
    <w:rsid w:val="007A2F4C"/>
    <w:rPr>
      <w:b/>
      <w:bCs/>
    </w:rPr>
  </w:style>
  <w:style w:type="character" w:styleId="CommentReference">
    <w:name w:val="annotation reference"/>
    <w:basedOn w:val="DefaultParagraphFont"/>
    <w:uiPriority w:val="99"/>
    <w:semiHidden/>
    <w:unhideWhenUsed/>
    <w:rsid w:val="001361E7"/>
    <w:rPr>
      <w:sz w:val="16"/>
      <w:szCs w:val="16"/>
    </w:rPr>
  </w:style>
  <w:style w:type="paragraph" w:styleId="CommentText">
    <w:name w:val="annotation text"/>
    <w:basedOn w:val="Normal"/>
    <w:link w:val="CommentTextChar"/>
    <w:uiPriority w:val="99"/>
    <w:unhideWhenUsed/>
    <w:rsid w:val="001361E7"/>
    <w:pPr>
      <w:spacing w:line="240" w:lineRule="auto"/>
    </w:pPr>
    <w:rPr>
      <w:sz w:val="20"/>
      <w:szCs w:val="20"/>
    </w:rPr>
  </w:style>
  <w:style w:type="character" w:customStyle="1" w:styleId="CommentTextChar">
    <w:name w:val="Comment Text Char"/>
    <w:basedOn w:val="DefaultParagraphFont"/>
    <w:link w:val="CommentText"/>
    <w:uiPriority w:val="99"/>
    <w:rsid w:val="001361E7"/>
    <w:rPr>
      <w:sz w:val="20"/>
      <w:szCs w:val="20"/>
    </w:rPr>
  </w:style>
  <w:style w:type="paragraph" w:styleId="CommentSubject">
    <w:name w:val="annotation subject"/>
    <w:basedOn w:val="CommentText"/>
    <w:next w:val="CommentText"/>
    <w:link w:val="CommentSubjectChar"/>
    <w:uiPriority w:val="99"/>
    <w:semiHidden/>
    <w:unhideWhenUsed/>
    <w:rsid w:val="001361E7"/>
    <w:rPr>
      <w:b/>
      <w:bCs/>
    </w:rPr>
  </w:style>
  <w:style w:type="character" w:customStyle="1" w:styleId="CommentSubjectChar">
    <w:name w:val="Comment Subject Char"/>
    <w:basedOn w:val="CommentTextChar"/>
    <w:link w:val="CommentSubject"/>
    <w:uiPriority w:val="99"/>
    <w:semiHidden/>
    <w:rsid w:val="001361E7"/>
    <w:rPr>
      <w:b/>
      <w:bCs/>
      <w:sz w:val="20"/>
      <w:szCs w:val="20"/>
    </w:rPr>
  </w:style>
  <w:style w:type="character" w:styleId="Hyperlink">
    <w:name w:val="Hyperlink"/>
    <w:basedOn w:val="DefaultParagraphFont"/>
    <w:uiPriority w:val="99"/>
    <w:semiHidden/>
    <w:unhideWhenUsed/>
    <w:rsid w:val="00CC7D38"/>
    <w:rPr>
      <w:color w:val="0000FF"/>
      <w:u w:val="single"/>
    </w:rPr>
  </w:style>
  <w:style w:type="character" w:customStyle="1" w:styleId="header-text">
    <w:name w:val="header-text"/>
    <w:basedOn w:val="DefaultParagraphFont"/>
    <w:rsid w:val="00CC7D38"/>
  </w:style>
  <w:style w:type="character" w:customStyle="1" w:styleId="highlights">
    <w:name w:val="highlights"/>
    <w:basedOn w:val="DefaultParagraphFont"/>
    <w:rsid w:val="00CC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2710">
      <w:bodyDiv w:val="1"/>
      <w:marLeft w:val="0"/>
      <w:marRight w:val="0"/>
      <w:marTop w:val="0"/>
      <w:marBottom w:val="0"/>
      <w:divBdr>
        <w:top w:val="none" w:sz="0" w:space="0" w:color="auto"/>
        <w:left w:val="none" w:sz="0" w:space="0" w:color="auto"/>
        <w:bottom w:val="none" w:sz="0" w:space="0" w:color="auto"/>
        <w:right w:val="none" w:sz="0" w:space="0" w:color="auto"/>
      </w:divBdr>
      <w:divsChild>
        <w:div w:id="9528928">
          <w:marLeft w:val="0"/>
          <w:marRight w:val="0"/>
          <w:marTop w:val="0"/>
          <w:marBottom w:val="0"/>
          <w:divBdr>
            <w:top w:val="none" w:sz="0" w:space="0" w:color="auto"/>
            <w:left w:val="none" w:sz="0" w:space="0" w:color="auto"/>
            <w:bottom w:val="none" w:sz="0" w:space="0" w:color="auto"/>
            <w:right w:val="none" w:sz="0" w:space="0" w:color="auto"/>
          </w:divBdr>
          <w:divsChild>
            <w:div w:id="87624625">
              <w:marLeft w:val="0"/>
              <w:marRight w:val="0"/>
              <w:marTop w:val="100"/>
              <w:marBottom w:val="100"/>
              <w:divBdr>
                <w:top w:val="none" w:sz="0" w:space="0" w:color="auto"/>
                <w:left w:val="none" w:sz="0" w:space="0" w:color="auto"/>
                <w:bottom w:val="none" w:sz="0" w:space="0" w:color="auto"/>
                <w:right w:val="none" w:sz="0" w:space="0" w:color="auto"/>
              </w:divBdr>
              <w:divsChild>
                <w:div w:id="1005787618">
                  <w:marLeft w:val="0"/>
                  <w:marRight w:val="0"/>
                  <w:marTop w:val="0"/>
                  <w:marBottom w:val="0"/>
                  <w:divBdr>
                    <w:top w:val="none" w:sz="0" w:space="0" w:color="auto"/>
                    <w:left w:val="none" w:sz="0" w:space="0" w:color="auto"/>
                    <w:bottom w:val="none" w:sz="0" w:space="0" w:color="auto"/>
                    <w:right w:val="none" w:sz="0" w:space="0" w:color="auto"/>
                  </w:divBdr>
                  <w:divsChild>
                    <w:div w:id="625477090">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1772430319">
                          <w:marLeft w:val="0"/>
                          <w:marRight w:val="0"/>
                          <w:marTop w:val="225"/>
                          <w:marBottom w:val="225"/>
                          <w:divBdr>
                            <w:top w:val="none" w:sz="0" w:space="0" w:color="auto"/>
                            <w:left w:val="none" w:sz="0" w:space="0" w:color="auto"/>
                            <w:bottom w:val="none" w:sz="0" w:space="0" w:color="auto"/>
                            <w:right w:val="none" w:sz="0" w:space="0" w:color="auto"/>
                          </w:divBdr>
                          <w:divsChild>
                            <w:div w:id="1541627012">
                              <w:marLeft w:val="0"/>
                              <w:marRight w:val="0"/>
                              <w:marTop w:val="0"/>
                              <w:marBottom w:val="0"/>
                              <w:divBdr>
                                <w:top w:val="none" w:sz="0" w:space="0" w:color="auto"/>
                                <w:left w:val="none" w:sz="0" w:space="0" w:color="auto"/>
                                <w:bottom w:val="none" w:sz="0" w:space="0" w:color="auto"/>
                                <w:right w:val="none" w:sz="0" w:space="0" w:color="auto"/>
                              </w:divBdr>
                              <w:divsChild>
                                <w:div w:id="11014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211873">
      <w:bodyDiv w:val="1"/>
      <w:marLeft w:val="0"/>
      <w:marRight w:val="0"/>
      <w:marTop w:val="0"/>
      <w:marBottom w:val="0"/>
      <w:divBdr>
        <w:top w:val="none" w:sz="0" w:space="0" w:color="auto"/>
        <w:left w:val="none" w:sz="0" w:space="0" w:color="auto"/>
        <w:bottom w:val="none" w:sz="0" w:space="0" w:color="auto"/>
        <w:right w:val="none" w:sz="0" w:space="0" w:color="auto"/>
      </w:divBdr>
    </w:div>
    <w:div w:id="1216425563">
      <w:bodyDiv w:val="1"/>
      <w:marLeft w:val="0"/>
      <w:marRight w:val="0"/>
      <w:marTop w:val="0"/>
      <w:marBottom w:val="0"/>
      <w:divBdr>
        <w:top w:val="none" w:sz="0" w:space="0" w:color="auto"/>
        <w:left w:val="none" w:sz="0" w:space="0" w:color="auto"/>
        <w:bottom w:val="none" w:sz="0" w:space="0" w:color="auto"/>
        <w:right w:val="none" w:sz="0" w:space="0" w:color="auto"/>
      </w:divBdr>
    </w:div>
    <w:div w:id="1243102571">
      <w:bodyDiv w:val="1"/>
      <w:marLeft w:val="0"/>
      <w:marRight w:val="0"/>
      <w:marTop w:val="0"/>
      <w:marBottom w:val="0"/>
      <w:divBdr>
        <w:top w:val="none" w:sz="0" w:space="0" w:color="auto"/>
        <w:left w:val="none" w:sz="0" w:space="0" w:color="auto"/>
        <w:bottom w:val="none" w:sz="0" w:space="0" w:color="auto"/>
        <w:right w:val="none" w:sz="0" w:space="0" w:color="auto"/>
      </w:divBdr>
    </w:div>
    <w:div w:id="1728529219">
      <w:bodyDiv w:val="1"/>
      <w:marLeft w:val="0"/>
      <w:marRight w:val="0"/>
      <w:marTop w:val="0"/>
      <w:marBottom w:val="0"/>
      <w:divBdr>
        <w:top w:val="none" w:sz="0" w:space="0" w:color="auto"/>
        <w:left w:val="none" w:sz="0" w:space="0" w:color="auto"/>
        <w:bottom w:val="none" w:sz="0" w:space="0" w:color="auto"/>
        <w:right w:val="none" w:sz="0" w:space="0" w:color="auto"/>
      </w:divBdr>
    </w:div>
    <w:div w:id="1852991374">
      <w:bodyDiv w:val="1"/>
      <w:marLeft w:val="0"/>
      <w:marRight w:val="0"/>
      <w:marTop w:val="0"/>
      <w:marBottom w:val="0"/>
      <w:divBdr>
        <w:top w:val="none" w:sz="0" w:space="0" w:color="auto"/>
        <w:left w:val="none" w:sz="0" w:space="0" w:color="auto"/>
        <w:bottom w:val="none" w:sz="0" w:space="0" w:color="auto"/>
        <w:right w:val="none" w:sz="0" w:space="0" w:color="auto"/>
      </w:divBdr>
    </w:div>
    <w:div w:id="1999141289">
      <w:bodyDiv w:val="1"/>
      <w:marLeft w:val="0"/>
      <w:marRight w:val="0"/>
      <w:marTop w:val="0"/>
      <w:marBottom w:val="0"/>
      <w:divBdr>
        <w:top w:val="none" w:sz="0" w:space="0" w:color="auto"/>
        <w:left w:val="none" w:sz="0" w:space="0" w:color="auto"/>
        <w:bottom w:val="none" w:sz="0" w:space="0" w:color="auto"/>
        <w:right w:val="none" w:sz="0" w:space="0" w:color="auto"/>
      </w:divBdr>
    </w:div>
    <w:div w:id="2079664210">
      <w:bodyDiv w:val="1"/>
      <w:marLeft w:val="0"/>
      <w:marRight w:val="0"/>
      <w:marTop w:val="0"/>
      <w:marBottom w:val="0"/>
      <w:divBdr>
        <w:top w:val="none" w:sz="0" w:space="0" w:color="auto"/>
        <w:left w:val="none" w:sz="0" w:space="0" w:color="auto"/>
        <w:bottom w:val="none" w:sz="0" w:space="0" w:color="auto"/>
        <w:right w:val="none" w:sz="0" w:space="0" w:color="auto"/>
      </w:divBdr>
    </w:div>
    <w:div w:id="21090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 /><Relationship Id="rId3" Type="http://schemas.openxmlformats.org/officeDocument/2006/relationships/styles" Target="styles.xml" /><Relationship Id="rId7" Type="http://schemas.microsoft.com/office/2011/relationships/commentsExtended" Target="commentsExtended.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comments" Target="comments.xml" /><Relationship Id="rId11" Type="http://schemas.microsoft.com/office/2011/relationships/people" Target="people.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microsoft.com/office/2018/08/relationships/commentsExtensible" Target="commentsExtensi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Mea</b:Tag>
    <b:SourceType>Misc</b:SourceType>
    <b:Guid>{3B4341CA-CB9D-4940-A5D0-8483AFB5952D}</b:Guid>
    <b:Author>
      <b:Author>
        <b:NameList>
          <b:Person>
            <b:Last>Meah</b:Last>
            <b:First>Angela</b:First>
            <b:Middle>M</b:Middle>
          </b:Person>
        </b:NameList>
      </b:Author>
    </b:Author>
    <b:Title>Reconceptualizing Power and Gendered Subjectivities in Domestic Cooking Spaces.”</b:Title>
    <b:Publisher>Progress in Human Geography, vol. 38, no. 5, 2014, pp. 671–690. White Rose Research Online, https://eprints.whiterose.ac.uk/id/eprint/95615/ . doi:10.1177/0309132513501404.</b:Publisher>
    <b:RefOrder>1</b:RefOrder>
  </b:Source>
  <b:Source>
    <b:Tag>Ada</b:Tag>
    <b:SourceType>Misc</b:SourceType>
    <b:Guid>{91524643-047A-BF47-BB98-C6471B4AD207}</b:Guid>
    <b:Author>
      <b:Author>
        <b:NameList>
          <b:Person>
            <b:Last>Adams</b:Last>
            <b:First>Carol</b:First>
            <b:Middle>J.</b:Middle>
          </b:Person>
        </b:NameList>
      </b:Author>
    </b:Author>
    <b:Title>The Sexual Politics of Meat: A Feminist-Vegetarian Critical Theory.</b:Title>
    <b:Publisher>Continuum, 1990.</b:Publisher>
    <b:RefOrder>2</b:RefOrder>
  </b:Source>
  <b:Source>
    <b:Tag>Git</b:Tag>
    <b:SourceType>Misc</b:SourceType>
    <b:Guid>{B5985E87-381C-6B44-8D90-5BED99B730AD}</b:Guid>
    <b:Author>
      <b:Author>
        <b:NameList>
          <b:Person>
            <b:Last>Gitane</b:Last>
            <b:First>Literary</b:First>
          </b:Person>
        </b:NameList>
      </b:Author>
    </b:Author>
    <b:Title>“Posts Tagged ‘Deborah Smith’.”</b:Title>
    <b:Publisher>Literary Gitane, LiteraryGitane.wordpress.com, https://literarygitane.wordpress.com/tag/deborah-smith/</b:Publisher>
    <b:RefOrder>3</b:RefOrder>
  </b:Source>
  <b:Source>
    <b:Tag>Rib</b:Tag>
    <b:SourceType>Misc</b:SourceType>
    <b:Guid>{B7B18DD5-9B32-F949-8A4B-E27652A2182B}</b:Guid>
    <b:Author>
      <b:Author>
        <b:NameList>
          <b:Person>
            <b:Last>Ribeiro</b:Last>
            <b:First>Isabella,</b:First>
            <b:Middle>and James Cooper</b:Middle>
          </b:Person>
        </b:NameList>
      </b:Author>
    </b:Author>
    <b:Title>“The Vegetarian Quotes and Analysis.”</b:Title>
    <b:Publisher>GradeSaver, 21 Feb. 2025, https://www.gradesaver.com/the-vegetarian/study-guide/quotes</b:Publisher>
    <b:RefOrder>4</b:RefOrder>
  </b:Source>
  <b:Source>
    <b:Tag>Amb</b:Tag>
    <b:SourceType>Misc</b:SourceType>
    <b:Guid>{D4CEC926-CC15-6B49-A7D6-B88FE611719A}</b:Guid>
    <b:Author>
      <b:Author>
        <b:NameList>
          <b:Person>
            <b:Last>Ambai</b:Last>
          </b:Person>
        </b:NameList>
      </b:Author>
    </b:Author>
    <b:Title>A Kitchen in the Corner of the House. Translated by Lakshmi Holmström, Archipelago Books, 2019</b:Title>
    <b:Publisher>Penguin Random House, https://www.penguinrandomhouse.com/books/609375/a-kitchen-in-the-corner-of-the-house-by-ambai/</b:Publisher>
    <b:RefOrder>5</b:RefOrder>
  </b:Source>
  <b:Source>
    <b:Tag>Kum</b:Tag>
    <b:SourceType>Misc</b:SourceType>
    <b:Guid>{20123054-6A1A-5942-BB36-FD5E22BBF3A9}</b:Guid>
    <b:Author>
      <b:Author>
        <b:NameList>
          <b:Person>
            <b:Last>Kumar</b:Last>
            <b:First>Devashish</b:First>
          </b:Person>
        </b:NameList>
      </b:Author>
    </b:Author>
    <b:Title>“Women, Domestic Space, and the Architecture of Control: Feminist Geographies in Indian Fiction.”</b:Title>
    <b:Publisher>International Journal for Research Trends and Innovation, vol. 11, no. 1, Jan. 2026, pp. a515–a518, https://www.ijrti.org/papers/IJRTI2601074.pdf</b:Publisher>
    <b:RefOrder>6</b:RefOrder>
  </b:Source>
</b:Sources>
</file>

<file path=customXml/itemProps1.xml><?xml version="1.0" encoding="utf-8"?>
<ds:datastoreItem xmlns:ds="http://schemas.openxmlformats.org/officeDocument/2006/customXml" ds:itemID="{0B84C6FB-450E-7345-8B6D-90A6D134A4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Gunjan Attri</dc:creator>
  <cp:keywords/>
  <dc:description/>
  <cp:lastModifiedBy>Jinuayrajonu@gmail.com</cp:lastModifiedBy>
  <cp:revision>2</cp:revision>
  <dcterms:created xsi:type="dcterms:W3CDTF">2026-03-20T06:06:00Z</dcterms:created>
  <dcterms:modified xsi:type="dcterms:W3CDTF">2026-03-20T06:06:00Z</dcterms:modified>
</cp:coreProperties>
</file>