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3E3EB" w14:textId="77777777" w:rsidR="008878AF" w:rsidRPr="006225F2" w:rsidRDefault="00F0233A" w:rsidP="008878AF">
      <w:pPr>
        <w:autoSpaceDE w:val="0"/>
        <w:autoSpaceDN w:val="0"/>
        <w:adjustRightInd w:val="0"/>
        <w:spacing w:line="360" w:lineRule="auto"/>
        <w:jc w:val="center"/>
        <w:rPr>
          <w:rFonts w:ascii="Times New Roman" w:hAnsi="Times New Roman" w:cs="Times New Roman"/>
          <w:b/>
          <w:lang w:val="en-GB"/>
        </w:rPr>
      </w:pPr>
      <w:bookmarkStart w:id="0" w:name="_GoBack"/>
      <w:r w:rsidRPr="006225F2">
        <w:rPr>
          <w:rFonts w:ascii="Times New Roman" w:hAnsi="Times New Roman" w:cs="Times New Roman"/>
          <w:b/>
          <w:lang w:val="en-GB"/>
        </w:rPr>
        <w:t>Community Perceptions and Responses to the Rise in Defilement Cases: A Qualitative Study of Attitudes, Reporting Practices and the Dynamics of Historical Silence in Mungwi District, Zambia</w:t>
      </w:r>
    </w:p>
    <w:p w14:paraId="443B98EC" w14:textId="77777777" w:rsidR="008878AF" w:rsidRPr="006225F2" w:rsidRDefault="008878AF" w:rsidP="008878AF">
      <w:pPr>
        <w:autoSpaceDE w:val="0"/>
        <w:autoSpaceDN w:val="0"/>
        <w:adjustRightInd w:val="0"/>
        <w:spacing w:after="0" w:line="360" w:lineRule="auto"/>
        <w:jc w:val="center"/>
        <w:rPr>
          <w:rFonts w:ascii="Times New Roman" w:hAnsi="Times New Roman" w:cs="Times New Roman"/>
          <w:b/>
          <w:lang w:val="en-GB"/>
        </w:rPr>
      </w:pPr>
    </w:p>
    <w:p w14:paraId="3D666B74" w14:textId="77777777" w:rsidR="008878AF" w:rsidRPr="006225F2" w:rsidRDefault="008878AF" w:rsidP="008878AF">
      <w:pPr>
        <w:autoSpaceDE w:val="0"/>
        <w:autoSpaceDN w:val="0"/>
        <w:adjustRightInd w:val="0"/>
        <w:spacing w:after="0" w:line="240" w:lineRule="auto"/>
        <w:jc w:val="center"/>
        <w:rPr>
          <w:rFonts w:ascii="Times New Roman" w:hAnsi="Times New Roman" w:cs="Times New Roman"/>
          <w:b/>
        </w:rPr>
      </w:pPr>
      <w:r w:rsidRPr="006225F2">
        <w:rPr>
          <w:rFonts w:ascii="Times New Roman" w:hAnsi="Times New Roman" w:cs="Times New Roman"/>
          <w:b/>
          <w:lang w:val="en-GB"/>
        </w:rPr>
        <w:t xml:space="preserve"> </w:t>
      </w:r>
    </w:p>
    <w:p w14:paraId="1D351331" w14:textId="77777777" w:rsidR="008878AF" w:rsidRPr="006225F2" w:rsidRDefault="008878AF" w:rsidP="008878AF">
      <w:pPr>
        <w:autoSpaceDE w:val="0"/>
        <w:autoSpaceDN w:val="0"/>
        <w:adjustRightInd w:val="0"/>
        <w:spacing w:line="360" w:lineRule="auto"/>
        <w:rPr>
          <w:rFonts w:ascii="Times New Roman" w:hAnsi="Times New Roman" w:cs="Times New Roman"/>
          <w:bCs/>
          <w:vertAlign w:val="superscript"/>
        </w:rPr>
      </w:pPr>
      <w:r w:rsidRPr="006225F2">
        <w:rPr>
          <w:rFonts w:ascii="Times New Roman" w:hAnsi="Times New Roman" w:cs="Times New Roman"/>
          <w:bCs/>
        </w:rPr>
        <w:t>Naomi Kunda Chishimba</w:t>
      </w:r>
      <w:r w:rsidRPr="006225F2">
        <w:rPr>
          <w:rFonts w:ascii="Times New Roman" w:hAnsi="Times New Roman" w:cs="Times New Roman"/>
          <w:bCs/>
          <w:vertAlign w:val="superscript"/>
        </w:rPr>
        <w:t>1*</w:t>
      </w:r>
      <w:r w:rsidRPr="006225F2">
        <w:rPr>
          <w:rFonts w:ascii="Times New Roman" w:hAnsi="Times New Roman" w:cs="Times New Roman"/>
          <w:bCs/>
        </w:rPr>
        <w:t xml:space="preserve"> and Wilson L. Phiri</w:t>
      </w:r>
      <w:r w:rsidRPr="006225F2">
        <w:rPr>
          <w:rFonts w:ascii="Times New Roman" w:hAnsi="Times New Roman" w:cs="Times New Roman"/>
          <w:bCs/>
          <w:vertAlign w:val="superscript"/>
        </w:rPr>
        <w:t>2</w:t>
      </w:r>
    </w:p>
    <w:p w14:paraId="182DEE4F" w14:textId="77777777" w:rsidR="008878AF" w:rsidRPr="006225F2" w:rsidRDefault="008878AF" w:rsidP="008878AF">
      <w:pPr>
        <w:autoSpaceDE w:val="0"/>
        <w:autoSpaceDN w:val="0"/>
        <w:adjustRightInd w:val="0"/>
        <w:spacing w:line="360" w:lineRule="auto"/>
        <w:rPr>
          <w:rFonts w:ascii="Times New Roman" w:hAnsi="Times New Roman" w:cs="Times New Roman"/>
          <w:bCs/>
        </w:rPr>
      </w:pPr>
      <w:r w:rsidRPr="006225F2">
        <w:rPr>
          <w:rFonts w:ascii="Times New Roman" w:hAnsi="Times New Roman" w:cs="Times New Roman"/>
          <w:bCs/>
          <w:vertAlign w:val="superscript"/>
        </w:rPr>
        <w:t>1</w:t>
      </w:r>
      <w:r w:rsidRPr="006225F2">
        <w:rPr>
          <w:rFonts w:ascii="Times New Roman" w:hAnsi="Times New Roman" w:cs="Times New Roman"/>
          <w:bCs/>
        </w:rPr>
        <w:t>Master’s Student at Mulungushi University, School of Social Sciences, Department of Social Development Studies, Kabwe, Zambia</w:t>
      </w:r>
    </w:p>
    <w:p w14:paraId="351C0652" w14:textId="77777777" w:rsidR="008878AF" w:rsidRPr="006225F2" w:rsidRDefault="008878AF" w:rsidP="008878AF">
      <w:pPr>
        <w:autoSpaceDE w:val="0"/>
        <w:autoSpaceDN w:val="0"/>
        <w:adjustRightInd w:val="0"/>
        <w:spacing w:line="360" w:lineRule="auto"/>
        <w:rPr>
          <w:rFonts w:ascii="Times New Roman" w:hAnsi="Times New Roman" w:cs="Times New Roman"/>
          <w:bCs/>
        </w:rPr>
      </w:pPr>
      <w:r w:rsidRPr="006225F2">
        <w:rPr>
          <w:rFonts w:ascii="Times New Roman" w:hAnsi="Times New Roman" w:cs="Times New Roman"/>
          <w:bCs/>
          <w:vertAlign w:val="superscript"/>
        </w:rPr>
        <w:t>2</w:t>
      </w:r>
      <w:r w:rsidRPr="006225F2">
        <w:rPr>
          <w:rFonts w:ascii="Times New Roman" w:hAnsi="Times New Roman" w:cs="Times New Roman"/>
          <w:bCs/>
        </w:rPr>
        <w:t>Mulungushi University, School of Social Sciences, Department of Social Development Studies, Kabwe, Zambia</w:t>
      </w:r>
    </w:p>
    <w:p w14:paraId="0F2B456B" w14:textId="77777777" w:rsidR="008878AF" w:rsidRPr="006225F2" w:rsidRDefault="008878AF" w:rsidP="008878AF">
      <w:pPr>
        <w:autoSpaceDE w:val="0"/>
        <w:autoSpaceDN w:val="0"/>
        <w:adjustRightInd w:val="0"/>
        <w:spacing w:line="360" w:lineRule="auto"/>
        <w:rPr>
          <w:rFonts w:ascii="Times New Roman" w:hAnsi="Times New Roman" w:cs="Times New Roman"/>
          <w:bCs/>
        </w:rPr>
      </w:pPr>
    </w:p>
    <w:p w14:paraId="0A12D43E" w14:textId="77777777" w:rsidR="008878AF" w:rsidRPr="006225F2" w:rsidRDefault="008878AF" w:rsidP="008878AF">
      <w:pPr>
        <w:spacing w:line="276" w:lineRule="auto"/>
        <w:jc w:val="center"/>
        <w:rPr>
          <w:rFonts w:ascii="Times New Roman" w:hAnsi="Times New Roman" w:cs="Times New Roman"/>
          <w:b/>
        </w:rPr>
      </w:pPr>
      <w:r w:rsidRPr="006225F2">
        <w:rPr>
          <w:rFonts w:ascii="Times New Roman" w:hAnsi="Times New Roman" w:cs="Times New Roman"/>
          <w:b/>
        </w:rPr>
        <w:t>Abstract</w:t>
      </w:r>
    </w:p>
    <w:p w14:paraId="0F65151C" w14:textId="55FFFC7E" w:rsidR="008878AF" w:rsidRPr="006225F2" w:rsidRDefault="008878AF" w:rsidP="008878AF">
      <w:pPr>
        <w:spacing w:line="276" w:lineRule="auto"/>
        <w:jc w:val="both"/>
        <w:rPr>
          <w:rFonts w:ascii="Times New Roman" w:eastAsia="Calibri" w:hAnsi="Times New Roman" w:cs="Times New Roman"/>
          <w:sz w:val="22"/>
          <w:lang w:val="en-GB"/>
        </w:rPr>
      </w:pPr>
      <w:r w:rsidRPr="006225F2">
        <w:rPr>
          <w:rFonts w:ascii="Times New Roman" w:eastAsia="Calibri" w:hAnsi="Times New Roman" w:cs="Times New Roman"/>
          <w:b/>
          <w:sz w:val="22"/>
          <w:lang w:val="en-GB"/>
        </w:rPr>
        <w:t>Background:</w:t>
      </w:r>
      <w:r w:rsidRPr="006225F2">
        <w:rPr>
          <w:rFonts w:ascii="Times New Roman" w:eastAsia="Calibri" w:hAnsi="Times New Roman" w:cs="Times New Roman"/>
          <w:sz w:val="22"/>
          <w:lang w:val="en-GB"/>
        </w:rPr>
        <w:t xml:space="preserve"> </w:t>
      </w:r>
      <w:r w:rsidR="00673BEF" w:rsidRPr="006225F2">
        <w:rPr>
          <w:rFonts w:ascii="Times New Roman" w:eastAsia="Calibri" w:hAnsi="Times New Roman" w:cs="Times New Roman"/>
          <w:sz w:val="22"/>
          <w:lang w:val="en-GB"/>
        </w:rPr>
        <w:t>Defilement and child sexual abuse (CSA) remain major public health, legal and human rights concerns globally and within Zambia. Recent increases in reported defilement cases in Zambia have generated public concern regarding whether the rise reflects an actual escalation in abuse or improvements in disclosure, awareness and reporting mechanisms associated with the erosion of historical silence</w:t>
      </w:r>
      <w:r w:rsidR="003225DA" w:rsidRPr="006225F2">
        <w:rPr>
          <w:rFonts w:ascii="Times New Roman" w:eastAsia="Calibri" w:hAnsi="Times New Roman" w:cs="Times New Roman"/>
          <w:sz w:val="22"/>
          <w:lang w:val="en-GB"/>
        </w:rPr>
        <w:t xml:space="preserve"> surrounding </w:t>
      </w:r>
      <w:r w:rsidR="00DC30D2">
        <w:rPr>
          <w:rFonts w:ascii="Times New Roman" w:eastAsia="Calibri" w:hAnsi="Times New Roman" w:cs="Times New Roman"/>
          <w:sz w:val="22"/>
          <w:lang w:val="en-GB"/>
        </w:rPr>
        <w:t>defilement</w:t>
      </w:r>
      <w:r w:rsidR="00021652" w:rsidRPr="006225F2">
        <w:rPr>
          <w:rFonts w:ascii="Times New Roman" w:eastAsia="Calibri" w:hAnsi="Times New Roman" w:cs="Times New Roman"/>
          <w:sz w:val="22"/>
          <w:lang w:val="en-GB"/>
        </w:rPr>
        <w:t>.</w:t>
      </w:r>
    </w:p>
    <w:p w14:paraId="33E78AB2" w14:textId="0BFD106E" w:rsidR="008878AF" w:rsidRPr="006225F2" w:rsidRDefault="008878AF" w:rsidP="008878AF">
      <w:pPr>
        <w:spacing w:line="276" w:lineRule="auto"/>
        <w:jc w:val="both"/>
        <w:rPr>
          <w:rFonts w:ascii="Times New Roman" w:hAnsi="Times New Roman" w:cs="Times New Roman"/>
          <w:sz w:val="22"/>
        </w:rPr>
      </w:pPr>
      <w:r w:rsidRPr="006225F2">
        <w:rPr>
          <w:rFonts w:ascii="Times New Roman" w:hAnsi="Times New Roman" w:cs="Times New Roman"/>
          <w:b/>
          <w:sz w:val="22"/>
        </w:rPr>
        <w:t>Aim:</w:t>
      </w:r>
      <w:r w:rsidRPr="006225F2">
        <w:rPr>
          <w:rFonts w:ascii="Times New Roman" w:hAnsi="Times New Roman" w:cs="Times New Roman"/>
          <w:sz w:val="22"/>
        </w:rPr>
        <w:t xml:space="preserve"> </w:t>
      </w:r>
      <w:r w:rsidR="003225DA" w:rsidRPr="006225F2">
        <w:rPr>
          <w:rFonts w:ascii="Times New Roman" w:hAnsi="Times New Roman" w:cs="Times New Roman"/>
          <w:sz w:val="22"/>
        </w:rPr>
        <w:t>To explore community perceptions</w:t>
      </w:r>
      <w:r w:rsidR="00AA7AB7">
        <w:rPr>
          <w:rFonts w:ascii="Times New Roman" w:hAnsi="Times New Roman" w:cs="Times New Roman"/>
          <w:sz w:val="22"/>
        </w:rPr>
        <w:t xml:space="preserve"> </w:t>
      </w:r>
      <w:r w:rsidR="003225DA" w:rsidRPr="006225F2">
        <w:rPr>
          <w:rFonts w:ascii="Times New Roman" w:hAnsi="Times New Roman" w:cs="Times New Roman"/>
          <w:sz w:val="22"/>
        </w:rPr>
        <w:t>and responses to the rise in reported defilement cases in Mungwi District, Zambia, with particular attention to attitudes, reporting practices, stigma and socio-cultural dynamics shaping disclosure and concealment.</w:t>
      </w:r>
    </w:p>
    <w:p w14:paraId="54C098FE" w14:textId="2CCEAE2A" w:rsidR="008878AF" w:rsidRDefault="008878AF" w:rsidP="008878AF">
      <w:pPr>
        <w:spacing w:line="276" w:lineRule="auto"/>
        <w:jc w:val="both"/>
        <w:rPr>
          <w:rFonts w:ascii="Times New Roman" w:hAnsi="Times New Roman" w:cs="Times New Roman"/>
          <w:sz w:val="22"/>
        </w:rPr>
      </w:pPr>
      <w:r w:rsidRPr="006225F2">
        <w:rPr>
          <w:rFonts w:ascii="Times New Roman" w:eastAsia="Calibri" w:hAnsi="Times New Roman" w:cs="Times New Roman"/>
          <w:b/>
          <w:sz w:val="22"/>
          <w:lang w:val="en-US"/>
        </w:rPr>
        <w:t>Methods:</w:t>
      </w:r>
      <w:r w:rsidRPr="006225F2">
        <w:rPr>
          <w:rFonts w:ascii="Times New Roman" w:eastAsia="Calibri" w:hAnsi="Times New Roman" w:cs="Times New Roman"/>
          <w:sz w:val="22"/>
          <w:lang w:val="en-US"/>
        </w:rPr>
        <w:t xml:space="preserve"> </w:t>
      </w:r>
      <w:r w:rsidRPr="006225F2">
        <w:rPr>
          <w:rFonts w:ascii="Times New Roman" w:hAnsi="Times New Roman" w:cs="Times New Roman"/>
          <w:sz w:val="22"/>
        </w:rPr>
        <w:t xml:space="preserve">The study </w:t>
      </w:r>
      <w:r w:rsidR="006970F4" w:rsidRPr="006225F2">
        <w:rPr>
          <w:rFonts w:ascii="Times New Roman" w:hAnsi="Times New Roman" w:cs="Times New Roman"/>
          <w:sz w:val="22"/>
        </w:rPr>
        <w:t xml:space="preserve">was guided by an interpretivist paradigm and employed an exploratory qualitative research design. </w:t>
      </w:r>
      <w:r w:rsidRPr="006225F2">
        <w:rPr>
          <w:rFonts w:ascii="Times New Roman" w:hAnsi="Times New Roman" w:cs="Times New Roman"/>
          <w:sz w:val="22"/>
        </w:rPr>
        <w:t>Purposive and Snowball non-</w:t>
      </w:r>
      <w:r w:rsidR="00DC30D2">
        <w:rPr>
          <w:rFonts w:ascii="Times New Roman" w:hAnsi="Times New Roman" w:cs="Times New Roman"/>
          <w:sz w:val="22"/>
        </w:rPr>
        <w:t>r</w:t>
      </w:r>
      <w:r w:rsidRPr="006225F2">
        <w:rPr>
          <w:rFonts w:ascii="Times New Roman" w:hAnsi="Times New Roman" w:cs="Times New Roman"/>
          <w:sz w:val="22"/>
        </w:rPr>
        <w:t xml:space="preserve">andom sampling methods were used to recruit </w:t>
      </w:r>
      <w:r w:rsidR="006970F4" w:rsidRPr="006225F2">
        <w:rPr>
          <w:rFonts w:ascii="Times New Roman" w:hAnsi="Times New Roman" w:cs="Times New Roman"/>
          <w:sz w:val="22"/>
        </w:rPr>
        <w:t>48</w:t>
      </w:r>
      <w:r w:rsidRPr="006225F2">
        <w:rPr>
          <w:rFonts w:ascii="Times New Roman" w:hAnsi="Times New Roman" w:cs="Times New Roman"/>
          <w:sz w:val="22"/>
        </w:rPr>
        <w:t xml:space="preserve"> participants </w:t>
      </w:r>
      <w:r w:rsidR="006970F4" w:rsidRPr="006225F2">
        <w:rPr>
          <w:rFonts w:ascii="Times New Roman" w:hAnsi="Times New Roman" w:cs="Times New Roman"/>
          <w:sz w:val="22"/>
        </w:rPr>
        <w:t xml:space="preserve">comprising community members, traditional leaders, teachers, health workers, police officers, and child protection stakeholders from selected rural communities in Mungwi District. </w:t>
      </w:r>
      <w:r w:rsidRPr="006225F2">
        <w:rPr>
          <w:rFonts w:ascii="Times New Roman" w:hAnsi="Times New Roman" w:cs="Times New Roman"/>
          <w:sz w:val="22"/>
        </w:rPr>
        <w:t>Data w</w:t>
      </w:r>
      <w:r w:rsidR="00FE3476">
        <w:rPr>
          <w:rFonts w:ascii="Times New Roman" w:hAnsi="Times New Roman" w:cs="Times New Roman"/>
          <w:sz w:val="22"/>
        </w:rPr>
        <w:t>as</w:t>
      </w:r>
      <w:r w:rsidRPr="006225F2">
        <w:rPr>
          <w:rFonts w:ascii="Times New Roman" w:hAnsi="Times New Roman" w:cs="Times New Roman"/>
          <w:sz w:val="22"/>
        </w:rPr>
        <w:t xml:space="preserve"> collected through in-</w:t>
      </w:r>
      <w:r w:rsidR="00DC30D2">
        <w:rPr>
          <w:rFonts w:ascii="Times New Roman" w:hAnsi="Times New Roman" w:cs="Times New Roman"/>
          <w:sz w:val="22"/>
        </w:rPr>
        <w:t>d</w:t>
      </w:r>
      <w:r w:rsidRPr="006225F2">
        <w:rPr>
          <w:rFonts w:ascii="Times New Roman" w:hAnsi="Times New Roman" w:cs="Times New Roman"/>
          <w:sz w:val="22"/>
        </w:rPr>
        <w:t>epth interviews, focus group discussions, and key informant interviews. Qualitative data w</w:t>
      </w:r>
      <w:r w:rsidR="00FE3476">
        <w:rPr>
          <w:rFonts w:ascii="Times New Roman" w:hAnsi="Times New Roman" w:cs="Times New Roman"/>
          <w:sz w:val="22"/>
        </w:rPr>
        <w:t xml:space="preserve">ere analysed using Broun and Clerk’s six step </w:t>
      </w:r>
      <w:r w:rsidRPr="006225F2">
        <w:rPr>
          <w:rFonts w:ascii="Times New Roman" w:hAnsi="Times New Roman" w:cs="Times New Roman"/>
          <w:sz w:val="22"/>
        </w:rPr>
        <w:t>thematic analysis</w:t>
      </w:r>
      <w:r w:rsidR="00FE3476">
        <w:rPr>
          <w:rFonts w:ascii="Times New Roman" w:hAnsi="Times New Roman" w:cs="Times New Roman"/>
          <w:sz w:val="22"/>
        </w:rPr>
        <w:t xml:space="preserve"> framework</w:t>
      </w:r>
      <w:r w:rsidRPr="006225F2">
        <w:rPr>
          <w:rFonts w:ascii="Times New Roman" w:hAnsi="Times New Roman" w:cs="Times New Roman"/>
          <w:sz w:val="22"/>
        </w:rPr>
        <w:t>.</w:t>
      </w:r>
    </w:p>
    <w:p w14:paraId="7BBA294D" w14:textId="77777777" w:rsidR="000F4A06" w:rsidRPr="006225F2" w:rsidRDefault="008878AF" w:rsidP="008878AF">
      <w:pPr>
        <w:spacing w:line="276" w:lineRule="auto"/>
        <w:jc w:val="both"/>
        <w:rPr>
          <w:rFonts w:ascii="Times New Roman" w:hAnsi="Times New Roman" w:cs="Times New Roman"/>
          <w:sz w:val="22"/>
        </w:rPr>
      </w:pPr>
      <w:r w:rsidRPr="006225F2">
        <w:rPr>
          <w:rFonts w:ascii="Times New Roman" w:eastAsia="Calibri" w:hAnsi="Times New Roman" w:cs="Times New Roman"/>
          <w:b/>
          <w:sz w:val="22"/>
          <w:lang w:val="en-GB"/>
        </w:rPr>
        <w:t xml:space="preserve">Findings: </w:t>
      </w:r>
      <w:r w:rsidRPr="006225F2">
        <w:rPr>
          <w:rFonts w:ascii="Times New Roman" w:hAnsi="Times New Roman" w:cs="Times New Roman"/>
          <w:sz w:val="22"/>
        </w:rPr>
        <w:t xml:space="preserve">The findings reveal that </w:t>
      </w:r>
      <w:r w:rsidR="000F4A06" w:rsidRPr="006225F2">
        <w:rPr>
          <w:rFonts w:ascii="Times New Roman" w:hAnsi="Times New Roman" w:cs="Times New Roman"/>
          <w:sz w:val="22"/>
        </w:rPr>
        <w:t xml:space="preserve">defilement is shaped by interconnected social, cultural, economic, and institutional factors. Poverty, economic dependency, weak parental supervision, alcohol and substance abuse, and harmful patriarchal beliefs were identified as major contributors to children’s vulnerability to abuse and exploitation. The study further established that stigma, fear of shame, victim-blaming attitudes, and concerns over family reputation contribute significantly to concealment and non-reporting of cases. Historical silence surrounding sexual abuse was found to be socially reinforced through cultural taboos, informal settlements, and distrust in formal justice systems. Participants reported that delayed court processes, limited access to child protection services, and inadequate psychosocial support discourage many families from pursuing legal action. At the same time, the findings demonstrated evidence of gradual erosion of historical silence through increased awareness campaigns, legal reforms, school-based sensitization programmes, media engagement, and community education initiatives. Consequently, </w:t>
      </w:r>
      <w:r w:rsidR="000F4A06" w:rsidRPr="006225F2">
        <w:rPr>
          <w:rFonts w:ascii="Times New Roman" w:hAnsi="Times New Roman" w:cs="Times New Roman"/>
          <w:sz w:val="22"/>
        </w:rPr>
        <w:lastRenderedPageBreak/>
        <w:t>participants perceived the rise in reported defilement cases as reflecting both the continued prevalence of abuse and improved disclosure and reporting practices within communities.</w:t>
      </w:r>
    </w:p>
    <w:p w14:paraId="2FCF77CB" w14:textId="77777777" w:rsidR="008878AF" w:rsidRPr="006225F2" w:rsidRDefault="008878AF" w:rsidP="008878AF">
      <w:pPr>
        <w:spacing w:line="276" w:lineRule="auto"/>
        <w:jc w:val="both"/>
        <w:rPr>
          <w:rFonts w:ascii="Times New Roman" w:hAnsi="Times New Roman" w:cs="Times New Roman"/>
          <w:sz w:val="22"/>
        </w:rPr>
      </w:pPr>
      <w:r w:rsidRPr="006225F2">
        <w:rPr>
          <w:rFonts w:ascii="Times New Roman" w:eastAsia="Calibri" w:hAnsi="Times New Roman" w:cs="Times New Roman"/>
          <w:b/>
          <w:sz w:val="22"/>
          <w:lang w:val="en-GB"/>
        </w:rPr>
        <w:t xml:space="preserve">Conclusion: </w:t>
      </w:r>
      <w:r w:rsidRPr="006225F2">
        <w:rPr>
          <w:rFonts w:ascii="Times New Roman" w:hAnsi="Times New Roman" w:cs="Times New Roman"/>
          <w:sz w:val="22"/>
        </w:rPr>
        <w:t xml:space="preserve">The study concludes that </w:t>
      </w:r>
      <w:r w:rsidR="000F4A06" w:rsidRPr="006225F2">
        <w:rPr>
          <w:rFonts w:ascii="Times New Roman" w:hAnsi="Times New Roman" w:cs="Times New Roman"/>
          <w:sz w:val="22"/>
        </w:rPr>
        <w:t>addressing defilement requires a holistic and multi-sectoral approach that addresses structural poverty, harmful social norms, institutional weaknesses, and stigma while strengthening child protection systems, access to justice, community awareness, and survivor support services. The study recommends strengthening rural child protection structures, enhancing community sensitization, discouraging informal case settlements, improving psychosocial support services, and promoting coordinated responses among government institutions, traditional leaders, schools, religious organizations, and civil society actors.</w:t>
      </w:r>
    </w:p>
    <w:p w14:paraId="4533744C" w14:textId="77777777" w:rsidR="000F4A06" w:rsidRPr="006225F2" w:rsidRDefault="000F4A06" w:rsidP="000F4A06">
      <w:pPr>
        <w:spacing w:after="0" w:line="276" w:lineRule="auto"/>
        <w:jc w:val="both"/>
        <w:rPr>
          <w:rFonts w:ascii="Times New Roman" w:eastAsia="Calibri" w:hAnsi="Times New Roman" w:cs="Times New Roman"/>
          <w:lang w:val="en-GB"/>
        </w:rPr>
      </w:pPr>
    </w:p>
    <w:p w14:paraId="6201615F" w14:textId="77777777" w:rsidR="000F4A06" w:rsidRPr="00A8495A" w:rsidRDefault="008878AF" w:rsidP="008878AF">
      <w:pPr>
        <w:spacing w:line="276" w:lineRule="auto"/>
        <w:jc w:val="both"/>
        <w:rPr>
          <w:rFonts w:ascii="Times New Roman" w:eastAsia="Calibri" w:hAnsi="Times New Roman" w:cs="Times New Roman"/>
          <w:sz w:val="22"/>
          <w:lang w:val="en-GB"/>
        </w:rPr>
      </w:pPr>
      <w:r w:rsidRPr="00A8495A">
        <w:rPr>
          <w:rFonts w:ascii="Times New Roman" w:eastAsia="Calibri" w:hAnsi="Times New Roman" w:cs="Times New Roman"/>
          <w:b/>
          <w:bCs/>
          <w:sz w:val="22"/>
          <w:lang w:val="en-GB"/>
        </w:rPr>
        <w:t>Keywords:</w:t>
      </w:r>
      <w:r w:rsidRPr="00A8495A">
        <w:rPr>
          <w:rFonts w:ascii="Times New Roman" w:eastAsia="Calibri" w:hAnsi="Times New Roman" w:cs="Times New Roman"/>
          <w:sz w:val="22"/>
          <w:lang w:val="en-GB"/>
        </w:rPr>
        <w:t> </w:t>
      </w:r>
      <w:r w:rsidR="000F4A06" w:rsidRPr="00A8495A">
        <w:rPr>
          <w:rFonts w:ascii="Times New Roman" w:eastAsia="Calibri" w:hAnsi="Times New Roman" w:cs="Times New Roman"/>
          <w:sz w:val="22"/>
          <w:lang w:val="en-GB"/>
        </w:rPr>
        <w:t>Defilement, Child Sexual Abuse, Reporting Practices, Historical Silence, Stigma, Community Perceptions, Child Protection.</w:t>
      </w:r>
    </w:p>
    <w:p w14:paraId="6A016A94" w14:textId="77777777" w:rsidR="008878AF" w:rsidRPr="006225F2" w:rsidRDefault="008878AF" w:rsidP="008878AF">
      <w:pPr>
        <w:spacing w:after="0" w:line="276" w:lineRule="auto"/>
        <w:jc w:val="both"/>
        <w:rPr>
          <w:rFonts w:ascii="Times New Roman" w:eastAsia="Calibri" w:hAnsi="Times New Roman" w:cs="Times New Roman"/>
          <w:lang w:val="en-GB"/>
        </w:rPr>
      </w:pPr>
    </w:p>
    <w:p w14:paraId="53628D46" w14:textId="77777777" w:rsidR="008878AF" w:rsidRPr="006225F2" w:rsidRDefault="008878AF" w:rsidP="008878AF">
      <w:pPr>
        <w:spacing w:after="0" w:line="276" w:lineRule="auto"/>
        <w:jc w:val="both"/>
        <w:rPr>
          <w:rFonts w:ascii="Times New Roman" w:eastAsia="Calibri" w:hAnsi="Times New Roman" w:cs="Times New Roman"/>
          <w:lang w:val="en-GB"/>
        </w:rPr>
      </w:pPr>
    </w:p>
    <w:p w14:paraId="06D2AAA6" w14:textId="77777777" w:rsidR="008878AF" w:rsidRPr="006225F2" w:rsidRDefault="008878AF" w:rsidP="00B82E1A">
      <w:pPr>
        <w:spacing w:line="276" w:lineRule="auto"/>
        <w:jc w:val="both"/>
        <w:rPr>
          <w:rFonts w:ascii="Times New Roman" w:eastAsia="Calibri" w:hAnsi="Times New Roman" w:cs="Times New Roman"/>
          <w:b/>
          <w:lang w:val="en-GB"/>
        </w:rPr>
      </w:pPr>
      <w:r w:rsidRPr="006225F2">
        <w:rPr>
          <w:rFonts w:ascii="Times New Roman" w:eastAsia="Calibri" w:hAnsi="Times New Roman" w:cs="Times New Roman"/>
          <w:b/>
          <w:lang w:val="en-GB"/>
        </w:rPr>
        <w:t>1.0 Background to the Study</w:t>
      </w:r>
    </w:p>
    <w:p w14:paraId="5AE94B37" w14:textId="44A5829D" w:rsidR="00F0233A" w:rsidRPr="006225F2" w:rsidRDefault="00DC30D2" w:rsidP="00B82E1A">
      <w:pPr>
        <w:spacing w:line="276" w:lineRule="auto"/>
        <w:jc w:val="both"/>
        <w:rPr>
          <w:rFonts w:ascii="Times New Roman" w:hAnsi="Times New Roman" w:cs="Times New Roman"/>
          <w:lang w:val="en-US"/>
        </w:rPr>
      </w:pPr>
      <w:r>
        <w:rPr>
          <w:rFonts w:ascii="Times New Roman" w:hAnsi="Times New Roman" w:cs="Times New Roman"/>
          <w:lang w:val="en-US"/>
        </w:rPr>
        <w:t>D</w:t>
      </w:r>
      <w:r w:rsidR="00F0233A" w:rsidRPr="006225F2">
        <w:rPr>
          <w:rFonts w:ascii="Times New Roman" w:hAnsi="Times New Roman" w:cs="Times New Roman"/>
          <w:lang w:val="en-US"/>
        </w:rPr>
        <w:t xml:space="preserve">efilement remains one of the most pervasive violations of children’s rights globally and constitutes a major public health, legal and social protection concern. The World Health Organization estimates that approximately one in five girls and one in thirteen boys experience sexual abuse before the age of eighteen (WHO, 2022). Beyond immediate physical harm, </w:t>
      </w:r>
      <w:r>
        <w:rPr>
          <w:rFonts w:ascii="Times New Roman" w:hAnsi="Times New Roman" w:cs="Times New Roman"/>
          <w:lang w:val="en-US"/>
        </w:rPr>
        <w:t xml:space="preserve">defilement </w:t>
      </w:r>
      <w:r w:rsidRPr="006225F2">
        <w:rPr>
          <w:rFonts w:ascii="Times New Roman" w:hAnsi="Times New Roman" w:cs="Times New Roman"/>
          <w:lang w:val="en-US"/>
        </w:rPr>
        <w:t>is</w:t>
      </w:r>
      <w:r w:rsidR="00F0233A" w:rsidRPr="006225F2">
        <w:rPr>
          <w:rFonts w:ascii="Times New Roman" w:hAnsi="Times New Roman" w:cs="Times New Roman"/>
          <w:lang w:val="en-US"/>
        </w:rPr>
        <w:t xml:space="preserve"> associated with long-term psychological trauma, depression, anxiety disorders, suicidal behaviour, substance abuse, educational disruption and intergenerational cycles of violence (UNICEF, 2023). Although child protection systems have expanded globally, substantial under-reporting persists due to fear, stigma, family pressure and cultural silence surrounding sexual violence against children.</w:t>
      </w:r>
    </w:p>
    <w:p w14:paraId="42F75D90" w14:textId="2FBCF671"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Recent international scholarship increasingly argues that rising statistics on </w:t>
      </w:r>
      <w:r w:rsidR="00DC30D2">
        <w:rPr>
          <w:rFonts w:ascii="Times New Roman" w:hAnsi="Times New Roman" w:cs="Times New Roman"/>
          <w:lang w:val="en-US"/>
        </w:rPr>
        <w:t xml:space="preserve">defilement </w:t>
      </w:r>
      <w:r w:rsidR="00DC30D2" w:rsidRPr="006225F2">
        <w:rPr>
          <w:rFonts w:ascii="Times New Roman" w:hAnsi="Times New Roman" w:cs="Times New Roman"/>
          <w:lang w:val="en-US"/>
        </w:rPr>
        <w:t>may</w:t>
      </w:r>
      <w:r w:rsidRPr="006225F2">
        <w:rPr>
          <w:rFonts w:ascii="Times New Roman" w:hAnsi="Times New Roman" w:cs="Times New Roman"/>
          <w:lang w:val="en-US"/>
        </w:rPr>
        <w:t xml:space="preserve"> not necessarily reflect proportional increases in actual incidence but may instead indicate improved awareness, stronger reporting systems and greater willingness among survivors and families to disclose abuse. UNICEF (2023) observes that in many societies, sexual abuse historically remained concealed because of patriarchal norms, fear of social shame, distrust in institutions and cultural taboos surrounding sexuality. Consequently, increases in reported cases may partly signify the erosion of historical silence rather than solely an escalation in abuse itself. Distinguishing between increased occurrence and increased disclosure is therefore essential for developing effective child protection interventions and interpreting crime statistics accurately.</w:t>
      </w:r>
    </w:p>
    <w:p w14:paraId="26CD3C53" w14:textId="4FEC2737"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In Sub-Saharan Africa, </w:t>
      </w:r>
      <w:r w:rsidR="00E8539F">
        <w:rPr>
          <w:rFonts w:ascii="Times New Roman" w:hAnsi="Times New Roman" w:cs="Times New Roman"/>
          <w:lang w:val="en-US"/>
        </w:rPr>
        <w:t xml:space="preserve">defilement </w:t>
      </w:r>
      <w:r w:rsidR="00E8539F" w:rsidRPr="006225F2">
        <w:rPr>
          <w:rFonts w:ascii="Times New Roman" w:hAnsi="Times New Roman" w:cs="Times New Roman"/>
          <w:lang w:val="en-US"/>
        </w:rPr>
        <w:t>continues</w:t>
      </w:r>
      <w:r w:rsidRPr="006225F2">
        <w:rPr>
          <w:rFonts w:ascii="Times New Roman" w:hAnsi="Times New Roman" w:cs="Times New Roman"/>
          <w:lang w:val="en-US"/>
        </w:rPr>
        <w:t xml:space="preserve"> to pose a serious challenge despite legal reforms and growing advocacy efforts. Regional studies demonstrate that poverty, gender inequality, weak institutional protection systems, harmful social norms and inadequate access to justice significantly increase children’s vulnerability to sexual abuse and exploitation (Meinck et al., 2022). UNICEF Eastern and Southern Africa (2024) further reports that many cases occur within homes and communities where perpetrators are often known to victims. Disclosure is frequently discouraged by fear of retaliation, victim-blaming, family breakdown and community stigma, </w:t>
      </w:r>
      <w:r w:rsidRPr="006225F2">
        <w:rPr>
          <w:rFonts w:ascii="Times New Roman" w:hAnsi="Times New Roman" w:cs="Times New Roman"/>
          <w:lang w:val="en-US"/>
        </w:rPr>
        <w:lastRenderedPageBreak/>
        <w:t>particularly within rural and patriarchal settings where social cohesion and family reputation are highly valued.</w:t>
      </w:r>
    </w:p>
    <w:p w14:paraId="2A8FFBEB" w14:textId="77777777"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In Zambia, defilement has increasingly emerged as a major national child protection concern. National evidence indicates persistently high levels of sexual violence against children, particularly girls. UNICEF Zambia (2025) reports that approximately 20% of young women and 10% of young men aged between 18 and 24 experienced sexual violence during childhood, while 28% of girls aged 13</w:t>
      </w:r>
      <w:r w:rsidR="008F40FB">
        <w:rPr>
          <w:rFonts w:ascii="Times New Roman" w:hAnsi="Times New Roman" w:cs="Times New Roman"/>
          <w:lang w:val="en-US"/>
        </w:rPr>
        <w:t>-</w:t>
      </w:r>
      <w:r w:rsidRPr="006225F2">
        <w:rPr>
          <w:rFonts w:ascii="Times New Roman" w:hAnsi="Times New Roman" w:cs="Times New Roman"/>
          <w:lang w:val="en-US"/>
        </w:rPr>
        <w:t>17 reported that their first sexual experience was unwanted. Similarly, statistics from the Zambia Police Victim Support Unit indicate that defilement consistently constitutes one of the most reported sexual offences nationally, accounting for more than two-thirds of reported sexual violence cases involving children (Zambia Police Service, 2025). These trends have intensified public concern regarding child safety, family protection systems and community responses to abuse.</w:t>
      </w:r>
    </w:p>
    <w:p w14:paraId="70C02FF3" w14:textId="4632FB6D" w:rsidR="00F0233A" w:rsidRPr="006225F2" w:rsidRDefault="008F40FB" w:rsidP="00B82E1A">
      <w:pPr>
        <w:spacing w:line="276" w:lineRule="auto"/>
        <w:jc w:val="both"/>
        <w:rPr>
          <w:rFonts w:ascii="Times New Roman" w:hAnsi="Times New Roman" w:cs="Times New Roman"/>
          <w:lang w:val="en-US"/>
        </w:rPr>
      </w:pPr>
      <w:r>
        <w:rPr>
          <w:rFonts w:ascii="Times New Roman" w:hAnsi="Times New Roman" w:cs="Times New Roman"/>
          <w:lang w:val="en-US"/>
        </w:rPr>
        <w:t>Some r</w:t>
      </w:r>
      <w:r w:rsidR="00F0233A" w:rsidRPr="006225F2">
        <w:rPr>
          <w:rFonts w:ascii="Times New Roman" w:hAnsi="Times New Roman" w:cs="Times New Roman"/>
          <w:lang w:val="en-US"/>
        </w:rPr>
        <w:t>ecent studies conducted in Zambia suggest that the rise in reported defilement cases reflects a complex interaction between persistent abuse, expanding awareness and changing disclosure practices. Matafwali, Rolls and Msidi (2024) observed fluctuating but consistently high levels of reported child sexual abuse during pre-pandemic, pandemic and post-pandemic periods, highlighting both continuing vulnerability and increased visibility of abuse. The COVID-19 pandemic further exposed children to heightened risks due to school closures, economic hardship, weakened social protection systems and prolonged confinement within vulnerable households (UNICEF,</w:t>
      </w:r>
      <w:r w:rsidR="00E8539F">
        <w:rPr>
          <w:rFonts w:ascii="Times New Roman" w:hAnsi="Times New Roman" w:cs="Times New Roman"/>
          <w:lang w:val="en-US"/>
        </w:rPr>
        <w:t xml:space="preserve"> </w:t>
      </w:r>
      <w:r w:rsidR="00F0233A" w:rsidRPr="006225F2">
        <w:rPr>
          <w:rFonts w:ascii="Times New Roman" w:hAnsi="Times New Roman" w:cs="Times New Roman"/>
          <w:lang w:val="en-US"/>
        </w:rPr>
        <w:t>2023). However, scholars caution against interpreting increased reporting as direct evidence of proportional growth in abuse incidence. Instead, emerging evidence points toward the “breaking of silence” phenomenon, whereby legal reforms, media attention, community sensitisation and child protection campaigns have encouraged greater disclosure of previously concealed abuse cases (Matafwali et al., 2024).</w:t>
      </w:r>
    </w:p>
    <w:p w14:paraId="17FC655B" w14:textId="77777777"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Despite these developments, barriers to disclosure remain deeply embedded within many Zambian communities. Studies conducted in both urban and rural settings indicate that families often conceal abuse to protect household reputation, avoid social embarrassment or preserve economic relationships with perpetrators (Chitundu et al., 2024). Afrobarometer (2023) further found that public confidence in community child protection systems remains limited, with many respondents identifying stigma, fear of shame and distrust in institutions as major barriers to reporting child abuse. Such findings suggest that formal legal reforms alone may not sufficiently transform deeply rooted social norms and community perceptions surrounding sexual violence.</w:t>
      </w:r>
    </w:p>
    <w:p w14:paraId="48C91313" w14:textId="77777777"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The Zambian government has undertaken significant legislative and institutional reforms aimed at strengthening child protection systems. The enactment of the Children’s Code Act No. 12 of 2022 represented a major milestone in harmonising national legislation with international child rights frameworks, including the United Nations Convention on the Rights of the Child. The legislation strengthened mandatory reporting provisions, child safeguarding responsibilities and institutional coordination mechanisms for responding to abuse (Government of the Republic of Zambia, 2022). Additional interventions such as the National Child Safeguarding Framework and expansion of One-Stop Centres for survivors of gender-based violence have further enhanced formal reporting and survivor support systems.</w:t>
      </w:r>
    </w:p>
    <w:p w14:paraId="64ED9086" w14:textId="77777777"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lastRenderedPageBreak/>
        <w:t>Nevertheless, legal and institutional reforms continue to encounter resistance from entrenched socio-cultural norms that discourage open discussion of sexual abuse. In many communities, conversations surrounding sexuality remain highly sensitive, particularly when abuse involves family members, respected community leaders or economically influential individuals. Victims and caregivers frequently fear victim-blaming, social rejection and community ostracism following disclosure (Chilambe et al., 2023). In some cases, economic vulnerability compels families to withdraw cases or pursue informal settlements where perpetrators contribute to household survival. These dynamics reinforce historical silence and weaken formal justice processes, particularly within rural communities characterised by poverty, limited institutional access and patriarchal social structures.</w:t>
      </w:r>
    </w:p>
    <w:p w14:paraId="08CE4F9B" w14:textId="77777777"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Within rural districts such as Mungwi, the interaction between poverty, cultural norms, weak institutional trust and limited child protection infrastructure may intensify both vulnerability to abuse and barriers to disclosure. Although national statistics indicate increasing reports of defilement, limited qualitative evidence exists regarding how communities themselves interpret these trends. Community members may perceive the rise in reported cases as evidence of moral decline and increasing abuse, while others may interpret it as an outcome of growing awareness, legal empowerment and greater willingness among victims and families to speak out against previously concealed violence. Understanding these competing interpretations is critical because community perceptions influence disclosure practices, reporting behaviour, support for survivors and engagement with formal child protection institutions.</w:t>
      </w:r>
    </w:p>
    <w:p w14:paraId="6DD0A880" w14:textId="5C324F86" w:rsidR="00F0233A" w:rsidRPr="006225F2"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Furthermore, much of the existing literature on </w:t>
      </w:r>
      <w:r w:rsidR="00483F9F">
        <w:rPr>
          <w:rFonts w:ascii="Times New Roman" w:hAnsi="Times New Roman" w:cs="Times New Roman"/>
          <w:lang w:val="en-US"/>
        </w:rPr>
        <w:t xml:space="preserve">defilement </w:t>
      </w:r>
      <w:r w:rsidR="00483F9F" w:rsidRPr="006225F2">
        <w:rPr>
          <w:rFonts w:ascii="Times New Roman" w:hAnsi="Times New Roman" w:cs="Times New Roman"/>
          <w:lang w:val="en-US"/>
        </w:rPr>
        <w:t>in</w:t>
      </w:r>
      <w:r w:rsidRPr="006225F2">
        <w:rPr>
          <w:rFonts w:ascii="Times New Roman" w:hAnsi="Times New Roman" w:cs="Times New Roman"/>
          <w:lang w:val="en-US"/>
        </w:rPr>
        <w:t xml:space="preserve"> Zambia remains quantitative and largely focused on prevalence rates, legal responses and institutional challenges. Limited attention has been directed toward understanding how ordinary community members construct meaning around rising defilement statistics and how historical silence, stigma and cultural taboos shape reporting practices. This creates an important empirical and conceptual gap, particularly within rural contexts where socio-cultural dynamics strongly influence responses to abuse. Without understanding community perceptions, interventions may fail to address the underlying social mechanisms sustaining concealment, delayed reporting and distrust in formal systems.</w:t>
      </w:r>
    </w:p>
    <w:p w14:paraId="78DD235E" w14:textId="77777777" w:rsidR="00F0233A" w:rsidRDefault="00F0233A" w:rsidP="00B82E1A">
      <w:pPr>
        <w:spacing w:line="276" w:lineRule="auto"/>
        <w:jc w:val="both"/>
        <w:rPr>
          <w:rFonts w:ascii="Times New Roman" w:hAnsi="Times New Roman" w:cs="Times New Roman"/>
          <w:lang w:val="en-US"/>
        </w:rPr>
      </w:pPr>
      <w:r w:rsidRPr="006225F2">
        <w:rPr>
          <w:rFonts w:ascii="Times New Roman" w:hAnsi="Times New Roman" w:cs="Times New Roman"/>
          <w:lang w:val="en-US"/>
        </w:rPr>
        <w:t>This study therefore seeks to explore community perceptions and responses to rising defilement cases in Mungwi District of Zambia by examining how attitudes, stigma, historical silence and reporting practices shape disclosure and interpretation of abuse trends. Specifically, the study investigates whether communities perceive the increase in reported defilement cases as evidence of worsening abuse or as a consequence of greater disclosure resulting from changing social norms, legal awareness and weakening cultures of silence. Having a clear understanding of these dynamics is essential for designing culturally responsive interventions capable of strengthening community-based child protection systems, survivor support services and reporting mechanisms.</w:t>
      </w:r>
    </w:p>
    <w:p w14:paraId="1121B813" w14:textId="77777777" w:rsidR="00483F9F" w:rsidRPr="006225F2" w:rsidRDefault="00483F9F" w:rsidP="00483F9F">
      <w:pPr>
        <w:spacing w:after="0" w:line="276" w:lineRule="auto"/>
        <w:jc w:val="both"/>
        <w:rPr>
          <w:rFonts w:ascii="Times New Roman" w:hAnsi="Times New Roman" w:cs="Times New Roman"/>
          <w:lang w:val="en-US"/>
        </w:rPr>
      </w:pPr>
    </w:p>
    <w:p w14:paraId="21EA108C" w14:textId="77777777" w:rsidR="008878AF" w:rsidRPr="006225F2" w:rsidRDefault="008878AF" w:rsidP="008878AF">
      <w:pPr>
        <w:spacing w:line="276" w:lineRule="auto"/>
        <w:rPr>
          <w:rFonts w:ascii="Times New Roman" w:eastAsia="Calibri" w:hAnsi="Times New Roman" w:cs="Times New Roman"/>
          <w:b/>
        </w:rPr>
      </w:pPr>
      <w:bookmarkStart w:id="1" w:name="_Toc197712620"/>
      <w:r w:rsidRPr="006225F2">
        <w:rPr>
          <w:rFonts w:ascii="Times New Roman" w:eastAsia="Calibri" w:hAnsi="Times New Roman" w:cs="Times New Roman"/>
          <w:b/>
        </w:rPr>
        <w:t>2.0 Materials and Methods</w:t>
      </w:r>
    </w:p>
    <w:p w14:paraId="2B89835B" w14:textId="77777777" w:rsidR="008878AF" w:rsidRPr="006225F2" w:rsidRDefault="008878AF" w:rsidP="00483F9F">
      <w:pPr>
        <w:spacing w:after="0" w:line="276" w:lineRule="auto"/>
        <w:rPr>
          <w:rFonts w:ascii="Times New Roman" w:hAnsi="Times New Roman" w:cs="Times New Roman"/>
          <w:b/>
        </w:rPr>
      </w:pPr>
      <w:bookmarkStart w:id="2" w:name="_Toc173593938"/>
      <w:r w:rsidRPr="006225F2">
        <w:rPr>
          <w:rFonts w:ascii="Times New Roman" w:hAnsi="Times New Roman" w:cs="Times New Roman"/>
          <w:b/>
        </w:rPr>
        <w:t>2.1 Research design</w:t>
      </w:r>
      <w:bookmarkEnd w:id="2"/>
    </w:p>
    <w:p w14:paraId="55811240" w14:textId="52DFC601" w:rsidR="004F7010" w:rsidRDefault="008878AF" w:rsidP="008878AF">
      <w:pPr>
        <w:spacing w:line="276" w:lineRule="auto"/>
        <w:jc w:val="both"/>
        <w:rPr>
          <w:rFonts w:ascii="Times New Roman" w:hAnsi="Times New Roman" w:cs="Times New Roman"/>
        </w:rPr>
      </w:pPr>
      <w:r w:rsidRPr="006225F2">
        <w:rPr>
          <w:rFonts w:ascii="Times New Roman" w:hAnsi="Times New Roman" w:cs="Times New Roman"/>
        </w:rPr>
        <w:t xml:space="preserve">The study adopted a qualitative research approach grounded in </w:t>
      </w:r>
      <w:r w:rsidR="00E16C44">
        <w:rPr>
          <w:rFonts w:ascii="Times New Roman" w:hAnsi="Times New Roman" w:cs="Times New Roman"/>
        </w:rPr>
        <w:t xml:space="preserve">exploratory </w:t>
      </w:r>
      <w:r w:rsidR="00E8539F">
        <w:rPr>
          <w:rFonts w:ascii="Times New Roman" w:hAnsi="Times New Roman" w:cs="Times New Roman"/>
        </w:rPr>
        <w:t xml:space="preserve">design </w:t>
      </w:r>
      <w:r w:rsidR="00FE3476">
        <w:rPr>
          <w:rFonts w:ascii="Times New Roman" w:hAnsi="Times New Roman" w:cs="Times New Roman"/>
        </w:rPr>
        <w:t xml:space="preserve">with an interpretivist paradigm. The study was </w:t>
      </w:r>
      <w:r w:rsidRPr="006225F2">
        <w:rPr>
          <w:rFonts w:ascii="Times New Roman" w:hAnsi="Times New Roman" w:cs="Times New Roman"/>
        </w:rPr>
        <w:t xml:space="preserve">informed by </w:t>
      </w:r>
      <w:r w:rsidR="00E16C44" w:rsidRPr="00E16C44">
        <w:rPr>
          <w:rFonts w:ascii="Times New Roman" w:hAnsi="Times New Roman" w:cs="Times New Roman"/>
        </w:rPr>
        <w:t xml:space="preserve">Social Norms Theory, Ecological Systems </w:t>
      </w:r>
      <w:r w:rsidR="00E16C44" w:rsidRPr="00E16C44">
        <w:rPr>
          <w:rFonts w:ascii="Times New Roman" w:hAnsi="Times New Roman" w:cs="Times New Roman"/>
        </w:rPr>
        <w:lastRenderedPageBreak/>
        <w:t>Theory, and Stigma Theory</w:t>
      </w:r>
      <w:r w:rsidRPr="006225F2">
        <w:rPr>
          <w:rFonts w:ascii="Times New Roman" w:hAnsi="Times New Roman" w:cs="Times New Roman"/>
        </w:rPr>
        <w:t xml:space="preserve">. </w:t>
      </w:r>
      <w:r w:rsidR="00E16C44">
        <w:rPr>
          <w:rFonts w:ascii="Times New Roman" w:hAnsi="Times New Roman" w:cs="Times New Roman"/>
        </w:rPr>
        <w:t xml:space="preserve">Exploratory research design in </w:t>
      </w:r>
      <w:r w:rsidR="00E16C44" w:rsidRPr="006225F2">
        <w:rPr>
          <w:rFonts w:ascii="Times New Roman" w:hAnsi="Times New Roman" w:cs="Times New Roman"/>
        </w:rPr>
        <w:t>qualitative research</w:t>
      </w:r>
      <w:r w:rsidR="00E16C44">
        <w:rPr>
          <w:rFonts w:ascii="Times New Roman" w:hAnsi="Times New Roman" w:cs="Times New Roman"/>
        </w:rPr>
        <w:t xml:space="preserve"> </w:t>
      </w:r>
      <w:r w:rsidRPr="006225F2">
        <w:rPr>
          <w:rFonts w:ascii="Times New Roman" w:hAnsi="Times New Roman" w:cs="Times New Roman"/>
        </w:rPr>
        <w:t xml:space="preserve">emphasises interpretation of lived experience, recognising that meaning is co-constructed through social interaction and contextual understanding rather than merely described (Addeo, 2013; Qazi and Rashidi, 2018b). This design was appropriate for exploring how </w:t>
      </w:r>
      <w:r w:rsidR="004F7010">
        <w:rPr>
          <w:rFonts w:ascii="Times New Roman" w:hAnsi="Times New Roman" w:cs="Times New Roman"/>
        </w:rPr>
        <w:t>the communit</w:t>
      </w:r>
      <w:r w:rsidR="00E8539F">
        <w:rPr>
          <w:rFonts w:ascii="Times New Roman" w:hAnsi="Times New Roman" w:cs="Times New Roman"/>
        </w:rPr>
        <w:t>y</w:t>
      </w:r>
      <w:r w:rsidR="004F7010">
        <w:rPr>
          <w:rFonts w:ascii="Times New Roman" w:hAnsi="Times New Roman" w:cs="Times New Roman"/>
        </w:rPr>
        <w:t xml:space="preserve"> members and key stakeholders responded </w:t>
      </w:r>
      <w:r w:rsidR="004F7010" w:rsidRPr="004F7010">
        <w:rPr>
          <w:rFonts w:ascii="Times New Roman" w:hAnsi="Times New Roman" w:cs="Times New Roman"/>
        </w:rPr>
        <w:t>to the rise in reported defilement cases in Mungwi Distri</w:t>
      </w:r>
      <w:r w:rsidR="004F7010">
        <w:rPr>
          <w:rFonts w:ascii="Times New Roman" w:hAnsi="Times New Roman" w:cs="Times New Roman"/>
        </w:rPr>
        <w:t>ct, Zambia.</w:t>
      </w:r>
    </w:p>
    <w:p w14:paraId="53A5F312" w14:textId="77777777" w:rsidR="008878AF" w:rsidRPr="006225F2" w:rsidRDefault="008878AF" w:rsidP="008878AF">
      <w:pPr>
        <w:spacing w:line="276" w:lineRule="auto"/>
        <w:jc w:val="both"/>
        <w:rPr>
          <w:rFonts w:ascii="Times New Roman" w:eastAsia="Calibri" w:hAnsi="Times New Roman" w:cs="Times New Roman"/>
          <w:b/>
        </w:rPr>
      </w:pPr>
      <w:bookmarkStart w:id="3" w:name="_Toc68536836"/>
      <w:bookmarkEnd w:id="1"/>
      <w:r w:rsidRPr="006225F2">
        <w:rPr>
          <w:rFonts w:ascii="Times New Roman" w:eastAsia="Calibri" w:hAnsi="Times New Roman" w:cs="Times New Roman"/>
          <w:b/>
        </w:rPr>
        <w:t>2.2 Study Site</w:t>
      </w:r>
      <w:bookmarkEnd w:id="3"/>
    </w:p>
    <w:p w14:paraId="206AE0DE" w14:textId="5D1D58E1" w:rsidR="00B37EFA" w:rsidRDefault="008878AF" w:rsidP="008878AF">
      <w:pPr>
        <w:spacing w:line="276" w:lineRule="auto"/>
        <w:jc w:val="both"/>
        <w:rPr>
          <w:rFonts w:ascii="Times New Roman" w:hAnsi="Times New Roman" w:cs="Times New Roman"/>
        </w:rPr>
      </w:pPr>
      <w:r w:rsidRPr="006225F2">
        <w:rPr>
          <w:rFonts w:ascii="Times New Roman" w:hAnsi="Times New Roman" w:cs="Times New Roman"/>
        </w:rPr>
        <w:t xml:space="preserve">The research was conducted </w:t>
      </w:r>
      <w:r w:rsidR="00B37EFA">
        <w:rPr>
          <w:rFonts w:ascii="Times New Roman" w:hAnsi="Times New Roman" w:cs="Times New Roman"/>
        </w:rPr>
        <w:t xml:space="preserve">from </w:t>
      </w:r>
      <w:r w:rsidR="00B37EFA" w:rsidRPr="000B5FCB">
        <w:rPr>
          <w:rFonts w:ascii="Times New Roman" w:eastAsia="Times New Roman" w:hAnsi="Times New Roman" w:cs="Times New Roman"/>
        </w:rPr>
        <w:t>selected rural communities in Mungwi District</w:t>
      </w:r>
      <w:r w:rsidR="00B37EFA">
        <w:rPr>
          <w:rFonts w:ascii="Times New Roman" w:eastAsia="Times New Roman" w:hAnsi="Times New Roman" w:cs="Times New Roman"/>
        </w:rPr>
        <w:t>.</w:t>
      </w:r>
      <w:r w:rsidR="00B37EFA" w:rsidRPr="00B37EFA">
        <w:rPr>
          <w:rFonts w:ascii="Times New Roman" w:hAnsi="Times New Roman" w:cs="Times New Roman"/>
        </w:rPr>
        <w:t xml:space="preserve"> </w:t>
      </w:r>
      <w:r w:rsidR="004A58EE">
        <w:rPr>
          <w:rFonts w:ascii="Times New Roman" w:hAnsi="Times New Roman" w:cs="Times New Roman"/>
        </w:rPr>
        <w:t xml:space="preserve">Communties in </w:t>
      </w:r>
      <w:r w:rsidR="00B37EFA" w:rsidRPr="00B37EFA">
        <w:rPr>
          <w:rFonts w:ascii="Times New Roman" w:hAnsi="Times New Roman" w:cs="Times New Roman"/>
        </w:rPr>
        <w:t>Mungwi District</w:t>
      </w:r>
      <w:r w:rsidR="004A58EE">
        <w:rPr>
          <w:rFonts w:ascii="Times New Roman" w:hAnsi="Times New Roman" w:cs="Times New Roman"/>
        </w:rPr>
        <w:t>,</w:t>
      </w:r>
      <w:r w:rsidR="00B37EFA" w:rsidRPr="00B37EFA">
        <w:rPr>
          <w:rFonts w:ascii="Times New Roman" w:hAnsi="Times New Roman" w:cs="Times New Roman"/>
        </w:rPr>
        <w:t xml:space="preserve"> </w:t>
      </w:r>
      <w:r w:rsidR="004A58EE" w:rsidRPr="00B37EFA">
        <w:rPr>
          <w:rFonts w:ascii="Times New Roman" w:hAnsi="Times New Roman" w:cs="Times New Roman"/>
        </w:rPr>
        <w:t>Northern Province</w:t>
      </w:r>
      <w:r w:rsidR="004A58EE">
        <w:rPr>
          <w:rFonts w:ascii="Times New Roman" w:hAnsi="Times New Roman" w:cs="Times New Roman"/>
        </w:rPr>
        <w:t>,</w:t>
      </w:r>
      <w:r w:rsidR="004A58EE" w:rsidRPr="00B37EFA">
        <w:rPr>
          <w:rFonts w:ascii="Times New Roman" w:hAnsi="Times New Roman" w:cs="Times New Roman"/>
        </w:rPr>
        <w:t xml:space="preserve"> </w:t>
      </w:r>
      <w:r w:rsidR="00B37EFA" w:rsidRPr="00B37EFA">
        <w:rPr>
          <w:rFonts w:ascii="Times New Roman" w:hAnsi="Times New Roman" w:cs="Times New Roman"/>
        </w:rPr>
        <w:t>Zambia are predominantly Bemba-speaking</w:t>
      </w:r>
      <w:r w:rsidR="004A58EE">
        <w:rPr>
          <w:rFonts w:ascii="Times New Roman" w:hAnsi="Times New Roman" w:cs="Times New Roman"/>
        </w:rPr>
        <w:t xml:space="preserve"> and largely depend</w:t>
      </w:r>
      <w:r w:rsidR="00B37EFA" w:rsidRPr="00B37EFA">
        <w:rPr>
          <w:rFonts w:ascii="Times New Roman" w:hAnsi="Times New Roman" w:cs="Times New Roman"/>
        </w:rPr>
        <w:t xml:space="preserve"> on subsistence agriculture, and deeply connected to their traditional heritage and community</w:t>
      </w:r>
      <w:r w:rsidR="00B37EFA">
        <w:rPr>
          <w:rFonts w:ascii="Times New Roman" w:hAnsi="Times New Roman" w:cs="Times New Roman"/>
        </w:rPr>
        <w:t>.</w:t>
      </w:r>
    </w:p>
    <w:p w14:paraId="3F416AA2" w14:textId="77777777" w:rsidR="008878AF" w:rsidRPr="006225F2" w:rsidRDefault="008878AF" w:rsidP="008878AF">
      <w:pPr>
        <w:pStyle w:val="NoSpacing"/>
        <w:spacing w:after="160" w:line="276" w:lineRule="auto"/>
        <w:rPr>
          <w:rFonts w:ascii="Times New Roman" w:hAnsi="Times New Roman" w:cs="Times New Roman"/>
          <w:b/>
        </w:rPr>
      </w:pPr>
      <w:bookmarkStart w:id="4" w:name="_Toc154271747"/>
      <w:bookmarkStart w:id="5" w:name="_Toc68536837"/>
      <w:bookmarkStart w:id="6" w:name="_Toc197712623"/>
      <w:r w:rsidRPr="006225F2">
        <w:rPr>
          <w:rFonts w:ascii="Times New Roman" w:hAnsi="Times New Roman" w:cs="Times New Roman"/>
          <w:b/>
        </w:rPr>
        <w:t xml:space="preserve">2.3 </w:t>
      </w:r>
      <w:bookmarkEnd w:id="4"/>
      <w:bookmarkEnd w:id="5"/>
      <w:r w:rsidRPr="006225F2">
        <w:rPr>
          <w:rFonts w:ascii="Times New Roman" w:hAnsi="Times New Roman" w:cs="Times New Roman"/>
          <w:b/>
        </w:rPr>
        <w:t>Target Population</w:t>
      </w:r>
      <w:bookmarkEnd w:id="6"/>
    </w:p>
    <w:p w14:paraId="4BA4955A" w14:textId="0F89D6D4" w:rsidR="008878AF" w:rsidRDefault="008878AF" w:rsidP="000B5FCB">
      <w:pPr>
        <w:spacing w:line="276" w:lineRule="auto"/>
        <w:jc w:val="both"/>
        <w:rPr>
          <w:rFonts w:ascii="Times New Roman" w:eastAsia="Calibri" w:hAnsi="Times New Roman" w:cs="Times New Roman"/>
        </w:rPr>
      </w:pPr>
      <w:r w:rsidRPr="006225F2">
        <w:rPr>
          <w:rFonts w:ascii="Times New Roman" w:eastAsia="Times New Roman" w:hAnsi="Times New Roman" w:cs="Times New Roman"/>
        </w:rPr>
        <w:t xml:space="preserve">The main study population comprised </w:t>
      </w:r>
      <w:r w:rsidR="000B5FCB">
        <w:rPr>
          <w:rFonts w:ascii="Times New Roman" w:eastAsia="Times New Roman" w:hAnsi="Times New Roman" w:cs="Times New Roman"/>
        </w:rPr>
        <w:t xml:space="preserve">community members </w:t>
      </w:r>
      <w:r w:rsidR="000B5FCB" w:rsidRPr="000B5FCB">
        <w:rPr>
          <w:rFonts w:ascii="Times New Roman" w:eastAsia="Times New Roman" w:hAnsi="Times New Roman" w:cs="Times New Roman"/>
        </w:rPr>
        <w:t>from selected rural communities in Mungwi District</w:t>
      </w:r>
      <w:r w:rsidRPr="006225F2">
        <w:rPr>
          <w:rFonts w:ascii="Times New Roman" w:eastAsia="Times New Roman" w:hAnsi="Times New Roman" w:cs="Times New Roman"/>
        </w:rPr>
        <w:t xml:space="preserve">. The key informants included the </w:t>
      </w:r>
      <w:r w:rsidR="000B5FCB" w:rsidRPr="000B5FCB">
        <w:rPr>
          <w:rFonts w:ascii="Times New Roman" w:eastAsia="Times New Roman" w:hAnsi="Times New Roman" w:cs="Times New Roman"/>
        </w:rPr>
        <w:t>traditional leaders, teachers, health workers, police officers, and child protection stakeholders</w:t>
      </w:r>
      <w:r w:rsidRPr="006225F2">
        <w:rPr>
          <w:rFonts w:ascii="Times New Roman" w:eastAsia="Times New Roman" w:hAnsi="Times New Roman" w:cs="Times New Roman"/>
        </w:rPr>
        <w:t xml:space="preserve">. </w:t>
      </w:r>
      <w:r w:rsidRPr="006225F2">
        <w:rPr>
          <w:rFonts w:ascii="Times New Roman" w:eastAsia="Calibri" w:hAnsi="Times New Roman" w:cs="Times New Roman"/>
        </w:rPr>
        <w:t>Creswell (2013:155) stat</w:t>
      </w:r>
      <w:r w:rsidR="00E8539F">
        <w:rPr>
          <w:rFonts w:ascii="Times New Roman" w:eastAsia="Calibri" w:hAnsi="Times New Roman" w:cs="Times New Roman"/>
        </w:rPr>
        <w:t>es</w:t>
      </w:r>
      <w:r w:rsidRPr="006225F2">
        <w:rPr>
          <w:rFonts w:ascii="Times New Roman" w:eastAsia="Calibri" w:hAnsi="Times New Roman" w:cs="Times New Roman"/>
        </w:rPr>
        <w:t xml:space="preserve"> that “It is essential that all participants have [similar lived] experience of the phenomenon being studied”. Thus, qualitative research aims to allow participants with similar experience to begin a process of reflection and engagement with the meaning of their personal experience of </w:t>
      </w:r>
      <w:r w:rsidR="000B5FCB">
        <w:rPr>
          <w:rFonts w:ascii="Times New Roman" w:eastAsia="Calibri" w:hAnsi="Times New Roman" w:cs="Times New Roman"/>
        </w:rPr>
        <w:t xml:space="preserve">responding to the rising defilement cases </w:t>
      </w:r>
      <w:r w:rsidRPr="006225F2">
        <w:rPr>
          <w:rFonts w:ascii="Times New Roman" w:eastAsia="Calibri" w:hAnsi="Times New Roman" w:cs="Times New Roman"/>
        </w:rPr>
        <w:t>(Biggerstaff and Thompson, 2008).</w:t>
      </w:r>
    </w:p>
    <w:p w14:paraId="040288FF" w14:textId="77777777" w:rsidR="008878AF" w:rsidRPr="006225F2" w:rsidRDefault="008878AF" w:rsidP="008878AF">
      <w:pPr>
        <w:spacing w:line="276" w:lineRule="auto"/>
        <w:rPr>
          <w:rFonts w:ascii="Times New Roman" w:hAnsi="Times New Roman" w:cs="Times New Roman"/>
          <w:b/>
        </w:rPr>
      </w:pPr>
      <w:bookmarkStart w:id="7" w:name="_Toc154271748"/>
      <w:bookmarkStart w:id="8" w:name="_Toc68536838"/>
      <w:bookmarkStart w:id="9" w:name="_Toc197712624"/>
      <w:r w:rsidRPr="006225F2">
        <w:rPr>
          <w:rFonts w:ascii="Times New Roman" w:hAnsi="Times New Roman" w:cs="Times New Roman"/>
          <w:b/>
        </w:rPr>
        <w:t>2.4 Sampling Methods</w:t>
      </w:r>
      <w:bookmarkEnd w:id="7"/>
      <w:bookmarkEnd w:id="8"/>
      <w:bookmarkEnd w:id="9"/>
    </w:p>
    <w:p w14:paraId="704E564E" w14:textId="7B89A632" w:rsidR="008878AF" w:rsidRPr="006225F2" w:rsidRDefault="008878AF" w:rsidP="008878AF">
      <w:pPr>
        <w:spacing w:line="276" w:lineRule="auto"/>
        <w:jc w:val="both"/>
        <w:rPr>
          <w:rFonts w:ascii="Times New Roman" w:eastAsia="Calibri" w:hAnsi="Times New Roman" w:cs="Times New Roman"/>
        </w:rPr>
      </w:pPr>
      <w:r w:rsidRPr="006225F2">
        <w:rPr>
          <w:rFonts w:ascii="Times New Roman" w:eastAsia="Calibri" w:hAnsi="Times New Roman" w:cs="Times New Roman"/>
          <w:bCs/>
        </w:rPr>
        <w:t xml:space="preserve">The goal of this study was not to recruit a representative sample, but rather to focus on participants who possessed similar characteristics that were relevant to the study (Creswell and Creswell, 2017). The researcher employed purposive and </w:t>
      </w:r>
      <w:r w:rsidR="00E8539F">
        <w:rPr>
          <w:rFonts w:ascii="Times New Roman" w:eastAsia="Calibri" w:hAnsi="Times New Roman" w:cs="Times New Roman"/>
          <w:bCs/>
        </w:rPr>
        <w:t>s</w:t>
      </w:r>
      <w:r w:rsidRPr="006225F2">
        <w:rPr>
          <w:rFonts w:ascii="Times New Roman" w:eastAsia="Calibri" w:hAnsi="Times New Roman" w:cs="Times New Roman"/>
          <w:bCs/>
        </w:rPr>
        <w:t xml:space="preserve">nowball </w:t>
      </w:r>
      <w:r w:rsidRPr="006225F2">
        <w:rPr>
          <w:rFonts w:ascii="Times New Roman" w:hAnsi="Times New Roman" w:cs="Times New Roman"/>
        </w:rPr>
        <w:t>non-</w:t>
      </w:r>
      <w:r w:rsidR="00E8539F">
        <w:rPr>
          <w:rFonts w:ascii="Times New Roman" w:hAnsi="Times New Roman" w:cs="Times New Roman"/>
        </w:rPr>
        <w:t>r</w:t>
      </w:r>
      <w:r w:rsidRPr="006225F2">
        <w:rPr>
          <w:rFonts w:ascii="Times New Roman" w:hAnsi="Times New Roman" w:cs="Times New Roman"/>
        </w:rPr>
        <w:t xml:space="preserve">andom </w:t>
      </w:r>
      <w:r w:rsidRPr="006225F2">
        <w:rPr>
          <w:rFonts w:ascii="Times New Roman" w:eastAsia="Calibri" w:hAnsi="Times New Roman" w:cs="Times New Roman"/>
          <w:bCs/>
        </w:rPr>
        <w:t xml:space="preserve">sampling methods in recruiting the participants for the study. </w:t>
      </w:r>
      <w:r w:rsidRPr="006225F2">
        <w:rPr>
          <w:rFonts w:ascii="Times New Roman" w:eastAsia="Calibri" w:hAnsi="Times New Roman" w:cs="Times New Roman"/>
        </w:rPr>
        <w:t xml:space="preserve">These sampled participants have similar attributes, experiences and characteristics among others (Bryman, 2016). </w:t>
      </w:r>
      <w:r w:rsidRPr="006225F2">
        <w:rPr>
          <w:rFonts w:ascii="Times New Roman" w:hAnsi="Times New Roman" w:cs="Times New Roman"/>
        </w:rPr>
        <w:t>In this regard, purposive and Snowball sampling techniques were employed as features of qualitative research in order to enable the researchers to select knowledgeable participants.</w:t>
      </w:r>
    </w:p>
    <w:p w14:paraId="0851ECF8" w14:textId="77777777" w:rsidR="008878AF" w:rsidRPr="006225F2" w:rsidRDefault="008878AF" w:rsidP="008878AF">
      <w:pPr>
        <w:spacing w:line="276" w:lineRule="auto"/>
        <w:jc w:val="both"/>
        <w:rPr>
          <w:rFonts w:ascii="Times New Roman" w:hAnsi="Times New Roman" w:cs="Times New Roman"/>
          <w:b/>
        </w:rPr>
      </w:pPr>
      <w:bookmarkStart w:id="10" w:name="_Toc68536839"/>
      <w:bookmarkStart w:id="11" w:name="_Toc154271749"/>
      <w:bookmarkStart w:id="12" w:name="_Toc197712625"/>
      <w:r w:rsidRPr="006225F2">
        <w:rPr>
          <w:rFonts w:ascii="Times New Roman" w:hAnsi="Times New Roman" w:cs="Times New Roman"/>
          <w:b/>
        </w:rPr>
        <w:t>2.5 Sample size</w:t>
      </w:r>
      <w:bookmarkEnd w:id="10"/>
      <w:bookmarkEnd w:id="11"/>
      <w:bookmarkEnd w:id="12"/>
      <w:r w:rsidRPr="006225F2">
        <w:rPr>
          <w:rFonts w:ascii="Times New Roman" w:hAnsi="Times New Roman" w:cs="Times New Roman"/>
          <w:b/>
        </w:rPr>
        <w:t xml:space="preserve"> </w:t>
      </w:r>
    </w:p>
    <w:p w14:paraId="49FC98AC" w14:textId="16F3D32C" w:rsidR="008878AF" w:rsidRDefault="00641E5B" w:rsidP="008878AF">
      <w:pPr>
        <w:spacing w:line="276" w:lineRule="auto"/>
        <w:jc w:val="both"/>
        <w:rPr>
          <w:rFonts w:ascii="Times New Roman" w:eastAsia="Calibri" w:hAnsi="Times New Roman" w:cs="Times New Roman"/>
        </w:rPr>
      </w:pPr>
      <w:r w:rsidRPr="001B7799">
        <w:rPr>
          <w:rFonts w:ascii="Times New Roman" w:eastAsia="Calibri" w:hAnsi="Times New Roman" w:cs="Times New Roman"/>
        </w:rPr>
        <w:t xml:space="preserve">The sample </w:t>
      </w:r>
      <w:r>
        <w:rPr>
          <w:rFonts w:ascii="Times New Roman" w:eastAsia="Calibri" w:hAnsi="Times New Roman" w:cs="Times New Roman"/>
        </w:rPr>
        <w:t xml:space="preserve">size for this study was </w:t>
      </w:r>
      <w:r w:rsidRPr="001B7799">
        <w:rPr>
          <w:rFonts w:ascii="Times New Roman" w:eastAsia="Calibri" w:hAnsi="Times New Roman" w:cs="Times New Roman"/>
        </w:rPr>
        <w:t>48 participants</w:t>
      </w:r>
      <w:r>
        <w:rPr>
          <w:rFonts w:ascii="Times New Roman" w:eastAsia="Calibri" w:hAnsi="Times New Roman" w:cs="Times New Roman"/>
        </w:rPr>
        <w:t xml:space="preserve">. This sample size </w:t>
      </w:r>
      <w:r w:rsidRPr="001B7799">
        <w:rPr>
          <w:rFonts w:ascii="Times New Roman" w:eastAsia="Calibri" w:hAnsi="Times New Roman" w:cs="Times New Roman"/>
        </w:rPr>
        <w:t xml:space="preserve"> was considered sufficient once thematic saturation was achieved</w:t>
      </w:r>
      <w:r w:rsidRPr="006225F2">
        <w:rPr>
          <w:rFonts w:ascii="Times New Roman" w:eastAsia="Calibri" w:hAnsi="Times New Roman" w:cs="Times New Roman"/>
        </w:rPr>
        <w:t>.</w:t>
      </w:r>
      <w:r>
        <w:rPr>
          <w:rFonts w:ascii="Times New Roman" w:eastAsia="Calibri" w:hAnsi="Times New Roman" w:cs="Times New Roman"/>
        </w:rPr>
        <w:t xml:space="preserve"> </w:t>
      </w:r>
      <w:r w:rsidR="008878AF" w:rsidRPr="006225F2">
        <w:rPr>
          <w:rFonts w:ascii="Times New Roman" w:eastAsia="Calibri" w:hAnsi="Times New Roman" w:cs="Times New Roman"/>
        </w:rPr>
        <w:t xml:space="preserve">In qualitative research, Smith and Osborn (2008) have advocated for a small sample size. This is because qualitative research is not aimed at making generalizations but having a holistic picture of the perspectives of people experiencing a similar phenomenon. </w:t>
      </w:r>
      <w:r w:rsidR="001B7799" w:rsidRPr="001B7799">
        <w:rPr>
          <w:rFonts w:ascii="Times New Roman" w:eastAsia="Calibri" w:hAnsi="Times New Roman" w:cs="Times New Roman"/>
        </w:rPr>
        <w:t xml:space="preserve">Qualitative studies do not determine sample size statistically but seek information-rich participants and data saturation. </w:t>
      </w:r>
      <w:r w:rsidR="008878AF" w:rsidRPr="006225F2">
        <w:rPr>
          <w:rFonts w:ascii="Times New Roman" w:eastAsia="Calibri" w:hAnsi="Times New Roman" w:cs="Times New Roman"/>
        </w:rPr>
        <w:t>As such, the commonality of their experiences</w:t>
      </w:r>
      <w:r w:rsidR="001B7799">
        <w:rPr>
          <w:rFonts w:ascii="Times New Roman" w:eastAsia="Calibri" w:hAnsi="Times New Roman" w:cs="Times New Roman"/>
        </w:rPr>
        <w:t xml:space="preserve"> were</w:t>
      </w:r>
      <w:r w:rsidR="008878AF" w:rsidRPr="006225F2">
        <w:rPr>
          <w:rFonts w:ascii="Times New Roman" w:eastAsia="Calibri" w:hAnsi="Times New Roman" w:cs="Times New Roman"/>
        </w:rPr>
        <w:t xml:space="preserve"> captured and interpreted. Thus in this study, the researchers </w:t>
      </w:r>
      <w:r w:rsidR="00747F5A">
        <w:rPr>
          <w:rFonts w:ascii="Times New Roman" w:eastAsia="Calibri" w:hAnsi="Times New Roman" w:cs="Times New Roman"/>
        </w:rPr>
        <w:t xml:space="preserve">conducted </w:t>
      </w:r>
      <w:r w:rsidR="008878AF" w:rsidRPr="006225F2">
        <w:rPr>
          <w:rFonts w:ascii="Times New Roman" w:eastAsia="Calibri" w:hAnsi="Times New Roman" w:cs="Times New Roman"/>
        </w:rPr>
        <w:t xml:space="preserve">in-depth interviews, focus group discussions and key informant interviews with </w:t>
      </w:r>
      <w:r w:rsidR="00095A6B">
        <w:rPr>
          <w:rFonts w:ascii="Times New Roman" w:eastAsia="Calibri" w:hAnsi="Times New Roman" w:cs="Times New Roman"/>
        </w:rPr>
        <w:t>48</w:t>
      </w:r>
      <w:r w:rsidR="008878AF" w:rsidRPr="006225F2">
        <w:rPr>
          <w:rFonts w:ascii="Times New Roman" w:eastAsia="Calibri" w:hAnsi="Times New Roman" w:cs="Times New Roman"/>
        </w:rPr>
        <w:t xml:space="preserve"> participants as </w:t>
      </w:r>
      <w:r w:rsidR="00095A6B">
        <w:rPr>
          <w:rFonts w:ascii="Times New Roman" w:eastAsia="Calibri" w:hAnsi="Times New Roman" w:cs="Times New Roman"/>
        </w:rPr>
        <w:t>community members in Mungwi District</w:t>
      </w:r>
      <w:r w:rsidR="008878AF" w:rsidRPr="006225F2">
        <w:rPr>
          <w:rFonts w:ascii="Times New Roman" w:eastAsia="Calibri" w:hAnsi="Times New Roman" w:cs="Times New Roman"/>
        </w:rPr>
        <w:t>.</w:t>
      </w:r>
    </w:p>
    <w:p w14:paraId="03D109FA" w14:textId="77777777" w:rsidR="00483F9F" w:rsidRDefault="00483F9F" w:rsidP="008878AF">
      <w:pPr>
        <w:spacing w:line="276" w:lineRule="auto"/>
        <w:jc w:val="both"/>
        <w:rPr>
          <w:rFonts w:ascii="Times New Roman" w:eastAsia="Calibri" w:hAnsi="Times New Roman" w:cs="Times New Roman"/>
        </w:rPr>
      </w:pPr>
    </w:p>
    <w:p w14:paraId="05787764" w14:textId="77777777" w:rsidR="00483F9F" w:rsidRPr="006225F2" w:rsidRDefault="00483F9F" w:rsidP="008878AF">
      <w:pPr>
        <w:spacing w:line="276" w:lineRule="auto"/>
        <w:jc w:val="both"/>
        <w:rPr>
          <w:rFonts w:ascii="Times New Roman" w:eastAsia="Calibri" w:hAnsi="Times New Roman" w:cs="Times New Roman"/>
        </w:rPr>
      </w:pPr>
    </w:p>
    <w:p w14:paraId="7A79C942" w14:textId="77777777" w:rsidR="008878AF" w:rsidRPr="006225F2" w:rsidRDefault="008878AF" w:rsidP="008878AF">
      <w:pPr>
        <w:spacing w:line="276" w:lineRule="auto"/>
        <w:rPr>
          <w:rFonts w:ascii="Times New Roman" w:hAnsi="Times New Roman" w:cs="Times New Roman"/>
          <w:b/>
        </w:rPr>
      </w:pPr>
      <w:bookmarkStart w:id="13" w:name="_Toc173593941"/>
      <w:r w:rsidRPr="006225F2">
        <w:rPr>
          <w:rFonts w:ascii="Times New Roman" w:hAnsi="Times New Roman" w:cs="Times New Roman"/>
          <w:b/>
        </w:rPr>
        <w:lastRenderedPageBreak/>
        <w:t xml:space="preserve">2.6 </w:t>
      </w:r>
      <w:bookmarkStart w:id="14" w:name="_Toc151581186"/>
      <w:bookmarkStart w:id="15" w:name="_Toc197712627"/>
      <w:bookmarkEnd w:id="13"/>
      <w:r w:rsidRPr="006225F2">
        <w:rPr>
          <w:rFonts w:ascii="Times New Roman" w:hAnsi="Times New Roman" w:cs="Times New Roman"/>
          <w:b/>
        </w:rPr>
        <w:t>Data Collection Methods</w:t>
      </w:r>
      <w:bookmarkEnd w:id="14"/>
      <w:bookmarkEnd w:id="15"/>
    </w:p>
    <w:p w14:paraId="2D2AF3D2" w14:textId="77777777" w:rsidR="008878AF" w:rsidRPr="006225F2" w:rsidRDefault="008878AF" w:rsidP="008878AF">
      <w:pPr>
        <w:spacing w:line="276" w:lineRule="auto"/>
        <w:jc w:val="both"/>
        <w:rPr>
          <w:rFonts w:ascii="Times New Roman" w:hAnsi="Times New Roman" w:cs="Times New Roman"/>
        </w:rPr>
      </w:pPr>
      <w:r w:rsidRPr="006225F2">
        <w:rPr>
          <w:rFonts w:ascii="Times New Roman" w:eastAsia="Calibri" w:hAnsi="Times New Roman" w:cs="Times New Roman"/>
        </w:rPr>
        <w:t xml:space="preserve">This research employed the </w:t>
      </w:r>
      <w:r w:rsidRPr="006225F2">
        <w:rPr>
          <w:rFonts w:ascii="Times New Roman" w:hAnsi="Times New Roman" w:cs="Times New Roman"/>
        </w:rPr>
        <w:t xml:space="preserve">in-Depth interviews (IDIs), focus group discussions (FGDs), </w:t>
      </w:r>
      <w:r w:rsidR="00095A6B">
        <w:rPr>
          <w:rFonts w:ascii="Times New Roman" w:hAnsi="Times New Roman" w:cs="Times New Roman"/>
        </w:rPr>
        <w:t xml:space="preserve">and </w:t>
      </w:r>
      <w:r w:rsidRPr="006225F2">
        <w:rPr>
          <w:rFonts w:ascii="Times New Roman" w:hAnsi="Times New Roman" w:cs="Times New Roman"/>
        </w:rPr>
        <w:t>key informant interviews (KIIs)</w:t>
      </w:r>
      <w:r w:rsidR="00095A6B">
        <w:rPr>
          <w:rFonts w:ascii="Times New Roman" w:hAnsi="Times New Roman" w:cs="Times New Roman"/>
        </w:rPr>
        <w:t xml:space="preserve"> through the use of</w:t>
      </w:r>
      <w:r w:rsidRPr="006225F2">
        <w:rPr>
          <w:rFonts w:ascii="Times New Roman" w:hAnsi="Times New Roman" w:cs="Times New Roman"/>
        </w:rPr>
        <w:t xml:space="preserve"> </w:t>
      </w:r>
      <w:r w:rsidR="00095A6B" w:rsidRPr="006225F2">
        <w:rPr>
          <w:rFonts w:ascii="Times New Roman" w:hAnsi="Times New Roman" w:cs="Times New Roman"/>
        </w:rPr>
        <w:t>semi-structured interviews</w:t>
      </w:r>
      <w:r w:rsidR="00095A6B" w:rsidRPr="006225F2">
        <w:rPr>
          <w:rFonts w:ascii="Times New Roman" w:eastAsia="Calibri" w:hAnsi="Times New Roman" w:cs="Times New Roman"/>
        </w:rPr>
        <w:t xml:space="preserve"> </w:t>
      </w:r>
      <w:r w:rsidR="00095A6B">
        <w:rPr>
          <w:rFonts w:ascii="Times New Roman" w:hAnsi="Times New Roman" w:cs="Times New Roman"/>
        </w:rPr>
        <w:t xml:space="preserve">to explore </w:t>
      </w:r>
      <w:r w:rsidR="00095A6B" w:rsidRPr="006225F2">
        <w:rPr>
          <w:rFonts w:ascii="Times New Roman" w:hAnsi="Times New Roman" w:cs="Times New Roman"/>
          <w:lang w:val="en-US"/>
        </w:rPr>
        <w:t>community perceptions and responses to rising defilement cases in Mungwi District of Zambia</w:t>
      </w:r>
      <w:r w:rsidRPr="006225F2">
        <w:rPr>
          <w:rFonts w:ascii="Times New Roman" w:hAnsi="Times New Roman" w:cs="Times New Roman"/>
        </w:rPr>
        <w:t xml:space="preserve">. </w:t>
      </w:r>
      <w:r w:rsidRPr="006225F2">
        <w:rPr>
          <w:rFonts w:ascii="Times New Roman" w:eastAsia="Calibri" w:hAnsi="Times New Roman" w:cs="Times New Roman"/>
        </w:rPr>
        <w:t xml:space="preserve">Smith et al (2009) suggested that </w:t>
      </w:r>
      <w:r w:rsidRPr="006225F2">
        <w:rPr>
          <w:rFonts w:ascii="Times New Roman" w:hAnsi="Times New Roman" w:cs="Times New Roman"/>
        </w:rPr>
        <w:t xml:space="preserve">semi-structured interviews </w:t>
      </w:r>
      <w:r w:rsidRPr="006225F2">
        <w:rPr>
          <w:rFonts w:ascii="Times New Roman" w:eastAsia="Calibri" w:hAnsi="Times New Roman" w:cs="Times New Roman"/>
        </w:rPr>
        <w:t xml:space="preserve">are well-suited to the task of capturing people’s lived experiences and through which a phenomenon could be interpreted in terms of the meanings interviewees bring to it. </w:t>
      </w:r>
      <w:r w:rsidRPr="006225F2">
        <w:rPr>
          <w:rFonts w:ascii="Times New Roman" w:hAnsi="Times New Roman" w:cs="Times New Roman"/>
        </w:rPr>
        <w:t>This type of interview was used to create a space in which the researcher and participants constructed the knowledge together (Birks and Mills, 2011). T</w:t>
      </w:r>
      <w:r w:rsidRPr="006225F2">
        <w:rPr>
          <w:rFonts w:ascii="Times New Roman" w:eastAsia="Calibri" w:hAnsi="Times New Roman" w:cs="Times New Roman"/>
        </w:rPr>
        <w:t xml:space="preserve">he interviews were conducted in participants’ preferred languages (i.e., English and Bemba). Each participant was identified by pseudo names which were different from the actual names of the participants. </w:t>
      </w:r>
      <w:r w:rsidRPr="006225F2">
        <w:rPr>
          <w:rFonts w:ascii="Times New Roman" w:hAnsi="Times New Roman" w:cs="Times New Roman"/>
        </w:rPr>
        <w:t xml:space="preserve">The researchers preferred the IDIs, FGDs, </w:t>
      </w:r>
      <w:r w:rsidR="00095A6B" w:rsidRPr="006225F2">
        <w:rPr>
          <w:rFonts w:ascii="Times New Roman" w:hAnsi="Times New Roman" w:cs="Times New Roman"/>
        </w:rPr>
        <w:t xml:space="preserve">and </w:t>
      </w:r>
      <w:r w:rsidRPr="006225F2">
        <w:rPr>
          <w:rFonts w:ascii="Times New Roman" w:hAnsi="Times New Roman" w:cs="Times New Roman"/>
        </w:rPr>
        <w:t>KIIs because it enabled them to have more clarifying, probing, and cross-checking questions, where the interviewers have the freedom to alter; rephrase and add questions according to the nature of the responses from interviewees (Best and Kahn, 2003). The semi-structured interviews also provided an opportunity for recording all the responses from participants.</w:t>
      </w:r>
    </w:p>
    <w:p w14:paraId="63D88917" w14:textId="77777777" w:rsidR="008878AF" w:rsidRPr="006225F2" w:rsidRDefault="008878AF" w:rsidP="008878AF">
      <w:pPr>
        <w:spacing w:line="276" w:lineRule="auto"/>
        <w:rPr>
          <w:rFonts w:ascii="Times New Roman" w:hAnsi="Times New Roman" w:cs="Times New Roman"/>
          <w:b/>
        </w:rPr>
      </w:pPr>
      <w:bookmarkStart w:id="16" w:name="_Toc68536846"/>
      <w:bookmarkStart w:id="17" w:name="_Toc154271752"/>
      <w:bookmarkStart w:id="18" w:name="_Toc197712629"/>
      <w:r w:rsidRPr="006225F2">
        <w:rPr>
          <w:rFonts w:ascii="Times New Roman" w:hAnsi="Times New Roman" w:cs="Times New Roman"/>
          <w:b/>
        </w:rPr>
        <w:t xml:space="preserve">2.7 </w:t>
      </w:r>
      <w:bookmarkEnd w:id="16"/>
      <w:r w:rsidRPr="006225F2">
        <w:rPr>
          <w:rFonts w:ascii="Times New Roman" w:hAnsi="Times New Roman" w:cs="Times New Roman"/>
          <w:b/>
        </w:rPr>
        <w:t>Data Analysis</w:t>
      </w:r>
      <w:bookmarkEnd w:id="17"/>
      <w:r w:rsidRPr="006225F2">
        <w:rPr>
          <w:rFonts w:ascii="Times New Roman" w:eastAsiaTheme="minorHAnsi" w:hAnsi="Times New Roman" w:cs="Times New Roman"/>
          <w:b/>
        </w:rPr>
        <w:t xml:space="preserve"> </w:t>
      </w:r>
      <w:r w:rsidRPr="006225F2">
        <w:rPr>
          <w:rFonts w:ascii="Times New Roman" w:hAnsi="Times New Roman" w:cs="Times New Roman"/>
          <w:b/>
        </w:rPr>
        <w:t>and interpretation</w:t>
      </w:r>
      <w:bookmarkEnd w:id="18"/>
    </w:p>
    <w:p w14:paraId="05103457" w14:textId="0229BDD0" w:rsidR="008878AF" w:rsidRPr="00017B72" w:rsidRDefault="008878AF" w:rsidP="008878AF">
      <w:pPr>
        <w:spacing w:line="276" w:lineRule="auto"/>
        <w:jc w:val="both"/>
        <w:rPr>
          <w:rFonts w:ascii="Times New Roman" w:eastAsia="Calibri" w:hAnsi="Times New Roman" w:cs="Times New Roman"/>
        </w:rPr>
      </w:pPr>
      <w:r w:rsidRPr="006225F2">
        <w:rPr>
          <w:rFonts w:ascii="Times New Roman" w:eastAsia="Calibri" w:hAnsi="Times New Roman" w:cs="Times New Roman"/>
        </w:rPr>
        <w:t xml:space="preserve">Data </w:t>
      </w:r>
      <w:r w:rsidR="006E4B11">
        <w:rPr>
          <w:rFonts w:ascii="Times New Roman" w:eastAsia="Calibri" w:hAnsi="Times New Roman" w:cs="Times New Roman"/>
        </w:rPr>
        <w:t xml:space="preserve">was </w:t>
      </w:r>
      <w:r w:rsidRPr="006225F2">
        <w:rPr>
          <w:rFonts w:ascii="Times New Roman" w:eastAsia="Calibri" w:hAnsi="Times New Roman" w:cs="Times New Roman"/>
        </w:rPr>
        <w:t>analys</w:t>
      </w:r>
      <w:r w:rsidR="006E4B11">
        <w:rPr>
          <w:rFonts w:ascii="Times New Roman" w:eastAsia="Calibri" w:hAnsi="Times New Roman" w:cs="Times New Roman"/>
        </w:rPr>
        <w:t>ed</w:t>
      </w:r>
      <w:r w:rsidRPr="006225F2">
        <w:rPr>
          <w:rFonts w:ascii="Times New Roman" w:eastAsia="Calibri" w:hAnsi="Times New Roman" w:cs="Times New Roman"/>
        </w:rPr>
        <w:t xml:space="preserve"> using thematic analysis following Braun and Clarke’s (2006) six-step model. Braun and Clarke</w:t>
      </w:r>
      <w:r w:rsidRPr="006225F2">
        <w:rPr>
          <w:rFonts w:ascii="Times New Roman" w:eastAsia="Calibri" w:hAnsi="Times New Roman" w:cs="Times New Roman"/>
          <w:bCs/>
        </w:rPr>
        <w:t xml:space="preserve"> recommended that qualitative </w:t>
      </w:r>
      <w:r w:rsidRPr="006225F2">
        <w:rPr>
          <w:rFonts w:ascii="Times New Roman" w:hAnsi="Times New Roman" w:cs="Times New Roman"/>
        </w:rPr>
        <w:t xml:space="preserve">research </w:t>
      </w:r>
      <w:r w:rsidRPr="006225F2">
        <w:rPr>
          <w:rFonts w:ascii="Times New Roman" w:eastAsia="Calibri" w:hAnsi="Times New Roman" w:cs="Times New Roman"/>
          <w:bCs/>
        </w:rPr>
        <w:t xml:space="preserve">focuses on the following steps, namely: familiarization with the data, generating initial codes; searching for themes; reviewing themes; defining and naming themes, and producing the report. </w:t>
      </w:r>
      <w:r w:rsidRPr="006225F2">
        <w:rPr>
          <w:rFonts w:ascii="Times New Roman" w:eastAsia="Calibri" w:hAnsi="Times New Roman" w:cs="Times New Roman"/>
        </w:rPr>
        <w:t xml:space="preserve">In this study, interviews were recorded with the consent of the participants. The audios were then transcribed and uploaded into the qualitative research software called Nvivo version 12 pro </w:t>
      </w:r>
      <w:r w:rsidRPr="006225F2">
        <w:rPr>
          <w:rFonts w:ascii="Times New Roman" w:eastAsia="Times New Roman" w:hAnsi="Times New Roman" w:cs="Times New Roman"/>
        </w:rPr>
        <w:t>to assist in organizing and coding data</w:t>
      </w:r>
      <w:r w:rsidRPr="006225F2">
        <w:rPr>
          <w:rFonts w:ascii="Times New Roman" w:eastAsia="Calibri" w:hAnsi="Times New Roman" w:cs="Times New Roman"/>
        </w:rPr>
        <w:t xml:space="preserve">. Themes were interpreted using theoretical lenses, including </w:t>
      </w:r>
      <w:r w:rsidR="00017B72" w:rsidRPr="00017B72">
        <w:rPr>
          <w:rFonts w:ascii="Times New Roman" w:eastAsia="Calibri" w:hAnsi="Times New Roman" w:cs="Times New Roman"/>
        </w:rPr>
        <w:t>Social Norms Theory, Ecological Systems Theory, and Stigma Theory</w:t>
      </w:r>
      <w:r w:rsidRPr="006225F2">
        <w:rPr>
          <w:rFonts w:ascii="Times New Roman" w:eastAsia="Calibri" w:hAnsi="Times New Roman" w:cs="Times New Roman"/>
        </w:rPr>
        <w:t xml:space="preserve">. The researchers read through the transcripts identifying open codes using the qualitative software Nvivo. Coding aided in identifying concepts, categories and sub-categories that were further broken down. Open coding involves reading the texts ‘word-by-word’, ‘line-by-line’, and repeatedly to identify phrases that interviewees were using to describe things and issues. The coded data was then categorised (grouped) according to different characteristics to better understand the data. The categories were then grouped to form sub-themes and then eventually, the sub-themes were grouped to come up with the main themes. This enabled the researcher to categorize items according to what description they offered (Bryman, 2012). </w:t>
      </w:r>
    </w:p>
    <w:p w14:paraId="59B4A02E" w14:textId="77777777" w:rsidR="008878AF" w:rsidRPr="006225F2" w:rsidRDefault="008878AF" w:rsidP="008878AF">
      <w:pPr>
        <w:spacing w:line="276" w:lineRule="auto"/>
        <w:rPr>
          <w:rFonts w:ascii="Times New Roman" w:eastAsia="Calibri" w:hAnsi="Times New Roman" w:cs="Times New Roman"/>
          <w:b/>
        </w:rPr>
      </w:pPr>
      <w:bookmarkStart w:id="19" w:name="_Toc68536848"/>
      <w:r w:rsidRPr="006225F2">
        <w:rPr>
          <w:rFonts w:ascii="Times New Roman" w:eastAsia="Calibri" w:hAnsi="Times New Roman" w:cs="Times New Roman"/>
          <w:b/>
        </w:rPr>
        <w:t>2.8 Reflexivity and Positionality</w:t>
      </w:r>
      <w:bookmarkEnd w:id="19"/>
    </w:p>
    <w:p w14:paraId="0171F5DB" w14:textId="6DA5CB82" w:rsidR="008878AF" w:rsidRPr="006225F2" w:rsidRDefault="008878AF" w:rsidP="008878AF">
      <w:pPr>
        <w:spacing w:line="276" w:lineRule="auto"/>
        <w:jc w:val="both"/>
        <w:rPr>
          <w:rFonts w:ascii="Times New Roman" w:eastAsia="Calibri" w:hAnsi="Times New Roman" w:cs="Times New Roman"/>
        </w:rPr>
      </w:pPr>
      <w:r w:rsidRPr="006225F2">
        <w:rPr>
          <w:rFonts w:ascii="Times New Roman" w:eastAsia="Calibri" w:hAnsi="Times New Roman" w:cs="Times New Roman"/>
        </w:rPr>
        <w:t xml:space="preserve">The principle of reflexivity means that the researcher should be conscious about his/her own position, values, biases and decision in constructing knowledge of the social world in the research process right from designing the tools, data collection and interpretation of the findings (Hesse-Biber and Johnson, 2015). Being qualitative research, the researchers were aware that their background, values, beliefs, and experiences could influence the research process (Floyd and Arthur, 2012). To overcome the problem of positionality, </w:t>
      </w:r>
      <w:r w:rsidR="000B2D7F">
        <w:rPr>
          <w:rFonts w:ascii="Times New Roman" w:eastAsia="Calibri" w:hAnsi="Times New Roman" w:cs="Times New Roman"/>
        </w:rPr>
        <w:t xml:space="preserve">the </w:t>
      </w:r>
      <w:r w:rsidRPr="006225F2">
        <w:rPr>
          <w:rFonts w:ascii="Times New Roman" w:eastAsia="Calibri" w:hAnsi="Times New Roman" w:cs="Times New Roman"/>
        </w:rPr>
        <w:t xml:space="preserve">researchers </w:t>
      </w:r>
      <w:r w:rsidR="000B2D7F" w:rsidRPr="006225F2">
        <w:rPr>
          <w:rFonts w:ascii="Times New Roman" w:eastAsia="Calibri" w:hAnsi="Times New Roman" w:cs="Times New Roman"/>
        </w:rPr>
        <w:t xml:space="preserve">had put aside any preconceived ideas or what they may have personally observed about the lived experiences of rural communities in Mungwi District </w:t>
      </w:r>
      <w:r w:rsidR="000B2D7F">
        <w:rPr>
          <w:rFonts w:ascii="Times New Roman" w:eastAsia="Calibri" w:hAnsi="Times New Roman" w:cs="Times New Roman"/>
        </w:rPr>
        <w:t xml:space="preserve">in line with the recommendations by </w:t>
      </w:r>
      <w:r w:rsidRPr="006225F2">
        <w:rPr>
          <w:rFonts w:ascii="Times New Roman" w:eastAsia="Calibri" w:hAnsi="Times New Roman" w:cs="Times New Roman"/>
        </w:rPr>
        <w:t xml:space="preserve">Greenbanks (2003) </w:t>
      </w:r>
      <w:r w:rsidRPr="006225F2">
        <w:rPr>
          <w:rFonts w:ascii="Times New Roman" w:eastAsia="Calibri" w:hAnsi="Times New Roman" w:cs="Times New Roman"/>
        </w:rPr>
        <w:lastRenderedPageBreak/>
        <w:t xml:space="preserve">that reflexivity requires explicit self-consciousness and self-assessment about the researchers’ views and positions and how these might influence the design, execution, and interpretation of research findings. </w:t>
      </w:r>
      <w:r w:rsidR="001B7799">
        <w:rPr>
          <w:rFonts w:ascii="Times New Roman" w:eastAsia="Calibri" w:hAnsi="Times New Roman" w:cs="Times New Roman"/>
        </w:rPr>
        <w:t>Additionely</w:t>
      </w:r>
      <w:r w:rsidR="004D4111">
        <w:rPr>
          <w:rFonts w:ascii="Times New Roman" w:eastAsia="Calibri" w:hAnsi="Times New Roman" w:cs="Times New Roman"/>
        </w:rPr>
        <w:t>,</w:t>
      </w:r>
      <w:r w:rsidR="004D4111" w:rsidRPr="004D4111">
        <w:rPr>
          <w:rFonts w:ascii="Times New Roman" w:eastAsia="Calibri" w:hAnsi="Times New Roman" w:cs="Times New Roman"/>
        </w:rPr>
        <w:t xml:space="preserve"> primary researcher had professional experience in child protection and community development. To minimise bias, reflexive journaling, peer debriefing and regular consultation with the supervisor were employed throughout data collection and analysis.</w:t>
      </w:r>
    </w:p>
    <w:p w14:paraId="0BF190AD" w14:textId="77777777" w:rsidR="008878AF" w:rsidRPr="006225F2" w:rsidRDefault="008878AF" w:rsidP="008878AF">
      <w:pPr>
        <w:spacing w:line="276" w:lineRule="auto"/>
        <w:jc w:val="both"/>
        <w:rPr>
          <w:rFonts w:ascii="Times New Roman" w:hAnsi="Times New Roman" w:cs="Times New Roman"/>
          <w:b/>
        </w:rPr>
      </w:pPr>
      <w:bookmarkStart w:id="20" w:name="_Toc154271754"/>
      <w:bookmarkStart w:id="21" w:name="_Toc68536849"/>
      <w:bookmarkStart w:id="22" w:name="_Toc197712631"/>
      <w:r w:rsidRPr="006225F2">
        <w:rPr>
          <w:rFonts w:ascii="Times New Roman" w:hAnsi="Times New Roman" w:cs="Times New Roman"/>
          <w:b/>
        </w:rPr>
        <w:t>2.9 Ethical Considerations</w:t>
      </w:r>
      <w:bookmarkEnd w:id="20"/>
      <w:bookmarkEnd w:id="21"/>
      <w:bookmarkEnd w:id="22"/>
    </w:p>
    <w:p w14:paraId="4D480694" w14:textId="77777777" w:rsidR="008878AF" w:rsidRPr="006225F2" w:rsidRDefault="008878AF" w:rsidP="008878AF">
      <w:pPr>
        <w:spacing w:line="276" w:lineRule="auto"/>
        <w:jc w:val="both"/>
        <w:rPr>
          <w:rFonts w:ascii="Times New Roman" w:eastAsia="Calibri" w:hAnsi="Times New Roman" w:cs="Times New Roman"/>
          <w:bCs/>
        </w:rPr>
      </w:pPr>
      <w:r w:rsidRPr="006225F2">
        <w:rPr>
          <w:rFonts w:ascii="Times New Roman" w:hAnsi="Times New Roman" w:cs="Times New Roman"/>
          <w:bCs/>
          <w:iCs/>
        </w:rPr>
        <w:t xml:space="preserve">In any research conducted, ethical issues must be taken into consideration by the researcher (Bryman, 2016). The researchers ensured that ethics of social research were upheld. The main </w:t>
      </w:r>
      <w:r w:rsidRPr="006225F2">
        <w:rPr>
          <w:rFonts w:ascii="Times New Roman" w:eastAsia="Calibri" w:hAnsi="Times New Roman" w:cs="Times New Roman"/>
          <w:bCs/>
        </w:rPr>
        <w:t xml:space="preserve">ethical issues addressed in the course of the research were; approval, permission, access and acceptance, informed consent, confidentiality, right to privacy and anonymity, right to withdrawal, beneficence, justice and fairness. The ethical approval number for the study is </w:t>
      </w:r>
      <w:r w:rsidR="00A074D9" w:rsidRPr="006225F2">
        <w:rPr>
          <w:rFonts w:ascii="Times New Roman" w:eastAsia="Calibri" w:hAnsi="Times New Roman" w:cs="Times New Roman"/>
          <w:bCs/>
        </w:rPr>
        <w:t>MU/DRI/REC/2026/040</w:t>
      </w:r>
      <w:r w:rsidRPr="006225F2">
        <w:rPr>
          <w:rFonts w:ascii="Times New Roman" w:eastAsia="Calibri" w:hAnsi="Times New Roman" w:cs="Times New Roman"/>
          <w:bCs/>
        </w:rPr>
        <w:t>.</w:t>
      </w:r>
    </w:p>
    <w:p w14:paraId="5F3136EA" w14:textId="77777777" w:rsidR="00C9170C" w:rsidRPr="006225F2" w:rsidRDefault="00C9170C" w:rsidP="00C9170C">
      <w:pPr>
        <w:spacing w:after="0" w:line="240" w:lineRule="auto"/>
        <w:jc w:val="both"/>
        <w:rPr>
          <w:rFonts w:ascii="Times New Roman" w:eastAsia="Calibri" w:hAnsi="Times New Roman" w:cs="Times New Roman"/>
          <w:bCs/>
        </w:rPr>
      </w:pPr>
    </w:p>
    <w:p w14:paraId="7E149AC0" w14:textId="77777777" w:rsidR="008878AF" w:rsidRPr="006225F2" w:rsidRDefault="008878AF" w:rsidP="008878AF">
      <w:pPr>
        <w:spacing w:line="276" w:lineRule="auto"/>
        <w:jc w:val="both"/>
        <w:rPr>
          <w:rFonts w:ascii="Times New Roman" w:eastAsia="Calibri" w:hAnsi="Times New Roman" w:cs="Times New Roman"/>
          <w:b/>
        </w:rPr>
      </w:pPr>
      <w:r w:rsidRPr="006225F2">
        <w:rPr>
          <w:rFonts w:ascii="Times New Roman" w:eastAsia="Calibri" w:hAnsi="Times New Roman" w:cs="Times New Roman"/>
          <w:b/>
        </w:rPr>
        <w:t>3.0 Study Findings (Results)</w:t>
      </w:r>
    </w:p>
    <w:p w14:paraId="7781BF98" w14:textId="77777777" w:rsidR="008878AF" w:rsidRPr="006225F2" w:rsidRDefault="008878AF" w:rsidP="008878AF">
      <w:pPr>
        <w:spacing w:line="276" w:lineRule="auto"/>
        <w:jc w:val="both"/>
        <w:rPr>
          <w:rFonts w:ascii="Times New Roman" w:hAnsi="Times New Roman" w:cs="Times New Roman"/>
          <w:b/>
        </w:rPr>
      </w:pPr>
      <w:r w:rsidRPr="006225F2">
        <w:rPr>
          <w:rFonts w:ascii="Times New Roman" w:hAnsi="Times New Roman" w:cs="Times New Roman"/>
          <w:b/>
        </w:rPr>
        <w:t>3.1 Introduction</w:t>
      </w:r>
    </w:p>
    <w:p w14:paraId="47A01032" w14:textId="0C7D1FFC"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This section presents findings of the study on the community perceptions and responses to the rise in reported defilement cases in Mungwi District, Northern Province of Zambia. The findings are based on data generated through in-depth interviews (IDIs), focus group discussions (FGDs), and key informant interviews (KIIs). Consistent with the ex</w:t>
      </w:r>
      <w:r w:rsidR="000B2D7F">
        <w:rPr>
          <w:rFonts w:ascii="Times New Roman" w:hAnsi="Times New Roman" w:cs="Times New Roman"/>
        </w:rPr>
        <w:t>p</w:t>
      </w:r>
      <w:r w:rsidRPr="006225F2">
        <w:rPr>
          <w:rFonts w:ascii="Times New Roman" w:hAnsi="Times New Roman" w:cs="Times New Roman"/>
        </w:rPr>
        <w:t xml:space="preserve">loratory research design, emphasis was placed on understanding how participants themselves experience, interpret, and respond to the rise in reported defilement cases within their everyday </w:t>
      </w:r>
      <w:r w:rsidR="00A65287">
        <w:rPr>
          <w:rFonts w:ascii="Times New Roman" w:hAnsi="Times New Roman" w:cs="Times New Roman"/>
        </w:rPr>
        <w:t>community</w:t>
      </w:r>
      <w:r w:rsidRPr="006225F2">
        <w:rPr>
          <w:rFonts w:ascii="Times New Roman" w:hAnsi="Times New Roman" w:cs="Times New Roman"/>
        </w:rPr>
        <w:t xml:space="preserve"> environments.</w:t>
      </w:r>
    </w:p>
    <w:p w14:paraId="629A303E"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Findings are presented thematically in line with the study objectives and research questions. The major themes that emerged include: (1) social, cultural, and economic drivers of vulnerability; (2) family-based concealment and informal settlements; (3) historical silence, stigma, and cultural taboos; (4) institutional barriers affecting reporting and victim support; and (5) changing awareness and interpretations of rising defilement statistics.</w:t>
      </w:r>
    </w:p>
    <w:p w14:paraId="5039B1CF"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3.</w:t>
      </w:r>
      <w:r w:rsidR="00C5164F">
        <w:rPr>
          <w:rFonts w:ascii="Times New Roman" w:hAnsi="Times New Roman" w:cs="Times New Roman"/>
          <w:b/>
        </w:rPr>
        <w:t>2</w:t>
      </w:r>
      <w:r w:rsidRPr="006225F2">
        <w:rPr>
          <w:rFonts w:ascii="Times New Roman" w:hAnsi="Times New Roman" w:cs="Times New Roman"/>
          <w:b/>
        </w:rPr>
        <w:t xml:space="preserve"> </w:t>
      </w:r>
      <w:r w:rsidR="00C9170C" w:rsidRPr="006225F2">
        <w:rPr>
          <w:rFonts w:ascii="Times New Roman" w:hAnsi="Times New Roman" w:cs="Times New Roman"/>
          <w:b/>
        </w:rPr>
        <w:t>Background Characteristics of Participants</w:t>
      </w:r>
    </w:p>
    <w:p w14:paraId="055CBAFD" w14:textId="0E2C542B" w:rsidR="006F4F81" w:rsidRPr="006225F2" w:rsidRDefault="0092645B" w:rsidP="006F4F81">
      <w:pPr>
        <w:spacing w:line="276" w:lineRule="auto"/>
        <w:jc w:val="both"/>
        <w:rPr>
          <w:rFonts w:ascii="Times New Roman" w:hAnsi="Times New Roman" w:cs="Times New Roman"/>
        </w:rPr>
      </w:pPr>
      <w:r w:rsidRPr="006225F2">
        <w:rPr>
          <w:rFonts w:ascii="Times New Roman" w:hAnsi="Times New Roman" w:cs="Times New Roman"/>
        </w:rPr>
        <w:t xml:space="preserve">Participants were drawn from diverse institutional and community backgrounds within Mungwi District, including </w:t>
      </w:r>
      <w:r w:rsidR="006F4F81">
        <w:rPr>
          <w:rFonts w:ascii="Times New Roman" w:hAnsi="Times New Roman" w:cs="Times New Roman"/>
        </w:rPr>
        <w:t xml:space="preserve"> </w:t>
      </w:r>
      <w:r w:rsidR="006F4F81" w:rsidRPr="00061E96">
        <w:rPr>
          <w:rFonts w:ascii="Times New Roman" w:eastAsia="Times New Roman" w:hAnsi="Times New Roman" w:cs="Times New Roman"/>
        </w:rPr>
        <w:t xml:space="preserve">One Education and Counselling Coordinator, </w:t>
      </w:r>
      <w:r w:rsidR="006F4F81">
        <w:rPr>
          <w:rFonts w:ascii="Times New Roman" w:eastAsia="Times New Roman" w:hAnsi="Times New Roman" w:cs="Times New Roman"/>
        </w:rPr>
        <w:t xml:space="preserve">One </w:t>
      </w:r>
      <w:r w:rsidR="006F4F81" w:rsidRPr="00061E96">
        <w:rPr>
          <w:rFonts w:ascii="Times New Roman" w:eastAsia="Times New Roman" w:hAnsi="Times New Roman" w:cs="Times New Roman"/>
        </w:rPr>
        <w:t xml:space="preserve">Health personnel, One Stop Centre Officer, Victim Support Unit Officer, </w:t>
      </w:r>
      <w:r w:rsidR="000B2D7F">
        <w:rPr>
          <w:rFonts w:ascii="Times New Roman" w:eastAsia="Times New Roman" w:hAnsi="Times New Roman" w:cs="Times New Roman"/>
        </w:rPr>
        <w:t>Two</w:t>
      </w:r>
      <w:r w:rsidR="006F4F81" w:rsidRPr="00061E96">
        <w:rPr>
          <w:rFonts w:ascii="Times New Roman" w:eastAsia="Times New Roman" w:hAnsi="Times New Roman" w:cs="Times New Roman"/>
        </w:rPr>
        <w:t xml:space="preserve"> Traditional Leaders</w:t>
      </w:r>
      <w:r w:rsidR="006F4F81">
        <w:rPr>
          <w:rFonts w:ascii="Times New Roman" w:eastAsia="Times New Roman" w:hAnsi="Times New Roman" w:cs="Times New Roman"/>
        </w:rPr>
        <w:t xml:space="preserve"> (</w:t>
      </w:r>
      <w:r w:rsidR="000B2D7F">
        <w:rPr>
          <w:rFonts w:ascii="Times New Roman" w:eastAsia="Times New Roman" w:hAnsi="Times New Roman" w:cs="Times New Roman"/>
        </w:rPr>
        <w:t>One</w:t>
      </w:r>
      <w:r w:rsidR="006F4F81">
        <w:rPr>
          <w:rFonts w:ascii="Times New Roman" w:eastAsia="Times New Roman" w:hAnsi="Times New Roman" w:cs="Times New Roman"/>
        </w:rPr>
        <w:t xml:space="preserve"> male and </w:t>
      </w:r>
      <w:r w:rsidR="000B2D7F">
        <w:rPr>
          <w:rFonts w:ascii="Times New Roman" w:eastAsia="Times New Roman" w:hAnsi="Times New Roman" w:cs="Times New Roman"/>
        </w:rPr>
        <w:t>One</w:t>
      </w:r>
      <w:r w:rsidR="006F4F81">
        <w:rPr>
          <w:rFonts w:ascii="Times New Roman" w:eastAsia="Times New Roman" w:hAnsi="Times New Roman" w:cs="Times New Roman"/>
        </w:rPr>
        <w:t xml:space="preserve"> Female)</w:t>
      </w:r>
      <w:r w:rsidR="006F4F81" w:rsidRPr="00061E96">
        <w:rPr>
          <w:rFonts w:ascii="Times New Roman" w:eastAsia="Times New Roman" w:hAnsi="Times New Roman" w:cs="Times New Roman"/>
        </w:rPr>
        <w:t xml:space="preserve">, One Church Leader, One NGO Representative, </w:t>
      </w:r>
      <w:r w:rsidR="000B2D7F">
        <w:rPr>
          <w:rFonts w:ascii="Times New Roman" w:eastAsia="Times New Roman" w:hAnsi="Times New Roman" w:cs="Times New Roman"/>
        </w:rPr>
        <w:t>Three</w:t>
      </w:r>
      <w:r w:rsidR="006F4F81" w:rsidRPr="00061E96">
        <w:rPr>
          <w:rFonts w:ascii="Times New Roman" w:eastAsia="Times New Roman" w:hAnsi="Times New Roman" w:cs="Times New Roman"/>
        </w:rPr>
        <w:t xml:space="preserve"> Focus Group Discussions (FGDs) consisting of </w:t>
      </w:r>
      <w:r w:rsidR="000B2D7F">
        <w:rPr>
          <w:rFonts w:ascii="Times New Roman" w:eastAsia="Times New Roman" w:hAnsi="Times New Roman" w:cs="Times New Roman"/>
        </w:rPr>
        <w:t>Ten</w:t>
      </w:r>
      <w:r w:rsidR="006F4F81" w:rsidRPr="00061E96">
        <w:rPr>
          <w:rFonts w:ascii="Times New Roman" w:eastAsia="Times New Roman" w:hAnsi="Times New Roman" w:cs="Times New Roman"/>
        </w:rPr>
        <w:t xml:space="preserve"> Women,  </w:t>
      </w:r>
      <w:r w:rsidR="000B2D7F">
        <w:rPr>
          <w:rFonts w:ascii="Times New Roman" w:eastAsia="Times New Roman" w:hAnsi="Times New Roman" w:cs="Times New Roman"/>
        </w:rPr>
        <w:t>Eleven</w:t>
      </w:r>
      <w:r w:rsidR="006F4F81" w:rsidRPr="00061E96">
        <w:rPr>
          <w:rFonts w:ascii="Times New Roman" w:eastAsia="Times New Roman" w:hAnsi="Times New Roman" w:cs="Times New Roman"/>
        </w:rPr>
        <w:t xml:space="preserve"> Men and </w:t>
      </w:r>
      <w:r w:rsidR="000B2D7F">
        <w:rPr>
          <w:rFonts w:ascii="Times New Roman" w:eastAsia="Times New Roman" w:hAnsi="Times New Roman" w:cs="Times New Roman"/>
        </w:rPr>
        <w:t>Thirteen</w:t>
      </w:r>
      <w:r w:rsidR="006F4F81" w:rsidRPr="00061E96">
        <w:rPr>
          <w:rFonts w:ascii="Times New Roman" w:eastAsia="Times New Roman" w:hAnsi="Times New Roman" w:cs="Times New Roman"/>
        </w:rPr>
        <w:t xml:space="preserve"> Adolescents (</w:t>
      </w:r>
      <w:r w:rsidR="000B2D7F">
        <w:rPr>
          <w:rFonts w:ascii="Times New Roman" w:eastAsia="Times New Roman" w:hAnsi="Times New Roman" w:cs="Times New Roman"/>
        </w:rPr>
        <w:t>Seven</w:t>
      </w:r>
      <w:r w:rsidR="006F4F81" w:rsidRPr="00061E96">
        <w:rPr>
          <w:rFonts w:ascii="Times New Roman" w:eastAsia="Times New Roman" w:hAnsi="Times New Roman" w:cs="Times New Roman"/>
        </w:rPr>
        <w:t xml:space="preserve"> Females and </w:t>
      </w:r>
      <w:r w:rsidR="000B2D7F">
        <w:rPr>
          <w:rFonts w:ascii="Times New Roman" w:eastAsia="Times New Roman" w:hAnsi="Times New Roman" w:cs="Times New Roman"/>
        </w:rPr>
        <w:t>Six</w:t>
      </w:r>
      <w:r w:rsidR="006F4F81" w:rsidRPr="00061E96">
        <w:rPr>
          <w:rFonts w:ascii="Times New Roman" w:eastAsia="Times New Roman" w:hAnsi="Times New Roman" w:cs="Times New Roman"/>
        </w:rPr>
        <w:t xml:space="preserve"> Males) per group, and </w:t>
      </w:r>
      <w:r w:rsidR="008530F5">
        <w:rPr>
          <w:rFonts w:ascii="Times New Roman" w:eastAsia="Times New Roman" w:hAnsi="Times New Roman" w:cs="Times New Roman"/>
        </w:rPr>
        <w:t>Six</w:t>
      </w:r>
      <w:r w:rsidR="006F4F81" w:rsidRPr="00061E96">
        <w:rPr>
          <w:rFonts w:ascii="Times New Roman" w:eastAsia="Times New Roman" w:hAnsi="Times New Roman" w:cs="Times New Roman"/>
        </w:rPr>
        <w:t xml:space="preserve"> (0</w:t>
      </w:r>
      <w:r w:rsidR="008530F5">
        <w:rPr>
          <w:rFonts w:ascii="Times New Roman" w:eastAsia="Times New Roman" w:hAnsi="Times New Roman" w:cs="Times New Roman"/>
        </w:rPr>
        <w:t>6</w:t>
      </w:r>
      <w:r w:rsidR="006F4F81" w:rsidRPr="00061E96">
        <w:rPr>
          <w:rFonts w:ascii="Times New Roman" w:eastAsia="Times New Roman" w:hAnsi="Times New Roman" w:cs="Times New Roman"/>
        </w:rPr>
        <w:t xml:space="preserve">) in-depth interviews (IDIs) consisting of </w:t>
      </w:r>
      <w:r w:rsidR="000B2D7F">
        <w:rPr>
          <w:rFonts w:ascii="Times New Roman" w:eastAsia="Times New Roman" w:hAnsi="Times New Roman" w:cs="Times New Roman"/>
        </w:rPr>
        <w:t xml:space="preserve">Three (03) </w:t>
      </w:r>
      <w:r w:rsidR="006F4F81" w:rsidRPr="00061E96">
        <w:rPr>
          <w:rFonts w:ascii="Times New Roman" w:eastAsia="Times New Roman" w:hAnsi="Times New Roman" w:cs="Times New Roman"/>
        </w:rPr>
        <w:t xml:space="preserve">Care givers </w:t>
      </w:r>
      <w:r w:rsidR="008530F5">
        <w:rPr>
          <w:rFonts w:ascii="Times New Roman" w:eastAsia="Times New Roman" w:hAnsi="Times New Roman" w:cs="Times New Roman"/>
        </w:rPr>
        <w:t xml:space="preserve">(females) </w:t>
      </w:r>
      <w:r w:rsidR="006F4F81" w:rsidRPr="00061E96">
        <w:rPr>
          <w:rFonts w:ascii="Times New Roman" w:eastAsia="Times New Roman" w:hAnsi="Times New Roman" w:cs="Times New Roman"/>
        </w:rPr>
        <w:t xml:space="preserve">and  </w:t>
      </w:r>
      <w:r w:rsidR="000B2D7F">
        <w:rPr>
          <w:rFonts w:ascii="Times New Roman" w:eastAsia="Times New Roman" w:hAnsi="Times New Roman" w:cs="Times New Roman"/>
        </w:rPr>
        <w:t>Three (</w:t>
      </w:r>
      <w:r w:rsidR="00C36EE1">
        <w:rPr>
          <w:rFonts w:ascii="Times New Roman" w:eastAsia="Times New Roman" w:hAnsi="Times New Roman" w:cs="Times New Roman"/>
        </w:rPr>
        <w:t>0</w:t>
      </w:r>
      <w:r w:rsidR="008530F5">
        <w:rPr>
          <w:rFonts w:ascii="Times New Roman" w:eastAsia="Times New Roman" w:hAnsi="Times New Roman" w:cs="Times New Roman"/>
        </w:rPr>
        <w:t>3</w:t>
      </w:r>
      <w:r w:rsidR="000B2D7F">
        <w:rPr>
          <w:rFonts w:ascii="Times New Roman" w:eastAsia="Times New Roman" w:hAnsi="Times New Roman" w:cs="Times New Roman"/>
        </w:rPr>
        <w:t>)</w:t>
      </w:r>
      <w:r w:rsidR="008530F5">
        <w:rPr>
          <w:rFonts w:ascii="Times New Roman" w:eastAsia="Times New Roman" w:hAnsi="Times New Roman" w:cs="Times New Roman"/>
        </w:rPr>
        <w:t xml:space="preserve"> </w:t>
      </w:r>
      <w:r w:rsidR="006F4F81" w:rsidRPr="00061E96">
        <w:rPr>
          <w:rFonts w:ascii="Times New Roman" w:eastAsia="Times New Roman" w:hAnsi="Times New Roman" w:cs="Times New Roman"/>
        </w:rPr>
        <w:t>community members</w:t>
      </w:r>
      <w:r w:rsidR="008530F5">
        <w:rPr>
          <w:rFonts w:ascii="Times New Roman" w:eastAsia="Times New Roman" w:hAnsi="Times New Roman" w:cs="Times New Roman"/>
        </w:rPr>
        <w:t xml:space="preserve"> Two Males and One female</w:t>
      </w:r>
      <w:r w:rsidR="006F4F81" w:rsidRPr="00061E96">
        <w:rPr>
          <w:rFonts w:ascii="Times New Roman" w:eastAsia="Times New Roman" w:hAnsi="Times New Roman" w:cs="Times New Roman"/>
        </w:rPr>
        <w:t>.</w:t>
      </w:r>
    </w:p>
    <w:p w14:paraId="506732A2" w14:textId="7D758082" w:rsidR="0092645B" w:rsidRDefault="0092645B" w:rsidP="0092645B">
      <w:pPr>
        <w:spacing w:line="276" w:lineRule="auto"/>
        <w:jc w:val="both"/>
        <w:rPr>
          <w:rFonts w:ascii="Times New Roman" w:hAnsi="Times New Roman" w:cs="Times New Roman"/>
        </w:rPr>
      </w:pPr>
      <w:r w:rsidRPr="006225F2">
        <w:rPr>
          <w:rFonts w:ascii="Times New Roman" w:hAnsi="Times New Roman" w:cs="Times New Roman"/>
        </w:rPr>
        <w:t xml:space="preserve">The diversity of participants strengthened the credibility of the findings by allowing the study to capture multiple perspectives regarding </w:t>
      </w:r>
      <w:r w:rsidR="00FA5987">
        <w:rPr>
          <w:rFonts w:ascii="Times New Roman" w:hAnsi="Times New Roman" w:cs="Times New Roman"/>
        </w:rPr>
        <w:t xml:space="preserve">defilement </w:t>
      </w:r>
      <w:r w:rsidRPr="006225F2">
        <w:rPr>
          <w:rFonts w:ascii="Times New Roman" w:hAnsi="Times New Roman" w:cs="Times New Roman"/>
        </w:rPr>
        <w:t>, reporting behaviour, and community responses.</w:t>
      </w:r>
    </w:p>
    <w:p w14:paraId="220E41ED" w14:textId="77777777" w:rsidR="00463CE2" w:rsidRPr="006225F2" w:rsidRDefault="00463CE2" w:rsidP="00463CE2">
      <w:pPr>
        <w:spacing w:line="276" w:lineRule="auto"/>
        <w:jc w:val="both"/>
        <w:rPr>
          <w:rFonts w:ascii="Times New Roman" w:hAnsi="Times New Roman" w:cs="Times New Roman"/>
        </w:rPr>
      </w:pPr>
      <w:r w:rsidRPr="006225F2">
        <w:rPr>
          <w:rFonts w:ascii="Times New Roman" w:hAnsi="Times New Roman" w:cs="Times New Roman"/>
        </w:rPr>
        <w:lastRenderedPageBreak/>
        <w:t>Participants reported either direct or indirect experience with defilement cases through professional responsibilities, community leadership roles, family interactions, or victim support interventions. Their narratives revealed that perceptions regarding defilement are strongly shaped by gender relations, cultural expectations, economic hardship, institutional experiences, and community norms governing silence and disclosure.</w:t>
      </w:r>
    </w:p>
    <w:p w14:paraId="1803E91B" w14:textId="2407440C" w:rsidR="00463CE2" w:rsidRPr="006225F2" w:rsidRDefault="00463CE2" w:rsidP="00463CE2">
      <w:pPr>
        <w:spacing w:line="276" w:lineRule="auto"/>
        <w:jc w:val="both"/>
        <w:rPr>
          <w:rFonts w:ascii="Times New Roman" w:hAnsi="Times New Roman" w:cs="Times New Roman"/>
        </w:rPr>
      </w:pPr>
      <w:r w:rsidRPr="006225F2">
        <w:rPr>
          <w:rFonts w:ascii="Times New Roman" w:hAnsi="Times New Roman" w:cs="Times New Roman"/>
        </w:rPr>
        <w:t>Institutional records obtained from health facilities and the One Stop Centre further contextualised participant narratives. Health records revealed that 107 caesarean sections were conducted on girls below sixteen years of age during the period</w:t>
      </w:r>
      <w:r w:rsidR="002F40C5">
        <w:rPr>
          <w:rFonts w:ascii="Times New Roman" w:hAnsi="Times New Roman" w:cs="Times New Roman"/>
        </w:rPr>
        <w:t xml:space="preserve"> from January to December, 2025</w:t>
      </w:r>
      <w:r w:rsidRPr="006225F2">
        <w:rPr>
          <w:rFonts w:ascii="Times New Roman" w:hAnsi="Times New Roman" w:cs="Times New Roman"/>
        </w:rPr>
        <w:t xml:space="preserve">, while five health facilities recorded 248 pregnancies among girls aged between thirteen and fifteen years. In contrast, the One Stop Centre officially recorded only twenty-eight defilement cases during the same period. Participants interpreted this disparity as evidence of widespread underreporting and concealment of </w:t>
      </w:r>
      <w:r w:rsidR="00A65287">
        <w:rPr>
          <w:rFonts w:ascii="Times New Roman" w:hAnsi="Times New Roman" w:cs="Times New Roman"/>
        </w:rPr>
        <w:t>defilement</w:t>
      </w:r>
      <w:r w:rsidRPr="006225F2">
        <w:rPr>
          <w:rFonts w:ascii="Times New Roman" w:hAnsi="Times New Roman" w:cs="Times New Roman"/>
        </w:rPr>
        <w:t xml:space="preserve"> within communities.</w:t>
      </w:r>
    </w:p>
    <w:p w14:paraId="691279A3" w14:textId="77777777" w:rsidR="00463CE2" w:rsidRPr="006225F2" w:rsidRDefault="00463CE2" w:rsidP="00463CE2">
      <w:pPr>
        <w:spacing w:line="276" w:lineRule="auto"/>
        <w:jc w:val="both"/>
        <w:rPr>
          <w:rFonts w:ascii="Times New Roman" w:hAnsi="Times New Roman" w:cs="Times New Roman"/>
        </w:rPr>
      </w:pPr>
      <w:r w:rsidRPr="006225F2">
        <w:rPr>
          <w:rFonts w:ascii="Times New Roman" w:hAnsi="Times New Roman" w:cs="Times New Roman"/>
        </w:rPr>
        <w:t>Many participants argued that a substantial proportion of adolescent pregnancies among minors legally constitute defilement under Zambian law but are rarely reported to law enforcement agencies because families prefer informal settlements, fear stigma, or depend economically on perpetrators. Consequently, participants believed that official statistics capture only a fraction of actual abuse occurring within rural communities.</w:t>
      </w:r>
    </w:p>
    <w:p w14:paraId="04D15156" w14:textId="77777777" w:rsidR="00463CE2" w:rsidRPr="006225F2" w:rsidRDefault="00463CE2" w:rsidP="00463CE2">
      <w:pPr>
        <w:spacing w:line="276" w:lineRule="auto"/>
        <w:rPr>
          <w:rFonts w:ascii="Times New Roman" w:eastAsia="Calibri" w:hAnsi="Times New Roman" w:cs="Times New Roman"/>
          <w:b/>
        </w:rPr>
      </w:pPr>
      <w:r w:rsidRPr="006225F2">
        <w:rPr>
          <w:rFonts w:ascii="Times New Roman" w:eastAsia="Calibri" w:hAnsi="Times New Roman" w:cs="Times New Roman"/>
          <w:b/>
        </w:rPr>
        <w:t>3.</w:t>
      </w:r>
      <w:r w:rsidR="00C5164F">
        <w:rPr>
          <w:rFonts w:ascii="Times New Roman" w:eastAsia="Calibri" w:hAnsi="Times New Roman" w:cs="Times New Roman"/>
          <w:b/>
        </w:rPr>
        <w:t>3</w:t>
      </w:r>
      <w:r w:rsidRPr="006225F2">
        <w:rPr>
          <w:rFonts w:ascii="Times New Roman" w:eastAsia="Calibri" w:hAnsi="Times New Roman" w:cs="Times New Roman"/>
          <w:b/>
        </w:rPr>
        <w:t xml:space="preserve"> Specific codes and themes emerging from data</w:t>
      </w:r>
    </w:p>
    <w:p w14:paraId="6D2A1207" w14:textId="77777777" w:rsidR="00463CE2" w:rsidRPr="006225F2" w:rsidRDefault="00463CE2" w:rsidP="00463CE2">
      <w:pPr>
        <w:spacing w:line="276" w:lineRule="auto"/>
        <w:jc w:val="both"/>
        <w:rPr>
          <w:rFonts w:ascii="Times New Roman" w:hAnsi="Times New Roman" w:cs="Times New Roman"/>
        </w:rPr>
      </w:pPr>
      <w:r w:rsidRPr="006225F2">
        <w:rPr>
          <w:rFonts w:ascii="Times New Roman" w:hAnsi="Times New Roman" w:cs="Times New Roman"/>
        </w:rPr>
        <w:t>In lign with the research design, the findings emphasized the importance of giving a voice to study participants. This approach is in line with the epistemological methods of understanding the social worlds based on the lived experiences of research participants.</w:t>
      </w:r>
    </w:p>
    <w:p w14:paraId="020282D2" w14:textId="77777777" w:rsidR="00463CE2" w:rsidRPr="006225F2" w:rsidRDefault="00463CE2" w:rsidP="00463CE2">
      <w:pPr>
        <w:pStyle w:val="Heading2"/>
        <w:spacing w:before="0" w:line="276" w:lineRule="auto"/>
        <w:jc w:val="both"/>
        <w:rPr>
          <w:rFonts w:cs="Times New Roman"/>
          <w:i/>
          <w:iCs/>
          <w:szCs w:val="24"/>
        </w:rPr>
      </w:pPr>
      <w:r w:rsidRPr="006225F2">
        <w:rPr>
          <w:rFonts w:cs="Times New Roman"/>
          <w:i/>
          <w:iCs/>
          <w:szCs w:val="24"/>
        </w:rPr>
        <w:t xml:space="preserve">Table 1: Emerging themes and subthemes </w:t>
      </w:r>
    </w:p>
    <w:tbl>
      <w:tblPr>
        <w:tblStyle w:val="TableGrid"/>
        <w:tblW w:w="0" w:type="auto"/>
        <w:tblInd w:w="108" w:type="dxa"/>
        <w:tblLook w:val="04A0" w:firstRow="1" w:lastRow="0" w:firstColumn="1" w:lastColumn="0" w:noHBand="0" w:noVBand="1"/>
      </w:tblPr>
      <w:tblGrid>
        <w:gridCol w:w="3402"/>
        <w:gridCol w:w="5954"/>
      </w:tblGrid>
      <w:tr w:rsidR="00463CE2" w:rsidRPr="006225F2" w14:paraId="1A67904B" w14:textId="77777777" w:rsidTr="00463CE2">
        <w:tc>
          <w:tcPr>
            <w:tcW w:w="3402" w:type="dxa"/>
          </w:tcPr>
          <w:p w14:paraId="35615189" w14:textId="77777777" w:rsidR="00463CE2" w:rsidRPr="006225F2" w:rsidRDefault="00463CE2" w:rsidP="00463CE2">
            <w:pPr>
              <w:spacing w:after="0" w:line="276" w:lineRule="auto"/>
              <w:jc w:val="both"/>
              <w:rPr>
                <w:rFonts w:ascii="Times New Roman" w:hAnsi="Times New Roman" w:cs="Times New Roman"/>
                <w:b/>
              </w:rPr>
            </w:pPr>
            <w:r w:rsidRPr="006225F2">
              <w:rPr>
                <w:rFonts w:ascii="Times New Roman" w:hAnsi="Times New Roman" w:cs="Times New Roman"/>
                <w:b/>
              </w:rPr>
              <w:t>Themes</w:t>
            </w:r>
          </w:p>
        </w:tc>
        <w:tc>
          <w:tcPr>
            <w:tcW w:w="5954" w:type="dxa"/>
          </w:tcPr>
          <w:p w14:paraId="7181C4CB" w14:textId="77777777" w:rsidR="00463CE2" w:rsidRPr="006225F2" w:rsidRDefault="00463CE2" w:rsidP="00463CE2">
            <w:pPr>
              <w:spacing w:after="0" w:line="276" w:lineRule="auto"/>
              <w:jc w:val="both"/>
              <w:rPr>
                <w:rFonts w:ascii="Times New Roman" w:hAnsi="Times New Roman" w:cs="Times New Roman"/>
                <w:b/>
              </w:rPr>
            </w:pPr>
            <w:r w:rsidRPr="006225F2">
              <w:rPr>
                <w:rFonts w:ascii="Times New Roman" w:hAnsi="Times New Roman" w:cs="Times New Roman"/>
                <w:b/>
              </w:rPr>
              <w:t>Sub-themes</w:t>
            </w:r>
          </w:p>
        </w:tc>
      </w:tr>
      <w:tr w:rsidR="006225F2" w:rsidRPr="006225F2" w14:paraId="4401BC82" w14:textId="77777777" w:rsidTr="00463CE2">
        <w:trPr>
          <w:trHeight w:val="172"/>
        </w:trPr>
        <w:tc>
          <w:tcPr>
            <w:tcW w:w="3402" w:type="dxa"/>
          </w:tcPr>
          <w:p w14:paraId="12173A22" w14:textId="77777777" w:rsidR="00463CE2" w:rsidRPr="006225F2" w:rsidRDefault="00463CE2" w:rsidP="000F7109">
            <w:pPr>
              <w:pStyle w:val="Heading2"/>
              <w:spacing w:before="0" w:line="276" w:lineRule="auto"/>
              <w:jc w:val="both"/>
              <w:outlineLvl w:val="1"/>
              <w:rPr>
                <w:b w:val="0"/>
              </w:rPr>
            </w:pPr>
            <w:r w:rsidRPr="006225F2">
              <w:rPr>
                <w:b w:val="0"/>
              </w:rPr>
              <w:t xml:space="preserve">Social, Cultural, and Economic Factors Contributing To the Rise in Reported Defilement Cases </w:t>
            </w:r>
          </w:p>
        </w:tc>
        <w:tc>
          <w:tcPr>
            <w:tcW w:w="5954" w:type="dxa"/>
          </w:tcPr>
          <w:p w14:paraId="201DD643" w14:textId="77777777" w:rsidR="00463CE2" w:rsidRPr="006225F2" w:rsidRDefault="00463CE2" w:rsidP="000F7109">
            <w:pPr>
              <w:spacing w:after="0" w:line="276" w:lineRule="auto"/>
              <w:jc w:val="both"/>
              <w:rPr>
                <w:rFonts w:ascii="Times New Roman" w:eastAsia="Calibri" w:hAnsi="Times New Roman" w:cs="Times New Roman"/>
                <w:i/>
              </w:rPr>
            </w:pPr>
            <w:r w:rsidRPr="006225F2">
              <w:rPr>
                <w:rFonts w:ascii="Times New Roman" w:eastAsia="Calibri" w:hAnsi="Times New Roman" w:cs="Times New Roman"/>
                <w:i/>
              </w:rPr>
              <w:t xml:space="preserve">Poverty And Economic Vulnerability </w:t>
            </w:r>
          </w:p>
          <w:p w14:paraId="33B18CC0" w14:textId="6117704F" w:rsidR="00463CE2" w:rsidRPr="006225F2" w:rsidRDefault="00463CE2" w:rsidP="000F7109">
            <w:pPr>
              <w:pStyle w:val="ListParagraph"/>
              <w:numPr>
                <w:ilvl w:val="0"/>
                <w:numId w:val="3"/>
              </w:numPr>
              <w:spacing w:after="0" w:line="276" w:lineRule="auto"/>
              <w:jc w:val="both"/>
              <w:rPr>
                <w:rFonts w:ascii="Times New Roman" w:eastAsia="Calibri" w:hAnsi="Times New Roman" w:cs="Times New Roman"/>
                <w:i/>
              </w:rPr>
            </w:pPr>
            <w:r w:rsidRPr="006225F2">
              <w:rPr>
                <w:rFonts w:ascii="Times New Roman" w:eastAsia="Calibri" w:hAnsi="Times New Roman" w:cs="Times New Roman"/>
                <w:i/>
              </w:rPr>
              <w:t xml:space="preserve">Harmful Cultural Norms </w:t>
            </w:r>
            <w:r w:rsidR="00483F9F">
              <w:rPr>
                <w:rFonts w:ascii="Times New Roman" w:eastAsia="Calibri" w:hAnsi="Times New Roman" w:cs="Times New Roman"/>
                <w:i/>
              </w:rPr>
              <w:t>a</w:t>
            </w:r>
            <w:r w:rsidRPr="006225F2">
              <w:rPr>
                <w:rFonts w:ascii="Times New Roman" w:eastAsia="Calibri" w:hAnsi="Times New Roman" w:cs="Times New Roman"/>
                <w:i/>
              </w:rPr>
              <w:t>nd Early Sexualisation of Girls</w:t>
            </w:r>
          </w:p>
          <w:p w14:paraId="3D71755F" w14:textId="77777777" w:rsidR="00463CE2" w:rsidRPr="006225F2" w:rsidRDefault="00463CE2" w:rsidP="000F7109">
            <w:pPr>
              <w:pStyle w:val="ListParagraph"/>
              <w:numPr>
                <w:ilvl w:val="0"/>
                <w:numId w:val="3"/>
              </w:numPr>
              <w:spacing w:after="0" w:line="276" w:lineRule="auto"/>
              <w:jc w:val="both"/>
              <w:rPr>
                <w:rFonts w:ascii="Times New Roman" w:eastAsia="Calibri" w:hAnsi="Times New Roman" w:cs="Times New Roman"/>
                <w:i/>
              </w:rPr>
            </w:pPr>
            <w:r w:rsidRPr="006225F2">
              <w:rPr>
                <w:rFonts w:ascii="Times New Roman" w:eastAsia="Calibri" w:hAnsi="Times New Roman" w:cs="Times New Roman"/>
                <w:i/>
              </w:rPr>
              <w:t>Parental Negligence and Weak Child Supervision</w:t>
            </w:r>
          </w:p>
          <w:p w14:paraId="44B08C43" w14:textId="6262D1C9" w:rsidR="00595059" w:rsidRPr="00483F9F" w:rsidRDefault="00463CE2" w:rsidP="00483F9F">
            <w:pPr>
              <w:pStyle w:val="ListParagraph"/>
              <w:numPr>
                <w:ilvl w:val="0"/>
                <w:numId w:val="3"/>
              </w:numPr>
              <w:spacing w:after="0" w:line="276" w:lineRule="auto"/>
              <w:jc w:val="both"/>
              <w:rPr>
                <w:rFonts w:ascii="Times New Roman" w:eastAsia="Calibri" w:hAnsi="Times New Roman" w:cs="Times New Roman"/>
                <w:i/>
              </w:rPr>
            </w:pPr>
            <w:r w:rsidRPr="006225F2">
              <w:rPr>
                <w:rFonts w:ascii="Times New Roman" w:eastAsia="Calibri" w:hAnsi="Times New Roman" w:cs="Times New Roman"/>
                <w:i/>
              </w:rPr>
              <w:t>Alcohol, Drug Abuse, and Sexual Enhancement Substances</w:t>
            </w:r>
          </w:p>
        </w:tc>
      </w:tr>
      <w:tr w:rsidR="006225F2" w:rsidRPr="006225F2" w14:paraId="74A8928F" w14:textId="77777777" w:rsidTr="00463CE2">
        <w:trPr>
          <w:trHeight w:val="260"/>
        </w:trPr>
        <w:tc>
          <w:tcPr>
            <w:tcW w:w="3402" w:type="dxa"/>
            <w:vMerge w:val="restart"/>
          </w:tcPr>
          <w:p w14:paraId="11A99CB9" w14:textId="77777777" w:rsidR="00463CE2" w:rsidRPr="006225F2" w:rsidRDefault="00463CE2" w:rsidP="000F7109">
            <w:pPr>
              <w:pStyle w:val="Heading2"/>
              <w:spacing w:before="0" w:line="276" w:lineRule="auto"/>
              <w:jc w:val="both"/>
              <w:outlineLvl w:val="1"/>
              <w:rPr>
                <w:b w:val="0"/>
              </w:rPr>
            </w:pPr>
            <w:r w:rsidRPr="006225F2">
              <w:rPr>
                <w:b w:val="0"/>
              </w:rPr>
              <w:t xml:space="preserve">Community Attitudes Towards Reporting Defilement Cases </w:t>
            </w:r>
          </w:p>
        </w:tc>
        <w:tc>
          <w:tcPr>
            <w:tcW w:w="5954" w:type="dxa"/>
          </w:tcPr>
          <w:p w14:paraId="32EE225A" w14:textId="77777777" w:rsidR="00463CE2" w:rsidRPr="006225F2" w:rsidRDefault="00463CE2" w:rsidP="000F7109">
            <w:pPr>
              <w:spacing w:after="0" w:line="276" w:lineRule="auto"/>
              <w:jc w:val="both"/>
              <w:rPr>
                <w:rFonts w:ascii="Times New Roman" w:hAnsi="Times New Roman" w:cs="Times New Roman"/>
                <w:bCs/>
                <w:i/>
              </w:rPr>
            </w:pPr>
            <w:r w:rsidRPr="006225F2">
              <w:rPr>
                <w:rFonts w:ascii="Times New Roman" w:hAnsi="Times New Roman" w:cs="Times New Roman"/>
                <w:bCs/>
                <w:i/>
              </w:rPr>
              <w:t xml:space="preserve">Family-Based Abuse and Concealment </w:t>
            </w:r>
          </w:p>
        </w:tc>
      </w:tr>
      <w:tr w:rsidR="006225F2" w:rsidRPr="006225F2" w14:paraId="2D1724EA" w14:textId="77777777" w:rsidTr="00463CE2">
        <w:trPr>
          <w:trHeight w:val="423"/>
        </w:trPr>
        <w:tc>
          <w:tcPr>
            <w:tcW w:w="3402" w:type="dxa"/>
            <w:vMerge/>
          </w:tcPr>
          <w:p w14:paraId="020B7D2D" w14:textId="77777777" w:rsidR="00463CE2" w:rsidRPr="006225F2" w:rsidRDefault="00463CE2" w:rsidP="000F7109">
            <w:pPr>
              <w:spacing w:after="0" w:line="276" w:lineRule="auto"/>
              <w:jc w:val="both"/>
              <w:rPr>
                <w:rFonts w:ascii="Times New Roman" w:hAnsi="Times New Roman" w:cs="Times New Roman"/>
              </w:rPr>
            </w:pPr>
          </w:p>
        </w:tc>
        <w:tc>
          <w:tcPr>
            <w:tcW w:w="5954" w:type="dxa"/>
          </w:tcPr>
          <w:p w14:paraId="0DCDD954" w14:textId="77777777" w:rsidR="00463CE2" w:rsidRPr="006225F2" w:rsidRDefault="00463CE2" w:rsidP="000F7109">
            <w:pPr>
              <w:spacing w:after="0" w:line="276" w:lineRule="auto"/>
              <w:jc w:val="both"/>
              <w:rPr>
                <w:rFonts w:ascii="Times New Roman" w:hAnsi="Times New Roman" w:cs="Times New Roman"/>
                <w:i/>
              </w:rPr>
            </w:pPr>
            <w:r w:rsidRPr="006225F2">
              <w:rPr>
                <w:rFonts w:ascii="Times New Roman" w:hAnsi="Times New Roman" w:cs="Times New Roman"/>
                <w:bCs/>
                <w:i/>
              </w:rPr>
              <w:t>Informal Settlements and Compensation</w:t>
            </w:r>
          </w:p>
        </w:tc>
      </w:tr>
      <w:tr w:rsidR="006225F2" w:rsidRPr="006225F2" w14:paraId="7E2F0316" w14:textId="77777777" w:rsidTr="00463CE2">
        <w:trPr>
          <w:trHeight w:val="300"/>
        </w:trPr>
        <w:tc>
          <w:tcPr>
            <w:tcW w:w="3402" w:type="dxa"/>
            <w:vMerge w:val="restart"/>
          </w:tcPr>
          <w:p w14:paraId="6BEFF4BB" w14:textId="77777777" w:rsidR="00463CE2" w:rsidRPr="006225F2" w:rsidRDefault="00463CE2" w:rsidP="000F7109">
            <w:pPr>
              <w:pStyle w:val="Heading2"/>
              <w:spacing w:before="0" w:line="276" w:lineRule="auto"/>
              <w:jc w:val="both"/>
              <w:outlineLvl w:val="1"/>
              <w:rPr>
                <w:b w:val="0"/>
              </w:rPr>
            </w:pPr>
            <w:r w:rsidRPr="006225F2">
              <w:rPr>
                <w:b w:val="0"/>
              </w:rPr>
              <w:t>Historical Silence, Stigma, and Cultural Taboos</w:t>
            </w:r>
          </w:p>
        </w:tc>
        <w:tc>
          <w:tcPr>
            <w:tcW w:w="5954" w:type="dxa"/>
          </w:tcPr>
          <w:p w14:paraId="6F8C8DF6" w14:textId="77777777" w:rsidR="00463CE2" w:rsidRPr="006225F2" w:rsidRDefault="00463CE2" w:rsidP="000F7109">
            <w:pPr>
              <w:spacing w:after="0" w:line="276" w:lineRule="auto"/>
              <w:jc w:val="both"/>
              <w:rPr>
                <w:rFonts w:ascii="Times New Roman" w:hAnsi="Times New Roman" w:cs="Times New Roman"/>
                <w:bCs/>
                <w:i/>
              </w:rPr>
            </w:pPr>
            <w:r w:rsidRPr="006225F2">
              <w:rPr>
                <w:rFonts w:ascii="Times New Roman" w:hAnsi="Times New Roman" w:cs="Times New Roman"/>
                <w:bCs/>
                <w:i/>
              </w:rPr>
              <w:t>Fear, Shame, and Community Stigma</w:t>
            </w:r>
          </w:p>
        </w:tc>
      </w:tr>
      <w:tr w:rsidR="006225F2" w:rsidRPr="006225F2" w14:paraId="1DD89192" w14:textId="77777777" w:rsidTr="00463CE2">
        <w:trPr>
          <w:trHeight w:val="422"/>
        </w:trPr>
        <w:tc>
          <w:tcPr>
            <w:tcW w:w="3402" w:type="dxa"/>
            <w:vMerge/>
          </w:tcPr>
          <w:p w14:paraId="6C965268" w14:textId="77777777" w:rsidR="00463CE2" w:rsidRPr="006225F2" w:rsidRDefault="00463CE2" w:rsidP="000F7109">
            <w:pPr>
              <w:spacing w:after="0" w:line="276" w:lineRule="auto"/>
              <w:jc w:val="both"/>
              <w:rPr>
                <w:rFonts w:ascii="Times New Roman" w:hAnsi="Times New Roman" w:cs="Times New Roman"/>
              </w:rPr>
            </w:pPr>
          </w:p>
        </w:tc>
        <w:tc>
          <w:tcPr>
            <w:tcW w:w="5954" w:type="dxa"/>
          </w:tcPr>
          <w:p w14:paraId="5DE463E1" w14:textId="77777777" w:rsidR="00463CE2" w:rsidRPr="006225F2" w:rsidRDefault="00463CE2" w:rsidP="000F7109">
            <w:pPr>
              <w:spacing w:after="0" w:line="276" w:lineRule="auto"/>
              <w:jc w:val="both"/>
              <w:rPr>
                <w:rFonts w:ascii="Times New Roman" w:hAnsi="Times New Roman" w:cs="Times New Roman"/>
                <w:i/>
              </w:rPr>
            </w:pPr>
            <w:r w:rsidRPr="006225F2">
              <w:rPr>
                <w:rFonts w:ascii="Times New Roman" w:hAnsi="Times New Roman" w:cs="Times New Roman"/>
                <w:bCs/>
                <w:i/>
              </w:rPr>
              <w:t>Silence Within Families and Communities</w:t>
            </w:r>
          </w:p>
        </w:tc>
      </w:tr>
      <w:tr w:rsidR="006225F2" w:rsidRPr="006225F2" w14:paraId="23DD1ED3" w14:textId="77777777" w:rsidTr="00463CE2">
        <w:trPr>
          <w:trHeight w:val="225"/>
        </w:trPr>
        <w:tc>
          <w:tcPr>
            <w:tcW w:w="3402" w:type="dxa"/>
            <w:vMerge w:val="restart"/>
          </w:tcPr>
          <w:p w14:paraId="185557EC" w14:textId="77777777" w:rsidR="00463CE2" w:rsidRPr="006225F2" w:rsidRDefault="00463CE2" w:rsidP="000F7109">
            <w:pPr>
              <w:pStyle w:val="Heading2"/>
              <w:spacing w:before="0" w:line="276" w:lineRule="auto"/>
              <w:jc w:val="both"/>
              <w:outlineLvl w:val="1"/>
              <w:rPr>
                <w:b w:val="0"/>
              </w:rPr>
            </w:pPr>
            <w:r w:rsidRPr="006225F2">
              <w:rPr>
                <w:b w:val="0"/>
              </w:rPr>
              <w:t>Institutional Challenges Affecting Reporting</w:t>
            </w:r>
          </w:p>
        </w:tc>
        <w:tc>
          <w:tcPr>
            <w:tcW w:w="5954" w:type="dxa"/>
          </w:tcPr>
          <w:p w14:paraId="1D1AAFF6" w14:textId="77777777" w:rsidR="00463CE2" w:rsidRPr="006225F2" w:rsidRDefault="00463CE2" w:rsidP="000F7109">
            <w:pPr>
              <w:spacing w:after="0" w:line="276" w:lineRule="auto"/>
              <w:jc w:val="both"/>
              <w:rPr>
                <w:rFonts w:ascii="Times New Roman" w:hAnsi="Times New Roman" w:cs="Times New Roman"/>
                <w:i/>
              </w:rPr>
            </w:pPr>
            <w:r w:rsidRPr="006225F2">
              <w:rPr>
                <w:rFonts w:ascii="Times New Roman" w:hAnsi="Times New Roman" w:cs="Times New Roman"/>
                <w:i/>
              </w:rPr>
              <w:t>Distrust In The Police And Justice Systems</w:t>
            </w:r>
          </w:p>
        </w:tc>
      </w:tr>
      <w:tr w:rsidR="006225F2" w:rsidRPr="006225F2" w14:paraId="1B8EB163" w14:textId="77777777" w:rsidTr="00463CE2">
        <w:trPr>
          <w:trHeight w:val="237"/>
        </w:trPr>
        <w:tc>
          <w:tcPr>
            <w:tcW w:w="3402" w:type="dxa"/>
            <w:vMerge/>
          </w:tcPr>
          <w:p w14:paraId="74F44FCD" w14:textId="77777777" w:rsidR="00463CE2" w:rsidRPr="006225F2" w:rsidRDefault="00463CE2" w:rsidP="000F7109">
            <w:pPr>
              <w:spacing w:after="0" w:line="276" w:lineRule="auto"/>
              <w:jc w:val="both"/>
              <w:rPr>
                <w:rFonts w:ascii="Times New Roman" w:hAnsi="Times New Roman" w:cs="Times New Roman"/>
              </w:rPr>
            </w:pPr>
          </w:p>
        </w:tc>
        <w:tc>
          <w:tcPr>
            <w:tcW w:w="5954" w:type="dxa"/>
          </w:tcPr>
          <w:p w14:paraId="5BA672CB" w14:textId="77777777" w:rsidR="00463CE2" w:rsidRPr="006225F2" w:rsidRDefault="00463CE2" w:rsidP="000F7109">
            <w:pPr>
              <w:spacing w:after="0" w:line="276" w:lineRule="auto"/>
              <w:jc w:val="both"/>
              <w:rPr>
                <w:rFonts w:ascii="Times New Roman" w:hAnsi="Times New Roman" w:cs="Times New Roman"/>
                <w:i/>
              </w:rPr>
            </w:pPr>
            <w:r w:rsidRPr="006225F2">
              <w:rPr>
                <w:rFonts w:ascii="Times New Roman" w:hAnsi="Times New Roman" w:cs="Times New Roman"/>
                <w:i/>
              </w:rPr>
              <w:t>Challenges Supporting Victims</w:t>
            </w:r>
          </w:p>
        </w:tc>
      </w:tr>
      <w:tr w:rsidR="006225F2" w:rsidRPr="006225F2" w14:paraId="754B3303" w14:textId="77777777" w:rsidTr="00463CE2">
        <w:trPr>
          <w:trHeight w:val="270"/>
        </w:trPr>
        <w:tc>
          <w:tcPr>
            <w:tcW w:w="3402" w:type="dxa"/>
          </w:tcPr>
          <w:p w14:paraId="4C37DC0F" w14:textId="77777777" w:rsidR="00463CE2" w:rsidRPr="006225F2" w:rsidRDefault="00463CE2" w:rsidP="000F7109">
            <w:pPr>
              <w:pStyle w:val="Heading2"/>
              <w:spacing w:before="0" w:line="276" w:lineRule="auto"/>
              <w:jc w:val="both"/>
              <w:outlineLvl w:val="1"/>
              <w:rPr>
                <w:b w:val="0"/>
              </w:rPr>
            </w:pPr>
            <w:r w:rsidRPr="006225F2">
              <w:rPr>
                <w:b w:val="0"/>
              </w:rPr>
              <w:t>Improved Awareness and Reporting Practices</w:t>
            </w:r>
          </w:p>
        </w:tc>
        <w:tc>
          <w:tcPr>
            <w:tcW w:w="5954" w:type="dxa"/>
          </w:tcPr>
          <w:p w14:paraId="16021507" w14:textId="77777777" w:rsidR="00463CE2" w:rsidRPr="006225F2" w:rsidRDefault="00463CE2" w:rsidP="000F7109">
            <w:pPr>
              <w:spacing w:after="0" w:line="276" w:lineRule="auto"/>
              <w:jc w:val="center"/>
              <w:rPr>
                <w:rFonts w:ascii="Times New Roman" w:hAnsi="Times New Roman" w:cs="Times New Roman"/>
                <w:i/>
              </w:rPr>
            </w:pPr>
          </w:p>
          <w:p w14:paraId="68ED5E65" w14:textId="69983E53" w:rsidR="00463CE2" w:rsidRPr="006225F2" w:rsidRDefault="00D92538" w:rsidP="00D92538">
            <w:pPr>
              <w:spacing w:after="0" w:line="276" w:lineRule="auto"/>
              <w:rPr>
                <w:rFonts w:ascii="Times New Roman" w:hAnsi="Times New Roman" w:cs="Times New Roman"/>
                <w:i/>
              </w:rPr>
            </w:pPr>
            <w:r>
              <w:rPr>
                <w:rFonts w:ascii="Times New Roman" w:hAnsi="Times New Roman" w:cs="Times New Roman"/>
                <w:i/>
              </w:rPr>
              <w:t>Increased reporting and disclosure</w:t>
            </w:r>
          </w:p>
        </w:tc>
      </w:tr>
    </w:tbl>
    <w:p w14:paraId="6030ECCF" w14:textId="77777777" w:rsidR="00463CE2" w:rsidRDefault="00463CE2" w:rsidP="00463CE2">
      <w:pPr>
        <w:spacing w:after="0" w:line="276" w:lineRule="auto"/>
        <w:jc w:val="both"/>
        <w:rPr>
          <w:rFonts w:ascii="Times New Roman" w:hAnsi="Times New Roman" w:cs="Times New Roman"/>
        </w:rPr>
      </w:pPr>
    </w:p>
    <w:p w14:paraId="041703FC" w14:textId="77777777" w:rsidR="00483F9F" w:rsidRDefault="00483F9F" w:rsidP="00463CE2">
      <w:pPr>
        <w:spacing w:after="0" w:line="276" w:lineRule="auto"/>
        <w:jc w:val="both"/>
        <w:rPr>
          <w:rFonts w:ascii="Times New Roman" w:hAnsi="Times New Roman" w:cs="Times New Roman"/>
        </w:rPr>
      </w:pPr>
    </w:p>
    <w:p w14:paraId="0200869C" w14:textId="77777777" w:rsidR="00483F9F" w:rsidRPr="006225F2" w:rsidRDefault="00483F9F" w:rsidP="00463CE2">
      <w:pPr>
        <w:spacing w:after="0" w:line="276" w:lineRule="auto"/>
        <w:jc w:val="both"/>
        <w:rPr>
          <w:rFonts w:ascii="Times New Roman" w:hAnsi="Times New Roman" w:cs="Times New Roman"/>
        </w:rPr>
      </w:pPr>
    </w:p>
    <w:p w14:paraId="4FF9981E"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lastRenderedPageBreak/>
        <w:t>3.</w:t>
      </w:r>
      <w:r w:rsidR="00C5164F">
        <w:rPr>
          <w:rFonts w:ascii="Times New Roman" w:hAnsi="Times New Roman" w:cs="Times New Roman"/>
          <w:b/>
        </w:rPr>
        <w:t>4</w:t>
      </w:r>
      <w:r w:rsidRPr="006225F2">
        <w:rPr>
          <w:rFonts w:ascii="Times New Roman" w:hAnsi="Times New Roman" w:cs="Times New Roman"/>
          <w:b/>
        </w:rPr>
        <w:t xml:space="preserve"> Social, Cultural, and Economic Drivers of Vulnerability</w:t>
      </w:r>
    </w:p>
    <w:p w14:paraId="354D90D0"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Poverty, Economic Dependency, and Transactional Vulnerability</w:t>
      </w:r>
    </w:p>
    <w:p w14:paraId="7BB95433"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Poverty emerged as one of the strongest structural factors shaping both children’s vulnerability to defilement and the concealment of abuse. Participants consistently explained that severe economic hardship exposes adolescent girls to exploitative sexual relationships, particularly where families struggle to meet basic household needs such as food, school fees, clothing, and healthcare.</w:t>
      </w:r>
      <w:r w:rsidR="00050EAB" w:rsidRPr="006225F2">
        <w:rPr>
          <w:rFonts w:ascii="Times New Roman" w:hAnsi="Times New Roman" w:cs="Times New Roman"/>
        </w:rPr>
        <w:t xml:space="preserve"> </w:t>
      </w:r>
      <w:r w:rsidRPr="006225F2">
        <w:rPr>
          <w:rFonts w:ascii="Times New Roman" w:hAnsi="Times New Roman" w:cs="Times New Roman"/>
        </w:rPr>
        <w:t>Participants described how transactional sexual relationships become normalised within conditions of chronic poverty. In such contexts, child protection is often subordinated to immediate household survival. Several respondents indicated that some families accept financial compensation from perpetrators rather than pursuing legal action because imprisonment is perceived as economically disadvantageous.</w:t>
      </w:r>
      <w:r w:rsidR="00463CE2" w:rsidRPr="006225F2">
        <w:rPr>
          <w:rFonts w:ascii="Times New Roman" w:hAnsi="Times New Roman" w:cs="Times New Roman"/>
        </w:rPr>
        <w:t xml:space="preserve"> </w:t>
      </w:r>
      <w:r w:rsidRPr="006225F2">
        <w:rPr>
          <w:rFonts w:ascii="Times New Roman" w:hAnsi="Times New Roman" w:cs="Times New Roman"/>
        </w:rPr>
        <w:t>One participant explained:</w:t>
      </w:r>
    </w:p>
    <w:p w14:paraId="0FE0242A" w14:textId="77777777" w:rsidR="0092645B" w:rsidRPr="006225F2" w:rsidRDefault="0092645B" w:rsidP="00463CE2">
      <w:pPr>
        <w:spacing w:line="276" w:lineRule="auto"/>
        <w:ind w:left="720" w:right="571"/>
        <w:jc w:val="both"/>
        <w:rPr>
          <w:rFonts w:ascii="Times New Roman" w:hAnsi="Times New Roman" w:cs="Times New Roman"/>
          <w:i/>
        </w:rPr>
      </w:pPr>
      <w:r w:rsidRPr="006225F2">
        <w:rPr>
          <w:rFonts w:ascii="Times New Roman" w:hAnsi="Times New Roman" w:cs="Times New Roman"/>
          <w:i/>
        </w:rPr>
        <w:t>“Parents would rather benefit now than concern themselves with the welfare of the child.”</w:t>
      </w:r>
    </w:p>
    <w:p w14:paraId="24D807A5"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Another participant stated:</w:t>
      </w:r>
    </w:p>
    <w:p w14:paraId="0EAA1B1D" w14:textId="77777777" w:rsidR="0092645B" w:rsidRPr="006225F2" w:rsidRDefault="0092645B" w:rsidP="00463CE2">
      <w:pPr>
        <w:spacing w:line="276" w:lineRule="auto"/>
        <w:ind w:left="720" w:right="571"/>
        <w:jc w:val="both"/>
        <w:rPr>
          <w:rFonts w:ascii="Times New Roman" w:hAnsi="Times New Roman" w:cs="Times New Roman"/>
          <w:i/>
        </w:rPr>
      </w:pPr>
      <w:r w:rsidRPr="006225F2">
        <w:rPr>
          <w:rFonts w:ascii="Times New Roman" w:hAnsi="Times New Roman" w:cs="Times New Roman"/>
          <w:i/>
        </w:rPr>
        <w:t>“Most cases are only reported if the perpetrator fails to fulfil what was agreed during compensation negotiations.”</w:t>
      </w:r>
    </w:p>
    <w:p w14:paraId="2EDED6AB"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These findings suggest that economic dependency simultaneously increases children’s exposure to exploitation while also discouraging formal reporting. In many cases, perpetrators were described as breadwinners, relatives, or individuals providing financial support to vulnerable households. Reporting such individuals was therefore perceived as threatening household economic stability.</w:t>
      </w:r>
      <w:r w:rsidR="00050EAB" w:rsidRPr="006225F2">
        <w:rPr>
          <w:rFonts w:ascii="Times New Roman" w:hAnsi="Times New Roman" w:cs="Times New Roman"/>
        </w:rPr>
        <w:t xml:space="preserve"> </w:t>
      </w:r>
      <w:r w:rsidRPr="006225F2">
        <w:rPr>
          <w:rFonts w:ascii="Times New Roman" w:hAnsi="Times New Roman" w:cs="Times New Roman"/>
        </w:rPr>
        <w:t>A family member illustrated this perception by stating:</w:t>
      </w:r>
    </w:p>
    <w:p w14:paraId="35DE1B43" w14:textId="77777777" w:rsidR="0092645B" w:rsidRPr="006225F2" w:rsidRDefault="0092645B" w:rsidP="00463CE2">
      <w:pPr>
        <w:spacing w:line="276" w:lineRule="auto"/>
        <w:ind w:left="720" w:right="571"/>
        <w:jc w:val="both"/>
        <w:rPr>
          <w:rFonts w:ascii="Times New Roman" w:hAnsi="Times New Roman" w:cs="Times New Roman"/>
          <w:i/>
        </w:rPr>
      </w:pPr>
      <w:r w:rsidRPr="006225F2">
        <w:rPr>
          <w:rFonts w:ascii="Times New Roman" w:hAnsi="Times New Roman" w:cs="Times New Roman"/>
          <w:i/>
        </w:rPr>
        <w:t>“It is better we benefit through informal settlement than letting the government benefit while we remain with nothing.”</w:t>
      </w:r>
    </w:p>
    <w:p w14:paraId="24C8BB93"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This finding demonstrates how poverty operates not only as a background condition but also as a structural mechanism sustaining silence, informal justice practices, and continued abuse within communities.</w:t>
      </w:r>
    </w:p>
    <w:p w14:paraId="43D0AEE6"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Harmful Cultural Norms and the Early Sexualisation of Girls</w:t>
      </w:r>
    </w:p>
    <w:p w14:paraId="37D285BF"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identified patriarchal cultural beliefs and harmful social norms as important drivers of children’s vulnerability to defilement. Many participants explained that initiation ceremonies and traditional teachings sometimes reinforce perceptions that girls who have reached puberty are ready for marriage and sexual relationships regardless of their legal age.</w:t>
      </w:r>
      <w:r w:rsidR="00050EAB" w:rsidRPr="006225F2">
        <w:rPr>
          <w:rFonts w:ascii="Times New Roman" w:hAnsi="Times New Roman" w:cs="Times New Roman"/>
        </w:rPr>
        <w:t xml:space="preserve"> </w:t>
      </w:r>
      <w:r w:rsidRPr="006225F2">
        <w:rPr>
          <w:rFonts w:ascii="Times New Roman" w:hAnsi="Times New Roman" w:cs="Times New Roman"/>
        </w:rPr>
        <w:t>Participants repeatedly linked physical development, particularly menstruation and breast development, to community assumptions regarding adulthood and sexual readiness. One participant explained:</w:t>
      </w:r>
    </w:p>
    <w:p w14:paraId="2261C236" w14:textId="77777777" w:rsidR="0092645B" w:rsidRPr="006225F2" w:rsidRDefault="0092645B" w:rsidP="00050EAB">
      <w:pPr>
        <w:spacing w:line="276" w:lineRule="auto"/>
        <w:ind w:left="720" w:right="571"/>
        <w:jc w:val="both"/>
        <w:rPr>
          <w:rFonts w:ascii="Times New Roman" w:hAnsi="Times New Roman" w:cs="Times New Roman"/>
          <w:i/>
        </w:rPr>
      </w:pPr>
      <w:r w:rsidRPr="006225F2">
        <w:rPr>
          <w:rFonts w:ascii="Times New Roman" w:hAnsi="Times New Roman" w:cs="Times New Roman"/>
          <w:i/>
        </w:rPr>
        <w:t>“In the village, once a child develops breasts and starts menstruating, people begin to see her as ready for marriage.”</w:t>
      </w:r>
    </w:p>
    <w:p w14:paraId="1B645295"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 xml:space="preserve">Such perceptions were described as weakening community protection towards adolescent girls while simultaneously normalising child marriage and exploitative sexual relationships. </w:t>
      </w:r>
      <w:r w:rsidRPr="006225F2">
        <w:rPr>
          <w:rFonts w:ascii="Times New Roman" w:hAnsi="Times New Roman" w:cs="Times New Roman"/>
        </w:rPr>
        <w:lastRenderedPageBreak/>
        <w:t>Participants further argued that some traditional teachings encourage girls to prioritise obedience to men and preparation for marriage rather than education, autonomy, and self-protection.</w:t>
      </w:r>
    </w:p>
    <w:p w14:paraId="72C0E41C"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The findings further revealed that cultural taboos surrounding sexuality discourage open discussions about sexual violence. Community members often avoid discussing sexual abuse publicly because it is regarded as shameful or culturally inappropriate. This silence contributes to delayed disclosure and reinforces victim vulnerability.</w:t>
      </w:r>
    </w:p>
    <w:p w14:paraId="6CFBF909" w14:textId="683DB725" w:rsidR="0092645B" w:rsidRPr="006225F2" w:rsidRDefault="00595059" w:rsidP="0092645B">
      <w:pPr>
        <w:spacing w:line="276" w:lineRule="auto"/>
        <w:jc w:val="both"/>
        <w:rPr>
          <w:rFonts w:ascii="Times New Roman" w:hAnsi="Times New Roman" w:cs="Times New Roman"/>
        </w:rPr>
      </w:pPr>
      <w:r>
        <w:rPr>
          <w:rFonts w:ascii="Times New Roman" w:hAnsi="Times New Roman" w:cs="Times New Roman"/>
        </w:rPr>
        <w:t>T</w:t>
      </w:r>
      <w:r w:rsidR="0092645B" w:rsidRPr="006225F2">
        <w:rPr>
          <w:rFonts w:ascii="Times New Roman" w:hAnsi="Times New Roman" w:cs="Times New Roman"/>
        </w:rPr>
        <w:t>he findings demonstrate that cultural norms shape both the occurrence of abuse and the social responses surrounding disclosure, blame, and protection.</w:t>
      </w:r>
    </w:p>
    <w:p w14:paraId="198DB9A5"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Weak Parental Supervision and Changing Family Structures</w:t>
      </w:r>
    </w:p>
    <w:p w14:paraId="6D17ADA7"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Weak parental supervision emerged as another major factor increasing children’s vulnerability to abuse. Participants linked inadequate supervision to changing family structures, seasonal migration for farming activities, economic pressures, and increased parental absence from households.</w:t>
      </w:r>
      <w:r w:rsidR="00050EAB" w:rsidRPr="006225F2">
        <w:rPr>
          <w:rFonts w:ascii="Times New Roman" w:hAnsi="Times New Roman" w:cs="Times New Roman"/>
        </w:rPr>
        <w:t xml:space="preserve"> </w:t>
      </w:r>
      <w:r w:rsidRPr="006225F2">
        <w:rPr>
          <w:rFonts w:ascii="Times New Roman" w:hAnsi="Times New Roman" w:cs="Times New Roman"/>
        </w:rPr>
        <w:t>Participants explained that many parents spend extended periods in farming fields locally referred to as “kumitanda” and “kufibela,” leaving children unsupervised or under the care of older siblings who are themselves minors.</w:t>
      </w:r>
      <w:r w:rsidR="00050EAB" w:rsidRPr="006225F2">
        <w:rPr>
          <w:rFonts w:ascii="Times New Roman" w:hAnsi="Times New Roman" w:cs="Times New Roman"/>
        </w:rPr>
        <w:t xml:space="preserve"> </w:t>
      </w:r>
      <w:r w:rsidRPr="006225F2">
        <w:rPr>
          <w:rFonts w:ascii="Times New Roman" w:hAnsi="Times New Roman" w:cs="Times New Roman"/>
        </w:rPr>
        <w:t>One participant explained:</w:t>
      </w:r>
    </w:p>
    <w:p w14:paraId="406DE125" w14:textId="77777777" w:rsidR="0092645B" w:rsidRPr="006225F2" w:rsidRDefault="0092645B" w:rsidP="00050EAB">
      <w:pPr>
        <w:spacing w:line="276" w:lineRule="auto"/>
        <w:ind w:left="720" w:right="571"/>
        <w:jc w:val="both"/>
        <w:rPr>
          <w:rFonts w:ascii="Times New Roman" w:hAnsi="Times New Roman" w:cs="Times New Roman"/>
          <w:i/>
        </w:rPr>
      </w:pPr>
      <w:r w:rsidRPr="006225F2">
        <w:rPr>
          <w:rFonts w:ascii="Times New Roman" w:hAnsi="Times New Roman" w:cs="Times New Roman"/>
          <w:i/>
        </w:rPr>
        <w:t>“Many parents migrate seasonally to farming fields, leaving children unattended for long periods.”</w:t>
      </w:r>
    </w:p>
    <w:p w14:paraId="52631D7C"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also noted that excessive trust in relatives and close community members increases vulnerability because many perpetrators are known to victims. Perpetrators were frequently identified as uncles, grandfathers, neighbours, stepfathers, and family friends.</w:t>
      </w:r>
      <w:r w:rsidR="00050EAB" w:rsidRPr="006225F2">
        <w:rPr>
          <w:rFonts w:ascii="Times New Roman" w:hAnsi="Times New Roman" w:cs="Times New Roman"/>
        </w:rPr>
        <w:t xml:space="preserve"> </w:t>
      </w:r>
      <w:r w:rsidRPr="006225F2">
        <w:rPr>
          <w:rFonts w:ascii="Times New Roman" w:hAnsi="Times New Roman" w:cs="Times New Roman"/>
        </w:rPr>
        <w:t>One respondent stated:</w:t>
      </w:r>
    </w:p>
    <w:p w14:paraId="3F6EFE1B" w14:textId="77777777" w:rsidR="0092645B" w:rsidRPr="006225F2" w:rsidRDefault="0092645B" w:rsidP="00050EAB">
      <w:pPr>
        <w:spacing w:line="276" w:lineRule="auto"/>
        <w:ind w:left="720" w:right="571"/>
        <w:jc w:val="both"/>
        <w:rPr>
          <w:rFonts w:ascii="Times New Roman" w:hAnsi="Times New Roman" w:cs="Times New Roman"/>
          <w:i/>
        </w:rPr>
      </w:pPr>
      <w:r w:rsidRPr="006225F2">
        <w:rPr>
          <w:rFonts w:ascii="Times New Roman" w:hAnsi="Times New Roman" w:cs="Times New Roman"/>
          <w:i/>
        </w:rPr>
        <w:t>“Parents over-trust uncles. Even when a child returns home late with the uncle, no one questions it.”</w:t>
      </w:r>
    </w:p>
    <w:p w14:paraId="20172668" w14:textId="749CFE7B"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 xml:space="preserve">The findings therefore challenge dominant assumptions that </w:t>
      </w:r>
      <w:r w:rsidR="00D92538">
        <w:rPr>
          <w:rFonts w:ascii="Times New Roman" w:hAnsi="Times New Roman" w:cs="Times New Roman"/>
        </w:rPr>
        <w:t>defilement</w:t>
      </w:r>
      <w:r w:rsidRPr="006225F2">
        <w:rPr>
          <w:rFonts w:ascii="Times New Roman" w:hAnsi="Times New Roman" w:cs="Times New Roman"/>
        </w:rPr>
        <w:t xml:space="preserve"> is primarily committed by strangers. Instead, abuse was widely understood as occurring within familiar social networks characterised by trust, kinship, and dependency.</w:t>
      </w:r>
    </w:p>
    <w:p w14:paraId="33291A08"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further linked reduced parental monitoring to growing exposure to smartphones, pornography, and peer influence. Several respondents believed that digital technologies increasingly shape adolescent sexual behaviour in contexts where parental guidance is weak or inconsistent.</w:t>
      </w:r>
    </w:p>
    <w:p w14:paraId="4AD86BDD"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Alcohol, Drug Abuse, and Sexual Exploitation</w:t>
      </w:r>
    </w:p>
    <w:p w14:paraId="6BAED7A5"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Substance abuse emerged as a significant factor contributing to sexual violence and exploitation within communities. Participants consistently associated alcohol, cannabis, pornography, and locally known sexual enhancement substances such as Mutoto, Congo Dust, Kumbucha, and Natotela with heightened sexual aggression, impaired judgement, and exploitative behaviour.</w:t>
      </w:r>
      <w:r w:rsidR="004F7010">
        <w:rPr>
          <w:rFonts w:ascii="Times New Roman" w:hAnsi="Times New Roman" w:cs="Times New Roman"/>
        </w:rPr>
        <w:t xml:space="preserve"> </w:t>
      </w:r>
      <w:r w:rsidRPr="006225F2">
        <w:rPr>
          <w:rFonts w:ascii="Times New Roman" w:hAnsi="Times New Roman" w:cs="Times New Roman"/>
        </w:rPr>
        <w:t>One participant explained:</w:t>
      </w:r>
    </w:p>
    <w:p w14:paraId="2D93D765" w14:textId="77777777" w:rsidR="0092645B" w:rsidRPr="006225F2" w:rsidRDefault="0092645B" w:rsidP="00050EAB">
      <w:pPr>
        <w:spacing w:line="276" w:lineRule="auto"/>
        <w:ind w:left="720" w:right="571"/>
        <w:jc w:val="both"/>
        <w:rPr>
          <w:rFonts w:ascii="Times New Roman" w:hAnsi="Times New Roman" w:cs="Times New Roman"/>
          <w:i/>
        </w:rPr>
      </w:pPr>
      <w:r w:rsidRPr="006225F2">
        <w:rPr>
          <w:rFonts w:ascii="Times New Roman" w:hAnsi="Times New Roman" w:cs="Times New Roman"/>
          <w:i/>
        </w:rPr>
        <w:lastRenderedPageBreak/>
        <w:t>“Children now have access to smartphones without parental control, and what they watch influences their behaviour.”</w:t>
      </w:r>
    </w:p>
    <w:p w14:paraId="1BBAFA50"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believed that pornography and substance abuse contribute to risky sexual behaviour among both adolescents and adults, while simultaneously weakening moral restraint and increasing violence within communities.</w:t>
      </w:r>
    </w:p>
    <w:p w14:paraId="6F218083" w14:textId="7F1011A5" w:rsidR="0092645B" w:rsidRPr="006225F2" w:rsidRDefault="00595059" w:rsidP="0092645B">
      <w:pPr>
        <w:spacing w:line="276" w:lineRule="auto"/>
        <w:jc w:val="both"/>
        <w:rPr>
          <w:rFonts w:ascii="Times New Roman" w:hAnsi="Times New Roman" w:cs="Times New Roman"/>
        </w:rPr>
      </w:pPr>
      <w:r>
        <w:rPr>
          <w:rFonts w:ascii="Times New Roman" w:hAnsi="Times New Roman" w:cs="Times New Roman"/>
        </w:rPr>
        <w:t>F</w:t>
      </w:r>
      <w:r w:rsidR="0092645B" w:rsidRPr="006225F2">
        <w:rPr>
          <w:rFonts w:ascii="Times New Roman" w:hAnsi="Times New Roman" w:cs="Times New Roman"/>
        </w:rPr>
        <w:t xml:space="preserve">indings </w:t>
      </w:r>
      <w:r>
        <w:rPr>
          <w:rFonts w:ascii="Times New Roman" w:hAnsi="Times New Roman" w:cs="Times New Roman"/>
        </w:rPr>
        <w:t xml:space="preserve">further </w:t>
      </w:r>
      <w:r w:rsidR="0092645B" w:rsidRPr="006225F2">
        <w:rPr>
          <w:rFonts w:ascii="Times New Roman" w:hAnsi="Times New Roman" w:cs="Times New Roman"/>
        </w:rPr>
        <w:t>demonstrate how technological exposure, substance abuse, and socioeconomic instability interact to increase vulnerability to child sexual exploitation within rural settings.</w:t>
      </w:r>
    </w:p>
    <w:p w14:paraId="734C1D4B"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3.</w:t>
      </w:r>
      <w:r w:rsidR="00C5164F">
        <w:rPr>
          <w:rFonts w:ascii="Times New Roman" w:hAnsi="Times New Roman" w:cs="Times New Roman"/>
          <w:b/>
        </w:rPr>
        <w:t>5</w:t>
      </w:r>
      <w:r w:rsidRPr="006225F2">
        <w:rPr>
          <w:rFonts w:ascii="Times New Roman" w:hAnsi="Times New Roman" w:cs="Times New Roman"/>
          <w:b/>
        </w:rPr>
        <w:t xml:space="preserve"> Family-Based Concealment and Informal Justice Practices</w:t>
      </w:r>
    </w:p>
    <w:p w14:paraId="4A0CC241"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Abuse Within Families and Trusted Relationships</w:t>
      </w:r>
    </w:p>
    <w:p w14:paraId="668502C4"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consistently reported that perpetrators are commonly known to victims and are often embedded within family and community networks. Perpetrators frequently included uncles, grandfathers, neighbours, stepfathers, and other trusted individuals.</w:t>
      </w:r>
      <w:r w:rsidR="00050EAB" w:rsidRPr="006225F2">
        <w:rPr>
          <w:rFonts w:ascii="Times New Roman" w:hAnsi="Times New Roman" w:cs="Times New Roman"/>
        </w:rPr>
        <w:t xml:space="preserve"> </w:t>
      </w:r>
      <w:r w:rsidRPr="006225F2">
        <w:rPr>
          <w:rFonts w:ascii="Times New Roman" w:hAnsi="Times New Roman" w:cs="Times New Roman"/>
        </w:rPr>
        <w:t>One participant stated:</w:t>
      </w:r>
    </w:p>
    <w:p w14:paraId="17C7FA2A" w14:textId="77777777" w:rsidR="0092645B" w:rsidRPr="006225F2" w:rsidRDefault="0092645B" w:rsidP="00050EAB">
      <w:pPr>
        <w:spacing w:line="276" w:lineRule="auto"/>
        <w:ind w:left="720"/>
        <w:jc w:val="both"/>
        <w:rPr>
          <w:rFonts w:ascii="Times New Roman" w:hAnsi="Times New Roman" w:cs="Times New Roman"/>
          <w:i/>
        </w:rPr>
      </w:pPr>
      <w:r w:rsidRPr="006225F2">
        <w:rPr>
          <w:rFonts w:ascii="Times New Roman" w:hAnsi="Times New Roman" w:cs="Times New Roman"/>
          <w:i/>
        </w:rPr>
        <w:t>“Three-quarters of perpetrators are family members.”</w:t>
      </w:r>
    </w:p>
    <w:p w14:paraId="6DD4D261"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Because perpetrators are often economically or socially connected to households, participants explained that families frequently conceal abuse to preserve relationships, avoid conflict, and protect household livelihoods.</w:t>
      </w:r>
      <w:r w:rsidR="00050EAB" w:rsidRPr="006225F2">
        <w:rPr>
          <w:rFonts w:ascii="Times New Roman" w:hAnsi="Times New Roman" w:cs="Times New Roman"/>
        </w:rPr>
        <w:t xml:space="preserve"> </w:t>
      </w:r>
      <w:r w:rsidRPr="006225F2">
        <w:rPr>
          <w:rFonts w:ascii="Times New Roman" w:hAnsi="Times New Roman" w:cs="Times New Roman"/>
        </w:rPr>
        <w:t>Another participant stated:</w:t>
      </w:r>
    </w:p>
    <w:p w14:paraId="1897CB20" w14:textId="77777777" w:rsidR="0092645B" w:rsidRPr="006225F2" w:rsidRDefault="0092645B" w:rsidP="00050EAB">
      <w:pPr>
        <w:spacing w:line="276" w:lineRule="auto"/>
        <w:ind w:left="720"/>
        <w:jc w:val="both"/>
        <w:rPr>
          <w:rFonts w:ascii="Times New Roman" w:hAnsi="Times New Roman" w:cs="Times New Roman"/>
          <w:i/>
        </w:rPr>
      </w:pPr>
      <w:r w:rsidRPr="006225F2">
        <w:rPr>
          <w:rFonts w:ascii="Times New Roman" w:hAnsi="Times New Roman" w:cs="Times New Roman"/>
          <w:i/>
        </w:rPr>
        <w:t>“People fear that if the breadwinner is jailed the family will suffer.”</w:t>
      </w:r>
    </w:p>
    <w:p w14:paraId="12585615"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Victims were reportedly pressured into silence by relatives seeking to avoid shame, family conflict, or social embarrassment. These findings demonstrate how family loyalty and economic dependency function as major barriers to disclosure and formal reporting.</w:t>
      </w:r>
    </w:p>
    <w:p w14:paraId="61EB13BB"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Informal Settlements and Compensation</w:t>
      </w:r>
    </w:p>
    <w:p w14:paraId="1260DE4E"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revealed that many defilement cases are resolved informally through financial compensation rather than through formal legal processes. Families reportedly negotiate “damages” with perpetrators in exchange for silence and withdrawal of complaints.</w:t>
      </w:r>
      <w:r w:rsidR="00050EAB" w:rsidRPr="006225F2">
        <w:rPr>
          <w:rFonts w:ascii="Times New Roman" w:hAnsi="Times New Roman" w:cs="Times New Roman"/>
        </w:rPr>
        <w:t xml:space="preserve"> </w:t>
      </w:r>
      <w:r w:rsidRPr="006225F2">
        <w:rPr>
          <w:rFonts w:ascii="Times New Roman" w:hAnsi="Times New Roman" w:cs="Times New Roman"/>
        </w:rPr>
        <w:t>One participant explained:</w:t>
      </w:r>
    </w:p>
    <w:p w14:paraId="293D02FF" w14:textId="77777777" w:rsidR="0092645B" w:rsidRPr="006225F2" w:rsidRDefault="0092645B" w:rsidP="00050EAB">
      <w:pPr>
        <w:spacing w:line="276" w:lineRule="auto"/>
        <w:ind w:left="720"/>
        <w:jc w:val="both"/>
        <w:rPr>
          <w:rFonts w:ascii="Times New Roman" w:hAnsi="Times New Roman" w:cs="Times New Roman"/>
          <w:i/>
        </w:rPr>
      </w:pPr>
      <w:r w:rsidRPr="006225F2">
        <w:rPr>
          <w:rFonts w:ascii="Times New Roman" w:hAnsi="Times New Roman" w:cs="Times New Roman"/>
          <w:i/>
        </w:rPr>
        <w:t>“Cases are reported because the perpetrator failed to fulfil what they promised to pay.”</w:t>
      </w:r>
    </w:p>
    <w:p w14:paraId="24A8AE01"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Formal reporting was often described as occurring only when negotiations collapsed, when pregnancy resulted, or when the victim developed severe medical complications.</w:t>
      </w:r>
    </w:p>
    <w:p w14:paraId="76282D22" w14:textId="77777777" w:rsidR="0092645B" w:rsidRDefault="00050EAB" w:rsidP="0092645B">
      <w:pPr>
        <w:spacing w:line="276" w:lineRule="auto"/>
        <w:jc w:val="both"/>
        <w:rPr>
          <w:rFonts w:ascii="Times New Roman" w:hAnsi="Times New Roman" w:cs="Times New Roman"/>
        </w:rPr>
      </w:pPr>
      <w:r w:rsidRPr="006225F2">
        <w:rPr>
          <w:rFonts w:ascii="Times New Roman" w:hAnsi="Times New Roman" w:cs="Times New Roman"/>
        </w:rPr>
        <w:t>From the presentation above, t</w:t>
      </w:r>
      <w:r w:rsidR="0092645B" w:rsidRPr="006225F2">
        <w:rPr>
          <w:rFonts w:ascii="Times New Roman" w:hAnsi="Times New Roman" w:cs="Times New Roman"/>
        </w:rPr>
        <w:t>he findings suggest that informal settlements contribute substantially to underreporting while simultaneously protecting perpetrators from prosecution. These practices perpetuate cycles of abuse by prioritising family reputation and economic gain over child protection and justice.</w:t>
      </w:r>
    </w:p>
    <w:p w14:paraId="6938BAA7" w14:textId="77777777" w:rsidR="00483F9F" w:rsidRDefault="00483F9F" w:rsidP="0092645B">
      <w:pPr>
        <w:spacing w:line="276" w:lineRule="auto"/>
        <w:jc w:val="both"/>
        <w:rPr>
          <w:rFonts w:ascii="Times New Roman" w:hAnsi="Times New Roman" w:cs="Times New Roman"/>
        </w:rPr>
      </w:pPr>
    </w:p>
    <w:p w14:paraId="405D8A69" w14:textId="77777777" w:rsidR="00483F9F" w:rsidRDefault="00483F9F" w:rsidP="0092645B">
      <w:pPr>
        <w:spacing w:line="276" w:lineRule="auto"/>
        <w:jc w:val="both"/>
        <w:rPr>
          <w:rFonts w:ascii="Times New Roman" w:hAnsi="Times New Roman" w:cs="Times New Roman"/>
        </w:rPr>
      </w:pPr>
    </w:p>
    <w:p w14:paraId="5F93C4A5" w14:textId="77777777" w:rsidR="00483F9F" w:rsidRPr="006225F2" w:rsidRDefault="00483F9F" w:rsidP="0092645B">
      <w:pPr>
        <w:spacing w:line="276" w:lineRule="auto"/>
        <w:jc w:val="both"/>
        <w:rPr>
          <w:rFonts w:ascii="Times New Roman" w:hAnsi="Times New Roman" w:cs="Times New Roman"/>
        </w:rPr>
      </w:pPr>
    </w:p>
    <w:p w14:paraId="7E586A35"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lastRenderedPageBreak/>
        <w:t>3.</w:t>
      </w:r>
      <w:r w:rsidR="00C5164F">
        <w:rPr>
          <w:rFonts w:ascii="Times New Roman" w:hAnsi="Times New Roman" w:cs="Times New Roman"/>
          <w:b/>
        </w:rPr>
        <w:t>6</w:t>
      </w:r>
      <w:r w:rsidRPr="006225F2">
        <w:rPr>
          <w:rFonts w:ascii="Times New Roman" w:hAnsi="Times New Roman" w:cs="Times New Roman"/>
          <w:b/>
        </w:rPr>
        <w:t xml:space="preserve"> Historical Silence, Stigma, and Cultural Taboos</w:t>
      </w:r>
    </w:p>
    <w:p w14:paraId="20EF7302"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Fear, Shame, and Victim Stigmatisation</w:t>
      </w:r>
    </w:p>
    <w:p w14:paraId="1D1BE207"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Stigma emerged as one of the strongest barriers to disclosure. Participants explained that victims and their families often fear gossip, social rejection, victim-blaming, and reputational damage following disclosure.</w:t>
      </w:r>
      <w:r w:rsidR="00050EAB" w:rsidRPr="006225F2">
        <w:rPr>
          <w:rFonts w:ascii="Times New Roman" w:hAnsi="Times New Roman" w:cs="Times New Roman"/>
        </w:rPr>
        <w:t xml:space="preserve"> </w:t>
      </w:r>
      <w:r w:rsidRPr="006225F2">
        <w:rPr>
          <w:rFonts w:ascii="Times New Roman" w:hAnsi="Times New Roman" w:cs="Times New Roman"/>
        </w:rPr>
        <w:t>One participant stated:</w:t>
      </w:r>
    </w:p>
    <w:p w14:paraId="51BAF943" w14:textId="77777777" w:rsidR="0092645B" w:rsidRPr="006225F2" w:rsidRDefault="0092645B" w:rsidP="00050EAB">
      <w:pPr>
        <w:spacing w:line="276" w:lineRule="auto"/>
        <w:ind w:left="720"/>
        <w:jc w:val="both"/>
        <w:rPr>
          <w:rFonts w:ascii="Times New Roman" w:hAnsi="Times New Roman" w:cs="Times New Roman"/>
          <w:i/>
        </w:rPr>
      </w:pPr>
      <w:r w:rsidRPr="006225F2">
        <w:rPr>
          <w:rFonts w:ascii="Times New Roman" w:hAnsi="Times New Roman" w:cs="Times New Roman"/>
          <w:i/>
        </w:rPr>
        <w:t>“Children are labelled as the child who was defiled.”</w:t>
      </w:r>
    </w:p>
    <w:p w14:paraId="0CF96D90"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further explained that communities frequently prioritise family honour and social respectability over justice for survivors. Consequently, victims often experience secondary victimisation after disclosure.</w:t>
      </w:r>
      <w:r w:rsidR="00050EAB" w:rsidRPr="006225F2">
        <w:rPr>
          <w:rFonts w:ascii="Times New Roman" w:hAnsi="Times New Roman" w:cs="Times New Roman"/>
        </w:rPr>
        <w:t xml:space="preserve"> </w:t>
      </w:r>
      <w:r w:rsidRPr="006225F2">
        <w:rPr>
          <w:rFonts w:ascii="Times New Roman" w:hAnsi="Times New Roman" w:cs="Times New Roman"/>
        </w:rPr>
        <w:t>Fear of stigma was therefore reported to contribute to delayed reporting, emotional trauma, and prolonged silence surrounding abuse.</w:t>
      </w:r>
    </w:p>
    <w:p w14:paraId="57ECE834"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Historical Silence Within Families and Communities</w:t>
      </w:r>
    </w:p>
    <w:p w14:paraId="36950A41"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repeatedly described sexual abuse as a historically silenced issue within families and communities. Disclosure was often discouraged in order to preserve social cohesion and protect relatives from criminal prosecution.</w:t>
      </w:r>
      <w:r w:rsidR="00050EAB" w:rsidRPr="006225F2">
        <w:rPr>
          <w:rFonts w:ascii="Times New Roman" w:hAnsi="Times New Roman" w:cs="Times New Roman"/>
        </w:rPr>
        <w:t xml:space="preserve"> </w:t>
      </w:r>
      <w:r w:rsidRPr="006225F2">
        <w:rPr>
          <w:rFonts w:ascii="Times New Roman" w:hAnsi="Times New Roman" w:cs="Times New Roman"/>
        </w:rPr>
        <w:t>One participant explained:</w:t>
      </w:r>
    </w:p>
    <w:p w14:paraId="0EB720A8" w14:textId="77777777" w:rsidR="0092645B" w:rsidRPr="006225F2" w:rsidRDefault="0092645B" w:rsidP="00050EAB">
      <w:pPr>
        <w:spacing w:line="276" w:lineRule="auto"/>
        <w:ind w:left="720"/>
        <w:jc w:val="both"/>
        <w:rPr>
          <w:rFonts w:ascii="Times New Roman" w:hAnsi="Times New Roman" w:cs="Times New Roman"/>
          <w:i/>
        </w:rPr>
      </w:pPr>
      <w:r w:rsidRPr="006225F2">
        <w:rPr>
          <w:rFonts w:ascii="Times New Roman" w:hAnsi="Times New Roman" w:cs="Times New Roman"/>
          <w:i/>
        </w:rPr>
        <w:t>“No one wants to prosecute their own relative.”</w:t>
      </w:r>
    </w:p>
    <w:p w14:paraId="226C739F"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further stated that some church leaders, relatives, and traditional leaders encourage forgiveness and reconciliation instead of legal action. In some cases, silence was reinforced through fear of retaliation, witchcraft accusations, or exclusion from community networks.</w:t>
      </w:r>
    </w:p>
    <w:p w14:paraId="359C6325" w14:textId="34EFB7B5" w:rsidR="0092645B" w:rsidRPr="006225F2" w:rsidRDefault="002E6D5E" w:rsidP="0092645B">
      <w:pPr>
        <w:spacing w:line="276" w:lineRule="auto"/>
        <w:jc w:val="both"/>
        <w:rPr>
          <w:rFonts w:ascii="Times New Roman" w:hAnsi="Times New Roman" w:cs="Times New Roman"/>
        </w:rPr>
      </w:pPr>
      <w:r>
        <w:rPr>
          <w:rFonts w:ascii="Times New Roman" w:hAnsi="Times New Roman" w:cs="Times New Roman"/>
        </w:rPr>
        <w:t>These</w:t>
      </w:r>
      <w:r w:rsidR="0092645B" w:rsidRPr="006225F2">
        <w:rPr>
          <w:rFonts w:ascii="Times New Roman" w:hAnsi="Times New Roman" w:cs="Times New Roman"/>
        </w:rPr>
        <w:t xml:space="preserve"> findings suggest that historical silence surrounding defilement is deeply embedded within broader cultural systems governing family loyalty, social harmony, and community reputation.</w:t>
      </w:r>
    </w:p>
    <w:p w14:paraId="4B9447C0"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3.</w:t>
      </w:r>
      <w:r w:rsidR="00C5164F">
        <w:rPr>
          <w:rFonts w:ascii="Times New Roman" w:hAnsi="Times New Roman" w:cs="Times New Roman"/>
          <w:b/>
        </w:rPr>
        <w:t>7</w:t>
      </w:r>
      <w:r w:rsidRPr="006225F2">
        <w:rPr>
          <w:rFonts w:ascii="Times New Roman" w:hAnsi="Times New Roman" w:cs="Times New Roman"/>
          <w:b/>
        </w:rPr>
        <w:t xml:space="preserve"> Institutional Barriers Affecting Reporting and Victim Support</w:t>
      </w:r>
    </w:p>
    <w:p w14:paraId="12916B44"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Distrust in Police and Justice Systems</w:t>
      </w:r>
    </w:p>
    <w:p w14:paraId="6FCCD35C" w14:textId="2694E278"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expressed widespread dissatisfaction with police response systems and court procedures. Common concerns included lack of transport, delayed investigations, witness intimidation, prolonged court processes, and acquittals resulting from insufficient evidence.</w:t>
      </w:r>
      <w:r w:rsidR="00050EAB" w:rsidRPr="006225F2">
        <w:rPr>
          <w:rFonts w:ascii="Times New Roman" w:hAnsi="Times New Roman" w:cs="Times New Roman"/>
        </w:rPr>
        <w:t xml:space="preserve"> </w:t>
      </w:r>
    </w:p>
    <w:p w14:paraId="1FD57173" w14:textId="519AB071" w:rsidR="0092645B" w:rsidRPr="002E6D5E" w:rsidRDefault="0092645B" w:rsidP="00050EAB">
      <w:pPr>
        <w:spacing w:line="276" w:lineRule="auto"/>
        <w:ind w:left="720"/>
        <w:jc w:val="both"/>
        <w:rPr>
          <w:rFonts w:ascii="Times New Roman" w:hAnsi="Times New Roman" w:cs="Times New Roman"/>
          <w:iCs/>
        </w:rPr>
      </w:pPr>
      <w:r w:rsidRPr="006225F2">
        <w:rPr>
          <w:rFonts w:ascii="Times New Roman" w:hAnsi="Times New Roman" w:cs="Times New Roman"/>
          <w:i/>
        </w:rPr>
        <w:t>“Police say they have no fuel, yet vehicles are used elsewhere while a child suffers.”</w:t>
      </w:r>
      <w:r w:rsidR="002E6D5E">
        <w:rPr>
          <w:rFonts w:ascii="Times New Roman" w:hAnsi="Times New Roman" w:cs="Times New Roman"/>
          <w:i/>
        </w:rPr>
        <w:t>(</w:t>
      </w:r>
      <w:r w:rsidR="002E6D5E">
        <w:rPr>
          <w:rFonts w:ascii="Times New Roman" w:hAnsi="Times New Roman" w:cs="Times New Roman"/>
          <w:iCs/>
        </w:rPr>
        <w:t>FGD participnat, Male 36)</w:t>
      </w:r>
    </w:p>
    <w:p w14:paraId="5A6E1A86" w14:textId="77777777" w:rsid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believed that institutional inefficiencies discourage victims and families from pursuing formal legal processes. Delays and unsuccessful prosecutions were perceived as reinforcing community distrust in state institutions.</w:t>
      </w:r>
      <w:r w:rsidR="00050EAB" w:rsidRPr="006225F2">
        <w:rPr>
          <w:rFonts w:ascii="Times New Roman" w:hAnsi="Times New Roman" w:cs="Times New Roman"/>
        </w:rPr>
        <w:t xml:space="preserve"> </w:t>
      </w:r>
      <w:r w:rsidRPr="006225F2">
        <w:rPr>
          <w:rFonts w:ascii="Times New Roman" w:hAnsi="Times New Roman" w:cs="Times New Roman"/>
        </w:rPr>
        <w:t>The findings therefore demonstrate that weak institutional capacity contributes directly to underreporting and continued reliance on informal settlements.</w:t>
      </w:r>
    </w:p>
    <w:p w14:paraId="42EBDA5D" w14:textId="77777777" w:rsidR="00483F9F" w:rsidRDefault="00483F9F" w:rsidP="0092645B">
      <w:pPr>
        <w:spacing w:line="276" w:lineRule="auto"/>
        <w:jc w:val="both"/>
        <w:rPr>
          <w:rFonts w:ascii="Times New Roman" w:hAnsi="Times New Roman" w:cs="Times New Roman"/>
        </w:rPr>
      </w:pPr>
    </w:p>
    <w:p w14:paraId="6D24F541" w14:textId="77777777" w:rsidR="00483F9F" w:rsidRDefault="00483F9F" w:rsidP="0092645B">
      <w:pPr>
        <w:spacing w:line="276" w:lineRule="auto"/>
        <w:jc w:val="both"/>
        <w:rPr>
          <w:rFonts w:ascii="Times New Roman" w:hAnsi="Times New Roman" w:cs="Times New Roman"/>
        </w:rPr>
      </w:pPr>
    </w:p>
    <w:p w14:paraId="3DE1A5CA" w14:textId="77777777" w:rsidR="00483F9F" w:rsidRPr="006225F2" w:rsidRDefault="00483F9F" w:rsidP="0092645B">
      <w:pPr>
        <w:spacing w:line="276" w:lineRule="auto"/>
        <w:jc w:val="both"/>
        <w:rPr>
          <w:rFonts w:ascii="Times New Roman" w:hAnsi="Times New Roman" w:cs="Times New Roman"/>
        </w:rPr>
      </w:pPr>
    </w:p>
    <w:p w14:paraId="4CFC6709"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lastRenderedPageBreak/>
        <w:t>Inadequate Support Services for Survivors</w:t>
      </w:r>
    </w:p>
    <w:p w14:paraId="0A09B4BE" w14:textId="5D2AE96B"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identified major gaps in psychosocial support, counselling services, treatment adherence, and follow-up systems for survivors. Limited police presence in rural areas and inadequate referral mechanisms further weakened victim support systems.</w:t>
      </w:r>
      <w:r w:rsidR="00050EAB" w:rsidRPr="006225F2">
        <w:rPr>
          <w:rFonts w:ascii="Times New Roman" w:hAnsi="Times New Roman" w:cs="Times New Roman"/>
        </w:rPr>
        <w:t xml:space="preserve"> </w:t>
      </w:r>
    </w:p>
    <w:p w14:paraId="316782CA" w14:textId="1DB5A941" w:rsidR="0092645B" w:rsidRPr="002E6D5E" w:rsidRDefault="0092645B" w:rsidP="00050EAB">
      <w:pPr>
        <w:spacing w:line="276" w:lineRule="auto"/>
        <w:ind w:left="720" w:right="571"/>
        <w:jc w:val="both"/>
        <w:rPr>
          <w:rFonts w:ascii="Times New Roman" w:hAnsi="Times New Roman" w:cs="Times New Roman"/>
          <w:iCs/>
        </w:rPr>
      </w:pPr>
      <w:r w:rsidRPr="006225F2">
        <w:rPr>
          <w:rFonts w:ascii="Times New Roman" w:hAnsi="Times New Roman" w:cs="Times New Roman"/>
          <w:i/>
        </w:rPr>
        <w:t>“A victim who does not disclose their defiler is usually exposed to reinfection because the perpetrator continues with the abuse.”</w:t>
      </w:r>
      <w:r w:rsidR="002E6D5E">
        <w:rPr>
          <w:rFonts w:ascii="Times New Roman" w:hAnsi="Times New Roman" w:cs="Times New Roman"/>
          <w:i/>
        </w:rPr>
        <w:t>(</w:t>
      </w:r>
      <w:r w:rsidR="002E6D5E">
        <w:rPr>
          <w:rFonts w:ascii="Times New Roman" w:hAnsi="Times New Roman" w:cs="Times New Roman"/>
          <w:iCs/>
        </w:rPr>
        <w:t>OSC officer)</w:t>
      </w:r>
    </w:p>
    <w:p w14:paraId="6B1147D6"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emphasised the need for decentralised victim support services, improved referral systems, expanded counselling services, and stronger coordination between healthcare providers, police, schools, and community leaders.</w:t>
      </w:r>
    </w:p>
    <w:p w14:paraId="10FDCF63" w14:textId="77777777" w:rsidR="0092645B" w:rsidRPr="006225F2" w:rsidRDefault="0092645B" w:rsidP="0092645B">
      <w:pPr>
        <w:spacing w:line="276" w:lineRule="auto"/>
        <w:jc w:val="both"/>
        <w:rPr>
          <w:rFonts w:ascii="Times New Roman" w:hAnsi="Times New Roman" w:cs="Times New Roman"/>
          <w:b/>
        </w:rPr>
      </w:pPr>
      <w:r w:rsidRPr="006225F2">
        <w:rPr>
          <w:rFonts w:ascii="Times New Roman" w:hAnsi="Times New Roman" w:cs="Times New Roman"/>
          <w:b/>
        </w:rPr>
        <w:t>3.</w:t>
      </w:r>
      <w:r w:rsidR="00C5164F">
        <w:rPr>
          <w:rFonts w:ascii="Times New Roman" w:hAnsi="Times New Roman" w:cs="Times New Roman"/>
          <w:b/>
        </w:rPr>
        <w:t>8</w:t>
      </w:r>
      <w:r w:rsidRPr="006225F2">
        <w:rPr>
          <w:rFonts w:ascii="Times New Roman" w:hAnsi="Times New Roman" w:cs="Times New Roman"/>
          <w:b/>
        </w:rPr>
        <w:t xml:space="preserve"> Changing Awareness and Interpretations of Rising Defilement Statistics</w:t>
      </w:r>
    </w:p>
    <w:p w14:paraId="7409B924"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Despite persistent barriers, participants acknowledged significant improvements in community awareness and reporting practices. Increased awareness was attributed to schools, churches, non-governmental organisations, Victim Support Units, One Stop Centres, and the Children’s Code Act No. 12 of 2022.</w:t>
      </w:r>
      <w:r w:rsidR="00050EAB" w:rsidRPr="006225F2">
        <w:rPr>
          <w:rFonts w:ascii="Times New Roman" w:hAnsi="Times New Roman" w:cs="Times New Roman"/>
        </w:rPr>
        <w:t xml:space="preserve"> </w:t>
      </w:r>
      <w:r w:rsidRPr="006225F2">
        <w:rPr>
          <w:rFonts w:ascii="Times New Roman" w:hAnsi="Times New Roman" w:cs="Times New Roman"/>
        </w:rPr>
        <w:t>One participant stated:</w:t>
      </w:r>
    </w:p>
    <w:p w14:paraId="3410926A" w14:textId="77777777" w:rsidR="0092645B" w:rsidRPr="006225F2" w:rsidRDefault="0092645B" w:rsidP="00050EAB">
      <w:pPr>
        <w:spacing w:line="276" w:lineRule="auto"/>
        <w:ind w:left="720"/>
        <w:jc w:val="both"/>
        <w:rPr>
          <w:rFonts w:ascii="Times New Roman" w:hAnsi="Times New Roman" w:cs="Times New Roman"/>
          <w:i/>
        </w:rPr>
      </w:pPr>
      <w:r w:rsidRPr="006225F2">
        <w:rPr>
          <w:rFonts w:ascii="Times New Roman" w:hAnsi="Times New Roman" w:cs="Times New Roman"/>
          <w:i/>
        </w:rPr>
        <w:t>“People are now coming forward because they know where to report.”</w:t>
      </w:r>
    </w:p>
    <w:p w14:paraId="7ACDBB8E"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Participants explained that communities are increasingly aware of children’s rights and available reporting mechanisms. Consequently, some participants believed that rising statistics partly reflect improved disclosure and reduced silence rather than a simple increase in abuse.</w:t>
      </w:r>
      <w:r w:rsidR="00144EE1" w:rsidRPr="006225F2">
        <w:rPr>
          <w:rFonts w:ascii="Times New Roman" w:hAnsi="Times New Roman" w:cs="Times New Roman"/>
        </w:rPr>
        <w:t xml:space="preserve"> </w:t>
      </w:r>
      <w:r w:rsidRPr="006225F2">
        <w:rPr>
          <w:rFonts w:ascii="Times New Roman" w:hAnsi="Times New Roman" w:cs="Times New Roman"/>
        </w:rPr>
        <w:t>At the same time, many participants also believed that actual incidents of abuse are increasing due to worsening poverty, substance abuse, weak parenting, and changing moral behaviour.</w:t>
      </w:r>
      <w:r w:rsidR="00144EE1" w:rsidRPr="006225F2">
        <w:rPr>
          <w:rFonts w:ascii="Times New Roman" w:hAnsi="Times New Roman" w:cs="Times New Roman"/>
        </w:rPr>
        <w:t xml:space="preserve"> </w:t>
      </w:r>
      <w:r w:rsidRPr="006225F2">
        <w:rPr>
          <w:rFonts w:ascii="Times New Roman" w:hAnsi="Times New Roman" w:cs="Times New Roman"/>
        </w:rPr>
        <w:t>One participant summarised this dual interpretation by stating:</w:t>
      </w:r>
    </w:p>
    <w:p w14:paraId="41A128A1" w14:textId="77777777" w:rsidR="0092645B" w:rsidRPr="006225F2" w:rsidRDefault="0092645B" w:rsidP="00144EE1">
      <w:pPr>
        <w:spacing w:line="276" w:lineRule="auto"/>
        <w:ind w:left="720"/>
        <w:jc w:val="both"/>
        <w:rPr>
          <w:rFonts w:ascii="Times New Roman" w:hAnsi="Times New Roman" w:cs="Times New Roman"/>
          <w:i/>
        </w:rPr>
      </w:pPr>
      <w:r w:rsidRPr="006225F2">
        <w:rPr>
          <w:rFonts w:ascii="Times New Roman" w:hAnsi="Times New Roman" w:cs="Times New Roman"/>
          <w:i/>
        </w:rPr>
        <w:t>“Cases are increasing, but people are also becoming more willing to report.”</w:t>
      </w:r>
    </w:p>
    <w:p w14:paraId="5EA06DA5" w14:textId="77777777" w:rsidR="0092645B" w:rsidRPr="006225F2" w:rsidRDefault="0092645B" w:rsidP="0092645B">
      <w:pPr>
        <w:spacing w:line="276" w:lineRule="auto"/>
        <w:jc w:val="both"/>
        <w:rPr>
          <w:rFonts w:ascii="Times New Roman" w:hAnsi="Times New Roman" w:cs="Times New Roman"/>
        </w:rPr>
      </w:pPr>
      <w:r w:rsidRPr="006225F2">
        <w:rPr>
          <w:rFonts w:ascii="Times New Roman" w:hAnsi="Times New Roman" w:cs="Times New Roman"/>
        </w:rPr>
        <w:t>The findings therefore suggest that rising defilement statistics in Mungwi District reflect the combined effects of increased vulnerability and increased disclosure. The apparent rise in cases cannot therefore be interpreted exclusively as evidence of growing abuse without considering the gradual erosion of historical silence and improvements in reporting systems.</w:t>
      </w:r>
    </w:p>
    <w:p w14:paraId="4B9B45E2" w14:textId="087D61AE" w:rsidR="00144EE1" w:rsidRDefault="002E6D5E" w:rsidP="00144EE1">
      <w:pPr>
        <w:spacing w:line="276" w:lineRule="auto"/>
        <w:jc w:val="both"/>
        <w:rPr>
          <w:rFonts w:ascii="Times New Roman" w:hAnsi="Times New Roman" w:cs="Times New Roman"/>
        </w:rPr>
      </w:pPr>
      <w:r>
        <w:rPr>
          <w:rFonts w:ascii="Times New Roman" w:hAnsi="Times New Roman" w:cs="Times New Roman"/>
        </w:rPr>
        <w:t xml:space="preserve">These </w:t>
      </w:r>
      <w:r w:rsidR="00144EE1" w:rsidRPr="006225F2">
        <w:rPr>
          <w:rFonts w:ascii="Times New Roman" w:hAnsi="Times New Roman" w:cs="Times New Roman"/>
        </w:rPr>
        <w:t xml:space="preserve">findings demonstrate that defilement within Mungwi District is shaped by interconnected social, cultural, economic, and institutional factors. Poverty, harmful gender norms, weak parental supervision, substance abuse, family-based concealment, stigma, and institutional distrust collectively increase children’s vulnerability while simultaneously discouraging disclosure and formal reporting. The findings further reveal that historical silence surrounding </w:t>
      </w:r>
      <w:r w:rsidR="00FA5987">
        <w:rPr>
          <w:rFonts w:ascii="Times New Roman" w:hAnsi="Times New Roman" w:cs="Times New Roman"/>
        </w:rPr>
        <w:t xml:space="preserve">defilement </w:t>
      </w:r>
      <w:r w:rsidR="00144EE1" w:rsidRPr="006225F2">
        <w:rPr>
          <w:rFonts w:ascii="Times New Roman" w:hAnsi="Times New Roman" w:cs="Times New Roman"/>
        </w:rPr>
        <w:t xml:space="preserve"> remains deeply embedded within family and community structures. However, increased awareness, legal reforms, and improved reporting mechanisms are gradually encouraging greater disclosure.</w:t>
      </w:r>
    </w:p>
    <w:p w14:paraId="1ED4BB02" w14:textId="77777777" w:rsidR="004F7010" w:rsidRDefault="004F7010" w:rsidP="004F7010">
      <w:pPr>
        <w:spacing w:after="0" w:line="276" w:lineRule="auto"/>
        <w:jc w:val="both"/>
        <w:rPr>
          <w:rFonts w:ascii="Times New Roman" w:hAnsi="Times New Roman" w:cs="Times New Roman"/>
        </w:rPr>
      </w:pPr>
    </w:p>
    <w:p w14:paraId="14A214DF" w14:textId="77777777" w:rsidR="00483F9F" w:rsidRDefault="00483F9F" w:rsidP="004F7010">
      <w:pPr>
        <w:spacing w:after="0" w:line="276" w:lineRule="auto"/>
        <w:jc w:val="both"/>
        <w:rPr>
          <w:rFonts w:ascii="Times New Roman" w:hAnsi="Times New Roman" w:cs="Times New Roman"/>
        </w:rPr>
      </w:pPr>
    </w:p>
    <w:p w14:paraId="2907645D" w14:textId="77777777" w:rsidR="00483F9F" w:rsidRDefault="00483F9F" w:rsidP="004F7010">
      <w:pPr>
        <w:spacing w:after="0" w:line="276" w:lineRule="auto"/>
        <w:jc w:val="both"/>
        <w:rPr>
          <w:rFonts w:ascii="Times New Roman" w:hAnsi="Times New Roman" w:cs="Times New Roman"/>
        </w:rPr>
      </w:pPr>
    </w:p>
    <w:p w14:paraId="1BA203DA" w14:textId="77777777" w:rsidR="00483F9F" w:rsidRPr="006225F2" w:rsidRDefault="00483F9F" w:rsidP="004F7010">
      <w:pPr>
        <w:spacing w:after="0" w:line="276" w:lineRule="auto"/>
        <w:jc w:val="both"/>
        <w:rPr>
          <w:rFonts w:ascii="Times New Roman" w:hAnsi="Times New Roman" w:cs="Times New Roman"/>
        </w:rPr>
      </w:pPr>
    </w:p>
    <w:p w14:paraId="6216EF47" w14:textId="77777777" w:rsidR="008878AF" w:rsidRPr="006225F2" w:rsidRDefault="008878AF" w:rsidP="00144EE1">
      <w:pPr>
        <w:spacing w:line="276" w:lineRule="auto"/>
        <w:jc w:val="both"/>
        <w:rPr>
          <w:rFonts w:ascii="Times New Roman" w:hAnsi="Times New Roman" w:cs="Times New Roman"/>
          <w:b/>
        </w:rPr>
      </w:pPr>
      <w:r w:rsidRPr="006225F2">
        <w:rPr>
          <w:rFonts w:ascii="Times New Roman" w:hAnsi="Times New Roman" w:cs="Times New Roman"/>
          <w:b/>
        </w:rPr>
        <w:lastRenderedPageBreak/>
        <w:t>4.0 Discussion and Interpretation of Findings</w:t>
      </w:r>
    </w:p>
    <w:p w14:paraId="24E64F6F" w14:textId="266DD335" w:rsidR="00726BAE" w:rsidRPr="006225F2" w:rsidRDefault="008878AF" w:rsidP="00726BA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This </w:t>
      </w:r>
      <w:r w:rsidRPr="006225F2">
        <w:rPr>
          <w:rFonts w:ascii="Times New Roman" w:hAnsi="Times New Roman" w:cs="Times New Roman"/>
        </w:rPr>
        <w:t xml:space="preserve">discussion </w:t>
      </w:r>
      <w:r w:rsidRPr="006225F2">
        <w:rPr>
          <w:rFonts w:ascii="Times New Roman" w:hAnsi="Times New Roman" w:cs="Times New Roman"/>
          <w:lang w:val="en-US"/>
        </w:rPr>
        <w:t xml:space="preserve">chapter critically interprets the empirical findings of the study on the </w:t>
      </w:r>
      <w:r w:rsidR="00726BAE" w:rsidRPr="006225F2">
        <w:rPr>
          <w:rFonts w:ascii="Times New Roman" w:hAnsi="Times New Roman" w:cs="Times New Roman"/>
          <w:lang w:val="en-US"/>
        </w:rPr>
        <w:t xml:space="preserve">Community Perceptions and Responses to the Rise in Defilement Cases: A Qualitative Study of Attitudes, Reporting Practices and the Dynamics of Historical Silence in Mungwi District. </w:t>
      </w:r>
      <w:r w:rsidRPr="006225F2">
        <w:rPr>
          <w:rFonts w:ascii="Times New Roman" w:hAnsi="Times New Roman" w:cs="Times New Roman"/>
          <w:lang w:val="en-US"/>
        </w:rPr>
        <w:t xml:space="preserve">The discussion is organised according to the major themes emerging from the study and interpreted through the </w:t>
      </w:r>
      <w:r w:rsidR="00726BAE" w:rsidRPr="006225F2">
        <w:rPr>
          <w:rFonts w:ascii="Times New Roman" w:hAnsi="Times New Roman" w:cs="Times New Roman"/>
          <w:lang w:val="en-US"/>
        </w:rPr>
        <w:t xml:space="preserve">lenses of Social Norms Theory, Ecological Systems Theory, and Stigma Theory. The findings demonstrate that the rise in reported defilement cases in Mungwi District reflects both structural vulnerabilities that increase children’s exposure to abuse and changing community attitudes that have improved disclosure and reporting. The study further shows that poverty, harmful cultural norms, stigma, institutional weaknesses, and historical silence continue to shape community responses to </w:t>
      </w:r>
      <w:r w:rsidR="00732969">
        <w:rPr>
          <w:rFonts w:ascii="Times New Roman" w:hAnsi="Times New Roman" w:cs="Times New Roman"/>
          <w:lang w:val="en-US"/>
        </w:rPr>
        <w:t xml:space="preserve">defilement </w:t>
      </w:r>
      <w:r w:rsidR="00732969" w:rsidRPr="006225F2">
        <w:rPr>
          <w:rFonts w:ascii="Times New Roman" w:hAnsi="Times New Roman" w:cs="Times New Roman"/>
          <w:lang w:val="en-US"/>
        </w:rPr>
        <w:t>in</w:t>
      </w:r>
      <w:r w:rsidR="00726BAE" w:rsidRPr="006225F2">
        <w:rPr>
          <w:rFonts w:ascii="Times New Roman" w:hAnsi="Times New Roman" w:cs="Times New Roman"/>
          <w:lang w:val="en-US"/>
        </w:rPr>
        <w:t xml:space="preserve"> Zambia.</w:t>
      </w:r>
    </w:p>
    <w:p w14:paraId="32822A98" w14:textId="77777777" w:rsidR="003648EE" w:rsidRPr="006225F2" w:rsidRDefault="00726BAE" w:rsidP="003648EE">
      <w:pPr>
        <w:spacing w:line="276" w:lineRule="auto"/>
        <w:jc w:val="both"/>
        <w:rPr>
          <w:rFonts w:ascii="Times New Roman" w:hAnsi="Times New Roman" w:cs="Times New Roman"/>
          <w:b/>
          <w:lang w:val="en-US"/>
        </w:rPr>
      </w:pPr>
      <w:r w:rsidRPr="006225F2">
        <w:rPr>
          <w:rFonts w:ascii="Times New Roman" w:hAnsi="Times New Roman" w:cs="Times New Roman"/>
          <w:b/>
          <w:lang w:val="en-US"/>
        </w:rPr>
        <w:t>4</w:t>
      </w:r>
      <w:r w:rsidR="003648EE" w:rsidRPr="006225F2">
        <w:rPr>
          <w:rFonts w:ascii="Times New Roman" w:hAnsi="Times New Roman" w:cs="Times New Roman"/>
          <w:b/>
          <w:lang w:val="en-US"/>
        </w:rPr>
        <w:t>.1 Poverty, Structural Vulnerability and Exposure to Defilement</w:t>
      </w:r>
    </w:p>
    <w:p w14:paraId="46A8D7D2"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 findings established that poverty remains a major structural driver of children’s vulnerability to defilement in Mungwi District. Participants associated economic hardship with weak parental supervision, school dropout, child neglect, transactional relationships, and exposure of children to unsafe environments. These findings suggest that economic deprivation reduces families’ capacity to provide adequate protection and increases children’s dependence on adults who may exploit them sexually.</w:t>
      </w:r>
    </w:p>
    <w:p w14:paraId="566C5B85" w14:textId="35B0E44F"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The study further revealed significant disparities between officially reported defilement cases and pregnancy-related data obtained from health facilities. While the One Stop Centre recorded relatively few defilement cases, health facilities reported substantially higher numbers of pregnancies and caesarean deliveries among girls below the legal age of consent. This discrepancy strongly suggests continued underreporting of </w:t>
      </w:r>
      <w:r w:rsidR="00732969">
        <w:rPr>
          <w:rFonts w:ascii="Times New Roman" w:hAnsi="Times New Roman" w:cs="Times New Roman"/>
          <w:lang w:val="en-US"/>
        </w:rPr>
        <w:t xml:space="preserve">defilement </w:t>
      </w:r>
      <w:r w:rsidR="00732969" w:rsidRPr="006225F2">
        <w:rPr>
          <w:rFonts w:ascii="Times New Roman" w:hAnsi="Times New Roman" w:cs="Times New Roman"/>
          <w:lang w:val="en-US"/>
        </w:rPr>
        <w:t>within</w:t>
      </w:r>
      <w:r w:rsidRPr="006225F2">
        <w:rPr>
          <w:rFonts w:ascii="Times New Roman" w:hAnsi="Times New Roman" w:cs="Times New Roman"/>
          <w:lang w:val="en-US"/>
        </w:rPr>
        <w:t xml:space="preserve"> the district. Similar findings have been reported in recent African studies which show that many cases remain concealed because families fear stigma, financial instability, and social disruption (UNICEF, 2023; Matafwali et al., 2024).</w:t>
      </w:r>
    </w:p>
    <w:p w14:paraId="15FFDB0E"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 findings align with Ecological Systems Theory</w:t>
      </w:r>
      <w:r w:rsidR="006B03FE">
        <w:rPr>
          <w:rFonts w:ascii="Times New Roman" w:hAnsi="Times New Roman" w:cs="Times New Roman"/>
          <w:lang w:val="en-US"/>
        </w:rPr>
        <w:t xml:space="preserve"> by Bronfenbrenner (1979), </w:t>
      </w:r>
      <w:r w:rsidRPr="006225F2">
        <w:rPr>
          <w:rFonts w:ascii="Times New Roman" w:hAnsi="Times New Roman" w:cs="Times New Roman"/>
          <w:lang w:val="en-US"/>
        </w:rPr>
        <w:t>which explains that child vulnerability is shaped by interconnected social systems operating at household, community, institutional, and societal levels. Poverty weakens protective mechanisms within families and communities while simultaneously limiting access to justice and social services. At the same time, Social Norms Theory explains how economically vulnerable households may normalise silence surrounding abuse in order to preserve family relationships or economic survival (Cislaghi &amp; Heise, 2020). Similar evidence from Sub-Saharan Africa demonstrates that financial dependence on perpetrators frequently discourages disclosure of abuse (McPherson et al., 2025).</w:t>
      </w:r>
    </w:p>
    <w:p w14:paraId="1383647B" w14:textId="77777777" w:rsidR="003648EE" w:rsidRDefault="00726BA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From the discussion above, the</w:t>
      </w:r>
      <w:r w:rsidR="003648EE" w:rsidRPr="006225F2">
        <w:rPr>
          <w:rFonts w:ascii="Times New Roman" w:hAnsi="Times New Roman" w:cs="Times New Roman"/>
          <w:lang w:val="en-US"/>
        </w:rPr>
        <w:t xml:space="preserve"> findings suggest that legal interventions alone cannot effectively address defilement without simultaneously addressing broader socio-economic inequalities, unemployment, and weak child protection systems.</w:t>
      </w:r>
    </w:p>
    <w:p w14:paraId="71B4184A" w14:textId="77777777" w:rsidR="00483F9F" w:rsidRPr="006225F2" w:rsidRDefault="00483F9F" w:rsidP="003648EE">
      <w:pPr>
        <w:spacing w:line="276" w:lineRule="auto"/>
        <w:jc w:val="both"/>
        <w:rPr>
          <w:rFonts w:ascii="Times New Roman" w:hAnsi="Times New Roman" w:cs="Times New Roman"/>
          <w:lang w:val="en-US"/>
        </w:rPr>
      </w:pPr>
    </w:p>
    <w:p w14:paraId="32B28598" w14:textId="77777777" w:rsidR="003648EE" w:rsidRPr="006225F2" w:rsidRDefault="00726BAE" w:rsidP="003648EE">
      <w:pPr>
        <w:spacing w:line="276" w:lineRule="auto"/>
        <w:jc w:val="both"/>
        <w:rPr>
          <w:rFonts w:ascii="Times New Roman" w:hAnsi="Times New Roman" w:cs="Times New Roman"/>
          <w:b/>
          <w:lang w:val="en-US"/>
        </w:rPr>
      </w:pPr>
      <w:r w:rsidRPr="006225F2">
        <w:rPr>
          <w:rFonts w:ascii="Times New Roman" w:hAnsi="Times New Roman" w:cs="Times New Roman"/>
          <w:b/>
          <w:lang w:val="en-US"/>
        </w:rPr>
        <w:lastRenderedPageBreak/>
        <w:t>4</w:t>
      </w:r>
      <w:r w:rsidR="003648EE" w:rsidRPr="006225F2">
        <w:rPr>
          <w:rFonts w:ascii="Times New Roman" w:hAnsi="Times New Roman" w:cs="Times New Roman"/>
          <w:b/>
          <w:lang w:val="en-US"/>
        </w:rPr>
        <w:t>.2 Harmful Cultural Norms, Patriarchy and Community Silence</w:t>
      </w:r>
    </w:p>
    <w:p w14:paraId="05BBF9EE"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 study found that harmful cultural beliefs and patriarchal attitudes continue to reinforce vulnerability to defilement among girls in Mungwi District. Participants explained that puberty is frequently interpreted as readiness for sexual relationships, marriage, or adult responsibilities. Such beliefs reduce community protection for adolescent girls and normalise exploitative relationships between adults and minors.</w:t>
      </w:r>
    </w:p>
    <w:p w14:paraId="176FCD8B"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 findings further revealed that patriarchal norms promoting male authority and female submissiveness discourage victims from reporting abuse and weaken community accountability. Families often prioritised family reputation, social harmony, and cultural expectations over legal justice. In some cases, informal settlements and reconciliation with perpetrators were preferred to formal reporting mechanisms. These findings are consistent with recent studies showing that patriarchal social systems normalise violence against girls and discourage disclosure of abuse (WHO, 2022; UN Women, 2024).</w:t>
      </w:r>
    </w:p>
    <w:p w14:paraId="372D1C2C"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Social Norms Theory </w:t>
      </w:r>
      <w:r w:rsidR="006B03FE">
        <w:rPr>
          <w:rFonts w:ascii="Times New Roman" w:hAnsi="Times New Roman" w:cs="Times New Roman"/>
          <w:lang w:val="en-US"/>
        </w:rPr>
        <w:t xml:space="preserve">by </w:t>
      </w:r>
      <w:r w:rsidR="006B03FE" w:rsidRPr="006B03FE">
        <w:rPr>
          <w:rFonts w:ascii="Times New Roman" w:hAnsi="Times New Roman" w:cs="Times New Roman"/>
          <w:lang w:val="en-US"/>
        </w:rPr>
        <w:t>Bicchieri</w:t>
      </w:r>
      <w:r w:rsidR="006B03FE">
        <w:rPr>
          <w:rFonts w:ascii="Times New Roman" w:hAnsi="Times New Roman" w:cs="Times New Roman"/>
          <w:lang w:val="en-US"/>
        </w:rPr>
        <w:t xml:space="preserve"> (</w:t>
      </w:r>
      <w:r w:rsidR="006B03FE" w:rsidRPr="006B03FE">
        <w:rPr>
          <w:rFonts w:ascii="Times New Roman" w:hAnsi="Times New Roman" w:cs="Times New Roman"/>
          <w:lang w:val="en-US"/>
        </w:rPr>
        <w:t>2017</w:t>
      </w:r>
      <w:r w:rsidR="006B03FE">
        <w:rPr>
          <w:rFonts w:ascii="Times New Roman" w:hAnsi="Times New Roman" w:cs="Times New Roman"/>
          <w:lang w:val="en-US"/>
        </w:rPr>
        <w:t xml:space="preserve">) </w:t>
      </w:r>
      <w:r w:rsidRPr="006225F2">
        <w:rPr>
          <w:rFonts w:ascii="Times New Roman" w:hAnsi="Times New Roman" w:cs="Times New Roman"/>
          <w:lang w:val="en-US"/>
        </w:rPr>
        <w:t>provides an important explanation for these findings. Community members often conform to socially accepted expectations regarding obedience, family honour, and silence even when such norms undermine child protection. Fear of social shame and community judgement discourages reporting and reinforces tolerance of abuse within families and communities (Cislaghi &amp; Heise, 2020</w:t>
      </w:r>
      <w:r w:rsidR="002E0508">
        <w:rPr>
          <w:rFonts w:ascii="Times New Roman" w:hAnsi="Times New Roman" w:cs="Times New Roman"/>
          <w:lang w:val="en-US"/>
        </w:rPr>
        <w:t xml:space="preserve">; </w:t>
      </w:r>
      <w:r w:rsidR="002E0508" w:rsidRPr="002E0508">
        <w:rPr>
          <w:rFonts w:ascii="Times New Roman" w:hAnsi="Times New Roman" w:cs="Times New Roman"/>
          <w:lang w:val="en-US"/>
        </w:rPr>
        <w:t>Earnshaw &amp;Chaudoir, 2009</w:t>
      </w:r>
      <w:r w:rsidRPr="006225F2">
        <w:rPr>
          <w:rFonts w:ascii="Times New Roman" w:hAnsi="Times New Roman" w:cs="Times New Roman"/>
          <w:lang w:val="en-US"/>
        </w:rPr>
        <w:t xml:space="preserve">). </w:t>
      </w:r>
      <w:r w:rsidR="00D44A1F">
        <w:rPr>
          <w:rFonts w:ascii="Times New Roman" w:hAnsi="Times New Roman" w:cs="Times New Roman"/>
          <w:lang w:val="en-US"/>
        </w:rPr>
        <w:t xml:space="preserve">Another </w:t>
      </w:r>
      <w:r w:rsidRPr="006225F2">
        <w:rPr>
          <w:rFonts w:ascii="Times New Roman" w:hAnsi="Times New Roman" w:cs="Times New Roman"/>
          <w:lang w:val="en-US"/>
        </w:rPr>
        <w:t>stud</w:t>
      </w:r>
      <w:r w:rsidR="00D44A1F">
        <w:rPr>
          <w:rFonts w:ascii="Times New Roman" w:hAnsi="Times New Roman" w:cs="Times New Roman"/>
          <w:lang w:val="en-US"/>
        </w:rPr>
        <w:t>y</w:t>
      </w:r>
      <w:r w:rsidRPr="006225F2">
        <w:rPr>
          <w:rFonts w:ascii="Times New Roman" w:hAnsi="Times New Roman" w:cs="Times New Roman"/>
          <w:lang w:val="en-US"/>
        </w:rPr>
        <w:t xml:space="preserve"> by Fulu et al. (2023) similarly </w:t>
      </w:r>
      <w:r w:rsidR="00D44A1F" w:rsidRPr="006225F2">
        <w:rPr>
          <w:rFonts w:ascii="Times New Roman" w:hAnsi="Times New Roman" w:cs="Times New Roman"/>
          <w:lang w:val="en-US"/>
        </w:rPr>
        <w:t>demonstrates</w:t>
      </w:r>
      <w:r w:rsidRPr="006225F2">
        <w:rPr>
          <w:rFonts w:ascii="Times New Roman" w:hAnsi="Times New Roman" w:cs="Times New Roman"/>
          <w:lang w:val="en-US"/>
        </w:rPr>
        <w:t xml:space="preserve"> that gender inequality and patriarchal authority structures continue to weaken reporting systems across many African societies.</w:t>
      </w:r>
    </w:p>
    <w:p w14:paraId="589E932F" w14:textId="77777777" w:rsidR="003648EE" w:rsidRPr="006225F2" w:rsidRDefault="00726BA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From the discussion above, t</w:t>
      </w:r>
      <w:r w:rsidR="003648EE" w:rsidRPr="006225F2">
        <w:rPr>
          <w:rFonts w:ascii="Times New Roman" w:hAnsi="Times New Roman" w:cs="Times New Roman"/>
          <w:lang w:val="en-US"/>
        </w:rPr>
        <w:t>he findings indicate that efforts to reduce defilement require long-term transformation of harmful gender norms, increased community sensitisation, and strengthened child protection mechanisms capable of challenging deeply embedded patriarchal attitudes.</w:t>
      </w:r>
    </w:p>
    <w:p w14:paraId="56814BB0" w14:textId="77777777" w:rsidR="003648EE" w:rsidRPr="006225F2" w:rsidRDefault="00726BAE" w:rsidP="003648EE">
      <w:pPr>
        <w:spacing w:line="276" w:lineRule="auto"/>
        <w:jc w:val="both"/>
        <w:rPr>
          <w:rFonts w:ascii="Times New Roman" w:hAnsi="Times New Roman" w:cs="Times New Roman"/>
          <w:b/>
          <w:lang w:val="en-US"/>
        </w:rPr>
      </w:pPr>
      <w:r w:rsidRPr="006225F2">
        <w:rPr>
          <w:rFonts w:ascii="Times New Roman" w:hAnsi="Times New Roman" w:cs="Times New Roman"/>
          <w:b/>
          <w:lang w:val="en-US"/>
        </w:rPr>
        <w:t>4</w:t>
      </w:r>
      <w:r w:rsidR="003648EE" w:rsidRPr="006225F2">
        <w:rPr>
          <w:rFonts w:ascii="Times New Roman" w:hAnsi="Times New Roman" w:cs="Times New Roman"/>
          <w:b/>
          <w:lang w:val="en-US"/>
        </w:rPr>
        <w:t>.3 Historical Silence, Stigma and Non-Disclosure</w:t>
      </w:r>
    </w:p>
    <w:p w14:paraId="39418212"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 study established that historical silence, stigma, and victim-blaming remain major barriers to disclosure of defilement cases in Mungwi District. Participants explained that survivors and caregivers frequently fear gossip, ridicule, discrimination, and social exclusion if abuse becomes publicly known. Consequently, many cases remain concealed within families and communities.</w:t>
      </w:r>
    </w:p>
    <w:p w14:paraId="2127ABEE" w14:textId="6A177F39"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The findings demonstrate that silence surrounding </w:t>
      </w:r>
      <w:r w:rsidR="00732969">
        <w:rPr>
          <w:rFonts w:ascii="Times New Roman" w:hAnsi="Times New Roman" w:cs="Times New Roman"/>
          <w:lang w:val="en-US"/>
        </w:rPr>
        <w:t xml:space="preserve">defilement </w:t>
      </w:r>
      <w:r w:rsidR="00732969" w:rsidRPr="006225F2">
        <w:rPr>
          <w:rFonts w:ascii="Times New Roman" w:hAnsi="Times New Roman" w:cs="Times New Roman"/>
          <w:lang w:val="en-US"/>
        </w:rPr>
        <w:t>is</w:t>
      </w:r>
      <w:r w:rsidRPr="006225F2">
        <w:rPr>
          <w:rFonts w:ascii="Times New Roman" w:hAnsi="Times New Roman" w:cs="Times New Roman"/>
          <w:lang w:val="en-US"/>
        </w:rPr>
        <w:t xml:space="preserve"> socially reproduced through cultural taboos and intergenerational attitudes discouraging open discussion of sexuality and abuse. Similar findings have been reported in recent studies conducted in low-resource contexts where concerns regarding family honour and social reputation contribute significantly to underreporting of child sexual abuse (Ligiero et al., 2022; Meinck et al., 2022).</w:t>
      </w:r>
    </w:p>
    <w:p w14:paraId="09FB9691"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These findings strongly support Stigma Theory</w:t>
      </w:r>
      <w:r w:rsidR="002E0508">
        <w:rPr>
          <w:rFonts w:ascii="Times New Roman" w:hAnsi="Times New Roman" w:cs="Times New Roman"/>
          <w:lang w:val="en-US"/>
        </w:rPr>
        <w:t xml:space="preserve"> by </w:t>
      </w:r>
      <w:r w:rsidR="002E0508" w:rsidRPr="002E0508">
        <w:rPr>
          <w:rFonts w:ascii="Times New Roman" w:hAnsi="Times New Roman" w:cs="Times New Roman"/>
          <w:lang w:val="en-US"/>
        </w:rPr>
        <w:t>Earnshaw &amp;Chaudoir</w:t>
      </w:r>
      <w:r w:rsidR="002E0508">
        <w:rPr>
          <w:rFonts w:ascii="Times New Roman" w:hAnsi="Times New Roman" w:cs="Times New Roman"/>
          <w:lang w:val="en-US"/>
        </w:rPr>
        <w:t xml:space="preserve"> (</w:t>
      </w:r>
      <w:r w:rsidR="002E0508" w:rsidRPr="002E0508">
        <w:rPr>
          <w:rFonts w:ascii="Times New Roman" w:hAnsi="Times New Roman" w:cs="Times New Roman"/>
          <w:lang w:val="en-US"/>
        </w:rPr>
        <w:t>2009</w:t>
      </w:r>
      <w:r w:rsidR="002E0508">
        <w:rPr>
          <w:rFonts w:ascii="Times New Roman" w:hAnsi="Times New Roman" w:cs="Times New Roman"/>
          <w:lang w:val="en-US"/>
        </w:rPr>
        <w:t>)</w:t>
      </w:r>
      <w:r w:rsidRPr="006225F2">
        <w:rPr>
          <w:rFonts w:ascii="Times New Roman" w:hAnsi="Times New Roman" w:cs="Times New Roman"/>
          <w:lang w:val="en-US"/>
        </w:rPr>
        <w:t xml:space="preserve">, which explains how shame and fear of negative social judgement shape behaviour. Victims and their families often avoid disclosure because of anticipated stigma and community rejection. The findings also reflect the concept of courtesy stigma, whereby families fear social condemnation because of their association with survivors of abuse. Consequently, silence becomes a collective coping </w:t>
      </w:r>
      <w:r w:rsidRPr="006225F2">
        <w:rPr>
          <w:rFonts w:ascii="Times New Roman" w:hAnsi="Times New Roman" w:cs="Times New Roman"/>
          <w:lang w:val="en-US"/>
        </w:rPr>
        <w:lastRenderedPageBreak/>
        <w:t>mechanism that protects social standing while simultaneously perpetuating impunity and continued victimisation.</w:t>
      </w:r>
    </w:p>
    <w:p w14:paraId="13CBE8A2" w14:textId="77777777" w:rsidR="003648EE" w:rsidRPr="006225F2" w:rsidRDefault="00726BA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From the discussion above, t</w:t>
      </w:r>
      <w:r w:rsidR="003648EE" w:rsidRPr="006225F2">
        <w:rPr>
          <w:rFonts w:ascii="Times New Roman" w:hAnsi="Times New Roman" w:cs="Times New Roman"/>
          <w:lang w:val="en-US"/>
        </w:rPr>
        <w:t xml:space="preserve">he </w:t>
      </w:r>
      <w:r w:rsidRPr="006225F2">
        <w:rPr>
          <w:rFonts w:ascii="Times New Roman" w:hAnsi="Times New Roman" w:cs="Times New Roman"/>
          <w:lang w:val="en-US"/>
        </w:rPr>
        <w:t xml:space="preserve">result </w:t>
      </w:r>
      <w:r w:rsidR="003648EE" w:rsidRPr="006225F2">
        <w:rPr>
          <w:rFonts w:ascii="Times New Roman" w:hAnsi="Times New Roman" w:cs="Times New Roman"/>
          <w:lang w:val="en-US"/>
        </w:rPr>
        <w:t>demonstrates that breaking historical silence requires culturally sensitive awareness programmes, psychosocial support services, and community dialogue aimed at reducing victim-blaming attitudes and promoting supportive disclosure environments.</w:t>
      </w:r>
    </w:p>
    <w:p w14:paraId="10A84BEC" w14:textId="77777777" w:rsidR="003648EE" w:rsidRPr="006225F2" w:rsidRDefault="00726BAE" w:rsidP="003648EE">
      <w:pPr>
        <w:spacing w:line="276" w:lineRule="auto"/>
        <w:jc w:val="both"/>
        <w:rPr>
          <w:rFonts w:ascii="Times New Roman" w:hAnsi="Times New Roman" w:cs="Times New Roman"/>
          <w:b/>
          <w:lang w:val="en-US"/>
        </w:rPr>
      </w:pPr>
      <w:r w:rsidRPr="006225F2">
        <w:rPr>
          <w:rFonts w:ascii="Times New Roman" w:hAnsi="Times New Roman" w:cs="Times New Roman"/>
          <w:b/>
          <w:lang w:val="en-US"/>
        </w:rPr>
        <w:t>4</w:t>
      </w:r>
      <w:r w:rsidR="003648EE" w:rsidRPr="006225F2">
        <w:rPr>
          <w:rFonts w:ascii="Times New Roman" w:hAnsi="Times New Roman" w:cs="Times New Roman"/>
          <w:b/>
          <w:lang w:val="en-US"/>
        </w:rPr>
        <w:t>.4 Institutional Weaknesses and Reporting Challenges</w:t>
      </w:r>
    </w:p>
    <w:p w14:paraId="237551A3"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The findings revealed widespread dissatisfaction with institutional responses to defilement cases. Participants reported delayed investigations, prolonged court procedures, inadequate police responses, corruption, and limited victim support services. These weaknesses discouraged many families from pursuing formal reporting channels.</w:t>
      </w:r>
      <w:r w:rsidR="00726BAE" w:rsidRPr="006225F2">
        <w:rPr>
          <w:rFonts w:ascii="Times New Roman" w:hAnsi="Times New Roman" w:cs="Times New Roman"/>
          <w:lang w:val="en-US"/>
        </w:rPr>
        <w:t xml:space="preserve"> </w:t>
      </w:r>
      <w:r w:rsidRPr="006225F2">
        <w:rPr>
          <w:rFonts w:ascii="Times New Roman" w:hAnsi="Times New Roman" w:cs="Times New Roman"/>
          <w:lang w:val="en-US"/>
        </w:rPr>
        <w:t>The findings correspond with studies conducted in Zambia which identify poor coordination among child protection institutions, inadequate resources, and weak access to psychosocial services as major barriers to effective justice delivery (Tembo et al., 2021; UNICEF Zambia, 2023). Participants explained that lengthy court processes, transportation costs, and fear of intimidation often lead families to abandon cases before prosecution is completed.</w:t>
      </w:r>
    </w:p>
    <w:p w14:paraId="66C996D4" w14:textId="77777777"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Ecological Systems Theory</w:t>
      </w:r>
      <w:r w:rsidR="002E0508">
        <w:rPr>
          <w:rFonts w:ascii="Times New Roman" w:hAnsi="Times New Roman" w:cs="Times New Roman"/>
          <w:lang w:val="en-US"/>
        </w:rPr>
        <w:t xml:space="preserve"> by Bronfenbrenner (1979) </w:t>
      </w:r>
      <w:r w:rsidRPr="006225F2">
        <w:rPr>
          <w:rFonts w:ascii="Times New Roman" w:hAnsi="Times New Roman" w:cs="Times New Roman"/>
          <w:lang w:val="en-US"/>
        </w:rPr>
        <w:t>helps explain these institutional challenges by emphasising the influence of exosystem structures such as police services, courts, and social welfare institutions on child wellbeing. Weak institutional systems indirectly shape household behaviour by reducing confidence in formal reporting mechanisms. When communities perceive institutions as ineffective, they are more likely to conceal abuse or pursue informal settlements.</w:t>
      </w:r>
    </w:p>
    <w:p w14:paraId="5EAC4131" w14:textId="77777777" w:rsidR="003648EE" w:rsidRPr="006225F2" w:rsidRDefault="00726BA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From the discussion above, t</w:t>
      </w:r>
      <w:r w:rsidR="003648EE" w:rsidRPr="006225F2">
        <w:rPr>
          <w:rFonts w:ascii="Times New Roman" w:hAnsi="Times New Roman" w:cs="Times New Roman"/>
          <w:lang w:val="en-US"/>
        </w:rPr>
        <w:t>he findings suggest that strengthening institutional effectiveness, improving coordination among agencies, and expanding victim support services are essential for improving public trust and increasing reporting of defilement cases.</w:t>
      </w:r>
    </w:p>
    <w:p w14:paraId="114DF083" w14:textId="77777777" w:rsidR="003648EE" w:rsidRPr="006225F2" w:rsidRDefault="00726BAE" w:rsidP="003648EE">
      <w:pPr>
        <w:spacing w:line="276" w:lineRule="auto"/>
        <w:jc w:val="both"/>
        <w:rPr>
          <w:rFonts w:ascii="Times New Roman" w:hAnsi="Times New Roman" w:cs="Times New Roman"/>
          <w:b/>
          <w:lang w:val="en-US"/>
        </w:rPr>
      </w:pPr>
      <w:r w:rsidRPr="006225F2">
        <w:rPr>
          <w:rFonts w:ascii="Times New Roman" w:hAnsi="Times New Roman" w:cs="Times New Roman"/>
          <w:b/>
          <w:lang w:val="en-US"/>
        </w:rPr>
        <w:t>4</w:t>
      </w:r>
      <w:r w:rsidR="003648EE" w:rsidRPr="006225F2">
        <w:rPr>
          <w:rFonts w:ascii="Times New Roman" w:hAnsi="Times New Roman" w:cs="Times New Roman"/>
          <w:b/>
          <w:lang w:val="en-US"/>
        </w:rPr>
        <w:t>.5 Increased Awareness and the Erosion of Historical Silence</w:t>
      </w:r>
    </w:p>
    <w:p w14:paraId="761080CB" w14:textId="23E1E145" w:rsidR="003648EE" w:rsidRPr="006225F2" w:rsidRDefault="003648E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Despite persistent challenges, the study revealed evidence of increasing public awareness and growing willingness among community members to report defilement cases. Participants acknowledged the role of schools, churches, media campaigns, civil society organisations, and legal reforms in encouraging open discussion of </w:t>
      </w:r>
      <w:r w:rsidR="00483F9F">
        <w:rPr>
          <w:rFonts w:ascii="Times New Roman" w:hAnsi="Times New Roman" w:cs="Times New Roman"/>
          <w:lang w:val="en-US"/>
        </w:rPr>
        <w:t xml:space="preserve">defilement. </w:t>
      </w:r>
      <w:r w:rsidRPr="006225F2">
        <w:rPr>
          <w:rFonts w:ascii="Times New Roman" w:hAnsi="Times New Roman" w:cs="Times New Roman"/>
          <w:lang w:val="en-US"/>
        </w:rPr>
        <w:t>The findings suggest that the rise in reported defilement cases may partly reflect improved awareness and disclosure rather than solely an actual increase in incidents. Increased access to information through schools, radio programmes, and community sensitisation initiatives appears to have contributed to changing attitudes towards reporting and child protection. Similar findings have been reported by UNICEF (2023) and Fulu and Miedema (2022), who observed that awareness campaigns significantly, improve disclosure and reduce tolerance for silence surrounding abuse.</w:t>
      </w:r>
    </w:p>
    <w:p w14:paraId="7229D637" w14:textId="77777777" w:rsidR="003648EE" w:rsidRPr="006225F2" w:rsidRDefault="00726BA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The </w:t>
      </w:r>
      <w:r w:rsidR="003648EE" w:rsidRPr="006225F2">
        <w:rPr>
          <w:rFonts w:ascii="Times New Roman" w:hAnsi="Times New Roman" w:cs="Times New Roman"/>
          <w:lang w:val="en-US"/>
        </w:rPr>
        <w:t>Stigma Theory</w:t>
      </w:r>
      <w:r w:rsidR="002E0508">
        <w:rPr>
          <w:rFonts w:ascii="Times New Roman" w:hAnsi="Times New Roman" w:cs="Times New Roman"/>
          <w:lang w:val="en-US"/>
        </w:rPr>
        <w:t xml:space="preserve"> </w:t>
      </w:r>
      <w:r w:rsidR="002E0508" w:rsidRPr="002E0508">
        <w:rPr>
          <w:rFonts w:ascii="Times New Roman" w:hAnsi="Times New Roman" w:cs="Times New Roman"/>
          <w:lang w:val="en-US"/>
        </w:rPr>
        <w:t>Earnshaw &amp;Chaudoir</w:t>
      </w:r>
      <w:r w:rsidR="002E0508">
        <w:rPr>
          <w:rFonts w:ascii="Times New Roman" w:hAnsi="Times New Roman" w:cs="Times New Roman"/>
          <w:lang w:val="en-US"/>
        </w:rPr>
        <w:t xml:space="preserve"> (</w:t>
      </w:r>
      <w:r w:rsidR="002E0508" w:rsidRPr="002E0508">
        <w:rPr>
          <w:rFonts w:ascii="Times New Roman" w:hAnsi="Times New Roman" w:cs="Times New Roman"/>
          <w:lang w:val="en-US"/>
        </w:rPr>
        <w:t>2009</w:t>
      </w:r>
      <w:r w:rsidR="002E0508">
        <w:rPr>
          <w:rFonts w:ascii="Times New Roman" w:hAnsi="Times New Roman" w:cs="Times New Roman"/>
          <w:lang w:val="en-US"/>
        </w:rPr>
        <w:t xml:space="preserve">) </w:t>
      </w:r>
      <w:r w:rsidRPr="006225F2">
        <w:rPr>
          <w:rFonts w:ascii="Times New Roman" w:hAnsi="Times New Roman" w:cs="Times New Roman"/>
          <w:lang w:val="en-US"/>
        </w:rPr>
        <w:t xml:space="preserve">explained that </w:t>
      </w:r>
      <w:r w:rsidR="003648EE" w:rsidRPr="006225F2">
        <w:rPr>
          <w:rFonts w:ascii="Times New Roman" w:hAnsi="Times New Roman" w:cs="Times New Roman"/>
          <w:lang w:val="en-US"/>
        </w:rPr>
        <w:t xml:space="preserve">increased awareness contributes to reducing shame and victim-blaming attitudes associated with disclosure. As communities become more informed about children’s rights and legal protections, disclosure becomes </w:t>
      </w:r>
      <w:r w:rsidR="003648EE" w:rsidRPr="006225F2">
        <w:rPr>
          <w:rFonts w:ascii="Times New Roman" w:hAnsi="Times New Roman" w:cs="Times New Roman"/>
          <w:lang w:val="en-US"/>
        </w:rPr>
        <w:lastRenderedPageBreak/>
        <w:t>increasingly socially acceptable. This gradual erosion of historical silence represents an important shift towards improved accountability and child protection.</w:t>
      </w:r>
    </w:p>
    <w:p w14:paraId="4A0C0087" w14:textId="30BCFFC4" w:rsidR="001310F7" w:rsidRPr="006225F2" w:rsidRDefault="00726BAE" w:rsidP="003648EE">
      <w:pPr>
        <w:spacing w:line="276" w:lineRule="auto"/>
        <w:jc w:val="both"/>
        <w:rPr>
          <w:rFonts w:ascii="Times New Roman" w:hAnsi="Times New Roman" w:cs="Times New Roman"/>
          <w:lang w:val="en-US"/>
        </w:rPr>
      </w:pPr>
      <w:r w:rsidRPr="006225F2">
        <w:rPr>
          <w:rFonts w:ascii="Times New Roman" w:hAnsi="Times New Roman" w:cs="Times New Roman"/>
          <w:lang w:val="en-US"/>
        </w:rPr>
        <w:t xml:space="preserve">From the </w:t>
      </w:r>
      <w:r w:rsidR="003648EE" w:rsidRPr="006225F2">
        <w:rPr>
          <w:rFonts w:ascii="Times New Roman" w:hAnsi="Times New Roman" w:cs="Times New Roman"/>
          <w:lang w:val="en-US"/>
        </w:rPr>
        <w:t xml:space="preserve">discussion above, the findings demonstrate that the increase in reported defilement cases in Mungwi District should be interpreted cautiously. While structural vulnerabilities associated with poverty and harmful cultural practices continue to expose children to abuse, increased reporting also reflects changing community attitudes, improved awareness, and gradual weakening of historical silence surrounding </w:t>
      </w:r>
      <w:r w:rsidR="00483F9F">
        <w:rPr>
          <w:rFonts w:ascii="Times New Roman" w:hAnsi="Times New Roman" w:cs="Times New Roman"/>
          <w:lang w:val="en-US"/>
        </w:rPr>
        <w:t>defilement.</w:t>
      </w:r>
    </w:p>
    <w:p w14:paraId="497D2152" w14:textId="77777777" w:rsidR="008878AF" w:rsidRPr="006225F2" w:rsidRDefault="008878AF" w:rsidP="008878AF">
      <w:pPr>
        <w:spacing w:line="276" w:lineRule="auto"/>
        <w:rPr>
          <w:rFonts w:ascii="Times New Roman" w:eastAsia="Times New Roman" w:hAnsi="Times New Roman" w:cs="Times New Roman"/>
          <w:b/>
        </w:rPr>
      </w:pPr>
      <w:r w:rsidRPr="006225F2">
        <w:rPr>
          <w:rFonts w:ascii="Times New Roman" w:eastAsia="Times New Roman" w:hAnsi="Times New Roman" w:cs="Times New Roman"/>
          <w:b/>
        </w:rPr>
        <w:t>4.</w:t>
      </w:r>
      <w:r w:rsidR="00906647" w:rsidRPr="006225F2">
        <w:rPr>
          <w:rFonts w:ascii="Times New Roman" w:eastAsia="Times New Roman" w:hAnsi="Times New Roman" w:cs="Times New Roman"/>
          <w:b/>
        </w:rPr>
        <w:t>6</w:t>
      </w:r>
      <w:r w:rsidRPr="006225F2">
        <w:rPr>
          <w:rFonts w:ascii="Times New Roman" w:eastAsia="Times New Roman" w:hAnsi="Times New Roman" w:cs="Times New Roman"/>
          <w:b/>
        </w:rPr>
        <w:t xml:space="preserve"> Conclusion</w:t>
      </w:r>
    </w:p>
    <w:p w14:paraId="60741E4E" w14:textId="77777777" w:rsidR="00A03BFB" w:rsidRPr="006225F2" w:rsidRDefault="008878AF" w:rsidP="00A03BFB">
      <w:pPr>
        <w:spacing w:line="276" w:lineRule="auto"/>
        <w:jc w:val="both"/>
        <w:rPr>
          <w:rFonts w:ascii="Times New Roman" w:eastAsia="Times New Roman" w:hAnsi="Times New Roman" w:cs="Times New Roman"/>
        </w:rPr>
      </w:pPr>
      <w:r w:rsidRPr="006225F2">
        <w:rPr>
          <w:rFonts w:ascii="Times New Roman" w:eastAsia="Times New Roman" w:hAnsi="Times New Roman" w:cs="Times New Roman"/>
        </w:rPr>
        <w:t xml:space="preserve">The study findings </w:t>
      </w:r>
      <w:r w:rsidR="00A03BFB" w:rsidRPr="006225F2">
        <w:rPr>
          <w:rFonts w:ascii="Times New Roman" w:eastAsia="Times New Roman" w:hAnsi="Times New Roman" w:cs="Times New Roman"/>
        </w:rPr>
        <w:t>demonstrate that defilement is not merely an individual criminal act but a deeply embedded social problem shaped by poverty, gender inequality, harmful cultural beliefs, stigma, weak institutional systems, and changing community awareness.</w:t>
      </w:r>
      <w:r w:rsidR="001B6030" w:rsidRPr="006225F2">
        <w:rPr>
          <w:rFonts w:ascii="Times New Roman" w:eastAsia="Times New Roman" w:hAnsi="Times New Roman" w:cs="Times New Roman"/>
        </w:rPr>
        <w:t xml:space="preserve"> T</w:t>
      </w:r>
      <w:r w:rsidR="00A03BFB" w:rsidRPr="006225F2">
        <w:rPr>
          <w:rFonts w:ascii="Times New Roman" w:eastAsia="Times New Roman" w:hAnsi="Times New Roman" w:cs="Times New Roman"/>
        </w:rPr>
        <w:t xml:space="preserve">he study </w:t>
      </w:r>
      <w:r w:rsidR="001B6030" w:rsidRPr="006225F2">
        <w:rPr>
          <w:rFonts w:ascii="Times New Roman" w:eastAsia="Times New Roman" w:hAnsi="Times New Roman" w:cs="Times New Roman"/>
        </w:rPr>
        <w:t xml:space="preserve">further </w:t>
      </w:r>
      <w:r w:rsidR="00A03BFB" w:rsidRPr="006225F2">
        <w:rPr>
          <w:rFonts w:ascii="Times New Roman" w:eastAsia="Times New Roman" w:hAnsi="Times New Roman" w:cs="Times New Roman"/>
        </w:rPr>
        <w:t xml:space="preserve">established that community attitudes significantly influence whether cases are reported or concealed. Fear of shame, victim-blaming, family reputation, and economic dependency on perpetrators often discourage disclosure and promote informal settlements. </w:t>
      </w:r>
      <w:r w:rsidR="001B6030" w:rsidRPr="006225F2">
        <w:rPr>
          <w:rFonts w:ascii="Times New Roman" w:eastAsia="Times New Roman" w:hAnsi="Times New Roman" w:cs="Times New Roman"/>
        </w:rPr>
        <w:t xml:space="preserve">The study also </w:t>
      </w:r>
      <w:r w:rsidR="00A03BFB" w:rsidRPr="006225F2">
        <w:rPr>
          <w:rFonts w:ascii="Times New Roman" w:eastAsia="Times New Roman" w:hAnsi="Times New Roman" w:cs="Times New Roman"/>
        </w:rPr>
        <w:t>revealed that historical silence, cultural taboos, and stigma continue to shape non-disclosure practices within families and communities. Silence surrounding sexual abuse remains socially reproduced through patriarchal norms and cultural expectations that discourage open discussion of sexuality and abuse.</w:t>
      </w:r>
      <w:r w:rsidR="001B6030" w:rsidRPr="006225F2">
        <w:rPr>
          <w:rFonts w:ascii="Times New Roman" w:eastAsia="Times New Roman" w:hAnsi="Times New Roman" w:cs="Times New Roman"/>
        </w:rPr>
        <w:t xml:space="preserve"> The results also indicated that </w:t>
      </w:r>
      <w:r w:rsidR="00A03BFB" w:rsidRPr="006225F2">
        <w:rPr>
          <w:rFonts w:ascii="Times New Roman" w:eastAsia="Times New Roman" w:hAnsi="Times New Roman" w:cs="Times New Roman"/>
        </w:rPr>
        <w:t>the rise in reported defilement cases reflects both increasing vulnerability among children and improvements in awareness, disclosure, and reporting mechanisms. Schools, churches, media campaigns, legal reforms, and child protection programmes have gradually contributed to breaking historical silence and encouraging reporting. Generally, the study concludes that rising defilement statistics should not be interpreted solely as evidence of increased abuse, but also as an indication of growing public awareness and reduced concealment. Addressing defilement therefore requires integrated interventions that combine poverty reduction, institutional strengthening, community sensitization, survivor support, and transformation of harmful social norms in order to strengthen child protection systems in Zambia.</w:t>
      </w:r>
    </w:p>
    <w:p w14:paraId="61BB762B" w14:textId="77777777" w:rsidR="008878AF" w:rsidRPr="006225F2" w:rsidRDefault="00906647" w:rsidP="008878AF">
      <w:pPr>
        <w:spacing w:line="276" w:lineRule="auto"/>
        <w:rPr>
          <w:rFonts w:ascii="Times New Roman" w:eastAsia="Times New Roman" w:hAnsi="Times New Roman" w:cs="Times New Roman"/>
          <w:b/>
        </w:rPr>
      </w:pPr>
      <w:r w:rsidRPr="006225F2">
        <w:rPr>
          <w:rFonts w:ascii="Times New Roman" w:eastAsia="Times New Roman" w:hAnsi="Times New Roman" w:cs="Times New Roman"/>
          <w:b/>
        </w:rPr>
        <w:t>4.7</w:t>
      </w:r>
      <w:r w:rsidR="008878AF" w:rsidRPr="006225F2">
        <w:rPr>
          <w:rFonts w:ascii="Times New Roman" w:eastAsia="Times New Roman" w:hAnsi="Times New Roman" w:cs="Times New Roman"/>
          <w:b/>
        </w:rPr>
        <w:t xml:space="preserve"> Recommendations</w:t>
      </w:r>
    </w:p>
    <w:p w14:paraId="6FB135AC" w14:textId="77777777" w:rsidR="003B6EED" w:rsidRPr="006225F2" w:rsidRDefault="003B6EED" w:rsidP="003B6EED">
      <w:pPr>
        <w:spacing w:line="276" w:lineRule="auto"/>
        <w:jc w:val="both"/>
        <w:rPr>
          <w:rFonts w:ascii="Times New Roman" w:eastAsia="Times New Roman" w:hAnsi="Times New Roman" w:cs="Times New Roman"/>
        </w:rPr>
      </w:pPr>
      <w:r w:rsidRPr="006225F2">
        <w:rPr>
          <w:rFonts w:ascii="Times New Roman" w:eastAsia="Times New Roman" w:hAnsi="Times New Roman" w:cs="Times New Roman"/>
        </w:rPr>
        <w:t>The study recommends a coordinated multi-sectoral approach involving government institutions, traditional leaders, schools, churches, civil society organizations, and community members to strengthen child protection systems in Zambia. Government should decentralize child protection services through increased establishment of Victim Support Units, One Stop Centres, and fast-track courts in rural communities to improve access to justice and survivor support. Strengthening psychosocial services, trauma-informed counselling, and school-based child protection programmes is equally necessary to support survivors and encourage disclosure.</w:t>
      </w:r>
    </w:p>
    <w:p w14:paraId="7C64F075" w14:textId="77777777" w:rsidR="003B6EED" w:rsidRPr="006225F2" w:rsidRDefault="003B6EED" w:rsidP="003B6EED">
      <w:pPr>
        <w:spacing w:line="276" w:lineRule="auto"/>
        <w:jc w:val="both"/>
        <w:rPr>
          <w:rFonts w:ascii="Times New Roman" w:eastAsia="Times New Roman" w:hAnsi="Times New Roman" w:cs="Times New Roman"/>
        </w:rPr>
      </w:pPr>
      <w:r w:rsidRPr="006225F2">
        <w:rPr>
          <w:rFonts w:ascii="Times New Roman" w:eastAsia="Times New Roman" w:hAnsi="Times New Roman" w:cs="Times New Roman"/>
        </w:rPr>
        <w:t xml:space="preserve">Traditional and religious leaders should intensify community sensitization programmes aimed at challenging harmful cultural beliefs, stigma, victim-blaming, child marriages, and informal settlements of defilement cases. Parents and guardians should further strengthen communication, supervision, and child safety awareness within households to improve early disclosure and prevention of abuse. Non-governmental organizations and child protection stakeholders should </w:t>
      </w:r>
      <w:r w:rsidRPr="006225F2">
        <w:rPr>
          <w:rFonts w:ascii="Times New Roman" w:eastAsia="Times New Roman" w:hAnsi="Times New Roman" w:cs="Times New Roman"/>
        </w:rPr>
        <w:lastRenderedPageBreak/>
        <w:t>expand economic empowerment initiatives targeting vulnerable households while increasing awareness regarding child protection laws and reporting procedures. The study contributes to knowledge by demonstrating that rising reported defilement cases may reflect both actual increases in abuse and greater community willingness to discl</w:t>
      </w:r>
      <w:r w:rsidR="008F5AF8" w:rsidRPr="006225F2">
        <w:rPr>
          <w:rFonts w:ascii="Times New Roman" w:eastAsia="Times New Roman" w:hAnsi="Times New Roman" w:cs="Times New Roman"/>
        </w:rPr>
        <w:t>ose previously concealed cases.</w:t>
      </w:r>
    </w:p>
    <w:p w14:paraId="4769A4C6" w14:textId="77777777" w:rsidR="008878AF" w:rsidRPr="006225F2" w:rsidRDefault="00906647" w:rsidP="008878AF">
      <w:pPr>
        <w:spacing w:line="276" w:lineRule="auto"/>
        <w:rPr>
          <w:rFonts w:ascii="Times New Roman" w:eastAsia="Times New Roman" w:hAnsi="Times New Roman" w:cs="Times New Roman"/>
          <w:b/>
        </w:rPr>
      </w:pPr>
      <w:r w:rsidRPr="006225F2">
        <w:rPr>
          <w:rFonts w:ascii="Times New Roman" w:eastAsia="Times New Roman" w:hAnsi="Times New Roman" w:cs="Times New Roman"/>
          <w:b/>
        </w:rPr>
        <w:t>4.8</w:t>
      </w:r>
      <w:r w:rsidR="008878AF" w:rsidRPr="006225F2">
        <w:rPr>
          <w:rFonts w:ascii="Times New Roman" w:eastAsia="Times New Roman" w:hAnsi="Times New Roman" w:cs="Times New Roman"/>
          <w:b/>
        </w:rPr>
        <w:t xml:space="preserve"> Limitations of the Study</w:t>
      </w:r>
    </w:p>
    <w:p w14:paraId="3AE32BE7" w14:textId="77777777" w:rsidR="003B6EED" w:rsidRPr="006225F2" w:rsidRDefault="003B6EED" w:rsidP="003B6EED">
      <w:pPr>
        <w:spacing w:line="276" w:lineRule="auto"/>
        <w:jc w:val="both"/>
        <w:rPr>
          <w:rFonts w:ascii="Times New Roman" w:eastAsia="Times New Roman" w:hAnsi="Times New Roman" w:cs="Times New Roman"/>
        </w:rPr>
      </w:pPr>
      <w:r w:rsidRPr="006225F2">
        <w:rPr>
          <w:rFonts w:ascii="Times New Roman" w:eastAsia="Times New Roman" w:hAnsi="Times New Roman" w:cs="Times New Roman"/>
        </w:rPr>
        <w:t>Despite its significant contributions, the study faced several limitations. Firstly, the research was conducted in selected communities within Mungwi District, which limits generalization of the findings to other districts or provinces in Zambia where cultural practices, institutional systems, and socioeconomic conditions may differ. Secondly, the study employed a qualitative research design that relied heavily on participants’ narratives and lived experiences. While this approach generated rich and detailed insights, some responses may have been affected by social desirability bias, fear, stigma, or reluctance to discuss sensitive issues related to sexuality and abuse openly. Additionally, the sensitive nature of defilement may have limited the depth of disclosure among some participants, particularly regarding family involvement, informal settlements, and experiences of abuse. Institutional records obtained from police, health facilities, and One Stop Centres may also contain inconsistencies and underreported cases, thereby affecting completeness of available data. However, triangulation of interviews and institutional sources strengthened the credibility of the findings. Future research should undertake comparative studies between rural and urban communities to examine differences in reporting practices, stigma, and institutional responses. Further studies should also explore survivors’ lived experiences of trauma, disclosure, and access to justice using survivor-centred approaches. Quantitative and longitudinal studies are additionally needed to investigate the prevalence of informal settlements, evolving reporting patterns, and the influence of social media, alcohol abuse, pornography, and digital technologies on child vulnerability and sexual exploitation in Zambia.</w:t>
      </w:r>
    </w:p>
    <w:p w14:paraId="38180CF1" w14:textId="77777777" w:rsidR="008878AF" w:rsidRPr="006225F2" w:rsidRDefault="008878AF" w:rsidP="008878AF">
      <w:pPr>
        <w:spacing w:after="0" w:line="276" w:lineRule="auto"/>
        <w:jc w:val="both"/>
        <w:rPr>
          <w:rFonts w:ascii="Times New Roman" w:eastAsia="Times New Roman" w:hAnsi="Times New Roman" w:cs="Times New Roman"/>
        </w:rPr>
      </w:pPr>
    </w:p>
    <w:p w14:paraId="0DB55318" w14:textId="77777777" w:rsidR="008878AF" w:rsidRDefault="008878AF" w:rsidP="008878AF">
      <w:pPr>
        <w:autoSpaceDE w:val="0"/>
        <w:autoSpaceDN w:val="0"/>
        <w:adjustRightInd w:val="0"/>
        <w:spacing w:after="0" w:line="360" w:lineRule="auto"/>
        <w:jc w:val="both"/>
        <w:rPr>
          <w:rFonts w:ascii="Times New Roman" w:hAnsi="Times New Roman" w:cs="Times New Roman"/>
          <w:b/>
        </w:rPr>
      </w:pPr>
      <w:r w:rsidRPr="006225F2">
        <w:rPr>
          <w:rFonts w:ascii="Times New Roman" w:hAnsi="Times New Roman" w:cs="Times New Roman"/>
          <w:b/>
        </w:rPr>
        <w:t>ABOUT THE AUTHORS (Biography)</w:t>
      </w:r>
    </w:p>
    <w:tbl>
      <w:tblPr>
        <w:tblStyle w:val="TableGrid"/>
        <w:tblW w:w="10632" w:type="dxa"/>
        <w:tblInd w:w="-601" w:type="dxa"/>
        <w:tblLook w:val="04A0" w:firstRow="1" w:lastRow="0" w:firstColumn="1" w:lastColumn="0" w:noHBand="0" w:noVBand="1"/>
      </w:tblPr>
      <w:tblGrid>
        <w:gridCol w:w="3486"/>
        <w:gridCol w:w="7146"/>
      </w:tblGrid>
      <w:tr w:rsidR="00613289" w:rsidRPr="006225F2" w14:paraId="36D39CED" w14:textId="77777777" w:rsidTr="00613289">
        <w:trPr>
          <w:trHeight w:val="4457"/>
        </w:trPr>
        <w:tc>
          <w:tcPr>
            <w:tcW w:w="3261" w:type="dxa"/>
          </w:tcPr>
          <w:p w14:paraId="04A5D50E" w14:textId="77777777" w:rsidR="00613289" w:rsidRPr="006225F2" w:rsidRDefault="00613289" w:rsidP="009D027C">
            <w:pPr>
              <w:pStyle w:val="NormalWeb"/>
            </w:pPr>
            <w:r>
              <w:rPr>
                <w:noProof/>
              </w:rPr>
              <w:drawing>
                <wp:inline distT="0" distB="0" distL="0" distR="0" wp14:anchorId="6F37F661" wp14:editId="2838DBC6">
                  <wp:extent cx="2076450" cy="2809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609-WA0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450" cy="2809875"/>
                          </a:xfrm>
                          <a:prstGeom prst="rect">
                            <a:avLst/>
                          </a:prstGeom>
                        </pic:spPr>
                      </pic:pic>
                    </a:graphicData>
                  </a:graphic>
                </wp:inline>
              </w:drawing>
            </w:r>
          </w:p>
        </w:tc>
        <w:tc>
          <w:tcPr>
            <w:tcW w:w="7371" w:type="dxa"/>
          </w:tcPr>
          <w:p w14:paraId="68EB1AE7" w14:textId="77777777" w:rsidR="00613289" w:rsidRDefault="00613289" w:rsidP="009D027C">
            <w:pPr>
              <w:pStyle w:val="NormalWeb"/>
              <w:spacing w:before="240" w:beforeAutospacing="0" w:after="0" w:afterAutospacing="0"/>
              <w:jc w:val="both"/>
              <w:rPr>
                <w:kern w:val="2"/>
                <w:sz w:val="22"/>
                <w:lang w:val=""/>
                <w14:ligatures w14:val="standardContextual"/>
              </w:rPr>
            </w:pPr>
            <w:r w:rsidRPr="00483F9F">
              <w:rPr>
                <w:b/>
                <w:bCs/>
                <w:kern w:val="2"/>
                <w:sz w:val="22"/>
                <w:lang w:val=""/>
                <w14:ligatures w14:val="standardContextual"/>
              </w:rPr>
              <w:t xml:space="preserve">Naomi Kunda Chishimba </w:t>
            </w:r>
            <w:r w:rsidRPr="00483F9F">
              <w:rPr>
                <w:kern w:val="2"/>
                <w:sz w:val="22"/>
                <w:lang w:val=""/>
                <w14:ligatures w14:val="standardContextual"/>
              </w:rPr>
              <w:t>holds a Bachelor of Arts Degree in Social Work from Mulungushi University and is currently pursuing a Master of Social Work degree at the same institution. She works under the Drug Enforcement Commission, within the Ministry of Home Affairs and Internal Security, where she has gained experience in drug demand and supply reduction, counselling and rehabilitation support for drug-dependent individuals, and interventions involving children in conflict with the law. Over the past three years, she has worked in remote and underserved communities, contributing to positive social change through peer education, community training, and awareness initiatives. Her professional and research interests include child protection, social welfare, crime prevention, substance use prevention, community development, and the empowerment of vulnerable populations. She is committed to promoting evidence-based approaches that enhance social justice, public safety, and sustainable community development.</w:t>
            </w:r>
          </w:p>
          <w:p w14:paraId="1E73FF30" w14:textId="77777777" w:rsidR="00613289" w:rsidRPr="00483F9F" w:rsidRDefault="00613289" w:rsidP="009D027C">
            <w:pPr>
              <w:pStyle w:val="NormalWeb"/>
              <w:spacing w:before="0" w:beforeAutospacing="0" w:after="0" w:afterAutospacing="0"/>
              <w:jc w:val="both"/>
              <w:rPr>
                <w:b/>
                <w:bCs/>
                <w:kern w:val="2"/>
                <w:sz w:val="22"/>
                <w:lang w:val=""/>
                <w14:ligatures w14:val="standardContextual"/>
              </w:rPr>
            </w:pPr>
          </w:p>
          <w:p w14:paraId="6311A429" w14:textId="77777777" w:rsidR="00613289" w:rsidRPr="006225F2" w:rsidRDefault="00613289" w:rsidP="009D027C">
            <w:pPr>
              <w:pStyle w:val="NormalWeb"/>
              <w:spacing w:before="0" w:beforeAutospacing="0" w:after="0" w:afterAutospacing="0"/>
              <w:rPr>
                <w:u w:val="single"/>
              </w:rPr>
            </w:pPr>
            <w:r w:rsidRPr="006225F2">
              <w:rPr>
                <w:rStyle w:val="Strong"/>
              </w:rPr>
              <w:t>Email:</w:t>
            </w:r>
            <w:r w:rsidRPr="006225F2">
              <w:t xml:space="preserve"> </w:t>
            </w:r>
            <w:r w:rsidRPr="006225F2">
              <w:rPr>
                <w:rStyle w:val="Hyperlink"/>
                <w:color w:val="auto"/>
              </w:rPr>
              <w:t>naomichishimba@gmail.com</w:t>
            </w:r>
          </w:p>
        </w:tc>
      </w:tr>
    </w:tbl>
    <w:p w14:paraId="242005F6" w14:textId="77777777" w:rsidR="00613289" w:rsidRDefault="00613289" w:rsidP="008878AF">
      <w:pPr>
        <w:autoSpaceDE w:val="0"/>
        <w:autoSpaceDN w:val="0"/>
        <w:adjustRightInd w:val="0"/>
        <w:spacing w:after="0" w:line="360" w:lineRule="auto"/>
        <w:jc w:val="both"/>
        <w:rPr>
          <w:rFonts w:ascii="Times New Roman" w:hAnsi="Times New Roman" w:cs="Times New Roman"/>
        </w:rPr>
      </w:pPr>
    </w:p>
    <w:tbl>
      <w:tblPr>
        <w:tblStyle w:val="TableGrid"/>
        <w:tblW w:w="10161" w:type="dxa"/>
        <w:tblInd w:w="-318" w:type="dxa"/>
        <w:tblLook w:val="04A0" w:firstRow="1" w:lastRow="0" w:firstColumn="1" w:lastColumn="0" w:noHBand="0" w:noVBand="1"/>
      </w:tblPr>
      <w:tblGrid>
        <w:gridCol w:w="3707"/>
        <w:gridCol w:w="6454"/>
      </w:tblGrid>
      <w:tr w:rsidR="004F7010" w:rsidRPr="006225F2" w14:paraId="34C3E2AA" w14:textId="77777777" w:rsidTr="00613289">
        <w:trPr>
          <w:trHeight w:val="3429"/>
        </w:trPr>
        <w:tc>
          <w:tcPr>
            <w:tcW w:w="3707" w:type="dxa"/>
          </w:tcPr>
          <w:p w14:paraId="718953D8" w14:textId="77777777" w:rsidR="008878AF" w:rsidRPr="006225F2" w:rsidRDefault="008878AF" w:rsidP="00050EAB">
            <w:pPr>
              <w:pStyle w:val="NormalWeb"/>
            </w:pPr>
            <w:r w:rsidRPr="006225F2">
              <w:rPr>
                <w:noProof/>
              </w:rPr>
              <w:drawing>
                <wp:inline distT="0" distB="0" distL="0" distR="0" wp14:anchorId="335B8E61" wp14:editId="61C8C2A1">
                  <wp:extent cx="2216918" cy="338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827_145711.jpg"/>
                          <pic:cNvPicPr/>
                        </pic:nvPicPr>
                        <pic:blipFill rotWithShape="1">
                          <a:blip r:embed="rId9" cstate="print">
                            <a:extLst>
                              <a:ext uri="{28A0092B-C50C-407E-A947-70E740481C1C}">
                                <a14:useLocalDpi xmlns:a14="http://schemas.microsoft.com/office/drawing/2010/main" val="0"/>
                              </a:ext>
                            </a:extLst>
                          </a:blip>
                          <a:srcRect t="7880"/>
                          <a:stretch/>
                        </pic:blipFill>
                        <pic:spPr bwMode="auto">
                          <a:xfrm>
                            <a:off x="0" y="0"/>
                            <a:ext cx="2216918" cy="3381375"/>
                          </a:xfrm>
                          <a:prstGeom prst="rect">
                            <a:avLst/>
                          </a:prstGeom>
                          <a:ln>
                            <a:noFill/>
                          </a:ln>
                          <a:extLst>
                            <a:ext uri="{53640926-AAD7-44D8-BBD7-CCE9431645EC}">
                              <a14:shadowObscured xmlns:a14="http://schemas.microsoft.com/office/drawing/2010/main"/>
                            </a:ext>
                          </a:extLst>
                        </pic:spPr>
                      </pic:pic>
                    </a:graphicData>
                  </a:graphic>
                </wp:inline>
              </w:drawing>
            </w:r>
          </w:p>
        </w:tc>
        <w:tc>
          <w:tcPr>
            <w:tcW w:w="6454" w:type="dxa"/>
          </w:tcPr>
          <w:p w14:paraId="3C6285F9" w14:textId="77777777" w:rsidR="008878AF" w:rsidRPr="006225F2" w:rsidRDefault="008878AF" w:rsidP="00050EAB">
            <w:pPr>
              <w:autoSpaceDE w:val="0"/>
              <w:autoSpaceDN w:val="0"/>
              <w:adjustRightInd w:val="0"/>
              <w:spacing w:before="240" w:after="0" w:line="276" w:lineRule="auto"/>
              <w:jc w:val="both"/>
              <w:rPr>
                <w:rFonts w:ascii="Times New Roman" w:hAnsi="Times New Roman" w:cs="Times New Roman"/>
              </w:rPr>
            </w:pPr>
            <w:r w:rsidRPr="006225F2">
              <w:rPr>
                <w:rFonts w:ascii="Times New Roman" w:hAnsi="Times New Roman" w:cs="Times New Roman"/>
                <w:b/>
              </w:rPr>
              <w:t xml:space="preserve">Wilson L. Phiri </w:t>
            </w:r>
            <w:r w:rsidRPr="006225F2">
              <w:rPr>
                <w:rFonts w:ascii="Times New Roman" w:hAnsi="Times New Roman" w:cs="Times New Roman"/>
              </w:rPr>
              <w:t xml:space="preserve">Holds a Bachelor of Arts degree in Sociology with Development Studies from the University of Zambia (BA-UNZA), Zambia and a Master of Arts in Sociology from the University of Zambia (MA-UNZA), Zambia. Wilson has several years of experience in academia and corporate world which is that of tutoring, lecturing, training, supervision of research work, data collection, and research consultancy. Wilson L. Phiri is currently a full-time lecturer at Mulungushi University, in the School of Social Sciences, Social Development Studies (SDS) department lecturing Sociology and Social Science Research courses at the same institution. His areas of competence include; Qualitative research, mixed methods research, Social institutions and poverty reduction, Violence, Social Impact Assessment, and Sociological theories. </w:t>
            </w:r>
          </w:p>
          <w:p w14:paraId="2ABA68B7" w14:textId="77777777" w:rsidR="008878AF" w:rsidRPr="006225F2" w:rsidRDefault="008878AF" w:rsidP="00050EAB">
            <w:pPr>
              <w:autoSpaceDE w:val="0"/>
              <w:autoSpaceDN w:val="0"/>
              <w:adjustRightInd w:val="0"/>
              <w:spacing w:after="0" w:line="240" w:lineRule="auto"/>
              <w:jc w:val="both"/>
              <w:rPr>
                <w:rFonts w:ascii="Times New Roman" w:hAnsi="Times New Roman" w:cs="Times New Roman"/>
              </w:rPr>
            </w:pPr>
          </w:p>
          <w:p w14:paraId="4C50045B" w14:textId="77777777" w:rsidR="008878AF" w:rsidRPr="006225F2" w:rsidRDefault="008878AF" w:rsidP="00050EAB">
            <w:pPr>
              <w:autoSpaceDE w:val="0"/>
              <w:autoSpaceDN w:val="0"/>
              <w:adjustRightInd w:val="0"/>
              <w:spacing w:after="0" w:line="240" w:lineRule="auto"/>
              <w:jc w:val="both"/>
              <w:rPr>
                <w:rFonts w:ascii="Times New Roman" w:hAnsi="Times New Roman" w:cs="Times New Roman"/>
                <w:u w:val="single"/>
              </w:rPr>
            </w:pPr>
            <w:r w:rsidRPr="006225F2">
              <w:rPr>
                <w:rFonts w:ascii="Times New Roman" w:hAnsi="Times New Roman" w:cs="Times New Roman"/>
              </w:rPr>
              <w:t xml:space="preserve">Email: </w:t>
            </w:r>
            <w:hyperlink r:id="rId10" w:history="1">
              <w:r w:rsidRPr="006225F2">
                <w:rPr>
                  <w:rStyle w:val="Hyperlink"/>
                  <w:rFonts w:ascii="Times New Roman" w:hAnsi="Times New Roman" w:cs="Times New Roman"/>
                  <w:color w:val="auto"/>
                </w:rPr>
                <w:t>phiriwilson9@gmail.com</w:t>
              </w:r>
            </w:hyperlink>
          </w:p>
        </w:tc>
      </w:tr>
    </w:tbl>
    <w:p w14:paraId="59DB51CC" w14:textId="77777777" w:rsidR="008878AF" w:rsidRPr="006225F2" w:rsidRDefault="008878AF" w:rsidP="008878AF">
      <w:pPr>
        <w:spacing w:line="276" w:lineRule="auto"/>
        <w:jc w:val="both"/>
        <w:rPr>
          <w:rFonts w:ascii="Times New Roman" w:hAnsi="Times New Roman" w:cs="Times New Roman"/>
          <w:lang w:val="en-US"/>
        </w:rPr>
      </w:pPr>
    </w:p>
    <w:p w14:paraId="4DDDE83C" w14:textId="77777777" w:rsidR="008878AF" w:rsidRPr="006225F2" w:rsidRDefault="008878AF" w:rsidP="008878AF">
      <w:pPr>
        <w:rPr>
          <w:rFonts w:ascii="Times New Roman" w:eastAsia="Times New Roman" w:hAnsi="Times New Roman" w:cs="Times New Roman"/>
          <w:b/>
        </w:rPr>
      </w:pPr>
      <w:r w:rsidRPr="006225F2">
        <w:rPr>
          <w:rFonts w:ascii="Times New Roman" w:eastAsia="Times New Roman" w:hAnsi="Times New Roman" w:cs="Times New Roman"/>
          <w:b/>
        </w:rPr>
        <w:t>REFERENCES</w:t>
      </w:r>
    </w:p>
    <w:p w14:paraId="55231991"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Addeo, D. F. (2013). </w:t>
      </w:r>
      <w:r w:rsidRPr="00BF1D49">
        <w:rPr>
          <w:rFonts w:ascii="Times New Roman" w:hAnsi="Times New Roman" w:cs="Times New Roman"/>
          <w:i/>
        </w:rPr>
        <w:t>Hermeneutics as a Research Method: How to do research using Hermeneutics approach</w:t>
      </w:r>
      <w:r w:rsidRPr="00BF1D49">
        <w:rPr>
          <w:rFonts w:ascii="Times New Roman" w:hAnsi="Times New Roman" w:cs="Times New Roman"/>
        </w:rPr>
        <w:t>. Italy: University of Salerno.</w:t>
      </w:r>
    </w:p>
    <w:p w14:paraId="3E98AC5D"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Afrobarometer (2023). </w:t>
      </w:r>
      <w:r w:rsidRPr="00BF1D49">
        <w:rPr>
          <w:rFonts w:ascii="Times New Roman" w:eastAsia="Times New Roman" w:hAnsi="Times New Roman" w:cs="Times New Roman"/>
          <w:i/>
          <w:lang w:val="en-US"/>
        </w:rPr>
        <w:t>Public perceptions of child protection and gender-based violence in Zambia. Lusaka</w:t>
      </w:r>
      <w:r w:rsidRPr="00BF1D49">
        <w:rPr>
          <w:rFonts w:ascii="Times New Roman" w:eastAsia="Times New Roman" w:hAnsi="Times New Roman" w:cs="Times New Roman"/>
          <w:lang w:val="en-US"/>
        </w:rPr>
        <w:t>: Afrobarometer.</w:t>
      </w:r>
    </w:p>
    <w:p w14:paraId="021939B7"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Best, J. W. and Kahn, J. V. (2003). </w:t>
      </w:r>
      <w:r w:rsidRPr="00BF1D49">
        <w:rPr>
          <w:rFonts w:ascii="Times New Roman" w:hAnsi="Times New Roman" w:cs="Times New Roman"/>
          <w:i/>
        </w:rPr>
        <w:t>Research in Education.</w:t>
      </w:r>
      <w:r w:rsidRPr="00BF1D49">
        <w:rPr>
          <w:rFonts w:ascii="Times New Roman" w:hAnsi="Times New Roman" w:cs="Times New Roman"/>
        </w:rPr>
        <w:t xml:space="preserve"> Boston: Library of Congress Cataloguing-in-Publication data.</w:t>
      </w:r>
    </w:p>
    <w:p w14:paraId="1CC7D15D" w14:textId="77777777" w:rsidR="00E016DF" w:rsidRPr="00BF1D49" w:rsidRDefault="00E016DF" w:rsidP="00D44A1F">
      <w:pPr>
        <w:spacing w:before="100" w:beforeAutospacing="1" w:after="100" w:afterAutospacing="1" w:line="240" w:lineRule="auto"/>
        <w:rPr>
          <w:rFonts w:ascii="Times New Roman" w:eastAsia="Times New Roman" w:hAnsi="Times New Roman" w:cs="Times New Roman"/>
          <w:lang w:eastAsia="en-GB"/>
        </w:rPr>
      </w:pPr>
      <w:r w:rsidRPr="00BF1D49">
        <w:rPr>
          <w:rFonts w:ascii="Times New Roman" w:eastAsia="Times New Roman" w:hAnsi="Times New Roman" w:cs="Times New Roman"/>
          <w:lang w:eastAsia="en-GB"/>
        </w:rPr>
        <w:t xml:space="preserve">Bicchieri, C. (2017) </w:t>
      </w:r>
      <w:r w:rsidRPr="00BF1D49">
        <w:rPr>
          <w:rFonts w:ascii="Times New Roman" w:eastAsia="Times New Roman" w:hAnsi="Times New Roman" w:cs="Times New Roman"/>
          <w:i/>
          <w:iCs/>
          <w:lang w:eastAsia="en-GB"/>
        </w:rPr>
        <w:t>Norms in the Wild: How to Diagnose, Measure, and Change Social Norms</w:t>
      </w:r>
      <w:r w:rsidRPr="00BF1D49">
        <w:rPr>
          <w:rFonts w:ascii="Times New Roman" w:eastAsia="Times New Roman" w:hAnsi="Times New Roman" w:cs="Times New Roman"/>
          <w:lang w:eastAsia="en-GB"/>
        </w:rPr>
        <w:t>. Oxford: Oxford University Press.</w:t>
      </w:r>
    </w:p>
    <w:p w14:paraId="38B792E3"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Biggerstaff, D. L. and Thompson, A. R. (2008). Interpretative Phenomenological Analysis (IPA): A Qualitative Methodology of Choice in Healthcare Research. </w:t>
      </w:r>
      <w:r w:rsidRPr="00BF1D49">
        <w:rPr>
          <w:rFonts w:ascii="Times New Roman" w:hAnsi="Times New Roman" w:cs="Times New Roman"/>
          <w:i/>
        </w:rPr>
        <w:t>Qualitative Research in Psychology,</w:t>
      </w:r>
      <w:r w:rsidRPr="00BF1D49">
        <w:rPr>
          <w:rFonts w:ascii="Times New Roman" w:hAnsi="Times New Roman" w:cs="Times New Roman"/>
        </w:rPr>
        <w:t xml:space="preserve"> 5(3): 214-224.</w:t>
      </w:r>
    </w:p>
    <w:p w14:paraId="758ADE7C"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Birks, M. and Mills, J. (2011). </w:t>
      </w:r>
      <w:r w:rsidRPr="00BF1D49">
        <w:rPr>
          <w:rFonts w:ascii="Times New Roman" w:hAnsi="Times New Roman" w:cs="Times New Roman"/>
          <w:i/>
        </w:rPr>
        <w:t>Grounded theory: A practical guide.</w:t>
      </w:r>
      <w:r w:rsidRPr="00BF1D49">
        <w:rPr>
          <w:rFonts w:ascii="Times New Roman" w:hAnsi="Times New Roman" w:cs="Times New Roman"/>
        </w:rPr>
        <w:t xml:space="preserve"> London: Sage.</w:t>
      </w:r>
    </w:p>
    <w:p w14:paraId="6B863AF2"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Braun, V. and Clarke, V. (2006). Using Thematic Analysis in Psychology. </w:t>
      </w:r>
      <w:r w:rsidRPr="00BF1D49">
        <w:rPr>
          <w:rFonts w:ascii="Times New Roman" w:hAnsi="Times New Roman" w:cs="Times New Roman"/>
          <w:i/>
        </w:rPr>
        <w:t>Qualitative Research in Psychology,</w:t>
      </w:r>
      <w:r w:rsidRPr="00BF1D49">
        <w:rPr>
          <w:rFonts w:ascii="Times New Roman" w:hAnsi="Times New Roman" w:cs="Times New Roman"/>
        </w:rPr>
        <w:t xml:space="preserve"> 3, pp. 77-101.</w:t>
      </w:r>
    </w:p>
    <w:p w14:paraId="17905884"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Bronfenbrenner, U. (1979). </w:t>
      </w:r>
      <w:r w:rsidRPr="00BF1D49">
        <w:rPr>
          <w:rFonts w:ascii="Times New Roman" w:eastAsia="Times New Roman" w:hAnsi="Times New Roman" w:cs="Times New Roman"/>
          <w:i/>
        </w:rPr>
        <w:t xml:space="preserve">The Ecology of Human Development: Experiments by Nature and Design. </w:t>
      </w:r>
      <w:r w:rsidRPr="00BF1D49">
        <w:rPr>
          <w:rFonts w:ascii="Times New Roman" w:eastAsia="Times New Roman" w:hAnsi="Times New Roman" w:cs="Times New Roman"/>
        </w:rPr>
        <w:t>Cambridge, MA: Harvard University Press.</w:t>
      </w:r>
    </w:p>
    <w:p w14:paraId="17A08A82"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Bryman, A. (2012). </w:t>
      </w:r>
      <w:r w:rsidRPr="00BF1D49">
        <w:rPr>
          <w:rFonts w:ascii="Times New Roman" w:hAnsi="Times New Roman" w:cs="Times New Roman"/>
          <w:i/>
        </w:rPr>
        <w:t>Social Research Methods,</w:t>
      </w:r>
      <w:r w:rsidRPr="00BF1D49">
        <w:rPr>
          <w:rFonts w:ascii="Times New Roman" w:hAnsi="Times New Roman" w:cs="Times New Roman"/>
        </w:rPr>
        <w:t xml:space="preserve"> 4</w:t>
      </w:r>
      <w:r w:rsidRPr="00BF1D49">
        <w:rPr>
          <w:rFonts w:ascii="Times New Roman" w:hAnsi="Times New Roman" w:cs="Times New Roman"/>
          <w:vertAlign w:val="superscript"/>
        </w:rPr>
        <w:t>th</w:t>
      </w:r>
      <w:r w:rsidRPr="00BF1D49">
        <w:rPr>
          <w:rFonts w:ascii="Times New Roman" w:hAnsi="Times New Roman" w:cs="Times New Roman"/>
        </w:rPr>
        <w:t xml:space="preserve"> edition. Oxford: Oxford University Press.</w:t>
      </w:r>
    </w:p>
    <w:p w14:paraId="04EE6CCE"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lastRenderedPageBreak/>
        <w:t xml:space="preserve">Bryman, A. (2016). </w:t>
      </w:r>
      <w:r w:rsidRPr="00BF1D49">
        <w:rPr>
          <w:rFonts w:ascii="Times New Roman" w:hAnsi="Times New Roman" w:cs="Times New Roman"/>
          <w:i/>
        </w:rPr>
        <w:t>Social Research Methods,</w:t>
      </w:r>
      <w:r w:rsidRPr="00BF1D49">
        <w:rPr>
          <w:rFonts w:ascii="Times New Roman" w:hAnsi="Times New Roman" w:cs="Times New Roman"/>
        </w:rPr>
        <w:t xml:space="preserve"> 5</w:t>
      </w:r>
      <w:r w:rsidRPr="00BF1D49">
        <w:rPr>
          <w:rFonts w:ascii="Times New Roman" w:hAnsi="Times New Roman" w:cs="Times New Roman"/>
          <w:vertAlign w:val="superscript"/>
        </w:rPr>
        <w:t>th</w:t>
      </w:r>
      <w:r w:rsidRPr="00BF1D49">
        <w:rPr>
          <w:rFonts w:ascii="Times New Roman" w:hAnsi="Times New Roman" w:cs="Times New Roman"/>
        </w:rPr>
        <w:t xml:space="preserve"> edition. Oxford: Oxford University Press.</w:t>
      </w:r>
    </w:p>
    <w:p w14:paraId="49D0CA91"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Chilambe, H., Mulenga, R. and Phiri, M. (2023) ‘Cultural norms, stigma and barriers to reporting child sexual abuse in rural Zambia’. </w:t>
      </w:r>
      <w:r w:rsidRPr="00BF1D49">
        <w:rPr>
          <w:rFonts w:ascii="Times New Roman" w:eastAsia="Times New Roman" w:hAnsi="Times New Roman" w:cs="Times New Roman"/>
          <w:i/>
          <w:lang w:val="en-US"/>
        </w:rPr>
        <w:t>African Journal of Social Work,</w:t>
      </w:r>
      <w:r w:rsidRPr="00BF1D49">
        <w:rPr>
          <w:rFonts w:ascii="Times New Roman" w:eastAsia="Times New Roman" w:hAnsi="Times New Roman" w:cs="Times New Roman"/>
          <w:lang w:val="en-US"/>
        </w:rPr>
        <w:t xml:space="preserve"> 13(2), pp. 88-101.</w:t>
      </w:r>
    </w:p>
    <w:p w14:paraId="69F7EB33"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Chitundu, K., Mwansa, L. and Zulu, P. (2024) ‘Family concealment and reporting practices in cases of child sexual abuse in Zambia’. </w:t>
      </w:r>
      <w:r w:rsidRPr="00BF1D49">
        <w:rPr>
          <w:rFonts w:ascii="Times New Roman" w:eastAsia="Times New Roman" w:hAnsi="Times New Roman" w:cs="Times New Roman"/>
          <w:i/>
          <w:lang w:val="en-US"/>
        </w:rPr>
        <w:t>Journal of Child Protection and Welfare,</w:t>
      </w:r>
      <w:r w:rsidRPr="00BF1D49">
        <w:rPr>
          <w:rFonts w:ascii="Times New Roman" w:eastAsia="Times New Roman" w:hAnsi="Times New Roman" w:cs="Times New Roman"/>
          <w:lang w:val="en-US"/>
        </w:rPr>
        <w:t xml:space="preserve"> 9(1), pp. 45-61.</w:t>
      </w:r>
    </w:p>
    <w:p w14:paraId="6706EB27"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Cislaghi, B. and Heise, L. (2020) ‘Gender norms and social norms: Differences, similarities and why they matter in prevention science’. </w:t>
      </w:r>
      <w:r w:rsidRPr="00BF1D49">
        <w:rPr>
          <w:rFonts w:ascii="Times New Roman" w:eastAsia="Times New Roman" w:hAnsi="Times New Roman" w:cs="Times New Roman"/>
          <w:i/>
        </w:rPr>
        <w:t>Sociology of Health and Illness,</w:t>
      </w:r>
      <w:r w:rsidRPr="00BF1D49">
        <w:rPr>
          <w:rFonts w:ascii="Times New Roman" w:eastAsia="Times New Roman" w:hAnsi="Times New Roman" w:cs="Times New Roman"/>
        </w:rPr>
        <w:t xml:space="preserve"> 42(2), pp. 407-422.</w:t>
      </w:r>
    </w:p>
    <w:p w14:paraId="0F781907"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Creswell, J. W. (2013). </w:t>
      </w:r>
      <w:r w:rsidRPr="00BF1D49">
        <w:rPr>
          <w:rFonts w:ascii="Times New Roman" w:hAnsi="Times New Roman" w:cs="Times New Roman"/>
          <w:i/>
        </w:rPr>
        <w:t>Qualitative Inquiry and research design choosing among five approaches,</w:t>
      </w:r>
      <w:r w:rsidRPr="00BF1D49">
        <w:rPr>
          <w:rFonts w:ascii="Times New Roman" w:hAnsi="Times New Roman" w:cs="Times New Roman"/>
        </w:rPr>
        <w:t xml:space="preserve"> 3</w:t>
      </w:r>
      <w:r w:rsidRPr="00BF1D49">
        <w:rPr>
          <w:rFonts w:ascii="Times New Roman" w:hAnsi="Times New Roman" w:cs="Times New Roman"/>
          <w:vertAlign w:val="superscript"/>
        </w:rPr>
        <w:t>rd</w:t>
      </w:r>
      <w:r w:rsidRPr="00BF1D49">
        <w:rPr>
          <w:rFonts w:ascii="Times New Roman" w:hAnsi="Times New Roman" w:cs="Times New Roman"/>
        </w:rPr>
        <w:t xml:space="preserve"> edition. Thousand Oaks, CA: Sage Publications.</w:t>
      </w:r>
    </w:p>
    <w:p w14:paraId="0D64DD90"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Creswell, J. W. and Creswell, J. D. (2017). </w:t>
      </w:r>
      <w:r w:rsidRPr="00BF1D49">
        <w:rPr>
          <w:rFonts w:ascii="Times New Roman" w:hAnsi="Times New Roman" w:cs="Times New Roman"/>
          <w:i/>
        </w:rPr>
        <w:t>Research design: Qualitative, quantitative, and mixed methods approaches.</w:t>
      </w:r>
      <w:r w:rsidRPr="00BF1D49">
        <w:rPr>
          <w:rFonts w:ascii="Times New Roman" w:hAnsi="Times New Roman" w:cs="Times New Roman"/>
        </w:rPr>
        <w:t xml:space="preserve"> London: SAGE Publications, Inc.</w:t>
      </w:r>
    </w:p>
    <w:p w14:paraId="7194A3BE"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Creswell, J. W. and Poth, C. N. (2017). </w:t>
      </w:r>
      <w:r w:rsidRPr="00BF1D49">
        <w:rPr>
          <w:rFonts w:ascii="Times New Roman" w:hAnsi="Times New Roman" w:cs="Times New Roman"/>
          <w:i/>
        </w:rPr>
        <w:t>Qualitative inquiry and research design: Choosing among five approaches,</w:t>
      </w:r>
      <w:r w:rsidRPr="00BF1D49">
        <w:rPr>
          <w:rFonts w:ascii="Times New Roman" w:hAnsi="Times New Roman" w:cs="Times New Roman"/>
        </w:rPr>
        <w:t xml:space="preserve"> 4</w:t>
      </w:r>
      <w:r w:rsidRPr="00BF1D49">
        <w:rPr>
          <w:rFonts w:ascii="Times New Roman" w:hAnsi="Times New Roman" w:cs="Times New Roman"/>
          <w:vertAlign w:val="superscript"/>
        </w:rPr>
        <w:t>th</w:t>
      </w:r>
      <w:r w:rsidRPr="00BF1D49">
        <w:rPr>
          <w:rFonts w:ascii="Times New Roman" w:hAnsi="Times New Roman" w:cs="Times New Roman"/>
        </w:rPr>
        <w:t xml:space="preserve"> edition. Thousand Oaks, CA: Sage.</w:t>
      </w:r>
    </w:p>
    <w:p w14:paraId="6E5AA655"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Earnshaw, V.A. and Chaudoir, S. R. (2009). ‘From conceptualising to measuring HIV stigma: A review of HIV stigma mechanism measures’. </w:t>
      </w:r>
      <w:r w:rsidRPr="00BF1D49">
        <w:rPr>
          <w:rFonts w:ascii="Times New Roman" w:eastAsia="Times New Roman" w:hAnsi="Times New Roman" w:cs="Times New Roman"/>
          <w:i/>
          <w:lang w:val="en-US"/>
        </w:rPr>
        <w:t>AIDS and Behaviour,</w:t>
      </w:r>
      <w:r w:rsidRPr="00BF1D49">
        <w:rPr>
          <w:rFonts w:ascii="Times New Roman" w:eastAsia="Times New Roman" w:hAnsi="Times New Roman" w:cs="Times New Roman"/>
          <w:lang w:val="en-US"/>
        </w:rPr>
        <w:t xml:space="preserve"> 13(6), pp. 1160-1177.</w:t>
      </w:r>
    </w:p>
    <w:p w14:paraId="26AC03E4"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NewRomanPSMT" w:hAnsi="TimesNewRomanPSMT"/>
        </w:rPr>
        <w:t xml:space="preserve">Floyd, A. and Arthur, L. (2012). Researching from within: External and Internal ethical engagement. </w:t>
      </w:r>
      <w:r w:rsidRPr="00BF1D49">
        <w:rPr>
          <w:rFonts w:ascii="TimesNewRomanPSMT" w:hAnsi="TimesNewRomanPSMT"/>
          <w:i/>
        </w:rPr>
        <w:t>International Journal of Research and Methods in Education,</w:t>
      </w:r>
      <w:r w:rsidRPr="00BF1D49">
        <w:rPr>
          <w:rFonts w:ascii="TimesNewRomanPSMT" w:hAnsi="TimesNewRomanPSMT"/>
        </w:rPr>
        <w:t xml:space="preserve"> 35(2), 171-180.</w:t>
      </w:r>
    </w:p>
    <w:p w14:paraId="301E02CB"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Fulu, E. and Miedema, S. (2022). ‘Violence against women and children in low-income settings’. </w:t>
      </w:r>
      <w:r w:rsidRPr="00BF1D49">
        <w:rPr>
          <w:rFonts w:ascii="Times New Roman" w:eastAsia="Times New Roman" w:hAnsi="Times New Roman" w:cs="Times New Roman"/>
          <w:i/>
        </w:rPr>
        <w:t>The Lancet Global Health,</w:t>
      </w:r>
      <w:r w:rsidRPr="00BF1D49">
        <w:rPr>
          <w:rFonts w:ascii="Times New Roman" w:eastAsia="Times New Roman" w:hAnsi="Times New Roman" w:cs="Times New Roman"/>
        </w:rPr>
        <w:t xml:space="preserve"> 10(8), pp. e1085-e1086.</w:t>
      </w:r>
    </w:p>
    <w:p w14:paraId="0A5DEBBC"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Fulu, E., Kerr-Wilson, A. and Lang, J. (2023)</w:t>
      </w:r>
      <w:r w:rsidR="0033635E" w:rsidRPr="00BF1D49">
        <w:rPr>
          <w:rFonts w:ascii="Times New Roman" w:eastAsia="Times New Roman" w:hAnsi="Times New Roman" w:cs="Times New Roman"/>
        </w:rPr>
        <w:t>.</w:t>
      </w:r>
      <w:r w:rsidRPr="00BF1D49">
        <w:rPr>
          <w:rFonts w:ascii="Times New Roman" w:eastAsia="Times New Roman" w:hAnsi="Times New Roman" w:cs="Times New Roman"/>
        </w:rPr>
        <w:t xml:space="preserve"> ‘Preventing violence against women and girls through social norm transformation’. </w:t>
      </w:r>
      <w:r w:rsidRPr="00BF1D49">
        <w:rPr>
          <w:rFonts w:ascii="Times New Roman" w:eastAsia="Times New Roman" w:hAnsi="Times New Roman" w:cs="Times New Roman"/>
          <w:i/>
        </w:rPr>
        <w:t>Global Public Health,</w:t>
      </w:r>
      <w:r w:rsidRPr="00BF1D49">
        <w:rPr>
          <w:rFonts w:ascii="Times New Roman" w:eastAsia="Times New Roman" w:hAnsi="Times New Roman" w:cs="Times New Roman"/>
        </w:rPr>
        <w:t xml:space="preserve"> 18(4), pp. 1-14.</w:t>
      </w:r>
    </w:p>
    <w:p w14:paraId="5029316F"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Government of the Republic of Zambia (2022). </w:t>
      </w:r>
      <w:r w:rsidRPr="00BF1D49">
        <w:rPr>
          <w:rFonts w:ascii="Times New Roman" w:eastAsia="Times New Roman" w:hAnsi="Times New Roman" w:cs="Times New Roman"/>
          <w:i/>
          <w:lang w:val="en-US"/>
        </w:rPr>
        <w:t>Children’s Code Act No. 12 of 2022.</w:t>
      </w:r>
      <w:r w:rsidRPr="00BF1D49">
        <w:rPr>
          <w:rFonts w:ascii="Times New Roman" w:eastAsia="Times New Roman" w:hAnsi="Times New Roman" w:cs="Times New Roman"/>
          <w:lang w:val="en-US"/>
        </w:rPr>
        <w:t xml:space="preserve"> Lusaka: Government Printer.</w:t>
      </w:r>
    </w:p>
    <w:p w14:paraId="575A5A9F"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Greenbanks, P. (2003). The role of values in educational research: The case for reflexivity. </w:t>
      </w:r>
      <w:r w:rsidRPr="00BF1D49">
        <w:rPr>
          <w:rFonts w:ascii="Times New Roman" w:hAnsi="Times New Roman" w:cs="Times New Roman"/>
          <w:i/>
        </w:rPr>
        <w:t>British Educational Research Journal,</w:t>
      </w:r>
      <w:r w:rsidRPr="00BF1D49">
        <w:rPr>
          <w:rFonts w:ascii="Times New Roman" w:hAnsi="Times New Roman" w:cs="Times New Roman"/>
        </w:rPr>
        <w:t xml:space="preserve"> 29(6), 791-801.</w:t>
      </w:r>
    </w:p>
    <w:p w14:paraId="405363CC"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Hesse-Biber, S. and Johnson, R. B. (2015). </w:t>
      </w:r>
      <w:r w:rsidRPr="00BF1D49">
        <w:rPr>
          <w:rFonts w:ascii="Times New Roman" w:hAnsi="Times New Roman" w:cs="Times New Roman"/>
          <w:i/>
        </w:rPr>
        <w:t xml:space="preserve">The Oxford Handbook of Multimethod and Mixed Methods Research Inquiry. </w:t>
      </w:r>
      <w:r w:rsidRPr="00BF1D49">
        <w:rPr>
          <w:rFonts w:ascii="Times New Roman" w:hAnsi="Times New Roman" w:cs="Times New Roman"/>
        </w:rPr>
        <w:t>New York: Oxford University Press.</w:t>
      </w:r>
    </w:p>
    <w:p w14:paraId="5A286160"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Ligiero, D., Hart, C., Fulu, E. and Thomas, A. (2022). ‘What works to prevent and respond to child sexual exploitation and abuse’. </w:t>
      </w:r>
      <w:r w:rsidRPr="00BF1D49">
        <w:rPr>
          <w:rFonts w:ascii="Times New Roman" w:eastAsia="Times New Roman" w:hAnsi="Times New Roman" w:cs="Times New Roman"/>
          <w:i/>
        </w:rPr>
        <w:t>Child Abuse and Neglect,</w:t>
      </w:r>
      <w:r w:rsidRPr="00BF1D49">
        <w:rPr>
          <w:rFonts w:ascii="Times New Roman" w:eastAsia="Times New Roman" w:hAnsi="Times New Roman" w:cs="Times New Roman"/>
        </w:rPr>
        <w:t xml:space="preserve"> 124, pp. 1-11.</w:t>
      </w:r>
    </w:p>
    <w:p w14:paraId="5A2C78AA"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Mainck, F., Cluver, L. and Boyes, M. (2021). ‘Risk and protective factors for child sexual abuse in Sub-Saharan Africa’. </w:t>
      </w:r>
      <w:r w:rsidRPr="00BF1D49">
        <w:rPr>
          <w:rFonts w:ascii="Times New Roman" w:eastAsia="Times New Roman" w:hAnsi="Times New Roman" w:cs="Times New Roman"/>
          <w:i/>
        </w:rPr>
        <w:t>Child Abuse Review,</w:t>
      </w:r>
      <w:r w:rsidRPr="00BF1D49">
        <w:rPr>
          <w:rFonts w:ascii="Times New Roman" w:eastAsia="Times New Roman" w:hAnsi="Times New Roman" w:cs="Times New Roman"/>
        </w:rPr>
        <w:t xml:space="preserve"> 30(3), pp. 245-261.</w:t>
      </w:r>
    </w:p>
    <w:p w14:paraId="771DF4F6"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Matafwali, B., Phiri, M. and Chileshe, P. (2024)</w:t>
      </w:r>
      <w:r w:rsidR="0033635E" w:rsidRPr="00BF1D49">
        <w:rPr>
          <w:rFonts w:ascii="Times New Roman" w:eastAsia="Times New Roman" w:hAnsi="Times New Roman" w:cs="Times New Roman"/>
        </w:rPr>
        <w:t>.</w:t>
      </w:r>
      <w:r w:rsidRPr="00BF1D49">
        <w:rPr>
          <w:rFonts w:ascii="Times New Roman" w:eastAsia="Times New Roman" w:hAnsi="Times New Roman" w:cs="Times New Roman"/>
        </w:rPr>
        <w:t xml:space="preserve"> ‘Reporting barriers and disclosure patterns in child sexual abuse cases in Zambia’. </w:t>
      </w:r>
      <w:r w:rsidRPr="00BF1D49">
        <w:rPr>
          <w:rFonts w:ascii="Times New Roman" w:eastAsia="Times New Roman" w:hAnsi="Times New Roman" w:cs="Times New Roman"/>
          <w:i/>
        </w:rPr>
        <w:t>African Journal of Social Work,</w:t>
      </w:r>
      <w:r w:rsidRPr="00BF1D49">
        <w:rPr>
          <w:rFonts w:ascii="Times New Roman" w:eastAsia="Times New Roman" w:hAnsi="Times New Roman" w:cs="Times New Roman"/>
        </w:rPr>
        <w:t xml:space="preserve"> 14(2), pp. 55-70.</w:t>
      </w:r>
    </w:p>
    <w:p w14:paraId="534B6E16"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lastRenderedPageBreak/>
        <w:t xml:space="preserve">Matafwali, B., Rolls, S. and Msidi, E. (2024). ‘Patterns and trends in child sexual abuse reporting in Zambia before, during and after COVID-19’. </w:t>
      </w:r>
      <w:r w:rsidRPr="00BF1D49">
        <w:rPr>
          <w:rFonts w:ascii="Times New Roman" w:eastAsia="Times New Roman" w:hAnsi="Times New Roman" w:cs="Times New Roman"/>
          <w:i/>
          <w:lang w:val="en-US"/>
        </w:rPr>
        <w:t>Journal of Interpersonal Violence,</w:t>
      </w:r>
      <w:r w:rsidRPr="00BF1D49">
        <w:rPr>
          <w:rFonts w:ascii="Times New Roman" w:eastAsia="Times New Roman" w:hAnsi="Times New Roman" w:cs="Times New Roman"/>
          <w:lang w:val="en-US"/>
        </w:rPr>
        <w:t xml:space="preserve"> 39(4), pp. 755-774.</w:t>
      </w:r>
    </w:p>
    <w:p w14:paraId="0FCB316A"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McPherson, K., Ndlovu, S. and Banda, T. (2025). ‘Economic vulnerability and disclosure of child sexual abuse in rural African communities’. </w:t>
      </w:r>
      <w:r w:rsidRPr="00BF1D49">
        <w:rPr>
          <w:rFonts w:ascii="Times New Roman" w:eastAsia="Times New Roman" w:hAnsi="Times New Roman" w:cs="Times New Roman"/>
          <w:i/>
        </w:rPr>
        <w:t>Journal of Child Protection Studies,</w:t>
      </w:r>
      <w:r w:rsidRPr="00BF1D49">
        <w:rPr>
          <w:rFonts w:ascii="Times New Roman" w:eastAsia="Times New Roman" w:hAnsi="Times New Roman" w:cs="Times New Roman"/>
        </w:rPr>
        <w:t xml:space="preserve"> 9(1), pp. 44-61.</w:t>
      </w:r>
    </w:p>
    <w:p w14:paraId="013366CF"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Meinck, F., Cluver, L. and Boyes, M. (2022). ‘Risk factors for child sexual abuse in Sub-Saharan Africa: A systematic review’. </w:t>
      </w:r>
      <w:r w:rsidRPr="00BF1D49">
        <w:rPr>
          <w:rFonts w:ascii="Times New Roman" w:eastAsia="Times New Roman" w:hAnsi="Times New Roman" w:cs="Times New Roman"/>
          <w:i/>
          <w:lang w:val="en-US"/>
        </w:rPr>
        <w:t>Child Abuse and Neglect,</w:t>
      </w:r>
      <w:r w:rsidRPr="00BF1D49">
        <w:rPr>
          <w:rFonts w:ascii="Times New Roman" w:eastAsia="Times New Roman" w:hAnsi="Times New Roman" w:cs="Times New Roman"/>
          <w:lang w:val="en-US"/>
        </w:rPr>
        <w:t xml:space="preserve"> 124, 105451.</w:t>
      </w:r>
    </w:p>
    <w:p w14:paraId="2BFBC8A0"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Qazi, S. W., &amp;</w:t>
      </w:r>
      <w:r w:rsidR="00BF1D49" w:rsidRPr="00BF1D49">
        <w:rPr>
          <w:rFonts w:ascii="Times New Roman" w:hAnsi="Times New Roman" w:cs="Times New Roman"/>
        </w:rPr>
        <w:t xml:space="preserve"> Rashidi, Z. (2018b). </w:t>
      </w:r>
      <w:r w:rsidRPr="00BF1D49">
        <w:rPr>
          <w:rFonts w:ascii="Times New Roman" w:hAnsi="Times New Roman" w:cs="Times New Roman"/>
        </w:rPr>
        <w:t xml:space="preserve">Phenomenological Experiences of Women through Microcredit Programs of Upper Sindh: Stepping towards the Empowerment. </w:t>
      </w:r>
      <w:r w:rsidRPr="00BF1D49">
        <w:rPr>
          <w:rFonts w:ascii="Times New Roman" w:hAnsi="Times New Roman" w:cs="Times New Roman"/>
          <w:i/>
        </w:rPr>
        <w:t xml:space="preserve">NICE Research Journal, </w:t>
      </w:r>
      <w:r w:rsidRPr="00BF1D49">
        <w:rPr>
          <w:rFonts w:ascii="Times New Roman" w:hAnsi="Times New Roman" w:cs="Times New Roman"/>
        </w:rPr>
        <w:t>200-222.</w:t>
      </w:r>
    </w:p>
    <w:p w14:paraId="754C6928"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Smith, J. A. and Osborn, M. (2008). Interpretative Phenomenological Analysis. In Smith, J. A. (ed), </w:t>
      </w:r>
      <w:r w:rsidRPr="00BF1D49">
        <w:rPr>
          <w:rFonts w:ascii="Times New Roman" w:hAnsi="Times New Roman" w:cs="Times New Roman"/>
          <w:i/>
        </w:rPr>
        <w:t xml:space="preserve">Qualitative Psychology: A Practical Guide to Research Methods, </w:t>
      </w:r>
      <w:r w:rsidRPr="00BF1D49">
        <w:rPr>
          <w:rFonts w:ascii="Times New Roman" w:hAnsi="Times New Roman" w:cs="Times New Roman"/>
        </w:rPr>
        <w:t>2</w:t>
      </w:r>
      <w:r w:rsidRPr="00BF1D49">
        <w:rPr>
          <w:rFonts w:ascii="Times New Roman" w:hAnsi="Times New Roman" w:cs="Times New Roman"/>
          <w:vertAlign w:val="superscript"/>
        </w:rPr>
        <w:t>nd</w:t>
      </w:r>
      <w:r w:rsidRPr="00BF1D49">
        <w:rPr>
          <w:rFonts w:ascii="Times New Roman" w:hAnsi="Times New Roman" w:cs="Times New Roman"/>
        </w:rPr>
        <w:t xml:space="preserve"> edition, pp. 53-80. London: Sage.</w:t>
      </w:r>
    </w:p>
    <w:p w14:paraId="0F6B105E" w14:textId="77777777" w:rsidR="00E016DF" w:rsidRPr="00BF1D49" w:rsidRDefault="00E016DF" w:rsidP="00017B72">
      <w:pPr>
        <w:spacing w:line="276" w:lineRule="auto"/>
        <w:jc w:val="both"/>
        <w:rPr>
          <w:rFonts w:ascii="Times New Roman" w:hAnsi="Times New Roman" w:cs="Times New Roman"/>
        </w:rPr>
      </w:pPr>
      <w:r w:rsidRPr="00BF1D49">
        <w:rPr>
          <w:rFonts w:ascii="Times New Roman" w:hAnsi="Times New Roman" w:cs="Times New Roman"/>
        </w:rPr>
        <w:t xml:space="preserve">Smith, J. A., Flower, P., and Larkin, M. (2009). </w:t>
      </w:r>
      <w:r w:rsidRPr="00BF1D49">
        <w:rPr>
          <w:rFonts w:ascii="Times New Roman" w:hAnsi="Times New Roman" w:cs="Times New Roman"/>
          <w:i/>
        </w:rPr>
        <w:t xml:space="preserve">Interpretative phenomenological analysis: theory, method and research. </w:t>
      </w:r>
      <w:r w:rsidRPr="00BF1D49">
        <w:rPr>
          <w:rFonts w:ascii="Times New Roman" w:hAnsi="Times New Roman" w:cs="Times New Roman"/>
        </w:rPr>
        <w:t xml:space="preserve">USA: Sage Publications. </w:t>
      </w:r>
    </w:p>
    <w:p w14:paraId="195FA684"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Tembo, J., Lishimpi, K. and Mutale, W. (2021)</w:t>
      </w:r>
      <w:r w:rsidR="0033635E" w:rsidRPr="00BF1D49">
        <w:rPr>
          <w:rFonts w:ascii="Times New Roman" w:eastAsia="Times New Roman" w:hAnsi="Times New Roman" w:cs="Times New Roman"/>
        </w:rPr>
        <w:t>.</w:t>
      </w:r>
      <w:r w:rsidRPr="00BF1D49">
        <w:rPr>
          <w:rFonts w:ascii="Times New Roman" w:eastAsia="Times New Roman" w:hAnsi="Times New Roman" w:cs="Times New Roman"/>
        </w:rPr>
        <w:t xml:space="preserve"> ‘Institutional barriers to child protection service delivery in Zambia’. </w:t>
      </w:r>
      <w:r w:rsidRPr="00BF1D49">
        <w:rPr>
          <w:rFonts w:ascii="Times New Roman" w:eastAsia="Times New Roman" w:hAnsi="Times New Roman" w:cs="Times New Roman"/>
          <w:i/>
        </w:rPr>
        <w:t>International Journal of Social Welfare,</w:t>
      </w:r>
      <w:r w:rsidRPr="00BF1D49">
        <w:rPr>
          <w:rFonts w:ascii="Times New Roman" w:eastAsia="Times New Roman" w:hAnsi="Times New Roman" w:cs="Times New Roman"/>
        </w:rPr>
        <w:t xml:space="preserve"> 30(4), pp. 521-533.</w:t>
      </w:r>
    </w:p>
    <w:p w14:paraId="0583CA8F"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UN Women (2024). </w:t>
      </w:r>
      <w:r w:rsidRPr="00BF1D49">
        <w:rPr>
          <w:rFonts w:ascii="Times New Roman" w:eastAsia="Times New Roman" w:hAnsi="Times New Roman" w:cs="Times New Roman"/>
          <w:i/>
        </w:rPr>
        <w:t>Gender Equality and Violence Prevention in Africa.</w:t>
      </w:r>
      <w:r w:rsidRPr="00BF1D49">
        <w:rPr>
          <w:rFonts w:ascii="Times New Roman" w:eastAsia="Times New Roman" w:hAnsi="Times New Roman" w:cs="Times New Roman"/>
        </w:rPr>
        <w:t xml:space="preserve"> New York: UN Women.</w:t>
      </w:r>
    </w:p>
    <w:p w14:paraId="2BFE70B2" w14:textId="77777777" w:rsidR="00E016DF" w:rsidRPr="00BF1D49" w:rsidRDefault="0033635E"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United Nations International Children’s Emergency Fund [</w:t>
      </w:r>
      <w:r w:rsidR="00E016DF" w:rsidRPr="00BF1D49">
        <w:rPr>
          <w:rFonts w:ascii="Times New Roman" w:eastAsia="Times New Roman" w:hAnsi="Times New Roman" w:cs="Times New Roman"/>
          <w:lang w:val="en-US"/>
        </w:rPr>
        <w:t>UNICEF</w:t>
      </w:r>
      <w:r w:rsidRPr="00BF1D49">
        <w:rPr>
          <w:rFonts w:ascii="Times New Roman" w:eastAsia="Times New Roman" w:hAnsi="Times New Roman" w:cs="Times New Roman"/>
          <w:lang w:val="en-US"/>
        </w:rPr>
        <w:t>]</w:t>
      </w:r>
      <w:r w:rsidR="00E016DF" w:rsidRPr="00BF1D49">
        <w:rPr>
          <w:rFonts w:ascii="Times New Roman" w:eastAsia="Times New Roman" w:hAnsi="Times New Roman" w:cs="Times New Roman"/>
          <w:lang w:val="en-US"/>
        </w:rPr>
        <w:t xml:space="preserve"> (2023). </w:t>
      </w:r>
      <w:r w:rsidR="00E016DF" w:rsidRPr="00BF1D49">
        <w:rPr>
          <w:rFonts w:ascii="Times New Roman" w:eastAsia="Times New Roman" w:hAnsi="Times New Roman" w:cs="Times New Roman"/>
          <w:i/>
          <w:lang w:val="en-US"/>
        </w:rPr>
        <w:t>Child Sexual Abuse, Disclosure and Protection Systems: Global Trends Report.</w:t>
      </w:r>
      <w:r w:rsidR="00E016DF" w:rsidRPr="00BF1D49">
        <w:rPr>
          <w:rFonts w:ascii="Times New Roman" w:eastAsia="Times New Roman" w:hAnsi="Times New Roman" w:cs="Times New Roman"/>
          <w:lang w:val="en-US"/>
        </w:rPr>
        <w:t xml:space="preserve"> New York: U</w:t>
      </w:r>
      <w:r w:rsidRPr="00BF1D49">
        <w:rPr>
          <w:rFonts w:ascii="Times New Roman" w:eastAsia="Times New Roman" w:hAnsi="Times New Roman" w:cs="Times New Roman"/>
          <w:lang w:val="en-US"/>
        </w:rPr>
        <w:t>NICEF</w:t>
      </w:r>
      <w:r w:rsidR="00E016DF" w:rsidRPr="00BF1D49">
        <w:rPr>
          <w:rFonts w:ascii="Times New Roman" w:eastAsia="Times New Roman" w:hAnsi="Times New Roman" w:cs="Times New Roman"/>
          <w:lang w:val="en-US"/>
        </w:rPr>
        <w:t>.</w:t>
      </w:r>
    </w:p>
    <w:p w14:paraId="5B361E9A" w14:textId="77777777" w:rsidR="00E016DF" w:rsidRPr="00BF1D49" w:rsidRDefault="0033635E"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lang w:val="en-US"/>
        </w:rPr>
        <w:t>United Nations International Children’s Emergency Fund</w:t>
      </w:r>
      <w:r w:rsidRPr="00BF1D49">
        <w:rPr>
          <w:rFonts w:ascii="Times New Roman" w:eastAsia="Times New Roman" w:hAnsi="Times New Roman" w:cs="Times New Roman"/>
        </w:rPr>
        <w:t xml:space="preserve"> [</w:t>
      </w:r>
      <w:r w:rsidR="00E016DF" w:rsidRPr="00BF1D49">
        <w:rPr>
          <w:rFonts w:ascii="Times New Roman" w:eastAsia="Times New Roman" w:hAnsi="Times New Roman" w:cs="Times New Roman"/>
        </w:rPr>
        <w:t>UNICEF</w:t>
      </w:r>
      <w:r w:rsidRPr="00BF1D49">
        <w:rPr>
          <w:rFonts w:ascii="Times New Roman" w:eastAsia="Times New Roman" w:hAnsi="Times New Roman" w:cs="Times New Roman"/>
        </w:rPr>
        <w:t>]</w:t>
      </w:r>
      <w:r w:rsidR="00E016DF" w:rsidRPr="00BF1D49">
        <w:rPr>
          <w:rFonts w:ascii="Times New Roman" w:eastAsia="Times New Roman" w:hAnsi="Times New Roman" w:cs="Times New Roman"/>
        </w:rPr>
        <w:t xml:space="preserve"> (2023). </w:t>
      </w:r>
      <w:r w:rsidR="00E016DF" w:rsidRPr="00BF1D49">
        <w:rPr>
          <w:rFonts w:ascii="Times New Roman" w:eastAsia="Times New Roman" w:hAnsi="Times New Roman" w:cs="Times New Roman"/>
          <w:i/>
        </w:rPr>
        <w:t>Violence Against Children in Eastern and Southern Africa: Regional Report.</w:t>
      </w:r>
      <w:r w:rsidR="00E016DF" w:rsidRPr="00BF1D49">
        <w:rPr>
          <w:rFonts w:ascii="Times New Roman" w:eastAsia="Times New Roman" w:hAnsi="Times New Roman" w:cs="Times New Roman"/>
        </w:rPr>
        <w:t xml:space="preserve"> New York: UNICEF.</w:t>
      </w:r>
    </w:p>
    <w:p w14:paraId="4640CDCA"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UNICEF Eastern and Southern Africa (2024). </w:t>
      </w:r>
      <w:r w:rsidRPr="00BF1D49">
        <w:rPr>
          <w:rFonts w:ascii="Times New Roman" w:eastAsia="Times New Roman" w:hAnsi="Times New Roman" w:cs="Times New Roman"/>
          <w:i/>
          <w:lang w:val="en-US"/>
        </w:rPr>
        <w:t xml:space="preserve">Violence Against Children in Eastern and Southern Africa: Regional Overview Report. </w:t>
      </w:r>
      <w:r w:rsidRPr="00BF1D49">
        <w:rPr>
          <w:rFonts w:ascii="Times New Roman" w:eastAsia="Times New Roman" w:hAnsi="Times New Roman" w:cs="Times New Roman"/>
          <w:lang w:val="en-US"/>
        </w:rPr>
        <w:t>Nairobi: UNICEF ESARO.</w:t>
      </w:r>
    </w:p>
    <w:p w14:paraId="3F23A20A"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UNICEF Zambia (2023). </w:t>
      </w:r>
      <w:r w:rsidRPr="00BF1D49">
        <w:rPr>
          <w:rFonts w:ascii="Times New Roman" w:eastAsia="Times New Roman" w:hAnsi="Times New Roman" w:cs="Times New Roman"/>
          <w:i/>
        </w:rPr>
        <w:t>Child Protection Systems Strengthening Report.</w:t>
      </w:r>
      <w:r w:rsidRPr="00BF1D49">
        <w:rPr>
          <w:rFonts w:ascii="Times New Roman" w:eastAsia="Times New Roman" w:hAnsi="Times New Roman" w:cs="Times New Roman"/>
        </w:rPr>
        <w:t xml:space="preserve"> Lusaka: UNICEF Zambia.</w:t>
      </w:r>
    </w:p>
    <w:p w14:paraId="550C2370"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UNICEF Zambia (2025). </w:t>
      </w:r>
      <w:r w:rsidRPr="00BF1D49">
        <w:rPr>
          <w:rFonts w:ascii="Times New Roman" w:eastAsia="Times New Roman" w:hAnsi="Times New Roman" w:cs="Times New Roman"/>
          <w:i/>
          <w:lang w:val="en-US"/>
        </w:rPr>
        <w:t>Child Protection and Violence Against Children Report.</w:t>
      </w:r>
      <w:r w:rsidRPr="00BF1D49">
        <w:rPr>
          <w:rFonts w:ascii="Times New Roman" w:eastAsia="Times New Roman" w:hAnsi="Times New Roman" w:cs="Times New Roman"/>
          <w:lang w:val="en-US"/>
        </w:rPr>
        <w:t xml:space="preserve"> Lusaka: UNICEF Zambia.</w:t>
      </w:r>
    </w:p>
    <w:p w14:paraId="4DB8564E" w14:textId="77777777" w:rsidR="00E016DF" w:rsidRPr="00BF1D49" w:rsidRDefault="00E016DF" w:rsidP="00F262C6">
      <w:pPr>
        <w:spacing w:line="276" w:lineRule="auto"/>
        <w:jc w:val="both"/>
        <w:rPr>
          <w:rFonts w:ascii="Times New Roman" w:eastAsia="Times New Roman" w:hAnsi="Times New Roman" w:cs="Times New Roman"/>
        </w:rPr>
      </w:pPr>
      <w:r w:rsidRPr="00BF1D49">
        <w:rPr>
          <w:rFonts w:ascii="Times New Roman" w:eastAsia="Times New Roman" w:hAnsi="Times New Roman" w:cs="Times New Roman"/>
        </w:rPr>
        <w:t xml:space="preserve">World Health Organization </w:t>
      </w:r>
      <w:r w:rsidRPr="00BF1D49">
        <w:rPr>
          <w:rFonts w:ascii="Times New Roman" w:eastAsia="Times New Roman" w:hAnsi="Times New Roman" w:cs="Times New Roman"/>
          <w:lang w:val="en-US"/>
        </w:rPr>
        <w:t xml:space="preserve">[WHO] </w:t>
      </w:r>
      <w:r w:rsidRPr="00BF1D49">
        <w:rPr>
          <w:rFonts w:ascii="Times New Roman" w:eastAsia="Times New Roman" w:hAnsi="Times New Roman" w:cs="Times New Roman"/>
        </w:rPr>
        <w:t xml:space="preserve">(2022). </w:t>
      </w:r>
      <w:r w:rsidRPr="00BF1D49">
        <w:rPr>
          <w:rFonts w:ascii="Times New Roman" w:eastAsia="Times New Roman" w:hAnsi="Times New Roman" w:cs="Times New Roman"/>
          <w:i/>
        </w:rPr>
        <w:t xml:space="preserve">Violence Against Women Prevalence Estimates, 2018. </w:t>
      </w:r>
      <w:r w:rsidRPr="00BF1D49">
        <w:rPr>
          <w:rFonts w:ascii="Times New Roman" w:eastAsia="Times New Roman" w:hAnsi="Times New Roman" w:cs="Times New Roman"/>
        </w:rPr>
        <w:t>Geneva: WHO.</w:t>
      </w:r>
    </w:p>
    <w:p w14:paraId="33D3C747"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 xml:space="preserve">World Health Organization [WHO] (2022). </w:t>
      </w:r>
      <w:r w:rsidRPr="00BF1D49">
        <w:rPr>
          <w:rFonts w:ascii="Times New Roman" w:eastAsia="Times New Roman" w:hAnsi="Times New Roman" w:cs="Times New Roman"/>
          <w:i/>
          <w:lang w:val="en-US"/>
        </w:rPr>
        <w:t>Violence Against Children: Key Facts</w:t>
      </w:r>
      <w:r w:rsidRPr="00BF1D49">
        <w:rPr>
          <w:rFonts w:ascii="Times New Roman" w:eastAsia="Times New Roman" w:hAnsi="Times New Roman" w:cs="Times New Roman"/>
          <w:lang w:val="en-US"/>
        </w:rPr>
        <w:t>. Geneva: WHO.</w:t>
      </w:r>
    </w:p>
    <w:p w14:paraId="5E90B992" w14:textId="77777777" w:rsidR="00E016DF" w:rsidRPr="00BF1D49" w:rsidRDefault="00E016DF" w:rsidP="00021652">
      <w:pPr>
        <w:spacing w:line="276" w:lineRule="auto"/>
        <w:jc w:val="both"/>
        <w:rPr>
          <w:rFonts w:ascii="Times New Roman" w:eastAsia="Times New Roman" w:hAnsi="Times New Roman" w:cs="Times New Roman"/>
          <w:lang w:val="en-US"/>
        </w:rPr>
      </w:pPr>
      <w:r w:rsidRPr="00BF1D49">
        <w:rPr>
          <w:rFonts w:ascii="Times New Roman" w:eastAsia="Times New Roman" w:hAnsi="Times New Roman" w:cs="Times New Roman"/>
          <w:lang w:val="en-US"/>
        </w:rPr>
        <w:t>Zambia Police Service (2025)</w:t>
      </w:r>
      <w:r w:rsidR="00BF1D49" w:rsidRPr="00BF1D49">
        <w:rPr>
          <w:rFonts w:ascii="Times New Roman" w:eastAsia="Times New Roman" w:hAnsi="Times New Roman" w:cs="Times New Roman"/>
          <w:lang w:val="en-US"/>
        </w:rPr>
        <w:t>.</w:t>
      </w:r>
      <w:r w:rsidRPr="00BF1D49">
        <w:rPr>
          <w:rFonts w:ascii="Times New Roman" w:eastAsia="Times New Roman" w:hAnsi="Times New Roman" w:cs="Times New Roman"/>
          <w:lang w:val="en-US"/>
        </w:rPr>
        <w:t xml:space="preserve"> </w:t>
      </w:r>
      <w:r w:rsidRPr="00BF1D49">
        <w:rPr>
          <w:rFonts w:ascii="Times New Roman" w:eastAsia="Times New Roman" w:hAnsi="Times New Roman" w:cs="Times New Roman"/>
          <w:i/>
          <w:lang w:val="en-US"/>
        </w:rPr>
        <w:t>Victim Support Unit Annual Crime Statistical Bulletin.</w:t>
      </w:r>
      <w:r w:rsidRPr="00BF1D49">
        <w:rPr>
          <w:rFonts w:ascii="Times New Roman" w:eastAsia="Times New Roman" w:hAnsi="Times New Roman" w:cs="Times New Roman"/>
          <w:lang w:val="en-US"/>
        </w:rPr>
        <w:t xml:space="preserve"> Lusaka: Zambia Police Service.</w:t>
      </w:r>
      <w:bookmarkEnd w:id="0"/>
    </w:p>
    <w:sectPr w:rsidR="00E016DF" w:rsidRPr="00BF1D49" w:rsidSect="00C9170C">
      <w:footerReference w:type="default" r:id="rId11"/>
      <w:pgSz w:w="12240" w:h="15840"/>
      <w:pgMar w:top="993" w:right="1440" w:bottom="993" w:left="1440" w:header="708"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B3F75" w14:textId="77777777" w:rsidR="00B036A5" w:rsidRDefault="00B036A5" w:rsidP="00C9170C">
      <w:pPr>
        <w:spacing w:after="0" w:line="240" w:lineRule="auto"/>
      </w:pPr>
      <w:r>
        <w:separator/>
      </w:r>
    </w:p>
  </w:endnote>
  <w:endnote w:type="continuationSeparator" w:id="0">
    <w:p w14:paraId="3DC6B138" w14:textId="77777777" w:rsidR="00B036A5" w:rsidRDefault="00B036A5" w:rsidP="00C9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541332"/>
      <w:docPartObj>
        <w:docPartGallery w:val="Page Numbers (Bottom of Page)"/>
        <w:docPartUnique/>
      </w:docPartObj>
    </w:sdtPr>
    <w:sdtEndPr>
      <w:rPr>
        <w:noProof/>
      </w:rPr>
    </w:sdtEndPr>
    <w:sdtContent>
      <w:p w14:paraId="41F7506B" w14:textId="77777777" w:rsidR="00050EAB" w:rsidRDefault="00050EAB">
        <w:pPr>
          <w:pStyle w:val="Footer"/>
          <w:jc w:val="center"/>
        </w:pPr>
        <w:r>
          <w:fldChar w:fldCharType="begin"/>
        </w:r>
        <w:r>
          <w:instrText xml:space="preserve"> PAGE   \* MERGEFORMAT </w:instrText>
        </w:r>
        <w:r>
          <w:fldChar w:fldCharType="separate"/>
        </w:r>
        <w:r w:rsidR="00732969">
          <w:rPr>
            <w:noProof/>
          </w:rPr>
          <w:t>16</w:t>
        </w:r>
        <w:r>
          <w:rPr>
            <w:noProof/>
          </w:rPr>
          <w:fldChar w:fldCharType="end"/>
        </w:r>
      </w:p>
    </w:sdtContent>
  </w:sdt>
  <w:p w14:paraId="47D4E2E6" w14:textId="77777777" w:rsidR="00050EAB" w:rsidRDefault="00050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ABC37" w14:textId="77777777" w:rsidR="00B036A5" w:rsidRDefault="00B036A5" w:rsidP="00C9170C">
      <w:pPr>
        <w:spacing w:after="0" w:line="240" w:lineRule="auto"/>
      </w:pPr>
      <w:r>
        <w:separator/>
      </w:r>
    </w:p>
  </w:footnote>
  <w:footnote w:type="continuationSeparator" w:id="0">
    <w:p w14:paraId="73CB7F17" w14:textId="77777777" w:rsidR="00B036A5" w:rsidRDefault="00B036A5" w:rsidP="00C91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B6B"/>
    <w:multiLevelType w:val="hybridMultilevel"/>
    <w:tmpl w:val="AD9A8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D10C7"/>
    <w:multiLevelType w:val="hybridMultilevel"/>
    <w:tmpl w:val="CF14CC68"/>
    <w:lvl w:ilvl="0" w:tplc="D7E8654E">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8478FA"/>
    <w:multiLevelType w:val="hybridMultilevel"/>
    <w:tmpl w:val="D186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AF"/>
    <w:rsid w:val="00017B72"/>
    <w:rsid w:val="00021652"/>
    <w:rsid w:val="00050EAB"/>
    <w:rsid w:val="00095A6B"/>
    <w:rsid w:val="000B2D7F"/>
    <w:rsid w:val="000B5FCB"/>
    <w:rsid w:val="000F4A06"/>
    <w:rsid w:val="000F7109"/>
    <w:rsid w:val="00130D6C"/>
    <w:rsid w:val="001310F7"/>
    <w:rsid w:val="00144EE1"/>
    <w:rsid w:val="001B6030"/>
    <w:rsid w:val="001B7799"/>
    <w:rsid w:val="001E3971"/>
    <w:rsid w:val="00207C9F"/>
    <w:rsid w:val="00226E04"/>
    <w:rsid w:val="00252D84"/>
    <w:rsid w:val="002E0508"/>
    <w:rsid w:val="002E6D5E"/>
    <w:rsid w:val="002F40C5"/>
    <w:rsid w:val="003225DA"/>
    <w:rsid w:val="0033635E"/>
    <w:rsid w:val="003648EE"/>
    <w:rsid w:val="003B6EED"/>
    <w:rsid w:val="00463CE2"/>
    <w:rsid w:val="00465AE0"/>
    <w:rsid w:val="00483F9F"/>
    <w:rsid w:val="004A58EE"/>
    <w:rsid w:val="004D4111"/>
    <w:rsid w:val="004F7010"/>
    <w:rsid w:val="00595059"/>
    <w:rsid w:val="00600002"/>
    <w:rsid w:val="00613289"/>
    <w:rsid w:val="006225F2"/>
    <w:rsid w:val="00641E5B"/>
    <w:rsid w:val="00653AF7"/>
    <w:rsid w:val="00673BEF"/>
    <w:rsid w:val="0067753A"/>
    <w:rsid w:val="006970F4"/>
    <w:rsid w:val="006B03FE"/>
    <w:rsid w:val="006E4B11"/>
    <w:rsid w:val="006F4F81"/>
    <w:rsid w:val="00726BAE"/>
    <w:rsid w:val="00732969"/>
    <w:rsid w:val="00747F5A"/>
    <w:rsid w:val="00754F72"/>
    <w:rsid w:val="008530F5"/>
    <w:rsid w:val="00863335"/>
    <w:rsid w:val="00873CC6"/>
    <w:rsid w:val="008878AF"/>
    <w:rsid w:val="00892ADA"/>
    <w:rsid w:val="00894286"/>
    <w:rsid w:val="00896EF1"/>
    <w:rsid w:val="008F40FB"/>
    <w:rsid w:val="008F5AF8"/>
    <w:rsid w:val="00906647"/>
    <w:rsid w:val="0091765A"/>
    <w:rsid w:val="0092645B"/>
    <w:rsid w:val="00972B5F"/>
    <w:rsid w:val="00A03BFB"/>
    <w:rsid w:val="00A074D9"/>
    <w:rsid w:val="00A65287"/>
    <w:rsid w:val="00A8495A"/>
    <w:rsid w:val="00AA7AB7"/>
    <w:rsid w:val="00AD7864"/>
    <w:rsid w:val="00B036A5"/>
    <w:rsid w:val="00B37EFA"/>
    <w:rsid w:val="00B77110"/>
    <w:rsid w:val="00B82E1A"/>
    <w:rsid w:val="00B86674"/>
    <w:rsid w:val="00BE1672"/>
    <w:rsid w:val="00BF1D49"/>
    <w:rsid w:val="00BF6506"/>
    <w:rsid w:val="00C36EE1"/>
    <w:rsid w:val="00C5164F"/>
    <w:rsid w:val="00C52100"/>
    <w:rsid w:val="00C9170C"/>
    <w:rsid w:val="00CE1197"/>
    <w:rsid w:val="00D235EA"/>
    <w:rsid w:val="00D44A1F"/>
    <w:rsid w:val="00D92538"/>
    <w:rsid w:val="00DC30D2"/>
    <w:rsid w:val="00E016DF"/>
    <w:rsid w:val="00E16C44"/>
    <w:rsid w:val="00E8539F"/>
    <w:rsid w:val="00EA0F65"/>
    <w:rsid w:val="00F0233A"/>
    <w:rsid w:val="00F262C6"/>
    <w:rsid w:val="00FA5987"/>
    <w:rsid w:val="00FD5B66"/>
    <w:rsid w:val="00FE3476"/>
    <w:rsid w:val="00FF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AF"/>
    <w:pPr>
      <w:spacing w:after="160" w:line="278" w:lineRule="auto"/>
    </w:pPr>
    <w:rPr>
      <w:rFonts w:eastAsiaTheme="minorEastAsia"/>
      <w:kern w:val="2"/>
      <w:sz w:val="24"/>
      <w:szCs w:val="24"/>
      <w:lang w:val=""/>
      <w14:ligatures w14:val="standardContextual"/>
    </w:rPr>
  </w:style>
  <w:style w:type="paragraph" w:styleId="Heading2">
    <w:name w:val="heading 2"/>
    <w:basedOn w:val="Normal"/>
    <w:next w:val="Normal"/>
    <w:link w:val="Heading2Char"/>
    <w:uiPriority w:val="9"/>
    <w:unhideWhenUsed/>
    <w:qFormat/>
    <w:rsid w:val="008878AF"/>
    <w:pPr>
      <w:keepNext/>
      <w:keepLines/>
      <w:spacing w:before="40" w:after="0" w:line="480" w:lineRule="auto"/>
      <w:outlineLvl w:val="1"/>
    </w:pPr>
    <w:rPr>
      <w:rFonts w:ascii="Times New Roman" w:eastAsiaTheme="majorEastAsia" w:hAnsi="Times New Roman" w:cstheme="majorBidi"/>
      <w:b/>
      <w:kern w:val="0"/>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8878AF"/>
    <w:rPr>
      <w:rFonts w:ascii="Times New Roman" w:eastAsiaTheme="majorEastAsia" w:hAnsi="Times New Roman" w:cstheme="majorBidi"/>
      <w:b/>
      <w:sz w:val="24"/>
      <w:szCs w:val="26"/>
    </w:rPr>
  </w:style>
  <w:style w:type="paragraph" w:styleId="NoSpacing">
    <w:name w:val="No Spacing"/>
    <w:uiPriority w:val="1"/>
    <w:qFormat/>
    <w:rsid w:val="008878AF"/>
    <w:pPr>
      <w:spacing w:after="0" w:line="240" w:lineRule="auto"/>
    </w:pPr>
    <w:rPr>
      <w:lang w:val="en-GB"/>
    </w:rPr>
  </w:style>
  <w:style w:type="table" w:styleId="TableGrid">
    <w:name w:val="Table Grid"/>
    <w:basedOn w:val="TableNormal"/>
    <w:uiPriority w:val="39"/>
    <w:rsid w:val="00887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8878AF"/>
    <w:rPr>
      <w:color w:val="0000FF" w:themeColor="hyperlink"/>
      <w:u w:val="single"/>
    </w:rPr>
  </w:style>
  <w:style w:type="paragraph" w:styleId="NormalWeb">
    <w:name w:val="Normal (Web)"/>
    <w:basedOn w:val="Normal"/>
    <w:uiPriority w:val="99"/>
    <w:unhideWhenUsed/>
    <w:qFormat/>
    <w:rsid w:val="008878AF"/>
    <w:pPr>
      <w:spacing w:before="100" w:beforeAutospacing="1" w:after="100" w:afterAutospacing="1" w:line="240" w:lineRule="auto"/>
    </w:pPr>
    <w:rPr>
      <w:rFonts w:ascii="Times New Roman" w:hAnsi="Times New Roman" w:cs="Times New Roman"/>
      <w:kern w:val="0"/>
      <w:lang w:val="en-US"/>
      <w14:ligatures w14:val="none"/>
    </w:rPr>
  </w:style>
  <w:style w:type="character" w:styleId="Strong">
    <w:name w:val="Strong"/>
    <w:basedOn w:val="DefaultParagraphFont"/>
    <w:uiPriority w:val="22"/>
    <w:qFormat/>
    <w:rsid w:val="008878AF"/>
    <w:rPr>
      <w:b/>
      <w:bCs/>
    </w:rPr>
  </w:style>
  <w:style w:type="character" w:styleId="Emphasis">
    <w:name w:val="Emphasis"/>
    <w:basedOn w:val="DefaultParagraphFont"/>
    <w:uiPriority w:val="20"/>
    <w:qFormat/>
    <w:rsid w:val="008878AF"/>
    <w:rPr>
      <w:i/>
      <w:iCs/>
    </w:rPr>
  </w:style>
  <w:style w:type="paragraph" w:styleId="Footer">
    <w:name w:val="footer"/>
    <w:basedOn w:val="Normal"/>
    <w:link w:val="FooterChar"/>
    <w:uiPriority w:val="99"/>
    <w:unhideWhenUsed/>
    <w:rsid w:val="00887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8AF"/>
    <w:rPr>
      <w:rFonts w:eastAsiaTheme="minorEastAsia"/>
      <w:kern w:val="2"/>
      <w:sz w:val="24"/>
      <w:szCs w:val="24"/>
      <w:lang w:val=""/>
      <w14:ligatures w14:val="standardContextual"/>
    </w:rPr>
  </w:style>
  <w:style w:type="paragraph" w:styleId="BalloonText">
    <w:name w:val="Balloon Text"/>
    <w:basedOn w:val="Normal"/>
    <w:link w:val="BalloonTextChar"/>
    <w:uiPriority w:val="99"/>
    <w:semiHidden/>
    <w:unhideWhenUsed/>
    <w:rsid w:val="00021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2"/>
    <w:rPr>
      <w:rFonts w:ascii="Tahoma" w:eastAsiaTheme="minorEastAsia" w:hAnsi="Tahoma" w:cs="Tahoma"/>
      <w:kern w:val="2"/>
      <w:sz w:val="16"/>
      <w:szCs w:val="16"/>
      <w:lang w:val=""/>
      <w14:ligatures w14:val="standardContextual"/>
    </w:rPr>
  </w:style>
  <w:style w:type="paragraph" w:styleId="ListParagraph">
    <w:name w:val="List Paragraph"/>
    <w:basedOn w:val="Normal"/>
    <w:uiPriority w:val="34"/>
    <w:qFormat/>
    <w:rsid w:val="003225DA"/>
    <w:pPr>
      <w:ind w:left="720"/>
      <w:contextualSpacing/>
    </w:pPr>
  </w:style>
  <w:style w:type="paragraph" w:styleId="Header">
    <w:name w:val="header"/>
    <w:basedOn w:val="Normal"/>
    <w:link w:val="HeaderChar"/>
    <w:uiPriority w:val="99"/>
    <w:unhideWhenUsed/>
    <w:rsid w:val="00C9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0C"/>
    <w:rPr>
      <w:rFonts w:eastAsiaTheme="minorEastAsia"/>
      <w:kern w:val="2"/>
      <w:sz w:val="24"/>
      <w:szCs w:val="24"/>
      <w:lang w:val=""/>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AF"/>
    <w:pPr>
      <w:spacing w:after="160" w:line="278" w:lineRule="auto"/>
    </w:pPr>
    <w:rPr>
      <w:rFonts w:eastAsiaTheme="minorEastAsia"/>
      <w:kern w:val="2"/>
      <w:sz w:val="24"/>
      <w:szCs w:val="24"/>
      <w:lang w:val=""/>
      <w14:ligatures w14:val="standardContextual"/>
    </w:rPr>
  </w:style>
  <w:style w:type="paragraph" w:styleId="Heading2">
    <w:name w:val="heading 2"/>
    <w:basedOn w:val="Normal"/>
    <w:next w:val="Normal"/>
    <w:link w:val="Heading2Char"/>
    <w:uiPriority w:val="9"/>
    <w:unhideWhenUsed/>
    <w:qFormat/>
    <w:rsid w:val="008878AF"/>
    <w:pPr>
      <w:keepNext/>
      <w:keepLines/>
      <w:spacing w:before="40" w:after="0" w:line="480" w:lineRule="auto"/>
      <w:outlineLvl w:val="1"/>
    </w:pPr>
    <w:rPr>
      <w:rFonts w:ascii="Times New Roman" w:eastAsiaTheme="majorEastAsia" w:hAnsi="Times New Roman" w:cstheme="majorBidi"/>
      <w:b/>
      <w:kern w:val="0"/>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8878AF"/>
    <w:rPr>
      <w:rFonts w:ascii="Times New Roman" w:eastAsiaTheme="majorEastAsia" w:hAnsi="Times New Roman" w:cstheme="majorBidi"/>
      <w:b/>
      <w:sz w:val="24"/>
      <w:szCs w:val="26"/>
    </w:rPr>
  </w:style>
  <w:style w:type="paragraph" w:styleId="NoSpacing">
    <w:name w:val="No Spacing"/>
    <w:uiPriority w:val="1"/>
    <w:qFormat/>
    <w:rsid w:val="008878AF"/>
    <w:pPr>
      <w:spacing w:after="0" w:line="240" w:lineRule="auto"/>
    </w:pPr>
    <w:rPr>
      <w:lang w:val="en-GB"/>
    </w:rPr>
  </w:style>
  <w:style w:type="table" w:styleId="TableGrid">
    <w:name w:val="Table Grid"/>
    <w:basedOn w:val="TableNormal"/>
    <w:uiPriority w:val="39"/>
    <w:rsid w:val="00887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8878AF"/>
    <w:rPr>
      <w:color w:val="0000FF" w:themeColor="hyperlink"/>
      <w:u w:val="single"/>
    </w:rPr>
  </w:style>
  <w:style w:type="paragraph" w:styleId="NormalWeb">
    <w:name w:val="Normal (Web)"/>
    <w:basedOn w:val="Normal"/>
    <w:uiPriority w:val="99"/>
    <w:unhideWhenUsed/>
    <w:qFormat/>
    <w:rsid w:val="008878AF"/>
    <w:pPr>
      <w:spacing w:before="100" w:beforeAutospacing="1" w:after="100" w:afterAutospacing="1" w:line="240" w:lineRule="auto"/>
    </w:pPr>
    <w:rPr>
      <w:rFonts w:ascii="Times New Roman" w:hAnsi="Times New Roman" w:cs="Times New Roman"/>
      <w:kern w:val="0"/>
      <w:lang w:val="en-US"/>
      <w14:ligatures w14:val="none"/>
    </w:rPr>
  </w:style>
  <w:style w:type="character" w:styleId="Strong">
    <w:name w:val="Strong"/>
    <w:basedOn w:val="DefaultParagraphFont"/>
    <w:uiPriority w:val="22"/>
    <w:qFormat/>
    <w:rsid w:val="008878AF"/>
    <w:rPr>
      <w:b/>
      <w:bCs/>
    </w:rPr>
  </w:style>
  <w:style w:type="character" w:styleId="Emphasis">
    <w:name w:val="Emphasis"/>
    <w:basedOn w:val="DefaultParagraphFont"/>
    <w:uiPriority w:val="20"/>
    <w:qFormat/>
    <w:rsid w:val="008878AF"/>
    <w:rPr>
      <w:i/>
      <w:iCs/>
    </w:rPr>
  </w:style>
  <w:style w:type="paragraph" w:styleId="Footer">
    <w:name w:val="footer"/>
    <w:basedOn w:val="Normal"/>
    <w:link w:val="FooterChar"/>
    <w:uiPriority w:val="99"/>
    <w:unhideWhenUsed/>
    <w:rsid w:val="00887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8AF"/>
    <w:rPr>
      <w:rFonts w:eastAsiaTheme="minorEastAsia"/>
      <w:kern w:val="2"/>
      <w:sz w:val="24"/>
      <w:szCs w:val="24"/>
      <w:lang w:val=""/>
      <w14:ligatures w14:val="standardContextual"/>
    </w:rPr>
  </w:style>
  <w:style w:type="paragraph" w:styleId="BalloonText">
    <w:name w:val="Balloon Text"/>
    <w:basedOn w:val="Normal"/>
    <w:link w:val="BalloonTextChar"/>
    <w:uiPriority w:val="99"/>
    <w:semiHidden/>
    <w:unhideWhenUsed/>
    <w:rsid w:val="00021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2"/>
    <w:rPr>
      <w:rFonts w:ascii="Tahoma" w:eastAsiaTheme="minorEastAsia" w:hAnsi="Tahoma" w:cs="Tahoma"/>
      <w:kern w:val="2"/>
      <w:sz w:val="16"/>
      <w:szCs w:val="16"/>
      <w:lang w:val=""/>
      <w14:ligatures w14:val="standardContextual"/>
    </w:rPr>
  </w:style>
  <w:style w:type="paragraph" w:styleId="ListParagraph">
    <w:name w:val="List Paragraph"/>
    <w:basedOn w:val="Normal"/>
    <w:uiPriority w:val="34"/>
    <w:qFormat/>
    <w:rsid w:val="003225DA"/>
    <w:pPr>
      <w:ind w:left="720"/>
      <w:contextualSpacing/>
    </w:pPr>
  </w:style>
  <w:style w:type="paragraph" w:styleId="Header">
    <w:name w:val="header"/>
    <w:basedOn w:val="Normal"/>
    <w:link w:val="HeaderChar"/>
    <w:uiPriority w:val="99"/>
    <w:unhideWhenUsed/>
    <w:rsid w:val="00C9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0C"/>
    <w:rPr>
      <w:rFonts w:eastAsiaTheme="minorEastAsia"/>
      <w:kern w:val="2"/>
      <w:sz w:val="24"/>
      <w:szCs w:val="24"/>
      <w:lang w:v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iriwilson9@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21</Pages>
  <Words>9249</Words>
  <Characters>52720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PHIRI</dc:creator>
  <cp:lastModifiedBy>WILSON PHIRI</cp:lastModifiedBy>
  <cp:revision>64</cp:revision>
  <dcterms:created xsi:type="dcterms:W3CDTF">2026-06-08T14:52:00Z</dcterms:created>
  <dcterms:modified xsi:type="dcterms:W3CDTF">2026-06-09T19:57:00Z</dcterms:modified>
</cp:coreProperties>
</file>