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0000" w:themeColor="text1"/>
        </w:rPr>
        <w:id w:val="2019415736"/>
        <w:docPartObj>
          <w:docPartGallery w:val="Table of Contents"/>
          <w:docPartUnique/>
        </w:docPartObj>
      </w:sdtPr>
      <w:sdtEndPr>
        <w:rPr>
          <w:rFonts w:ascii="Arial" w:eastAsia="Arial" w:hAnsi="Arial" w:cs="Arial"/>
          <w:b/>
          <w:bCs/>
          <w:noProof/>
          <w:sz w:val="22"/>
          <w:szCs w:val="22"/>
          <w:lang w:bidi="hi-IN"/>
        </w:rPr>
      </w:sdtEndPr>
      <w:sdtContent>
        <w:p w14:paraId="0779D93F" w14:textId="75E24154" w:rsidR="00CA1B82" w:rsidRPr="004D06FB" w:rsidRDefault="00CA1B82">
          <w:pPr>
            <w:pStyle w:val="TOCHeading"/>
            <w:rPr>
              <w:color w:val="000000" w:themeColor="text1"/>
            </w:rPr>
          </w:pPr>
          <w:r w:rsidRPr="004D06FB">
            <w:rPr>
              <w:color w:val="000000" w:themeColor="text1"/>
            </w:rPr>
            <w:t>Contents</w:t>
          </w:r>
        </w:p>
        <w:p w14:paraId="460D1973" w14:textId="55CD7769" w:rsidR="00C81AC4" w:rsidRDefault="00CA1B82">
          <w:pPr>
            <w:pStyle w:val="TOC1"/>
            <w:tabs>
              <w:tab w:val="right" w:leader="dot" w:pos="10070"/>
            </w:tabs>
            <w:rPr>
              <w:rFonts w:asciiTheme="minorHAnsi" w:eastAsiaTheme="minorEastAsia" w:hAnsiTheme="minorHAnsi" w:cstheme="minorBidi"/>
              <w:noProof/>
              <w:kern w:val="2"/>
              <w:sz w:val="24"/>
              <w:szCs w:val="21"/>
              <w14:ligatures w14:val="standardContextual"/>
            </w:rPr>
          </w:pPr>
          <w:r w:rsidRPr="004D06FB">
            <w:rPr>
              <w:color w:val="000000" w:themeColor="text1"/>
            </w:rPr>
            <w:fldChar w:fldCharType="begin"/>
          </w:r>
          <w:r w:rsidRPr="004D06FB">
            <w:rPr>
              <w:color w:val="000000" w:themeColor="text1"/>
            </w:rPr>
            <w:instrText xml:space="preserve"> TOC \o "1-3" \h \z \u </w:instrText>
          </w:r>
          <w:r w:rsidRPr="004D06FB">
            <w:rPr>
              <w:color w:val="000000" w:themeColor="text1"/>
            </w:rPr>
            <w:fldChar w:fldCharType="separate"/>
          </w:r>
          <w:hyperlink w:anchor="_Toc227106016" w:history="1">
            <w:r w:rsidR="00C81AC4" w:rsidRPr="00B832E3">
              <w:rPr>
                <w:rStyle w:val="Hyperlink"/>
                <w:rFonts w:ascii="Times New Roman" w:hAnsi="Times New Roman" w:cs="Times New Roman"/>
                <w:noProof/>
              </w:rPr>
              <w:t>1. Introduction</w:t>
            </w:r>
            <w:r w:rsidR="00C81AC4">
              <w:rPr>
                <w:noProof/>
                <w:webHidden/>
              </w:rPr>
              <w:tab/>
            </w:r>
            <w:r w:rsidR="00C81AC4">
              <w:rPr>
                <w:noProof/>
                <w:webHidden/>
              </w:rPr>
              <w:fldChar w:fldCharType="begin"/>
            </w:r>
            <w:r w:rsidR="00C81AC4">
              <w:rPr>
                <w:noProof/>
                <w:webHidden/>
              </w:rPr>
              <w:instrText xml:space="preserve"> PAGEREF _Toc227106016 \h </w:instrText>
            </w:r>
            <w:r w:rsidR="00C81AC4">
              <w:rPr>
                <w:noProof/>
                <w:webHidden/>
              </w:rPr>
            </w:r>
            <w:r w:rsidR="00C81AC4">
              <w:rPr>
                <w:noProof/>
                <w:webHidden/>
              </w:rPr>
              <w:fldChar w:fldCharType="separate"/>
            </w:r>
            <w:r w:rsidR="00C81AC4">
              <w:rPr>
                <w:noProof/>
                <w:webHidden/>
              </w:rPr>
              <w:t>3</w:t>
            </w:r>
            <w:r w:rsidR="00C81AC4">
              <w:rPr>
                <w:noProof/>
                <w:webHidden/>
              </w:rPr>
              <w:fldChar w:fldCharType="end"/>
            </w:r>
          </w:hyperlink>
        </w:p>
        <w:p w14:paraId="7F962BF6" w14:textId="0A87093B" w:rsidR="00C81AC4" w:rsidRDefault="00C81AC4">
          <w:pPr>
            <w:pStyle w:val="TOC1"/>
            <w:tabs>
              <w:tab w:val="right" w:leader="dot" w:pos="10070"/>
            </w:tabs>
            <w:rPr>
              <w:rFonts w:asciiTheme="minorHAnsi" w:eastAsiaTheme="minorEastAsia" w:hAnsiTheme="minorHAnsi" w:cstheme="minorBidi"/>
              <w:noProof/>
              <w:kern w:val="2"/>
              <w:sz w:val="24"/>
              <w:szCs w:val="21"/>
              <w14:ligatures w14:val="standardContextual"/>
            </w:rPr>
          </w:pPr>
          <w:hyperlink w:anchor="_Toc227106017" w:history="1">
            <w:r w:rsidRPr="00B832E3">
              <w:rPr>
                <w:rStyle w:val="Hyperlink"/>
                <w:rFonts w:ascii="Times New Roman" w:hAnsi="Times New Roman" w:cs="Times New Roman"/>
                <w:noProof/>
              </w:rPr>
              <w:t>2. Corporate Social Responsibility at the National Level: India</w:t>
            </w:r>
            <w:r>
              <w:rPr>
                <w:noProof/>
                <w:webHidden/>
              </w:rPr>
              <w:tab/>
            </w:r>
            <w:r>
              <w:rPr>
                <w:noProof/>
                <w:webHidden/>
              </w:rPr>
              <w:fldChar w:fldCharType="begin"/>
            </w:r>
            <w:r>
              <w:rPr>
                <w:noProof/>
                <w:webHidden/>
              </w:rPr>
              <w:instrText xml:space="preserve"> PAGEREF _Toc227106017 \h </w:instrText>
            </w:r>
            <w:r>
              <w:rPr>
                <w:noProof/>
                <w:webHidden/>
              </w:rPr>
            </w:r>
            <w:r>
              <w:rPr>
                <w:noProof/>
                <w:webHidden/>
              </w:rPr>
              <w:fldChar w:fldCharType="separate"/>
            </w:r>
            <w:r>
              <w:rPr>
                <w:noProof/>
                <w:webHidden/>
              </w:rPr>
              <w:t>5</w:t>
            </w:r>
            <w:r>
              <w:rPr>
                <w:noProof/>
                <w:webHidden/>
              </w:rPr>
              <w:fldChar w:fldCharType="end"/>
            </w:r>
          </w:hyperlink>
        </w:p>
        <w:p w14:paraId="3F217EBE" w14:textId="52FE7A3C" w:rsidR="00C81AC4" w:rsidRDefault="00C81AC4">
          <w:pPr>
            <w:pStyle w:val="TOC2"/>
            <w:tabs>
              <w:tab w:val="right" w:leader="dot" w:pos="10070"/>
            </w:tabs>
            <w:rPr>
              <w:rFonts w:asciiTheme="minorHAnsi" w:eastAsiaTheme="minorEastAsia" w:hAnsiTheme="minorHAnsi" w:cstheme="minorBidi"/>
              <w:noProof/>
              <w:kern w:val="2"/>
              <w:sz w:val="24"/>
              <w:szCs w:val="21"/>
              <w14:ligatures w14:val="standardContextual"/>
            </w:rPr>
          </w:pPr>
          <w:hyperlink w:anchor="_Toc227106018" w:history="1">
            <w:r w:rsidRPr="00B832E3">
              <w:rPr>
                <w:rStyle w:val="Hyperlink"/>
                <w:rFonts w:ascii="Times New Roman" w:hAnsi="Times New Roman" w:cs="Times New Roman"/>
                <w:noProof/>
              </w:rPr>
              <w:t>2.1 Legislative Framework and Regulatory Evolution</w:t>
            </w:r>
            <w:r>
              <w:rPr>
                <w:noProof/>
                <w:webHidden/>
              </w:rPr>
              <w:tab/>
            </w:r>
            <w:r>
              <w:rPr>
                <w:noProof/>
                <w:webHidden/>
              </w:rPr>
              <w:fldChar w:fldCharType="begin"/>
            </w:r>
            <w:r>
              <w:rPr>
                <w:noProof/>
                <w:webHidden/>
              </w:rPr>
              <w:instrText xml:space="preserve"> PAGEREF _Toc227106018 \h </w:instrText>
            </w:r>
            <w:r>
              <w:rPr>
                <w:noProof/>
                <w:webHidden/>
              </w:rPr>
            </w:r>
            <w:r>
              <w:rPr>
                <w:noProof/>
                <w:webHidden/>
              </w:rPr>
              <w:fldChar w:fldCharType="separate"/>
            </w:r>
            <w:r>
              <w:rPr>
                <w:noProof/>
                <w:webHidden/>
              </w:rPr>
              <w:t>5</w:t>
            </w:r>
            <w:r>
              <w:rPr>
                <w:noProof/>
                <w:webHidden/>
              </w:rPr>
              <w:fldChar w:fldCharType="end"/>
            </w:r>
          </w:hyperlink>
        </w:p>
        <w:p w14:paraId="03081AF7" w14:textId="42A14413" w:rsidR="00C81AC4" w:rsidRDefault="00C81AC4">
          <w:pPr>
            <w:pStyle w:val="TOC2"/>
            <w:tabs>
              <w:tab w:val="right" w:leader="dot" w:pos="10070"/>
            </w:tabs>
            <w:rPr>
              <w:rFonts w:asciiTheme="minorHAnsi" w:eastAsiaTheme="minorEastAsia" w:hAnsiTheme="minorHAnsi" w:cstheme="minorBidi"/>
              <w:noProof/>
              <w:kern w:val="2"/>
              <w:sz w:val="24"/>
              <w:szCs w:val="21"/>
              <w14:ligatures w14:val="standardContextual"/>
            </w:rPr>
          </w:pPr>
          <w:hyperlink w:anchor="_Toc227106019" w:history="1">
            <w:r w:rsidRPr="00B832E3">
              <w:rPr>
                <w:rStyle w:val="Hyperlink"/>
                <w:rFonts w:ascii="Times New Roman" w:hAnsi="Times New Roman" w:cs="Times New Roman"/>
                <w:noProof/>
              </w:rPr>
              <w:t>2.2 Aggregate National Trends and Growth Trajectory</w:t>
            </w:r>
            <w:r>
              <w:rPr>
                <w:noProof/>
                <w:webHidden/>
              </w:rPr>
              <w:tab/>
            </w:r>
            <w:r>
              <w:rPr>
                <w:noProof/>
                <w:webHidden/>
              </w:rPr>
              <w:fldChar w:fldCharType="begin"/>
            </w:r>
            <w:r>
              <w:rPr>
                <w:noProof/>
                <w:webHidden/>
              </w:rPr>
              <w:instrText xml:space="preserve"> PAGEREF _Toc227106019 \h </w:instrText>
            </w:r>
            <w:r>
              <w:rPr>
                <w:noProof/>
                <w:webHidden/>
              </w:rPr>
            </w:r>
            <w:r>
              <w:rPr>
                <w:noProof/>
                <w:webHidden/>
              </w:rPr>
              <w:fldChar w:fldCharType="separate"/>
            </w:r>
            <w:r>
              <w:rPr>
                <w:noProof/>
                <w:webHidden/>
              </w:rPr>
              <w:t>6</w:t>
            </w:r>
            <w:r>
              <w:rPr>
                <w:noProof/>
                <w:webHidden/>
              </w:rPr>
              <w:fldChar w:fldCharType="end"/>
            </w:r>
          </w:hyperlink>
        </w:p>
        <w:p w14:paraId="68FF2455" w14:textId="5D9775AA" w:rsidR="00C81AC4" w:rsidRDefault="00C81AC4">
          <w:pPr>
            <w:pStyle w:val="TOC2"/>
            <w:tabs>
              <w:tab w:val="right" w:leader="dot" w:pos="10070"/>
            </w:tabs>
            <w:rPr>
              <w:rFonts w:asciiTheme="minorHAnsi" w:eastAsiaTheme="minorEastAsia" w:hAnsiTheme="minorHAnsi" w:cstheme="minorBidi"/>
              <w:noProof/>
              <w:kern w:val="2"/>
              <w:sz w:val="24"/>
              <w:szCs w:val="21"/>
              <w14:ligatures w14:val="standardContextual"/>
            </w:rPr>
          </w:pPr>
          <w:hyperlink w:anchor="_Toc227106020" w:history="1">
            <w:r w:rsidRPr="00B832E3">
              <w:rPr>
                <w:rStyle w:val="Hyperlink"/>
                <w:rFonts w:ascii="Times New Roman" w:hAnsi="Times New Roman" w:cs="Times New Roman"/>
                <w:noProof/>
              </w:rPr>
              <w:t>2.3 Top 10 Corporate Contributors at the National Level (FY 2023-24)</w:t>
            </w:r>
            <w:r>
              <w:rPr>
                <w:noProof/>
                <w:webHidden/>
              </w:rPr>
              <w:tab/>
            </w:r>
            <w:r>
              <w:rPr>
                <w:noProof/>
                <w:webHidden/>
              </w:rPr>
              <w:fldChar w:fldCharType="begin"/>
            </w:r>
            <w:r>
              <w:rPr>
                <w:noProof/>
                <w:webHidden/>
              </w:rPr>
              <w:instrText xml:space="preserve"> PAGEREF _Toc227106020 \h </w:instrText>
            </w:r>
            <w:r>
              <w:rPr>
                <w:noProof/>
                <w:webHidden/>
              </w:rPr>
            </w:r>
            <w:r>
              <w:rPr>
                <w:noProof/>
                <w:webHidden/>
              </w:rPr>
              <w:fldChar w:fldCharType="separate"/>
            </w:r>
            <w:r>
              <w:rPr>
                <w:noProof/>
                <w:webHidden/>
              </w:rPr>
              <w:t>7</w:t>
            </w:r>
            <w:r>
              <w:rPr>
                <w:noProof/>
                <w:webHidden/>
              </w:rPr>
              <w:fldChar w:fldCharType="end"/>
            </w:r>
          </w:hyperlink>
        </w:p>
        <w:p w14:paraId="1F21D056" w14:textId="40F87FE4" w:rsidR="00C81AC4" w:rsidRDefault="00C81AC4">
          <w:pPr>
            <w:pStyle w:val="TOC2"/>
            <w:tabs>
              <w:tab w:val="right" w:leader="dot" w:pos="10070"/>
            </w:tabs>
            <w:rPr>
              <w:rFonts w:asciiTheme="minorHAnsi" w:eastAsiaTheme="minorEastAsia" w:hAnsiTheme="minorHAnsi" w:cstheme="minorBidi"/>
              <w:noProof/>
              <w:kern w:val="2"/>
              <w:sz w:val="24"/>
              <w:szCs w:val="21"/>
              <w14:ligatures w14:val="standardContextual"/>
            </w:rPr>
          </w:pPr>
          <w:hyperlink w:anchor="_Toc227106021" w:history="1">
            <w:r w:rsidRPr="00B832E3">
              <w:rPr>
                <w:rStyle w:val="Hyperlink"/>
                <w:rFonts w:ascii="Times New Roman" w:hAnsi="Times New Roman" w:cs="Times New Roman"/>
                <w:noProof/>
              </w:rPr>
              <w:t>2.4 Sector-wise CSR Expenditure at the National Level</w:t>
            </w:r>
            <w:r>
              <w:rPr>
                <w:noProof/>
                <w:webHidden/>
              </w:rPr>
              <w:tab/>
            </w:r>
            <w:r>
              <w:rPr>
                <w:noProof/>
                <w:webHidden/>
              </w:rPr>
              <w:fldChar w:fldCharType="begin"/>
            </w:r>
            <w:r>
              <w:rPr>
                <w:noProof/>
                <w:webHidden/>
              </w:rPr>
              <w:instrText xml:space="preserve"> PAGEREF _Toc227106021 \h </w:instrText>
            </w:r>
            <w:r>
              <w:rPr>
                <w:noProof/>
                <w:webHidden/>
              </w:rPr>
            </w:r>
            <w:r>
              <w:rPr>
                <w:noProof/>
                <w:webHidden/>
              </w:rPr>
              <w:fldChar w:fldCharType="separate"/>
            </w:r>
            <w:r>
              <w:rPr>
                <w:noProof/>
                <w:webHidden/>
              </w:rPr>
              <w:t>8</w:t>
            </w:r>
            <w:r>
              <w:rPr>
                <w:noProof/>
                <w:webHidden/>
              </w:rPr>
              <w:fldChar w:fldCharType="end"/>
            </w:r>
          </w:hyperlink>
        </w:p>
        <w:p w14:paraId="6F423C98" w14:textId="30D10FDD" w:rsidR="00C81AC4" w:rsidRDefault="00C81AC4">
          <w:pPr>
            <w:pStyle w:val="TOC2"/>
            <w:tabs>
              <w:tab w:val="right" w:leader="dot" w:pos="10070"/>
            </w:tabs>
            <w:rPr>
              <w:rFonts w:asciiTheme="minorHAnsi" w:eastAsiaTheme="minorEastAsia" w:hAnsiTheme="minorHAnsi" w:cstheme="minorBidi"/>
              <w:noProof/>
              <w:kern w:val="2"/>
              <w:sz w:val="24"/>
              <w:szCs w:val="21"/>
              <w14:ligatures w14:val="standardContextual"/>
            </w:rPr>
          </w:pPr>
          <w:hyperlink w:anchor="_Toc227106022" w:history="1">
            <w:r w:rsidRPr="00B832E3">
              <w:rPr>
                <w:rStyle w:val="Hyperlink"/>
                <w:rFonts w:ascii="Times New Roman" w:hAnsi="Times New Roman" w:cs="Times New Roman"/>
                <w:noProof/>
              </w:rPr>
              <w:t>2.5 Geographical Distribution and Regional Disparities</w:t>
            </w:r>
            <w:r>
              <w:rPr>
                <w:noProof/>
                <w:webHidden/>
              </w:rPr>
              <w:tab/>
            </w:r>
            <w:r>
              <w:rPr>
                <w:noProof/>
                <w:webHidden/>
              </w:rPr>
              <w:fldChar w:fldCharType="begin"/>
            </w:r>
            <w:r>
              <w:rPr>
                <w:noProof/>
                <w:webHidden/>
              </w:rPr>
              <w:instrText xml:space="preserve"> PAGEREF _Toc227106022 \h </w:instrText>
            </w:r>
            <w:r>
              <w:rPr>
                <w:noProof/>
                <w:webHidden/>
              </w:rPr>
            </w:r>
            <w:r>
              <w:rPr>
                <w:noProof/>
                <w:webHidden/>
              </w:rPr>
              <w:fldChar w:fldCharType="separate"/>
            </w:r>
            <w:r>
              <w:rPr>
                <w:noProof/>
                <w:webHidden/>
              </w:rPr>
              <w:t>9</w:t>
            </w:r>
            <w:r>
              <w:rPr>
                <w:noProof/>
                <w:webHidden/>
              </w:rPr>
              <w:fldChar w:fldCharType="end"/>
            </w:r>
          </w:hyperlink>
        </w:p>
        <w:p w14:paraId="5B1B8CC0" w14:textId="2676EE38" w:rsidR="00C81AC4" w:rsidRDefault="00C81AC4">
          <w:pPr>
            <w:pStyle w:val="TOC1"/>
            <w:tabs>
              <w:tab w:val="right" w:leader="dot" w:pos="10070"/>
            </w:tabs>
            <w:rPr>
              <w:rFonts w:asciiTheme="minorHAnsi" w:eastAsiaTheme="minorEastAsia" w:hAnsiTheme="minorHAnsi" w:cstheme="minorBidi"/>
              <w:noProof/>
              <w:kern w:val="2"/>
              <w:sz w:val="24"/>
              <w:szCs w:val="21"/>
              <w14:ligatures w14:val="standardContextual"/>
            </w:rPr>
          </w:pPr>
          <w:hyperlink w:anchor="_Toc227106023" w:history="1">
            <w:r w:rsidRPr="00B832E3">
              <w:rPr>
                <w:rStyle w:val="Hyperlink"/>
                <w:rFonts w:ascii="Times New Roman" w:hAnsi="Times New Roman" w:cs="Times New Roman"/>
                <w:noProof/>
              </w:rPr>
              <w:t>3. CSR Expenditure in Tamil Nadu: State-Level Analysis</w:t>
            </w:r>
            <w:r>
              <w:rPr>
                <w:noProof/>
                <w:webHidden/>
              </w:rPr>
              <w:tab/>
            </w:r>
            <w:r>
              <w:rPr>
                <w:noProof/>
                <w:webHidden/>
              </w:rPr>
              <w:fldChar w:fldCharType="begin"/>
            </w:r>
            <w:r>
              <w:rPr>
                <w:noProof/>
                <w:webHidden/>
              </w:rPr>
              <w:instrText xml:space="preserve"> PAGEREF _Toc227106023 \h </w:instrText>
            </w:r>
            <w:r>
              <w:rPr>
                <w:noProof/>
                <w:webHidden/>
              </w:rPr>
            </w:r>
            <w:r>
              <w:rPr>
                <w:noProof/>
                <w:webHidden/>
              </w:rPr>
              <w:fldChar w:fldCharType="separate"/>
            </w:r>
            <w:r>
              <w:rPr>
                <w:noProof/>
                <w:webHidden/>
              </w:rPr>
              <w:t>10</w:t>
            </w:r>
            <w:r>
              <w:rPr>
                <w:noProof/>
                <w:webHidden/>
              </w:rPr>
              <w:fldChar w:fldCharType="end"/>
            </w:r>
          </w:hyperlink>
        </w:p>
        <w:p w14:paraId="4AF39391" w14:textId="28F164F6" w:rsidR="00C81AC4" w:rsidRDefault="00C81AC4">
          <w:pPr>
            <w:pStyle w:val="TOC2"/>
            <w:tabs>
              <w:tab w:val="right" w:leader="dot" w:pos="10070"/>
            </w:tabs>
            <w:rPr>
              <w:rFonts w:asciiTheme="minorHAnsi" w:eastAsiaTheme="minorEastAsia" w:hAnsiTheme="minorHAnsi" w:cstheme="minorBidi"/>
              <w:noProof/>
              <w:kern w:val="2"/>
              <w:sz w:val="24"/>
              <w:szCs w:val="21"/>
              <w14:ligatures w14:val="standardContextual"/>
            </w:rPr>
          </w:pPr>
          <w:hyperlink w:anchor="_Toc227106024" w:history="1">
            <w:r w:rsidRPr="00B832E3">
              <w:rPr>
                <w:rStyle w:val="Hyperlink"/>
                <w:rFonts w:ascii="Times New Roman" w:hAnsi="Times New Roman" w:cs="Times New Roman"/>
                <w:noProof/>
              </w:rPr>
              <w:t>3.1 Tamil Nadu as a CSR Recipient State</w:t>
            </w:r>
            <w:r>
              <w:rPr>
                <w:noProof/>
                <w:webHidden/>
              </w:rPr>
              <w:tab/>
            </w:r>
            <w:r>
              <w:rPr>
                <w:noProof/>
                <w:webHidden/>
              </w:rPr>
              <w:fldChar w:fldCharType="begin"/>
            </w:r>
            <w:r>
              <w:rPr>
                <w:noProof/>
                <w:webHidden/>
              </w:rPr>
              <w:instrText xml:space="preserve"> PAGEREF _Toc227106024 \h </w:instrText>
            </w:r>
            <w:r>
              <w:rPr>
                <w:noProof/>
                <w:webHidden/>
              </w:rPr>
            </w:r>
            <w:r>
              <w:rPr>
                <w:noProof/>
                <w:webHidden/>
              </w:rPr>
              <w:fldChar w:fldCharType="separate"/>
            </w:r>
            <w:r>
              <w:rPr>
                <w:noProof/>
                <w:webHidden/>
              </w:rPr>
              <w:t>10</w:t>
            </w:r>
            <w:r>
              <w:rPr>
                <w:noProof/>
                <w:webHidden/>
              </w:rPr>
              <w:fldChar w:fldCharType="end"/>
            </w:r>
          </w:hyperlink>
        </w:p>
        <w:p w14:paraId="7D70F824" w14:textId="504BBFBE" w:rsidR="00C81AC4" w:rsidRDefault="00C81AC4">
          <w:pPr>
            <w:pStyle w:val="TOC2"/>
            <w:tabs>
              <w:tab w:val="right" w:leader="dot" w:pos="10070"/>
            </w:tabs>
            <w:rPr>
              <w:rFonts w:asciiTheme="minorHAnsi" w:eastAsiaTheme="minorEastAsia" w:hAnsiTheme="minorHAnsi" w:cstheme="minorBidi"/>
              <w:noProof/>
              <w:kern w:val="2"/>
              <w:sz w:val="24"/>
              <w:szCs w:val="21"/>
              <w14:ligatures w14:val="standardContextual"/>
            </w:rPr>
          </w:pPr>
          <w:hyperlink w:anchor="_Toc227106025" w:history="1">
            <w:r w:rsidRPr="00B832E3">
              <w:rPr>
                <w:rStyle w:val="Hyperlink"/>
                <w:rFonts w:ascii="Times New Roman" w:hAnsi="Times New Roman" w:cs="Times New Roman"/>
                <w:noProof/>
              </w:rPr>
              <w:t>3.2 Top 10 Companies Contributing CSR in Tamil Nadu</w:t>
            </w:r>
            <w:r>
              <w:rPr>
                <w:noProof/>
                <w:webHidden/>
              </w:rPr>
              <w:tab/>
            </w:r>
            <w:r>
              <w:rPr>
                <w:noProof/>
                <w:webHidden/>
              </w:rPr>
              <w:fldChar w:fldCharType="begin"/>
            </w:r>
            <w:r>
              <w:rPr>
                <w:noProof/>
                <w:webHidden/>
              </w:rPr>
              <w:instrText xml:space="preserve"> PAGEREF _Toc227106025 \h </w:instrText>
            </w:r>
            <w:r>
              <w:rPr>
                <w:noProof/>
                <w:webHidden/>
              </w:rPr>
            </w:r>
            <w:r>
              <w:rPr>
                <w:noProof/>
                <w:webHidden/>
              </w:rPr>
              <w:fldChar w:fldCharType="separate"/>
            </w:r>
            <w:r>
              <w:rPr>
                <w:noProof/>
                <w:webHidden/>
              </w:rPr>
              <w:t>11</w:t>
            </w:r>
            <w:r>
              <w:rPr>
                <w:noProof/>
                <w:webHidden/>
              </w:rPr>
              <w:fldChar w:fldCharType="end"/>
            </w:r>
          </w:hyperlink>
        </w:p>
        <w:p w14:paraId="71EC6E71" w14:textId="15C71AB7" w:rsidR="00C81AC4" w:rsidRDefault="00C81AC4">
          <w:pPr>
            <w:pStyle w:val="TOC2"/>
            <w:tabs>
              <w:tab w:val="right" w:leader="dot" w:pos="10070"/>
            </w:tabs>
            <w:rPr>
              <w:rFonts w:asciiTheme="minorHAnsi" w:eastAsiaTheme="minorEastAsia" w:hAnsiTheme="minorHAnsi" w:cstheme="minorBidi"/>
              <w:noProof/>
              <w:kern w:val="2"/>
              <w:sz w:val="24"/>
              <w:szCs w:val="21"/>
              <w14:ligatures w14:val="standardContextual"/>
            </w:rPr>
          </w:pPr>
          <w:hyperlink w:anchor="_Toc227106026" w:history="1">
            <w:r w:rsidRPr="00B832E3">
              <w:rPr>
                <w:rStyle w:val="Hyperlink"/>
                <w:rFonts w:ascii="Times New Roman" w:hAnsi="Times New Roman" w:cs="Times New Roman"/>
                <w:noProof/>
              </w:rPr>
              <w:t>3.3 Sector-wise CSR Expenditure in Tamil Nadu</w:t>
            </w:r>
            <w:r>
              <w:rPr>
                <w:noProof/>
                <w:webHidden/>
              </w:rPr>
              <w:tab/>
            </w:r>
            <w:r>
              <w:rPr>
                <w:noProof/>
                <w:webHidden/>
              </w:rPr>
              <w:fldChar w:fldCharType="begin"/>
            </w:r>
            <w:r>
              <w:rPr>
                <w:noProof/>
                <w:webHidden/>
              </w:rPr>
              <w:instrText xml:space="preserve"> PAGEREF _Toc227106026 \h </w:instrText>
            </w:r>
            <w:r>
              <w:rPr>
                <w:noProof/>
                <w:webHidden/>
              </w:rPr>
            </w:r>
            <w:r>
              <w:rPr>
                <w:noProof/>
                <w:webHidden/>
              </w:rPr>
              <w:fldChar w:fldCharType="separate"/>
            </w:r>
            <w:r>
              <w:rPr>
                <w:noProof/>
                <w:webHidden/>
              </w:rPr>
              <w:t>12</w:t>
            </w:r>
            <w:r>
              <w:rPr>
                <w:noProof/>
                <w:webHidden/>
              </w:rPr>
              <w:fldChar w:fldCharType="end"/>
            </w:r>
          </w:hyperlink>
        </w:p>
        <w:p w14:paraId="1655DE83" w14:textId="6DD553CA" w:rsidR="00C81AC4" w:rsidRDefault="00C81AC4">
          <w:pPr>
            <w:pStyle w:val="TOC2"/>
            <w:tabs>
              <w:tab w:val="right" w:leader="dot" w:pos="10070"/>
            </w:tabs>
            <w:rPr>
              <w:rFonts w:asciiTheme="minorHAnsi" w:eastAsiaTheme="minorEastAsia" w:hAnsiTheme="minorHAnsi" w:cstheme="minorBidi"/>
              <w:noProof/>
              <w:kern w:val="2"/>
              <w:sz w:val="24"/>
              <w:szCs w:val="21"/>
              <w14:ligatures w14:val="standardContextual"/>
            </w:rPr>
          </w:pPr>
          <w:hyperlink w:anchor="_Toc227106027" w:history="1">
            <w:r w:rsidRPr="00B832E3">
              <w:rPr>
                <w:rStyle w:val="Hyperlink"/>
                <w:rFonts w:ascii="Times New Roman" w:hAnsi="Times New Roman" w:cs="Times New Roman"/>
                <w:noProof/>
              </w:rPr>
              <w:t>3.4 Intra-State Geographic Distribution</w:t>
            </w:r>
            <w:r>
              <w:rPr>
                <w:noProof/>
                <w:webHidden/>
              </w:rPr>
              <w:tab/>
            </w:r>
            <w:r>
              <w:rPr>
                <w:noProof/>
                <w:webHidden/>
              </w:rPr>
              <w:fldChar w:fldCharType="begin"/>
            </w:r>
            <w:r>
              <w:rPr>
                <w:noProof/>
                <w:webHidden/>
              </w:rPr>
              <w:instrText xml:space="preserve"> PAGEREF _Toc227106027 \h </w:instrText>
            </w:r>
            <w:r>
              <w:rPr>
                <w:noProof/>
                <w:webHidden/>
              </w:rPr>
            </w:r>
            <w:r>
              <w:rPr>
                <w:noProof/>
                <w:webHidden/>
              </w:rPr>
              <w:fldChar w:fldCharType="separate"/>
            </w:r>
            <w:r>
              <w:rPr>
                <w:noProof/>
                <w:webHidden/>
              </w:rPr>
              <w:t>13</w:t>
            </w:r>
            <w:r>
              <w:rPr>
                <w:noProof/>
                <w:webHidden/>
              </w:rPr>
              <w:fldChar w:fldCharType="end"/>
            </w:r>
          </w:hyperlink>
        </w:p>
        <w:p w14:paraId="77460BFF" w14:textId="0CF89297" w:rsidR="00C81AC4" w:rsidRDefault="00C81AC4">
          <w:pPr>
            <w:pStyle w:val="TOC1"/>
            <w:tabs>
              <w:tab w:val="right" w:leader="dot" w:pos="10070"/>
            </w:tabs>
            <w:rPr>
              <w:rFonts w:asciiTheme="minorHAnsi" w:eastAsiaTheme="minorEastAsia" w:hAnsiTheme="minorHAnsi" w:cstheme="minorBidi"/>
              <w:noProof/>
              <w:kern w:val="2"/>
              <w:sz w:val="24"/>
              <w:szCs w:val="21"/>
              <w14:ligatures w14:val="standardContextual"/>
            </w:rPr>
          </w:pPr>
          <w:hyperlink w:anchor="_Toc227106028" w:history="1">
            <w:r w:rsidRPr="00B832E3">
              <w:rPr>
                <w:rStyle w:val="Hyperlink"/>
                <w:rFonts w:ascii="Times New Roman" w:hAnsi="Times New Roman" w:cs="Times New Roman"/>
                <w:noProof/>
              </w:rPr>
              <w:t>4. CSR Expenditure in Tiruvannamalai District, Tamil Nadu</w:t>
            </w:r>
            <w:r>
              <w:rPr>
                <w:noProof/>
                <w:webHidden/>
              </w:rPr>
              <w:tab/>
            </w:r>
            <w:r>
              <w:rPr>
                <w:noProof/>
                <w:webHidden/>
              </w:rPr>
              <w:fldChar w:fldCharType="begin"/>
            </w:r>
            <w:r>
              <w:rPr>
                <w:noProof/>
                <w:webHidden/>
              </w:rPr>
              <w:instrText xml:space="preserve"> PAGEREF _Toc227106028 \h </w:instrText>
            </w:r>
            <w:r>
              <w:rPr>
                <w:noProof/>
                <w:webHidden/>
              </w:rPr>
            </w:r>
            <w:r>
              <w:rPr>
                <w:noProof/>
                <w:webHidden/>
              </w:rPr>
              <w:fldChar w:fldCharType="separate"/>
            </w:r>
            <w:r>
              <w:rPr>
                <w:noProof/>
                <w:webHidden/>
              </w:rPr>
              <w:t>14</w:t>
            </w:r>
            <w:r>
              <w:rPr>
                <w:noProof/>
                <w:webHidden/>
              </w:rPr>
              <w:fldChar w:fldCharType="end"/>
            </w:r>
          </w:hyperlink>
        </w:p>
        <w:p w14:paraId="55472F9E" w14:textId="54FFE433" w:rsidR="00C81AC4" w:rsidRDefault="00C81AC4">
          <w:pPr>
            <w:pStyle w:val="TOC2"/>
            <w:tabs>
              <w:tab w:val="right" w:leader="dot" w:pos="10070"/>
            </w:tabs>
            <w:rPr>
              <w:rFonts w:asciiTheme="minorHAnsi" w:eastAsiaTheme="minorEastAsia" w:hAnsiTheme="minorHAnsi" w:cstheme="minorBidi"/>
              <w:noProof/>
              <w:kern w:val="2"/>
              <w:sz w:val="24"/>
              <w:szCs w:val="21"/>
              <w14:ligatures w14:val="standardContextual"/>
            </w:rPr>
          </w:pPr>
          <w:hyperlink w:anchor="_Toc227106029" w:history="1">
            <w:r w:rsidRPr="00B832E3">
              <w:rPr>
                <w:rStyle w:val="Hyperlink"/>
                <w:rFonts w:ascii="Times New Roman" w:hAnsi="Times New Roman" w:cs="Times New Roman"/>
                <w:noProof/>
              </w:rPr>
              <w:t>4.1 District Profile and Development Context</w:t>
            </w:r>
            <w:r>
              <w:rPr>
                <w:noProof/>
                <w:webHidden/>
              </w:rPr>
              <w:tab/>
            </w:r>
            <w:r>
              <w:rPr>
                <w:noProof/>
                <w:webHidden/>
              </w:rPr>
              <w:fldChar w:fldCharType="begin"/>
            </w:r>
            <w:r>
              <w:rPr>
                <w:noProof/>
                <w:webHidden/>
              </w:rPr>
              <w:instrText xml:space="preserve"> PAGEREF _Toc227106029 \h </w:instrText>
            </w:r>
            <w:r>
              <w:rPr>
                <w:noProof/>
                <w:webHidden/>
              </w:rPr>
            </w:r>
            <w:r>
              <w:rPr>
                <w:noProof/>
                <w:webHidden/>
              </w:rPr>
              <w:fldChar w:fldCharType="separate"/>
            </w:r>
            <w:r>
              <w:rPr>
                <w:noProof/>
                <w:webHidden/>
              </w:rPr>
              <w:t>14</w:t>
            </w:r>
            <w:r>
              <w:rPr>
                <w:noProof/>
                <w:webHidden/>
              </w:rPr>
              <w:fldChar w:fldCharType="end"/>
            </w:r>
          </w:hyperlink>
        </w:p>
        <w:p w14:paraId="26FAB583" w14:textId="406A92BA" w:rsidR="00C81AC4" w:rsidRDefault="00C81AC4">
          <w:pPr>
            <w:pStyle w:val="TOC2"/>
            <w:tabs>
              <w:tab w:val="right" w:leader="dot" w:pos="10070"/>
            </w:tabs>
            <w:rPr>
              <w:rFonts w:asciiTheme="minorHAnsi" w:eastAsiaTheme="minorEastAsia" w:hAnsiTheme="minorHAnsi" w:cstheme="minorBidi"/>
              <w:noProof/>
              <w:kern w:val="2"/>
              <w:sz w:val="24"/>
              <w:szCs w:val="21"/>
              <w14:ligatures w14:val="standardContextual"/>
            </w:rPr>
          </w:pPr>
          <w:hyperlink w:anchor="_Toc227106030" w:history="1">
            <w:r w:rsidRPr="00B832E3">
              <w:rPr>
                <w:rStyle w:val="Hyperlink"/>
                <w:rFonts w:ascii="Times New Roman" w:hAnsi="Times New Roman" w:cs="Times New Roman"/>
                <w:noProof/>
              </w:rPr>
              <w:t>4.2 Current CSR Landscape in Tiruvannamalai</w:t>
            </w:r>
            <w:r>
              <w:rPr>
                <w:noProof/>
                <w:webHidden/>
              </w:rPr>
              <w:tab/>
            </w:r>
            <w:r>
              <w:rPr>
                <w:noProof/>
                <w:webHidden/>
              </w:rPr>
              <w:fldChar w:fldCharType="begin"/>
            </w:r>
            <w:r>
              <w:rPr>
                <w:noProof/>
                <w:webHidden/>
              </w:rPr>
              <w:instrText xml:space="preserve"> PAGEREF _Toc227106030 \h </w:instrText>
            </w:r>
            <w:r>
              <w:rPr>
                <w:noProof/>
                <w:webHidden/>
              </w:rPr>
            </w:r>
            <w:r>
              <w:rPr>
                <w:noProof/>
                <w:webHidden/>
              </w:rPr>
              <w:fldChar w:fldCharType="separate"/>
            </w:r>
            <w:r>
              <w:rPr>
                <w:noProof/>
                <w:webHidden/>
              </w:rPr>
              <w:t>15</w:t>
            </w:r>
            <w:r>
              <w:rPr>
                <w:noProof/>
                <w:webHidden/>
              </w:rPr>
              <w:fldChar w:fldCharType="end"/>
            </w:r>
          </w:hyperlink>
        </w:p>
        <w:p w14:paraId="7B1238C1" w14:textId="3258F5E3" w:rsidR="00C81AC4" w:rsidRDefault="00C81AC4">
          <w:pPr>
            <w:pStyle w:val="TOC2"/>
            <w:tabs>
              <w:tab w:val="right" w:leader="dot" w:pos="10070"/>
            </w:tabs>
            <w:rPr>
              <w:rFonts w:asciiTheme="minorHAnsi" w:eastAsiaTheme="minorEastAsia" w:hAnsiTheme="minorHAnsi" w:cstheme="minorBidi"/>
              <w:noProof/>
              <w:kern w:val="2"/>
              <w:sz w:val="24"/>
              <w:szCs w:val="21"/>
              <w14:ligatures w14:val="standardContextual"/>
            </w:rPr>
          </w:pPr>
          <w:hyperlink w:anchor="_Toc227106031" w:history="1">
            <w:r w:rsidRPr="00B832E3">
              <w:rPr>
                <w:rStyle w:val="Hyperlink"/>
                <w:rFonts w:ascii="Times New Roman" w:hAnsi="Times New Roman" w:cs="Times New Roman"/>
                <w:noProof/>
              </w:rPr>
              <w:t>4.3 Top Companies and Categories of CSR Engagement in Tiruvannamalai</w:t>
            </w:r>
            <w:r>
              <w:rPr>
                <w:noProof/>
                <w:webHidden/>
              </w:rPr>
              <w:tab/>
            </w:r>
            <w:r>
              <w:rPr>
                <w:noProof/>
                <w:webHidden/>
              </w:rPr>
              <w:fldChar w:fldCharType="begin"/>
            </w:r>
            <w:r>
              <w:rPr>
                <w:noProof/>
                <w:webHidden/>
              </w:rPr>
              <w:instrText xml:space="preserve"> PAGEREF _Toc227106031 \h </w:instrText>
            </w:r>
            <w:r>
              <w:rPr>
                <w:noProof/>
                <w:webHidden/>
              </w:rPr>
            </w:r>
            <w:r>
              <w:rPr>
                <w:noProof/>
                <w:webHidden/>
              </w:rPr>
              <w:fldChar w:fldCharType="separate"/>
            </w:r>
            <w:r>
              <w:rPr>
                <w:noProof/>
                <w:webHidden/>
              </w:rPr>
              <w:t>16</w:t>
            </w:r>
            <w:r>
              <w:rPr>
                <w:noProof/>
                <w:webHidden/>
              </w:rPr>
              <w:fldChar w:fldCharType="end"/>
            </w:r>
          </w:hyperlink>
        </w:p>
        <w:p w14:paraId="05183FF9" w14:textId="70C3B9E2" w:rsidR="00C81AC4" w:rsidRDefault="00C81AC4">
          <w:pPr>
            <w:pStyle w:val="TOC2"/>
            <w:tabs>
              <w:tab w:val="right" w:leader="dot" w:pos="10070"/>
            </w:tabs>
            <w:rPr>
              <w:rFonts w:asciiTheme="minorHAnsi" w:eastAsiaTheme="minorEastAsia" w:hAnsiTheme="minorHAnsi" w:cstheme="minorBidi"/>
              <w:noProof/>
              <w:kern w:val="2"/>
              <w:sz w:val="24"/>
              <w:szCs w:val="21"/>
              <w14:ligatures w14:val="standardContextual"/>
            </w:rPr>
          </w:pPr>
          <w:hyperlink w:anchor="_Toc227106032" w:history="1">
            <w:r w:rsidRPr="00B832E3">
              <w:rPr>
                <w:rStyle w:val="Hyperlink"/>
                <w:rFonts w:ascii="Times New Roman" w:hAnsi="Times New Roman" w:cs="Times New Roman"/>
                <w:noProof/>
              </w:rPr>
              <w:t>4.4 Sector-wise CSR Priorities and Gaps in Tiruvannamalai</w:t>
            </w:r>
            <w:r>
              <w:rPr>
                <w:noProof/>
                <w:webHidden/>
              </w:rPr>
              <w:tab/>
            </w:r>
            <w:r>
              <w:rPr>
                <w:noProof/>
                <w:webHidden/>
              </w:rPr>
              <w:fldChar w:fldCharType="begin"/>
            </w:r>
            <w:r>
              <w:rPr>
                <w:noProof/>
                <w:webHidden/>
              </w:rPr>
              <w:instrText xml:space="preserve"> PAGEREF _Toc227106032 \h </w:instrText>
            </w:r>
            <w:r>
              <w:rPr>
                <w:noProof/>
                <w:webHidden/>
              </w:rPr>
            </w:r>
            <w:r>
              <w:rPr>
                <w:noProof/>
                <w:webHidden/>
              </w:rPr>
              <w:fldChar w:fldCharType="separate"/>
            </w:r>
            <w:r>
              <w:rPr>
                <w:noProof/>
                <w:webHidden/>
              </w:rPr>
              <w:t>17</w:t>
            </w:r>
            <w:r>
              <w:rPr>
                <w:noProof/>
                <w:webHidden/>
              </w:rPr>
              <w:fldChar w:fldCharType="end"/>
            </w:r>
          </w:hyperlink>
        </w:p>
        <w:p w14:paraId="0E5AF0AD" w14:textId="7EE479A2" w:rsidR="00C81AC4" w:rsidRDefault="00C81AC4">
          <w:pPr>
            <w:pStyle w:val="TOC2"/>
            <w:tabs>
              <w:tab w:val="right" w:leader="dot" w:pos="10070"/>
            </w:tabs>
            <w:rPr>
              <w:rFonts w:asciiTheme="minorHAnsi" w:eastAsiaTheme="minorEastAsia" w:hAnsiTheme="minorHAnsi" w:cstheme="minorBidi"/>
              <w:noProof/>
              <w:kern w:val="2"/>
              <w:sz w:val="24"/>
              <w:szCs w:val="21"/>
              <w14:ligatures w14:val="standardContextual"/>
            </w:rPr>
          </w:pPr>
          <w:hyperlink w:anchor="_Toc227106033" w:history="1">
            <w:r w:rsidRPr="00B832E3">
              <w:rPr>
                <w:rStyle w:val="Hyperlink"/>
                <w:rFonts w:ascii="Times New Roman" w:hAnsi="Times New Roman" w:cs="Times New Roman"/>
                <w:noProof/>
              </w:rPr>
              <w:t>4.5 Growth Potential and Strategic Recommendations for Tiruvannamalai</w:t>
            </w:r>
            <w:r>
              <w:rPr>
                <w:noProof/>
                <w:webHidden/>
              </w:rPr>
              <w:tab/>
            </w:r>
            <w:r>
              <w:rPr>
                <w:noProof/>
                <w:webHidden/>
              </w:rPr>
              <w:fldChar w:fldCharType="begin"/>
            </w:r>
            <w:r>
              <w:rPr>
                <w:noProof/>
                <w:webHidden/>
              </w:rPr>
              <w:instrText xml:space="preserve"> PAGEREF _Toc227106033 \h </w:instrText>
            </w:r>
            <w:r>
              <w:rPr>
                <w:noProof/>
                <w:webHidden/>
              </w:rPr>
            </w:r>
            <w:r>
              <w:rPr>
                <w:noProof/>
                <w:webHidden/>
              </w:rPr>
              <w:fldChar w:fldCharType="separate"/>
            </w:r>
            <w:r>
              <w:rPr>
                <w:noProof/>
                <w:webHidden/>
              </w:rPr>
              <w:t>19</w:t>
            </w:r>
            <w:r>
              <w:rPr>
                <w:noProof/>
                <w:webHidden/>
              </w:rPr>
              <w:fldChar w:fldCharType="end"/>
            </w:r>
          </w:hyperlink>
        </w:p>
        <w:p w14:paraId="51CFDFAF" w14:textId="1565DC37" w:rsidR="00C81AC4" w:rsidRDefault="00C81AC4">
          <w:pPr>
            <w:pStyle w:val="TOC1"/>
            <w:tabs>
              <w:tab w:val="right" w:leader="dot" w:pos="10070"/>
            </w:tabs>
            <w:rPr>
              <w:rFonts w:asciiTheme="minorHAnsi" w:eastAsiaTheme="minorEastAsia" w:hAnsiTheme="minorHAnsi" w:cstheme="minorBidi"/>
              <w:noProof/>
              <w:kern w:val="2"/>
              <w:sz w:val="24"/>
              <w:szCs w:val="21"/>
              <w14:ligatures w14:val="standardContextual"/>
            </w:rPr>
          </w:pPr>
          <w:hyperlink w:anchor="_Toc227106034" w:history="1">
            <w:r w:rsidRPr="00B832E3">
              <w:rPr>
                <w:rStyle w:val="Hyperlink"/>
                <w:rFonts w:ascii="Times New Roman" w:hAnsi="Times New Roman" w:cs="Times New Roman"/>
                <w:noProof/>
              </w:rPr>
              <w:t>5. Conclusions and Policy Recommendations</w:t>
            </w:r>
            <w:r>
              <w:rPr>
                <w:noProof/>
                <w:webHidden/>
              </w:rPr>
              <w:tab/>
            </w:r>
            <w:r>
              <w:rPr>
                <w:noProof/>
                <w:webHidden/>
              </w:rPr>
              <w:fldChar w:fldCharType="begin"/>
            </w:r>
            <w:r>
              <w:rPr>
                <w:noProof/>
                <w:webHidden/>
              </w:rPr>
              <w:instrText xml:space="preserve"> PAGEREF _Toc227106034 \h </w:instrText>
            </w:r>
            <w:r>
              <w:rPr>
                <w:noProof/>
                <w:webHidden/>
              </w:rPr>
            </w:r>
            <w:r>
              <w:rPr>
                <w:noProof/>
                <w:webHidden/>
              </w:rPr>
              <w:fldChar w:fldCharType="separate"/>
            </w:r>
            <w:r>
              <w:rPr>
                <w:noProof/>
                <w:webHidden/>
              </w:rPr>
              <w:t>19</w:t>
            </w:r>
            <w:r>
              <w:rPr>
                <w:noProof/>
                <w:webHidden/>
              </w:rPr>
              <w:fldChar w:fldCharType="end"/>
            </w:r>
          </w:hyperlink>
        </w:p>
        <w:p w14:paraId="2EC51750" w14:textId="307E5358" w:rsidR="00C81AC4" w:rsidRDefault="00C81AC4">
          <w:pPr>
            <w:pStyle w:val="TOC2"/>
            <w:tabs>
              <w:tab w:val="right" w:leader="dot" w:pos="10070"/>
            </w:tabs>
            <w:rPr>
              <w:rFonts w:asciiTheme="minorHAnsi" w:eastAsiaTheme="minorEastAsia" w:hAnsiTheme="minorHAnsi" w:cstheme="minorBidi"/>
              <w:noProof/>
              <w:kern w:val="2"/>
              <w:sz w:val="24"/>
              <w:szCs w:val="21"/>
              <w14:ligatures w14:val="standardContextual"/>
            </w:rPr>
          </w:pPr>
          <w:hyperlink w:anchor="_Toc227106035" w:history="1">
            <w:r w:rsidRPr="00B832E3">
              <w:rPr>
                <w:rStyle w:val="Hyperlink"/>
                <w:rFonts w:ascii="Times New Roman" w:hAnsi="Times New Roman" w:cs="Times New Roman"/>
                <w:noProof/>
              </w:rPr>
              <w:t>5.1 Policy Recommendations</w:t>
            </w:r>
            <w:r>
              <w:rPr>
                <w:noProof/>
                <w:webHidden/>
              </w:rPr>
              <w:tab/>
            </w:r>
            <w:r>
              <w:rPr>
                <w:noProof/>
                <w:webHidden/>
              </w:rPr>
              <w:fldChar w:fldCharType="begin"/>
            </w:r>
            <w:r>
              <w:rPr>
                <w:noProof/>
                <w:webHidden/>
              </w:rPr>
              <w:instrText xml:space="preserve"> PAGEREF _Toc227106035 \h </w:instrText>
            </w:r>
            <w:r>
              <w:rPr>
                <w:noProof/>
                <w:webHidden/>
              </w:rPr>
            </w:r>
            <w:r>
              <w:rPr>
                <w:noProof/>
                <w:webHidden/>
              </w:rPr>
              <w:fldChar w:fldCharType="separate"/>
            </w:r>
            <w:r>
              <w:rPr>
                <w:noProof/>
                <w:webHidden/>
              </w:rPr>
              <w:t>20</w:t>
            </w:r>
            <w:r>
              <w:rPr>
                <w:noProof/>
                <w:webHidden/>
              </w:rPr>
              <w:fldChar w:fldCharType="end"/>
            </w:r>
          </w:hyperlink>
        </w:p>
        <w:p w14:paraId="5A1C30A0" w14:textId="1114AD6A" w:rsidR="00C81AC4" w:rsidRDefault="00C81AC4">
          <w:pPr>
            <w:pStyle w:val="TOC1"/>
            <w:tabs>
              <w:tab w:val="right" w:leader="dot" w:pos="10070"/>
            </w:tabs>
            <w:rPr>
              <w:rFonts w:asciiTheme="minorHAnsi" w:eastAsiaTheme="minorEastAsia" w:hAnsiTheme="minorHAnsi" w:cstheme="minorBidi"/>
              <w:noProof/>
              <w:kern w:val="2"/>
              <w:sz w:val="24"/>
              <w:szCs w:val="21"/>
              <w14:ligatures w14:val="standardContextual"/>
            </w:rPr>
          </w:pPr>
          <w:hyperlink w:anchor="_Toc227106036" w:history="1">
            <w:r w:rsidRPr="00B832E3">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_Toc227106036 \h </w:instrText>
            </w:r>
            <w:r>
              <w:rPr>
                <w:noProof/>
                <w:webHidden/>
              </w:rPr>
            </w:r>
            <w:r>
              <w:rPr>
                <w:noProof/>
                <w:webHidden/>
              </w:rPr>
              <w:fldChar w:fldCharType="separate"/>
            </w:r>
            <w:r>
              <w:rPr>
                <w:noProof/>
                <w:webHidden/>
              </w:rPr>
              <w:t>22</w:t>
            </w:r>
            <w:r>
              <w:rPr>
                <w:noProof/>
                <w:webHidden/>
              </w:rPr>
              <w:fldChar w:fldCharType="end"/>
            </w:r>
          </w:hyperlink>
        </w:p>
        <w:p w14:paraId="68900499" w14:textId="06825ECB" w:rsidR="00CA1B82" w:rsidRPr="004D06FB" w:rsidRDefault="00CA1B82">
          <w:pPr>
            <w:rPr>
              <w:color w:val="000000" w:themeColor="text1"/>
            </w:rPr>
          </w:pPr>
          <w:r w:rsidRPr="004D06FB">
            <w:rPr>
              <w:b/>
              <w:bCs/>
              <w:noProof/>
              <w:color w:val="000000" w:themeColor="text1"/>
            </w:rPr>
            <w:fldChar w:fldCharType="end"/>
          </w:r>
        </w:p>
      </w:sdtContent>
    </w:sdt>
    <w:p w14:paraId="4EBC7D7B" w14:textId="77777777" w:rsidR="00CA1B82" w:rsidRPr="004D06FB" w:rsidRDefault="00CA1B82">
      <w:pPr>
        <w:rPr>
          <w:rFonts w:ascii="Times New Roman" w:hAnsi="Times New Roman" w:cs="Times New Roman"/>
          <w:b/>
          <w:bCs/>
          <w:color w:val="000000" w:themeColor="text1"/>
          <w:sz w:val="28"/>
          <w:szCs w:val="28"/>
        </w:rPr>
      </w:pPr>
      <w:r w:rsidRPr="004D06FB">
        <w:rPr>
          <w:rFonts w:ascii="Times New Roman" w:hAnsi="Times New Roman" w:cs="Times New Roman"/>
          <w:b/>
          <w:bCs/>
          <w:color w:val="000000" w:themeColor="text1"/>
          <w:sz w:val="28"/>
          <w:szCs w:val="28"/>
        </w:rPr>
        <w:br w:type="page"/>
      </w:r>
    </w:p>
    <w:p w14:paraId="70021DD7" w14:textId="02CB5D07" w:rsidR="009466B9" w:rsidRPr="004D06FB" w:rsidRDefault="004F6076" w:rsidP="00943DCE">
      <w:pPr>
        <w:spacing w:before="1440" w:after="60"/>
        <w:jc w:val="center"/>
        <w:rPr>
          <w:rFonts w:ascii="Times New Roman" w:hAnsi="Times New Roman" w:cs="Times New Roman"/>
          <w:color w:val="000000" w:themeColor="text1"/>
          <w:sz w:val="28"/>
          <w:szCs w:val="28"/>
        </w:rPr>
      </w:pPr>
      <w:r w:rsidRPr="004D06FB">
        <w:rPr>
          <w:rFonts w:ascii="Times New Roman" w:hAnsi="Times New Roman" w:cs="Times New Roman"/>
          <w:b/>
          <w:bCs/>
          <w:color w:val="000000" w:themeColor="text1"/>
          <w:sz w:val="28"/>
          <w:szCs w:val="28"/>
        </w:rPr>
        <w:lastRenderedPageBreak/>
        <w:t>Corporate Social Responsibility (CSR) Expenditure in India:</w:t>
      </w:r>
    </w:p>
    <w:p w14:paraId="1C3FB5FF" w14:textId="77777777" w:rsidR="009466B9" w:rsidRPr="004D06FB" w:rsidRDefault="004F6076" w:rsidP="00943DCE">
      <w:pPr>
        <w:spacing w:after="240"/>
        <w:jc w:val="center"/>
        <w:rPr>
          <w:rFonts w:ascii="Times New Roman" w:hAnsi="Times New Roman" w:cs="Times New Roman"/>
          <w:color w:val="000000" w:themeColor="text1"/>
          <w:sz w:val="28"/>
          <w:szCs w:val="28"/>
        </w:rPr>
      </w:pPr>
      <w:r w:rsidRPr="004D06FB">
        <w:rPr>
          <w:rFonts w:ascii="Times New Roman" w:hAnsi="Times New Roman" w:cs="Times New Roman"/>
          <w:b/>
          <w:bCs/>
          <w:color w:val="000000" w:themeColor="text1"/>
          <w:sz w:val="28"/>
          <w:szCs w:val="28"/>
        </w:rPr>
        <w:t>A Multi-Level Analysis of National, State, and District-Level Trends</w:t>
      </w:r>
    </w:p>
    <w:p w14:paraId="5335B8E6" w14:textId="77777777" w:rsidR="009466B9" w:rsidRPr="004D06FB" w:rsidRDefault="009466B9" w:rsidP="00943DCE">
      <w:pPr>
        <w:pBdr>
          <w:bottom w:val="single" w:sz="6" w:space="1" w:color="2E75B6"/>
        </w:pBdr>
        <w:spacing w:before="120" w:after="120"/>
        <w:jc w:val="center"/>
        <w:rPr>
          <w:rFonts w:ascii="Times New Roman" w:hAnsi="Times New Roman" w:cs="Times New Roman"/>
          <w:color w:val="000000" w:themeColor="text1"/>
          <w:sz w:val="28"/>
          <w:szCs w:val="28"/>
        </w:rPr>
      </w:pPr>
    </w:p>
    <w:p w14:paraId="4F033169" w14:textId="77777777" w:rsidR="009466B9" w:rsidRPr="004D06FB" w:rsidRDefault="004F6076" w:rsidP="00943DCE">
      <w:pPr>
        <w:spacing w:before="200" w:after="60"/>
        <w:jc w:val="center"/>
        <w:rPr>
          <w:rFonts w:ascii="Times New Roman" w:hAnsi="Times New Roman" w:cs="Times New Roman"/>
          <w:color w:val="000000" w:themeColor="text1"/>
          <w:sz w:val="28"/>
          <w:szCs w:val="28"/>
        </w:rPr>
      </w:pPr>
      <w:r w:rsidRPr="004D06FB">
        <w:rPr>
          <w:rFonts w:ascii="Times New Roman" w:hAnsi="Times New Roman" w:cs="Times New Roman"/>
          <w:i/>
          <w:iCs/>
          <w:color w:val="000000" w:themeColor="text1"/>
          <w:sz w:val="28"/>
          <w:szCs w:val="28"/>
        </w:rPr>
        <w:t>With Special Reference to Tamil Nadu and Tiruvannamalai District</w:t>
      </w:r>
    </w:p>
    <w:p w14:paraId="488B6B86" w14:textId="77777777" w:rsidR="009466B9" w:rsidRPr="004D06FB" w:rsidRDefault="009466B9" w:rsidP="00943DCE">
      <w:pPr>
        <w:jc w:val="center"/>
        <w:rPr>
          <w:rFonts w:ascii="Times New Roman" w:hAnsi="Times New Roman" w:cs="Times New Roman"/>
          <w:color w:val="000000" w:themeColor="text1"/>
          <w:sz w:val="28"/>
          <w:szCs w:val="28"/>
        </w:rPr>
      </w:pPr>
    </w:p>
    <w:p w14:paraId="27A8E07A" w14:textId="77777777" w:rsidR="009466B9" w:rsidRPr="004D06FB" w:rsidRDefault="009466B9" w:rsidP="00943DCE">
      <w:pPr>
        <w:jc w:val="center"/>
        <w:rPr>
          <w:rFonts w:ascii="Times New Roman" w:hAnsi="Times New Roman" w:cs="Times New Roman"/>
          <w:color w:val="000000" w:themeColor="text1"/>
          <w:sz w:val="28"/>
          <w:szCs w:val="28"/>
        </w:rPr>
      </w:pPr>
    </w:p>
    <w:p w14:paraId="14B87846" w14:textId="77777777" w:rsidR="009466B9" w:rsidRPr="004D06FB" w:rsidRDefault="004F6076" w:rsidP="00943DCE">
      <w:pPr>
        <w:spacing w:after="80"/>
        <w:jc w:val="center"/>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A Research Paper Submitted to the</w:t>
      </w:r>
    </w:p>
    <w:p w14:paraId="03EAC1A4" w14:textId="2C057492" w:rsidR="009466B9" w:rsidRPr="004D06FB" w:rsidRDefault="004F6076" w:rsidP="004D06FB">
      <w:pPr>
        <w:spacing w:after="80"/>
        <w:jc w:val="center"/>
        <w:rPr>
          <w:rFonts w:ascii="Times New Roman" w:hAnsi="Times New Roman" w:cs="Times New Roman"/>
          <w:i/>
          <w:iCs/>
          <w:color w:val="000000" w:themeColor="text1"/>
          <w:sz w:val="28"/>
          <w:szCs w:val="28"/>
        </w:rPr>
      </w:pPr>
      <w:r w:rsidRPr="004D06FB">
        <w:rPr>
          <w:rFonts w:ascii="Times New Roman" w:hAnsi="Times New Roman" w:cs="Times New Roman"/>
          <w:i/>
          <w:iCs/>
          <w:color w:val="000000" w:themeColor="text1"/>
          <w:sz w:val="28"/>
          <w:szCs w:val="28"/>
        </w:rPr>
        <w:t>[</w:t>
      </w:r>
      <w:r w:rsidR="004D06FB">
        <w:rPr>
          <w:rFonts w:ascii="Times New Roman" w:hAnsi="Times New Roman" w:cs="Times New Roman"/>
          <w:i/>
          <w:iCs/>
          <w:color w:val="000000" w:themeColor="text1"/>
          <w:sz w:val="28"/>
          <w:szCs w:val="28"/>
        </w:rPr>
        <w:t>Indian Journal of Law and Legal Research - IJLLR</w:t>
      </w:r>
      <w:r w:rsidRPr="004D06FB">
        <w:rPr>
          <w:rFonts w:ascii="Times New Roman" w:hAnsi="Times New Roman" w:cs="Times New Roman"/>
          <w:i/>
          <w:iCs/>
          <w:color w:val="000000" w:themeColor="text1"/>
          <w:sz w:val="28"/>
          <w:szCs w:val="28"/>
        </w:rPr>
        <w:t>]</w:t>
      </w:r>
    </w:p>
    <w:p w14:paraId="60136A7F" w14:textId="77777777" w:rsidR="009466B9" w:rsidRPr="004D06FB" w:rsidRDefault="009466B9" w:rsidP="00943DCE">
      <w:pPr>
        <w:jc w:val="center"/>
        <w:rPr>
          <w:rFonts w:ascii="Times New Roman" w:hAnsi="Times New Roman" w:cs="Times New Roman"/>
          <w:color w:val="000000" w:themeColor="text1"/>
          <w:sz w:val="28"/>
          <w:szCs w:val="28"/>
        </w:rPr>
      </w:pPr>
    </w:p>
    <w:p w14:paraId="63E973A2" w14:textId="77777777" w:rsidR="009466B9" w:rsidRPr="004D06FB" w:rsidRDefault="009466B9" w:rsidP="00943DCE">
      <w:pPr>
        <w:jc w:val="center"/>
        <w:rPr>
          <w:rFonts w:ascii="Times New Roman" w:hAnsi="Times New Roman" w:cs="Times New Roman"/>
          <w:color w:val="000000" w:themeColor="text1"/>
          <w:sz w:val="28"/>
          <w:szCs w:val="28"/>
        </w:rPr>
      </w:pPr>
    </w:p>
    <w:p w14:paraId="05CA1667" w14:textId="77777777" w:rsidR="009418AD" w:rsidRDefault="00FE655E" w:rsidP="00943DCE">
      <w:pPr>
        <w:spacing w:after="60"/>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 xml:space="preserve">First </w:t>
      </w:r>
      <w:r w:rsidR="004F6076" w:rsidRPr="004D06FB">
        <w:rPr>
          <w:rFonts w:ascii="Times New Roman" w:hAnsi="Times New Roman" w:cs="Times New Roman"/>
          <w:b/>
          <w:bCs/>
          <w:color w:val="000000" w:themeColor="text1"/>
          <w:sz w:val="28"/>
          <w:szCs w:val="28"/>
        </w:rPr>
        <w:t>Author Name</w:t>
      </w:r>
      <w:r w:rsidR="00953AE7">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Harshitha X</w:t>
      </w:r>
      <w:r w:rsidR="004A667E">
        <w:rPr>
          <w:rFonts w:ascii="Times New Roman" w:hAnsi="Times New Roman" w:cs="Times New Roman"/>
          <w:color w:val="000000" w:themeColor="text1"/>
          <w:sz w:val="28"/>
          <w:szCs w:val="28"/>
        </w:rPr>
        <w:t xml:space="preserve">, </w:t>
      </w:r>
      <w:r w:rsidR="00CA0062">
        <w:rPr>
          <w:rFonts w:ascii="Times New Roman" w:hAnsi="Times New Roman" w:cs="Times New Roman"/>
          <w:color w:val="000000" w:themeColor="text1"/>
          <w:sz w:val="28"/>
          <w:szCs w:val="28"/>
        </w:rPr>
        <w:t>Guest Faculty</w:t>
      </w:r>
      <w:r w:rsidR="009418AD">
        <w:rPr>
          <w:rFonts w:ascii="Times New Roman" w:hAnsi="Times New Roman" w:cs="Times New Roman"/>
          <w:color w:val="000000" w:themeColor="text1"/>
          <w:sz w:val="28"/>
          <w:szCs w:val="28"/>
        </w:rPr>
        <w:t xml:space="preserve"> (Labour and Administrative Law)</w:t>
      </w:r>
      <w:r w:rsidR="00CA0062">
        <w:rPr>
          <w:rFonts w:ascii="Times New Roman" w:hAnsi="Times New Roman" w:cs="Times New Roman"/>
          <w:color w:val="000000" w:themeColor="text1"/>
          <w:sz w:val="28"/>
          <w:szCs w:val="28"/>
        </w:rPr>
        <w:t xml:space="preserve">, </w:t>
      </w:r>
    </w:p>
    <w:p w14:paraId="6B193464" w14:textId="1B65C16E" w:rsidR="004A667E" w:rsidRDefault="00CA0062" w:rsidP="00943DCE">
      <w:pPr>
        <w:spacing w:after="6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Dep. of Law</w:t>
      </w:r>
      <w:r w:rsidR="009418AD">
        <w:rPr>
          <w:rFonts w:ascii="Times New Roman" w:hAnsi="Times New Roman" w:cs="Times New Roman"/>
          <w:color w:val="000000" w:themeColor="text1"/>
          <w:sz w:val="28"/>
          <w:szCs w:val="28"/>
        </w:rPr>
        <w:t>,</w:t>
      </w:r>
      <w:r w:rsidR="00644E21">
        <w:rPr>
          <w:rFonts w:ascii="Times New Roman" w:hAnsi="Times New Roman" w:cs="Times New Roman"/>
          <w:color w:val="000000" w:themeColor="text1"/>
          <w:sz w:val="28"/>
          <w:szCs w:val="28"/>
        </w:rPr>
        <w:t xml:space="preserve"> </w:t>
      </w:r>
      <w:r w:rsidR="00FE655E">
        <w:rPr>
          <w:rFonts w:ascii="Times New Roman" w:hAnsi="Times New Roman" w:cs="Times New Roman"/>
          <w:color w:val="000000" w:themeColor="text1"/>
          <w:sz w:val="28"/>
          <w:szCs w:val="28"/>
        </w:rPr>
        <w:t>Dr. Ambedkar</w:t>
      </w:r>
      <w:r w:rsidR="004A667E">
        <w:rPr>
          <w:rFonts w:ascii="Times New Roman" w:hAnsi="Times New Roman" w:cs="Times New Roman"/>
          <w:color w:val="000000" w:themeColor="text1"/>
          <w:sz w:val="28"/>
          <w:szCs w:val="28"/>
        </w:rPr>
        <w:t xml:space="preserve"> Law University (School of Excellence in Law) </w:t>
      </w:r>
    </w:p>
    <w:p w14:paraId="7032F9DC" w14:textId="221A6ECB" w:rsidR="009466B9" w:rsidRPr="004D06FB" w:rsidRDefault="004A667E" w:rsidP="00943DCE">
      <w:pPr>
        <w:spacing w:after="6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Chennai</w:t>
      </w:r>
      <w:r w:rsidR="004F6076" w:rsidRPr="004D06FB">
        <w:rPr>
          <w:rFonts w:ascii="Times New Roman" w:hAnsi="Times New Roman" w:cs="Times New Roman"/>
          <w:color w:val="000000" w:themeColor="text1"/>
          <w:sz w:val="28"/>
          <w:szCs w:val="28"/>
        </w:rPr>
        <w:t>, Tamil Nadu, India</w:t>
      </w:r>
    </w:p>
    <w:p w14:paraId="6EA857EB" w14:textId="4DBCF7D3" w:rsidR="009466B9" w:rsidRPr="004D06FB" w:rsidRDefault="004F6076" w:rsidP="00943DCE">
      <w:pPr>
        <w:spacing w:after="60"/>
        <w:jc w:val="center"/>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Email: [</w:t>
      </w:r>
      <w:r w:rsidR="004A667E">
        <w:rPr>
          <w:rFonts w:ascii="Times New Roman" w:hAnsi="Times New Roman" w:cs="Times New Roman"/>
          <w:color w:val="000000" w:themeColor="text1"/>
          <w:sz w:val="28"/>
          <w:szCs w:val="28"/>
        </w:rPr>
        <w:t>mariaharshitha4803@gmail.com</w:t>
      </w:r>
      <w:r w:rsidRPr="004D06FB">
        <w:rPr>
          <w:rFonts w:ascii="Times New Roman" w:hAnsi="Times New Roman" w:cs="Times New Roman"/>
          <w:color w:val="000000" w:themeColor="text1"/>
          <w:sz w:val="28"/>
          <w:szCs w:val="28"/>
        </w:rPr>
        <w:t>]</w:t>
      </w:r>
    </w:p>
    <w:p w14:paraId="4B41BAE5" w14:textId="77777777" w:rsidR="009466B9" w:rsidRPr="004D06FB" w:rsidRDefault="009466B9" w:rsidP="00943DCE">
      <w:pPr>
        <w:jc w:val="center"/>
        <w:rPr>
          <w:rFonts w:ascii="Times New Roman" w:hAnsi="Times New Roman" w:cs="Times New Roman"/>
          <w:color w:val="000000" w:themeColor="text1"/>
          <w:sz w:val="28"/>
          <w:szCs w:val="28"/>
        </w:rPr>
      </w:pPr>
    </w:p>
    <w:p w14:paraId="2F267BD3" w14:textId="77777777" w:rsidR="00953AE7" w:rsidRDefault="004A667E" w:rsidP="00FE655E">
      <w:pPr>
        <w:spacing w:after="60"/>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Co-</w:t>
      </w:r>
      <w:r w:rsidR="00FE655E" w:rsidRPr="004D06FB">
        <w:rPr>
          <w:rFonts w:ascii="Times New Roman" w:hAnsi="Times New Roman" w:cs="Times New Roman"/>
          <w:b/>
          <w:bCs/>
          <w:color w:val="000000" w:themeColor="text1"/>
          <w:sz w:val="28"/>
          <w:szCs w:val="28"/>
        </w:rPr>
        <w:t>Author Name</w:t>
      </w:r>
      <w:r w:rsidR="00953AE7">
        <w:rPr>
          <w:rFonts w:ascii="Times New Roman" w:hAnsi="Times New Roman" w:cs="Times New Roman"/>
          <w:b/>
          <w:bCs/>
          <w:color w:val="000000" w:themeColor="text1"/>
          <w:sz w:val="28"/>
          <w:szCs w:val="28"/>
        </w:rPr>
        <w:t xml:space="preserve">: </w:t>
      </w:r>
      <w:r w:rsidR="00FE655E">
        <w:rPr>
          <w:rFonts w:ascii="Times New Roman" w:hAnsi="Times New Roman" w:cs="Times New Roman"/>
          <w:color w:val="000000" w:themeColor="text1"/>
          <w:sz w:val="28"/>
          <w:szCs w:val="28"/>
        </w:rPr>
        <w:t xml:space="preserve">Abhishek Jaiswal, </w:t>
      </w:r>
      <w:r>
        <w:rPr>
          <w:rFonts w:ascii="Times New Roman" w:hAnsi="Times New Roman" w:cs="Times New Roman"/>
          <w:color w:val="000000" w:themeColor="text1"/>
          <w:sz w:val="28"/>
          <w:szCs w:val="28"/>
        </w:rPr>
        <w:t xml:space="preserve">Former Student of Department of Law, </w:t>
      </w:r>
    </w:p>
    <w:p w14:paraId="3FFDEFA3" w14:textId="77777777" w:rsidR="00953AE7" w:rsidRDefault="00FE655E" w:rsidP="00FE655E">
      <w:pPr>
        <w:spacing w:after="6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School of L</w:t>
      </w:r>
      <w:r w:rsidR="004A667E">
        <w:rPr>
          <w:rFonts w:ascii="Times New Roman" w:hAnsi="Times New Roman" w:cs="Times New Roman"/>
          <w:color w:val="000000" w:themeColor="text1"/>
          <w:sz w:val="28"/>
          <w:szCs w:val="28"/>
        </w:rPr>
        <w:t>egal Studies</w:t>
      </w:r>
      <w:r>
        <w:rPr>
          <w:rFonts w:ascii="Times New Roman" w:hAnsi="Times New Roman" w:cs="Times New Roman"/>
          <w:color w:val="000000" w:themeColor="text1"/>
          <w:sz w:val="28"/>
          <w:szCs w:val="28"/>
        </w:rPr>
        <w:t xml:space="preserve"> </w:t>
      </w:r>
      <w:r w:rsidR="004A667E">
        <w:rPr>
          <w:rFonts w:ascii="Times New Roman" w:hAnsi="Times New Roman" w:cs="Times New Roman"/>
          <w:color w:val="000000" w:themeColor="text1"/>
          <w:sz w:val="28"/>
          <w:szCs w:val="28"/>
        </w:rPr>
        <w:t>Central University of Tamil Nadu</w:t>
      </w:r>
      <w:r w:rsidRPr="004D06FB">
        <w:rPr>
          <w:rFonts w:ascii="Times New Roman" w:hAnsi="Times New Roman" w:cs="Times New Roman"/>
          <w:color w:val="000000" w:themeColor="text1"/>
          <w:sz w:val="28"/>
          <w:szCs w:val="28"/>
        </w:rPr>
        <w:t>,</w:t>
      </w:r>
      <w:r w:rsidR="004A667E">
        <w:rPr>
          <w:rFonts w:ascii="Times New Roman" w:hAnsi="Times New Roman" w:cs="Times New Roman"/>
          <w:color w:val="000000" w:themeColor="text1"/>
          <w:sz w:val="28"/>
          <w:szCs w:val="28"/>
        </w:rPr>
        <w:t xml:space="preserve"> </w:t>
      </w:r>
    </w:p>
    <w:p w14:paraId="297AD774" w14:textId="0BDF17E2" w:rsidR="00FE655E" w:rsidRPr="004D06FB" w:rsidRDefault="004A667E" w:rsidP="00FE655E">
      <w:pPr>
        <w:spacing w:after="6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Thiruvarur</w:t>
      </w:r>
      <w:r w:rsidR="00953AE7">
        <w:rPr>
          <w:rFonts w:ascii="Times New Roman" w:hAnsi="Times New Roman" w:cs="Times New Roman"/>
          <w:color w:val="000000" w:themeColor="text1"/>
          <w:sz w:val="28"/>
          <w:szCs w:val="28"/>
        </w:rPr>
        <w:t>,</w:t>
      </w:r>
      <w:r w:rsidR="00FE655E" w:rsidRPr="004D06FB">
        <w:rPr>
          <w:rFonts w:ascii="Times New Roman" w:hAnsi="Times New Roman" w:cs="Times New Roman"/>
          <w:color w:val="000000" w:themeColor="text1"/>
          <w:sz w:val="28"/>
          <w:szCs w:val="28"/>
        </w:rPr>
        <w:t xml:space="preserve"> Tamil Nadu, India</w:t>
      </w:r>
    </w:p>
    <w:p w14:paraId="68A8503C" w14:textId="5D7A0582" w:rsidR="00FE655E" w:rsidRPr="004D06FB" w:rsidRDefault="00FE655E" w:rsidP="00FE655E">
      <w:pPr>
        <w:spacing w:after="60"/>
        <w:jc w:val="center"/>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Email: [a</w:t>
      </w:r>
      <w:r>
        <w:rPr>
          <w:rFonts w:ascii="Times New Roman" w:hAnsi="Times New Roman" w:cs="Times New Roman"/>
          <w:color w:val="000000" w:themeColor="text1"/>
          <w:sz w:val="28"/>
          <w:szCs w:val="28"/>
        </w:rPr>
        <w:t>bhijaiswalrasra@gmail.com</w:t>
      </w:r>
      <w:r w:rsidRPr="004D06FB">
        <w:rPr>
          <w:rFonts w:ascii="Times New Roman" w:hAnsi="Times New Roman" w:cs="Times New Roman"/>
          <w:color w:val="000000" w:themeColor="text1"/>
          <w:sz w:val="28"/>
          <w:szCs w:val="28"/>
        </w:rPr>
        <w:t>]</w:t>
      </w:r>
    </w:p>
    <w:p w14:paraId="33ABCC04" w14:textId="77777777" w:rsidR="009466B9" w:rsidRDefault="009466B9" w:rsidP="00943DCE">
      <w:pPr>
        <w:jc w:val="center"/>
        <w:rPr>
          <w:rFonts w:ascii="Times New Roman" w:hAnsi="Times New Roman" w:cs="Times New Roman"/>
          <w:color w:val="000000" w:themeColor="text1"/>
          <w:sz w:val="28"/>
          <w:szCs w:val="28"/>
        </w:rPr>
      </w:pPr>
    </w:p>
    <w:p w14:paraId="5AF6202C" w14:textId="77777777" w:rsidR="00FE655E" w:rsidRPr="004D06FB" w:rsidRDefault="00FE655E" w:rsidP="00943DCE">
      <w:pPr>
        <w:jc w:val="center"/>
        <w:rPr>
          <w:rFonts w:ascii="Times New Roman" w:hAnsi="Times New Roman" w:cs="Times New Roman"/>
          <w:color w:val="000000" w:themeColor="text1"/>
          <w:sz w:val="28"/>
          <w:szCs w:val="28"/>
        </w:rPr>
      </w:pPr>
    </w:p>
    <w:p w14:paraId="60BE93B6" w14:textId="77777777" w:rsidR="009466B9" w:rsidRPr="004D06FB" w:rsidRDefault="004F6076" w:rsidP="00943DCE">
      <w:pPr>
        <w:spacing w:after="80"/>
        <w:jc w:val="center"/>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April 2026</w:t>
      </w:r>
    </w:p>
    <w:p w14:paraId="0A359A4B" w14:textId="77777777" w:rsidR="009466B9" w:rsidRPr="004D06FB" w:rsidRDefault="009466B9" w:rsidP="00943DCE">
      <w:pPr>
        <w:jc w:val="both"/>
        <w:rPr>
          <w:rFonts w:ascii="Times New Roman" w:hAnsi="Times New Roman" w:cs="Times New Roman"/>
          <w:color w:val="000000" w:themeColor="text1"/>
          <w:sz w:val="28"/>
          <w:szCs w:val="28"/>
        </w:rPr>
      </w:pPr>
    </w:p>
    <w:p w14:paraId="456CD54F" w14:textId="77777777" w:rsidR="009466B9" w:rsidRPr="004D06FB" w:rsidRDefault="004F6076" w:rsidP="00943DCE">
      <w:pPr>
        <w:pBdr>
          <w:bottom w:val="single" w:sz="6" w:space="1" w:color="2E75B6"/>
        </w:pBdr>
        <w:spacing w:before="200" w:after="120"/>
        <w:jc w:val="both"/>
        <w:rPr>
          <w:rFonts w:ascii="Times New Roman" w:hAnsi="Times New Roman" w:cs="Times New Roman"/>
          <w:color w:val="000000" w:themeColor="text1"/>
          <w:sz w:val="28"/>
          <w:szCs w:val="28"/>
        </w:rPr>
      </w:pPr>
      <w:r w:rsidRPr="004D06FB">
        <w:rPr>
          <w:rFonts w:ascii="Times New Roman" w:hAnsi="Times New Roman" w:cs="Times New Roman"/>
          <w:b/>
          <w:bCs/>
          <w:color w:val="000000" w:themeColor="text1"/>
          <w:sz w:val="28"/>
          <w:szCs w:val="28"/>
        </w:rPr>
        <w:t>ABSTRACT</w:t>
      </w:r>
    </w:p>
    <w:p w14:paraId="32DAE86E" w14:textId="2C6AA291" w:rsidR="00385944" w:rsidRPr="00385944" w:rsidRDefault="00385944" w:rsidP="00385944">
      <w:pPr>
        <w:spacing w:before="120" w:after="120" w:line="360" w:lineRule="auto"/>
        <w:ind w:left="360" w:right="360"/>
        <w:jc w:val="both"/>
        <w:rPr>
          <w:rFonts w:ascii="Times New Roman" w:hAnsi="Times New Roman" w:cs="Times New Roman"/>
          <w:color w:val="000000" w:themeColor="text1"/>
          <w:sz w:val="28"/>
          <w:szCs w:val="28"/>
        </w:rPr>
      </w:pPr>
      <w:r w:rsidRPr="00385944">
        <w:rPr>
          <w:rFonts w:ascii="Times New Roman" w:hAnsi="Times New Roman" w:cs="Times New Roman"/>
          <w:color w:val="000000" w:themeColor="text1"/>
          <w:sz w:val="28"/>
          <w:szCs w:val="28"/>
        </w:rPr>
        <w:t xml:space="preserve">In the Indian corporate governance model, CSR in India has transformed itself into a legally prescribed and strategic approach that promotes inclusive growth from being just a voluntary charitable activity. The Companies Act of 2013 made it mandatory for India to have the CSR framework, which led to spending about ₹1.53 lakh crore on CSR activities during FY 2014-15 and FY 2022-2023. The cumulative expenditure on CSR every year would be ₹34,908.75 crore until FY 2023-2024.This paper offers a thorough, multi-tiered examination of CSR expenditure trends across </w:t>
      </w:r>
      <w:r w:rsidRPr="00385944">
        <w:rPr>
          <w:rFonts w:ascii="Times New Roman" w:hAnsi="Times New Roman" w:cs="Times New Roman"/>
          <w:color w:val="000000" w:themeColor="text1"/>
          <w:sz w:val="28"/>
          <w:szCs w:val="28"/>
        </w:rPr>
        <w:lastRenderedPageBreak/>
        <w:t xml:space="preserve">three geographic scales: (i) the national level, analysing macro trends, leading corporate contributors, and predominant development sectors; (ii) the state level, specifically assessing Tamil Nadu's status as the fourth-highest CSR recipient state in India; and (iii) the sub-district level, exploring CSR flows and deficiencies in Tiruvannamalai district of Tamil Nadu. The study </w:t>
      </w:r>
      <w:proofErr w:type="spellStart"/>
      <w:r w:rsidRPr="00385944">
        <w:rPr>
          <w:rFonts w:ascii="Times New Roman" w:hAnsi="Times New Roman" w:cs="Times New Roman"/>
          <w:color w:val="000000" w:themeColor="text1"/>
          <w:sz w:val="28"/>
          <w:szCs w:val="28"/>
        </w:rPr>
        <w:t>utilises</w:t>
      </w:r>
      <w:proofErr w:type="spellEnd"/>
      <w:r w:rsidRPr="00385944">
        <w:rPr>
          <w:rFonts w:ascii="Times New Roman" w:hAnsi="Times New Roman" w:cs="Times New Roman"/>
          <w:color w:val="000000" w:themeColor="text1"/>
          <w:sz w:val="28"/>
          <w:szCs w:val="28"/>
        </w:rPr>
        <w:t xml:space="preserve"> data from the Ministry of Corporate Affairs (MCA) National CSR Portal, PRIME Database, CSRBOX, Economic Survey 2023-24, and district-level secondary sources to highlight ongoing sectoral concentration in education and healthcare, significant geographic disparities favouring </w:t>
      </w:r>
      <w:proofErr w:type="spellStart"/>
      <w:r w:rsidRPr="00385944">
        <w:rPr>
          <w:rFonts w:ascii="Times New Roman" w:hAnsi="Times New Roman" w:cs="Times New Roman"/>
          <w:color w:val="000000" w:themeColor="text1"/>
          <w:sz w:val="28"/>
          <w:szCs w:val="28"/>
        </w:rPr>
        <w:t>industrialised</w:t>
      </w:r>
      <w:proofErr w:type="spellEnd"/>
      <w:r w:rsidRPr="00385944">
        <w:rPr>
          <w:rFonts w:ascii="Times New Roman" w:hAnsi="Times New Roman" w:cs="Times New Roman"/>
          <w:color w:val="000000" w:themeColor="text1"/>
          <w:sz w:val="28"/>
          <w:szCs w:val="28"/>
        </w:rPr>
        <w:t xml:space="preserve"> states and metropolitan districts, and the unexploited CSR potential of aspirational and heritage districts like Tiruvannamalai.</w:t>
      </w:r>
      <w:r>
        <w:rPr>
          <w:rFonts w:ascii="Times New Roman" w:hAnsi="Times New Roman" w:cs="Times New Roman"/>
          <w:color w:val="000000" w:themeColor="text1"/>
          <w:sz w:val="28"/>
          <w:szCs w:val="28"/>
        </w:rPr>
        <w:t xml:space="preserve"> </w:t>
      </w:r>
      <w:r w:rsidRPr="00385944">
        <w:rPr>
          <w:rFonts w:ascii="Times New Roman" w:hAnsi="Times New Roman" w:cs="Times New Roman"/>
          <w:color w:val="000000" w:themeColor="text1"/>
          <w:sz w:val="28"/>
          <w:szCs w:val="28"/>
        </w:rPr>
        <w:t>The paper ends with policy suggestions for reallocating CSR funds to underfunded sub-district areas, making corporate social spending fit with the Sustainable Development Goals (SDGs), and encouraging public-private partnerships at the district level.</w:t>
      </w:r>
    </w:p>
    <w:p w14:paraId="65801AB2" w14:textId="7B263A56" w:rsidR="009466B9" w:rsidRPr="004D06FB" w:rsidRDefault="004F6076" w:rsidP="00943DCE">
      <w:pPr>
        <w:spacing w:before="120" w:after="60"/>
        <w:ind w:left="360" w:right="360"/>
        <w:jc w:val="both"/>
        <w:rPr>
          <w:rFonts w:ascii="Times New Roman" w:hAnsi="Times New Roman" w:cs="Times New Roman"/>
          <w:color w:val="000000" w:themeColor="text1"/>
          <w:sz w:val="28"/>
          <w:szCs w:val="28"/>
        </w:rPr>
      </w:pPr>
      <w:r w:rsidRPr="004D06FB">
        <w:rPr>
          <w:rFonts w:ascii="Times New Roman" w:hAnsi="Times New Roman" w:cs="Times New Roman"/>
          <w:b/>
          <w:bCs/>
          <w:color w:val="000000" w:themeColor="text1"/>
          <w:sz w:val="28"/>
          <w:szCs w:val="28"/>
        </w:rPr>
        <w:t>Keywords:</w:t>
      </w:r>
      <w:r w:rsidRPr="004D06FB">
        <w:rPr>
          <w:rFonts w:ascii="Times New Roman" w:hAnsi="Times New Roman" w:cs="Times New Roman"/>
          <w:i/>
          <w:iCs/>
          <w:color w:val="000000" w:themeColor="text1"/>
          <w:sz w:val="28"/>
          <w:szCs w:val="28"/>
        </w:rPr>
        <w:t xml:space="preserve"> CSR Expenditure,</w:t>
      </w:r>
      <w:r w:rsidRPr="004D06FB">
        <w:rPr>
          <w:rFonts w:ascii="Times New Roman" w:hAnsi="Times New Roman" w:cs="Times New Roman"/>
          <w:i/>
          <w:iCs/>
          <w:color w:val="000000" w:themeColor="text1"/>
          <w:sz w:val="28"/>
          <w:szCs w:val="28"/>
        </w:rPr>
        <w:t xml:space="preserve"> Tamil Nadu, Tiruvannamalai, Sectoral Allocation, Geographic Disparity</w:t>
      </w:r>
      <w:r w:rsidRPr="004D06FB">
        <w:rPr>
          <w:rFonts w:ascii="Times New Roman" w:hAnsi="Times New Roman" w:cs="Times New Roman"/>
          <w:i/>
          <w:iCs/>
          <w:color w:val="000000" w:themeColor="text1"/>
          <w:sz w:val="28"/>
          <w:szCs w:val="28"/>
        </w:rPr>
        <w:t>.</w:t>
      </w:r>
    </w:p>
    <w:p w14:paraId="7E8D1D11" w14:textId="77777777" w:rsidR="009466B9" w:rsidRPr="004D06FB" w:rsidRDefault="009466B9" w:rsidP="00943DCE">
      <w:pPr>
        <w:jc w:val="both"/>
        <w:rPr>
          <w:rFonts w:ascii="Times New Roman" w:hAnsi="Times New Roman" w:cs="Times New Roman"/>
          <w:color w:val="000000" w:themeColor="text1"/>
          <w:sz w:val="28"/>
          <w:szCs w:val="28"/>
        </w:rPr>
      </w:pPr>
    </w:p>
    <w:p w14:paraId="06A0FF6E" w14:textId="77777777" w:rsidR="009466B9" w:rsidRPr="004D06FB" w:rsidRDefault="004F6076" w:rsidP="00943DCE">
      <w:pPr>
        <w:pStyle w:val="Heading1"/>
        <w:jc w:val="both"/>
        <w:rPr>
          <w:rFonts w:ascii="Times New Roman" w:hAnsi="Times New Roman" w:cs="Times New Roman"/>
          <w:color w:val="000000" w:themeColor="text1"/>
          <w:sz w:val="28"/>
          <w:szCs w:val="28"/>
        </w:rPr>
      </w:pPr>
      <w:bookmarkStart w:id="0" w:name="_Toc227106016"/>
      <w:r w:rsidRPr="004D06FB">
        <w:rPr>
          <w:rFonts w:ascii="Times New Roman" w:hAnsi="Times New Roman" w:cs="Times New Roman"/>
          <w:color w:val="000000" w:themeColor="text1"/>
          <w:sz w:val="28"/>
          <w:szCs w:val="28"/>
        </w:rPr>
        <w:t>1. Introduction</w:t>
      </w:r>
      <w:bookmarkEnd w:id="0"/>
    </w:p>
    <w:p w14:paraId="1094C08C" w14:textId="77777777" w:rsidR="001C4B35" w:rsidRDefault="001C4B35" w:rsidP="00385944">
      <w:pPr>
        <w:spacing w:before="80" w:after="120" w:line="360" w:lineRule="auto"/>
        <w:jc w:val="both"/>
        <w:rPr>
          <w:rFonts w:ascii="Times New Roman" w:hAnsi="Times New Roman" w:cs="Times New Roman"/>
          <w:color w:val="000000" w:themeColor="text1"/>
          <w:sz w:val="28"/>
          <w:szCs w:val="28"/>
        </w:rPr>
      </w:pPr>
      <w:r w:rsidRPr="001C4B35">
        <w:rPr>
          <w:rFonts w:ascii="Times New Roman" w:hAnsi="Times New Roman" w:cs="Times New Roman"/>
          <w:color w:val="000000" w:themeColor="text1"/>
          <w:sz w:val="28"/>
          <w:szCs w:val="28"/>
        </w:rPr>
        <w:t>India’s corporate social responsibility scene stands out worldwide for turning good deeds into real policy. Thanks to the 2013 Companies Act - specifically Section XII-B - and follow-up guidelines such as the 2014 CSR rules, doing good is now a boardroom duty instead of random charity. Firms hitting any one of three benchmarks must spend at least two percent of their prior three-year average profit on social initiatives. One path: a net value reaching ₹500 crore or beyond. Another: annual sales climbing to ₹1,000 crore or higher. The third hinges on earnings - crossing ₹5 crore in profit during any recent fiscal stretch.</w:t>
      </w:r>
    </w:p>
    <w:p w14:paraId="7CDA02D0" w14:textId="77777777" w:rsidR="00226DC4" w:rsidRDefault="00226DC4" w:rsidP="001C4B35">
      <w:pPr>
        <w:spacing w:before="80" w:after="120" w:line="360" w:lineRule="auto"/>
        <w:jc w:val="both"/>
        <w:rPr>
          <w:rFonts w:ascii="Times New Roman" w:hAnsi="Times New Roman" w:cs="Times New Roman"/>
          <w:color w:val="000000" w:themeColor="text1"/>
          <w:sz w:val="28"/>
          <w:szCs w:val="28"/>
        </w:rPr>
      </w:pPr>
      <w:r w:rsidRPr="00226DC4">
        <w:rPr>
          <w:rFonts w:ascii="Times New Roman" w:hAnsi="Times New Roman" w:cs="Times New Roman"/>
          <w:color w:val="000000" w:themeColor="text1"/>
          <w:sz w:val="28"/>
          <w:szCs w:val="28"/>
        </w:rPr>
        <w:lastRenderedPageBreak/>
        <w:t>Since April 2014 onwards, spending towards causes of society via MCA21 has reached beyond ₹1.44 lakh crore during 2019-20 to 2023-24 period itself. This period demonstrates how far companies have involved themselves into social responsibility activities based on regulations. On the other hand, www.csr.gov.in maintains a live dashboard every year regarding spending by companies across regions, sectors, and areas based on information from e-form AOC-4.</w:t>
      </w:r>
    </w:p>
    <w:p w14:paraId="03562AC0" w14:textId="59269EC6" w:rsidR="00226DC4" w:rsidRPr="00226DC4" w:rsidRDefault="00226DC4" w:rsidP="00226DC4">
      <w:pPr>
        <w:spacing w:before="80" w:after="120" w:line="360" w:lineRule="auto"/>
        <w:jc w:val="both"/>
        <w:rPr>
          <w:rFonts w:ascii="Times New Roman" w:hAnsi="Times New Roman" w:cs="Times New Roman"/>
          <w:color w:val="000000" w:themeColor="text1"/>
          <w:sz w:val="28"/>
          <w:szCs w:val="28"/>
        </w:rPr>
      </w:pPr>
      <w:r w:rsidRPr="00226DC4">
        <w:rPr>
          <w:rFonts w:ascii="Times New Roman" w:hAnsi="Times New Roman" w:cs="Times New Roman"/>
          <w:color w:val="000000" w:themeColor="text1"/>
          <w:sz w:val="28"/>
          <w:szCs w:val="28"/>
        </w:rPr>
        <w:t>However,</w:t>
      </w:r>
      <w:r w:rsidRPr="00226DC4">
        <w:rPr>
          <w:rFonts w:ascii="Times New Roman" w:hAnsi="Times New Roman" w:cs="Times New Roman"/>
          <w:color w:val="000000" w:themeColor="text1"/>
          <w:sz w:val="28"/>
          <w:szCs w:val="28"/>
        </w:rPr>
        <w:t xml:space="preserve"> with such promising overall results there is still a lot of inequality when it comes to the allocation of Corporate Social Responsibility resources. The states of Maharashtra, Karnataka, Gujarat and Tamil Nadu which are industrialized and metropolitan get most of the Corporate Social Responsibility funding. On the hand the aspirational districts, rural areas and places that are not easily accessible get only a small part of the Corporate Social Responsibility funding compared to what they really need to develop.</w:t>
      </w:r>
      <w:r>
        <w:rPr>
          <w:rFonts w:ascii="Times New Roman" w:hAnsi="Times New Roman" w:cs="Times New Roman"/>
          <w:color w:val="000000" w:themeColor="text1"/>
          <w:sz w:val="28"/>
          <w:szCs w:val="28"/>
        </w:rPr>
        <w:t xml:space="preserve"> </w:t>
      </w:r>
    </w:p>
    <w:p w14:paraId="4738D7FB" w14:textId="77777777" w:rsidR="00226DC4" w:rsidRDefault="00226DC4" w:rsidP="00226DC4">
      <w:pPr>
        <w:spacing w:before="80" w:after="120" w:line="360" w:lineRule="auto"/>
        <w:jc w:val="both"/>
        <w:rPr>
          <w:rFonts w:ascii="Times New Roman" w:hAnsi="Times New Roman" w:cs="Times New Roman"/>
          <w:color w:val="000000" w:themeColor="text1"/>
          <w:sz w:val="28"/>
          <w:szCs w:val="28"/>
        </w:rPr>
      </w:pPr>
      <w:r w:rsidRPr="00226DC4">
        <w:rPr>
          <w:rFonts w:ascii="Times New Roman" w:hAnsi="Times New Roman" w:cs="Times New Roman"/>
          <w:color w:val="000000" w:themeColor="text1"/>
          <w:sz w:val="28"/>
          <w:szCs w:val="28"/>
        </w:rPr>
        <w:t>At the district level for example districts like Tiruvannamalai in Tamil Nadu which have an economy based on farming and are also famous for heritage-based pilgrimage tourism are often left out of the stream of Corporate Social Responsibility resources. This is even though they have a lot of problems when it comes to health and education which're important development issues, for Corporate Social Responsibility. Corporate Social Responsibility resources are not being used to help these areas like Tiruvannamalai, much as they should be.</w:t>
      </w:r>
      <w:r>
        <w:rPr>
          <w:rFonts w:ascii="Times New Roman" w:hAnsi="Times New Roman" w:cs="Times New Roman"/>
          <w:color w:val="000000" w:themeColor="text1"/>
          <w:sz w:val="28"/>
          <w:szCs w:val="28"/>
        </w:rPr>
        <w:t xml:space="preserve"> </w:t>
      </w:r>
    </w:p>
    <w:p w14:paraId="255516F5" w14:textId="42F33E2D" w:rsidR="009466B9" w:rsidRPr="004D06FB" w:rsidRDefault="00226DC4" w:rsidP="00226DC4">
      <w:pPr>
        <w:spacing w:before="80" w:after="120" w:line="360" w:lineRule="auto"/>
        <w:jc w:val="both"/>
        <w:rPr>
          <w:rFonts w:ascii="Times New Roman" w:hAnsi="Times New Roman" w:cs="Times New Roman"/>
          <w:color w:val="000000" w:themeColor="text1"/>
          <w:sz w:val="28"/>
          <w:szCs w:val="28"/>
        </w:rPr>
      </w:pPr>
      <w:r w:rsidRPr="00226DC4">
        <w:rPr>
          <w:rFonts w:ascii="Times New Roman" w:hAnsi="Times New Roman" w:cs="Times New Roman"/>
          <w:color w:val="000000" w:themeColor="text1"/>
          <w:sz w:val="28"/>
          <w:szCs w:val="28"/>
        </w:rPr>
        <w:t xml:space="preserve">This paper is looking at some questions about corporate social responsibility in India. We want to know what is happening with social responsibility in India from 2014 to 2024. We are looking at what </w:t>
      </w:r>
      <w:r w:rsidRPr="00226DC4">
        <w:rPr>
          <w:rFonts w:ascii="Times New Roman" w:hAnsi="Times New Roman" w:cs="Times New Roman"/>
          <w:color w:val="000000" w:themeColor="text1"/>
          <w:sz w:val="28"/>
          <w:szCs w:val="28"/>
        </w:rPr>
        <w:t>companies</w:t>
      </w:r>
      <w:r w:rsidRPr="00226DC4">
        <w:rPr>
          <w:rFonts w:ascii="Times New Roman" w:hAnsi="Times New Roman" w:cs="Times New Roman"/>
          <w:color w:val="000000" w:themeColor="text1"/>
          <w:sz w:val="28"/>
          <w:szCs w:val="28"/>
        </w:rPr>
        <w:t xml:space="preserve"> doing the most for corporate social responsibility and which areas are getting the most help. We also want to know how Tamil Nadu is doing when it comes to social responsibility. Which companies are helping the most in Tamil Nadu. What kinds of projects are they working on. Then we are looking at one area Tiruvannamalai district, to see what is happening with corporate social responsibility there. We want to </w:t>
      </w:r>
      <w:r w:rsidRPr="00226DC4">
        <w:rPr>
          <w:rFonts w:ascii="Times New Roman" w:hAnsi="Times New Roman" w:cs="Times New Roman"/>
          <w:color w:val="000000" w:themeColor="text1"/>
          <w:sz w:val="28"/>
          <w:szCs w:val="28"/>
        </w:rPr>
        <w:lastRenderedPageBreak/>
        <w:t>know how much money is being spent and what kinds of projects are being done. We also want to know what needs to change so that companies can get more involved in helping the community at a level. The paper is divided into five parts. The first part talks about why we're doing this research. The next three parts look at social responsibility in different areas: the whole country, the state of Tamil Nadu and the district of Tiruvannamalai. The last part puts all our findings together. Makes some suggestions, for what should happen next.</w:t>
      </w:r>
    </w:p>
    <w:p w14:paraId="4C5E8746" w14:textId="77777777" w:rsidR="009466B9" w:rsidRPr="004D06FB" w:rsidRDefault="004F6076" w:rsidP="00943DCE">
      <w:pPr>
        <w:pStyle w:val="Heading1"/>
        <w:jc w:val="both"/>
        <w:rPr>
          <w:rFonts w:ascii="Times New Roman" w:hAnsi="Times New Roman" w:cs="Times New Roman"/>
          <w:color w:val="000000" w:themeColor="text1"/>
          <w:sz w:val="28"/>
          <w:szCs w:val="28"/>
        </w:rPr>
      </w:pPr>
      <w:bookmarkStart w:id="1" w:name="_Toc227106017"/>
      <w:r w:rsidRPr="004D06FB">
        <w:rPr>
          <w:rFonts w:ascii="Times New Roman" w:hAnsi="Times New Roman" w:cs="Times New Roman"/>
          <w:color w:val="000000" w:themeColor="text1"/>
          <w:sz w:val="28"/>
          <w:szCs w:val="28"/>
        </w:rPr>
        <w:t>2. Corporate Social Responsibility at the National Level: India</w:t>
      </w:r>
      <w:bookmarkEnd w:id="1"/>
    </w:p>
    <w:p w14:paraId="61787333" w14:textId="77777777" w:rsidR="009466B9" w:rsidRPr="004D06FB" w:rsidRDefault="004F6076" w:rsidP="00943DCE">
      <w:pPr>
        <w:pStyle w:val="Heading2"/>
        <w:jc w:val="both"/>
        <w:rPr>
          <w:rFonts w:ascii="Times New Roman" w:hAnsi="Times New Roman" w:cs="Times New Roman"/>
          <w:color w:val="000000" w:themeColor="text1"/>
          <w:sz w:val="28"/>
          <w:szCs w:val="28"/>
        </w:rPr>
      </w:pPr>
      <w:bookmarkStart w:id="2" w:name="_Toc227106018"/>
      <w:r w:rsidRPr="004D06FB">
        <w:rPr>
          <w:rFonts w:ascii="Times New Roman" w:hAnsi="Times New Roman" w:cs="Times New Roman"/>
          <w:color w:val="000000" w:themeColor="text1"/>
          <w:sz w:val="28"/>
          <w:szCs w:val="28"/>
        </w:rPr>
        <w:t>2.1 Legislative Framework and Regulatory Evolution</w:t>
      </w:r>
      <w:bookmarkEnd w:id="2"/>
    </w:p>
    <w:p w14:paraId="3E9B51D8" w14:textId="7BE60C7B" w:rsidR="002B64E1" w:rsidRDefault="002B64E1" w:rsidP="002B64E1">
      <w:pPr>
        <w:spacing w:before="80" w:after="120" w:line="360" w:lineRule="auto"/>
        <w:jc w:val="both"/>
        <w:rPr>
          <w:rFonts w:ascii="Times New Roman" w:hAnsi="Times New Roman" w:cs="Times New Roman"/>
          <w:color w:val="000000" w:themeColor="text1"/>
          <w:sz w:val="28"/>
          <w:szCs w:val="28"/>
        </w:rPr>
      </w:pPr>
      <w:r w:rsidRPr="002B64E1">
        <w:rPr>
          <w:rFonts w:ascii="Times New Roman" w:hAnsi="Times New Roman" w:cs="Times New Roman"/>
          <w:color w:val="000000" w:themeColor="text1"/>
          <w:sz w:val="28"/>
          <w:szCs w:val="28"/>
        </w:rPr>
        <w:t>For the first time ever, the Companies Act of 2013 mandates corporations to dedicate a certain sum of money for corporate social responsibility. Thus, India becomes one of the few countries that make it mandatory for firms to allocate a minimum budget to social activities.</w:t>
      </w:r>
      <w:r>
        <w:rPr>
          <w:rFonts w:ascii="Times New Roman" w:hAnsi="Times New Roman" w:cs="Times New Roman"/>
          <w:color w:val="000000" w:themeColor="text1"/>
          <w:sz w:val="28"/>
          <w:szCs w:val="28"/>
        </w:rPr>
        <w:t xml:space="preserve"> </w:t>
      </w:r>
      <w:r w:rsidRPr="002B64E1">
        <w:rPr>
          <w:rFonts w:ascii="Times New Roman" w:hAnsi="Times New Roman" w:cs="Times New Roman"/>
          <w:color w:val="000000" w:themeColor="text1"/>
          <w:sz w:val="28"/>
          <w:szCs w:val="28"/>
        </w:rPr>
        <w:t>Since then, regulations around this topic have evolved significantly. For instance, the Companies (Amendment) Act of 2019 requires all firms to allocate the corporate social responsibility expenditure to designated funds such as PM National Relief Fund within six months from the end of the financial year. This modification to the legal requirements has shifted the focus of compliance from spending the budget or providing justification for non-compliance to allocating the required money either to projects or depositing them in designated funds.</w:t>
      </w:r>
    </w:p>
    <w:p w14:paraId="1C805685" w14:textId="499FA69E" w:rsidR="002B64E1" w:rsidRPr="002B64E1" w:rsidRDefault="002B64E1" w:rsidP="002B64E1">
      <w:pPr>
        <w:spacing w:before="80" w:after="120" w:line="360" w:lineRule="auto"/>
        <w:jc w:val="both"/>
        <w:rPr>
          <w:rFonts w:ascii="Times New Roman" w:hAnsi="Times New Roman" w:cs="Times New Roman"/>
          <w:color w:val="000000" w:themeColor="text1"/>
          <w:sz w:val="28"/>
          <w:szCs w:val="28"/>
        </w:rPr>
      </w:pPr>
      <w:r w:rsidRPr="002B64E1">
        <w:rPr>
          <w:rFonts w:ascii="Times New Roman" w:hAnsi="Times New Roman" w:cs="Times New Roman"/>
          <w:color w:val="000000" w:themeColor="text1"/>
          <w:sz w:val="28"/>
          <w:szCs w:val="28"/>
        </w:rPr>
        <w:t>This CSR-2 form, introduced from 2021-22 financial year onwards, helps companies to provide information about their corporate social responsibility activities.</w:t>
      </w:r>
      <w:r>
        <w:rPr>
          <w:rFonts w:ascii="Times New Roman" w:hAnsi="Times New Roman" w:cs="Times New Roman"/>
          <w:color w:val="000000" w:themeColor="text1"/>
          <w:sz w:val="28"/>
          <w:szCs w:val="28"/>
        </w:rPr>
        <w:t xml:space="preserve"> </w:t>
      </w:r>
      <w:r w:rsidRPr="002B64E1">
        <w:rPr>
          <w:rFonts w:ascii="Times New Roman" w:hAnsi="Times New Roman" w:cs="Times New Roman"/>
          <w:color w:val="000000" w:themeColor="text1"/>
          <w:sz w:val="28"/>
          <w:szCs w:val="28"/>
        </w:rPr>
        <w:t>If any firm requires a significant amount for its corporate social responsibility, that is ten crore rupees or above on average over the past three years, then the company is required to get an external audit done to see whether it is effectively utilizing that money. In addition, this is also required to be seen by an auditor for proper maintenance of CSR</w:t>
      </w:r>
      <w:r>
        <w:rPr>
          <w:rFonts w:ascii="Times New Roman" w:hAnsi="Times New Roman" w:cs="Times New Roman"/>
          <w:color w:val="000000" w:themeColor="text1"/>
          <w:sz w:val="28"/>
          <w:szCs w:val="28"/>
        </w:rPr>
        <w:t xml:space="preserve"> </w:t>
      </w:r>
      <w:r w:rsidRPr="002B64E1">
        <w:rPr>
          <w:rFonts w:ascii="Times New Roman" w:hAnsi="Times New Roman" w:cs="Times New Roman"/>
          <w:color w:val="000000" w:themeColor="text1"/>
          <w:sz w:val="28"/>
          <w:szCs w:val="28"/>
        </w:rPr>
        <w:t xml:space="preserve">accounts. It indicates </w:t>
      </w:r>
      <w:r w:rsidRPr="002B64E1">
        <w:rPr>
          <w:rFonts w:ascii="Times New Roman" w:hAnsi="Times New Roman" w:cs="Times New Roman"/>
          <w:color w:val="000000" w:themeColor="text1"/>
          <w:sz w:val="28"/>
          <w:szCs w:val="28"/>
        </w:rPr>
        <w:lastRenderedPageBreak/>
        <w:t>that the government is seriously interested in seeing whether</w:t>
      </w:r>
      <w:r>
        <w:rPr>
          <w:rFonts w:ascii="Times New Roman" w:hAnsi="Times New Roman" w:cs="Times New Roman"/>
          <w:color w:val="000000" w:themeColor="text1"/>
          <w:sz w:val="28"/>
          <w:szCs w:val="28"/>
        </w:rPr>
        <w:t xml:space="preserve"> </w:t>
      </w:r>
      <w:r w:rsidRPr="002B64E1">
        <w:rPr>
          <w:rFonts w:ascii="Times New Roman" w:hAnsi="Times New Roman" w:cs="Times New Roman"/>
          <w:color w:val="000000" w:themeColor="text1"/>
          <w:sz w:val="28"/>
          <w:szCs w:val="28"/>
        </w:rPr>
        <w:t>money</w:t>
      </w:r>
      <w:r>
        <w:rPr>
          <w:rFonts w:ascii="Times New Roman" w:hAnsi="Times New Roman" w:cs="Times New Roman"/>
          <w:color w:val="000000" w:themeColor="text1"/>
          <w:sz w:val="28"/>
          <w:szCs w:val="28"/>
        </w:rPr>
        <w:t xml:space="preserve"> </w:t>
      </w:r>
      <w:r w:rsidRPr="002B64E1">
        <w:rPr>
          <w:rFonts w:ascii="Times New Roman" w:hAnsi="Times New Roman" w:cs="Times New Roman"/>
          <w:color w:val="000000" w:themeColor="text1"/>
          <w:sz w:val="28"/>
          <w:szCs w:val="28"/>
        </w:rPr>
        <w:t>spent by the companies for social responsibility</w:t>
      </w:r>
      <w:r>
        <w:rPr>
          <w:rFonts w:ascii="Times New Roman" w:hAnsi="Times New Roman" w:cs="Times New Roman"/>
          <w:color w:val="000000" w:themeColor="text1"/>
          <w:sz w:val="28"/>
          <w:szCs w:val="28"/>
        </w:rPr>
        <w:t xml:space="preserve"> </w:t>
      </w:r>
      <w:r w:rsidRPr="002B64E1">
        <w:rPr>
          <w:rFonts w:ascii="Times New Roman" w:hAnsi="Times New Roman" w:cs="Times New Roman"/>
          <w:color w:val="000000" w:themeColor="text1"/>
          <w:sz w:val="28"/>
          <w:szCs w:val="28"/>
        </w:rPr>
        <w:t>is</w:t>
      </w:r>
      <w:r>
        <w:rPr>
          <w:rFonts w:ascii="Times New Roman" w:hAnsi="Times New Roman" w:cs="Times New Roman"/>
          <w:color w:val="000000" w:themeColor="text1"/>
          <w:sz w:val="28"/>
          <w:szCs w:val="28"/>
        </w:rPr>
        <w:t xml:space="preserve"> </w:t>
      </w:r>
      <w:r w:rsidRPr="002B64E1">
        <w:rPr>
          <w:rFonts w:ascii="Times New Roman" w:hAnsi="Times New Roman" w:cs="Times New Roman"/>
          <w:color w:val="000000" w:themeColor="text1"/>
          <w:sz w:val="28"/>
          <w:szCs w:val="28"/>
        </w:rPr>
        <w:t>being used effectively.</w:t>
      </w:r>
      <w:r>
        <w:rPr>
          <w:rFonts w:ascii="Times New Roman" w:hAnsi="Times New Roman" w:cs="Times New Roman"/>
          <w:color w:val="000000" w:themeColor="text1"/>
          <w:sz w:val="28"/>
          <w:szCs w:val="28"/>
        </w:rPr>
        <w:t xml:space="preserve"> </w:t>
      </w:r>
    </w:p>
    <w:p w14:paraId="6E8ADCC5" w14:textId="77777777" w:rsidR="009466B9" w:rsidRPr="004D06FB" w:rsidRDefault="004F6076" w:rsidP="00943DCE">
      <w:pPr>
        <w:pStyle w:val="Heading2"/>
        <w:jc w:val="both"/>
        <w:rPr>
          <w:rFonts w:ascii="Times New Roman" w:hAnsi="Times New Roman" w:cs="Times New Roman"/>
          <w:color w:val="000000" w:themeColor="text1"/>
          <w:sz w:val="28"/>
          <w:szCs w:val="28"/>
        </w:rPr>
      </w:pPr>
      <w:bookmarkStart w:id="3" w:name="_Toc227106019"/>
      <w:r w:rsidRPr="004D06FB">
        <w:rPr>
          <w:rFonts w:ascii="Times New Roman" w:hAnsi="Times New Roman" w:cs="Times New Roman"/>
          <w:color w:val="000000" w:themeColor="text1"/>
          <w:sz w:val="28"/>
          <w:szCs w:val="28"/>
        </w:rPr>
        <w:t>2.2 Aggregate National Trends and Growth Trajectory</w:t>
      </w:r>
      <w:bookmarkEnd w:id="3"/>
    </w:p>
    <w:p w14:paraId="3FE08DA1" w14:textId="77777777" w:rsidR="002B64E1" w:rsidRDefault="002B64E1" w:rsidP="00943DCE">
      <w:pPr>
        <w:spacing w:before="80" w:after="120" w:line="360" w:lineRule="auto"/>
        <w:jc w:val="both"/>
        <w:rPr>
          <w:rFonts w:ascii="Times New Roman" w:hAnsi="Times New Roman" w:cs="Times New Roman"/>
          <w:color w:val="000000" w:themeColor="text1"/>
          <w:sz w:val="28"/>
          <w:szCs w:val="28"/>
        </w:rPr>
      </w:pPr>
      <w:r w:rsidRPr="002B64E1">
        <w:rPr>
          <w:rFonts w:ascii="Times New Roman" w:hAnsi="Times New Roman" w:cs="Times New Roman"/>
          <w:color w:val="000000" w:themeColor="text1"/>
          <w:sz w:val="28"/>
          <w:szCs w:val="28"/>
        </w:rPr>
        <w:t>Since FY 2014-15, the total CSR expenditure at the country level has been exhibiting an overall increasing trend, albeit briefly hampered by the outbreak of the coronavirus disease (COVID-19). As reported by data gathered from MCA National CSR Portal and Lok Sabha, the total development expenditure under CSR increased from about ₹10,065 crore in FY 2014-15, which is the first year after the implementation of CSR, to ₹34,908.75 crore in FY 2023-24, recording an average growth rate of around 14 per cent annually.</w:t>
      </w:r>
    </w:p>
    <w:p w14:paraId="1A92CF27" w14:textId="77777777" w:rsidR="0038639A" w:rsidRDefault="002B64E1" w:rsidP="0038639A">
      <w:pPr>
        <w:spacing w:before="80" w:after="120" w:line="360" w:lineRule="auto"/>
        <w:jc w:val="both"/>
        <w:rPr>
          <w:rFonts w:ascii="Times New Roman" w:hAnsi="Times New Roman" w:cs="Times New Roman"/>
          <w:color w:val="000000" w:themeColor="text1"/>
          <w:sz w:val="28"/>
          <w:szCs w:val="28"/>
        </w:rPr>
      </w:pPr>
      <w:r w:rsidRPr="002B64E1">
        <w:rPr>
          <w:rFonts w:ascii="Times New Roman" w:hAnsi="Times New Roman" w:cs="Times New Roman"/>
          <w:color w:val="000000" w:themeColor="text1"/>
          <w:sz w:val="28"/>
          <w:szCs w:val="28"/>
        </w:rPr>
        <w:t>The total amount spent by NSE-listed firms on CSR was ₹17,967 crore in the year 2023-2024. This shows a good increase from the past ₹15,524 crore, an increase of 16%. It clearly reflects that the trend has changed. The net profit made by such companies in three years increased by 18% to ₹9.62 lakh crore in 2023-2024 from ₹8.14 lakh crore. There was however a shortfall of ₹342 crore against the total CSR budget of ₹18,309 crore.</w:t>
      </w:r>
      <w:r w:rsidR="0038639A">
        <w:rPr>
          <w:rFonts w:ascii="Times New Roman" w:hAnsi="Times New Roman" w:cs="Times New Roman"/>
          <w:color w:val="000000" w:themeColor="text1"/>
          <w:sz w:val="28"/>
          <w:szCs w:val="28"/>
        </w:rPr>
        <w:t xml:space="preserve"> </w:t>
      </w:r>
    </w:p>
    <w:p w14:paraId="60C09A94" w14:textId="6894411C" w:rsidR="009466B9" w:rsidRPr="004D06FB" w:rsidRDefault="0038639A" w:rsidP="0038639A">
      <w:pPr>
        <w:spacing w:before="80" w:after="120" w:line="360" w:lineRule="auto"/>
        <w:jc w:val="both"/>
        <w:rPr>
          <w:rFonts w:ascii="Times New Roman" w:hAnsi="Times New Roman" w:cs="Times New Roman"/>
          <w:color w:val="000000" w:themeColor="text1"/>
          <w:sz w:val="28"/>
          <w:szCs w:val="28"/>
        </w:rPr>
      </w:pPr>
      <w:r w:rsidRPr="0038639A">
        <w:rPr>
          <w:rFonts w:ascii="Times New Roman" w:hAnsi="Times New Roman" w:cs="Times New Roman"/>
          <w:color w:val="000000" w:themeColor="text1"/>
          <w:sz w:val="28"/>
          <w:szCs w:val="28"/>
        </w:rPr>
        <w:t>There has been consistent high compliance, with about 98 per cent of the required firms being able to meet and exceed the requirements of corporate social responsibility. It is interesting that almost half of the firms that complied went further than what was expected of them.</w:t>
      </w:r>
      <w:r>
        <w:rPr>
          <w:rFonts w:ascii="Times New Roman" w:hAnsi="Times New Roman" w:cs="Times New Roman"/>
          <w:color w:val="000000" w:themeColor="text1"/>
          <w:sz w:val="28"/>
          <w:szCs w:val="28"/>
        </w:rPr>
        <w:t xml:space="preserve"> </w:t>
      </w:r>
    </w:p>
    <w:p w14:paraId="57F6F854" w14:textId="77777777" w:rsidR="009466B9" w:rsidRPr="004D06FB" w:rsidRDefault="004F6076" w:rsidP="00943DCE">
      <w:pPr>
        <w:spacing w:before="100" w:after="80"/>
        <w:jc w:val="both"/>
        <w:rPr>
          <w:rFonts w:ascii="Times New Roman" w:hAnsi="Times New Roman" w:cs="Times New Roman"/>
          <w:color w:val="000000" w:themeColor="text1"/>
          <w:sz w:val="28"/>
          <w:szCs w:val="28"/>
        </w:rPr>
      </w:pPr>
      <w:r w:rsidRPr="004D06FB">
        <w:rPr>
          <w:rFonts w:ascii="Times New Roman" w:hAnsi="Times New Roman" w:cs="Times New Roman"/>
          <w:b/>
          <w:bCs/>
          <w:i/>
          <w:iCs/>
          <w:color w:val="000000" w:themeColor="text1"/>
          <w:sz w:val="28"/>
          <w:szCs w:val="28"/>
        </w:rPr>
        <w:t>Table 1: Year-wise Growth of CSR Expenditure in India (FY 2014-15 to FY 2023-24)</w:t>
      </w:r>
    </w:p>
    <w:tbl>
      <w:tblPr>
        <w:tblStyle w:val="GridTable4-Accent6"/>
        <w:tblW w:w="5000" w:type="pct"/>
        <w:tblLook w:val="04A0" w:firstRow="1" w:lastRow="0" w:firstColumn="1" w:lastColumn="0" w:noHBand="0" w:noVBand="1"/>
      </w:tblPr>
      <w:tblGrid>
        <w:gridCol w:w="2517"/>
        <w:gridCol w:w="4407"/>
        <w:gridCol w:w="3146"/>
      </w:tblGrid>
      <w:tr w:rsidR="004D06FB" w:rsidRPr="004D06FB" w14:paraId="679525F7" w14:textId="77777777" w:rsidTr="00093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8A1A32E"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Financial Year</w:t>
            </w:r>
          </w:p>
        </w:tc>
        <w:tc>
          <w:tcPr>
            <w:tcW w:w="2188" w:type="pct"/>
          </w:tcPr>
          <w:p w14:paraId="2BFDEE6F"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Total CSR Expenditure (₹ Crore)</w:t>
            </w:r>
          </w:p>
        </w:tc>
        <w:tc>
          <w:tcPr>
            <w:tcW w:w="1563" w:type="pct"/>
          </w:tcPr>
          <w:p w14:paraId="47B0E02E"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YoY Growth (%)</w:t>
            </w:r>
          </w:p>
        </w:tc>
      </w:tr>
      <w:tr w:rsidR="004D06FB" w:rsidRPr="004D06FB" w14:paraId="10B0446B"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FDE6C17" w14:textId="77777777" w:rsidR="009466B9" w:rsidRPr="0038639A" w:rsidRDefault="004F6076" w:rsidP="00943DCE">
            <w:pPr>
              <w:jc w:val="both"/>
              <w:rPr>
                <w:rFonts w:ascii="Times New Roman" w:hAnsi="Times New Roman" w:cs="Times New Roman"/>
                <w:b w:val="0"/>
                <w:bCs w:val="0"/>
                <w:color w:val="000000" w:themeColor="text1"/>
                <w:sz w:val="28"/>
                <w:szCs w:val="28"/>
              </w:rPr>
            </w:pPr>
            <w:r w:rsidRPr="0038639A">
              <w:rPr>
                <w:rFonts w:ascii="Times New Roman" w:hAnsi="Times New Roman" w:cs="Times New Roman"/>
                <w:b w:val="0"/>
                <w:bCs w:val="0"/>
                <w:color w:val="000000" w:themeColor="text1"/>
                <w:sz w:val="28"/>
                <w:szCs w:val="28"/>
              </w:rPr>
              <w:t>FY 2014-15</w:t>
            </w:r>
          </w:p>
        </w:tc>
        <w:tc>
          <w:tcPr>
            <w:tcW w:w="2188" w:type="pct"/>
          </w:tcPr>
          <w:p w14:paraId="72E595C1"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10,065</w:t>
            </w:r>
          </w:p>
        </w:tc>
        <w:tc>
          <w:tcPr>
            <w:tcW w:w="1563" w:type="pct"/>
          </w:tcPr>
          <w:p w14:paraId="6CAF006D"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w:t>
            </w:r>
          </w:p>
        </w:tc>
      </w:tr>
      <w:tr w:rsidR="004D06FB" w:rsidRPr="004D06FB" w14:paraId="0C78F8A9" w14:textId="77777777" w:rsidTr="00093113">
        <w:tc>
          <w:tcPr>
            <w:cnfStyle w:val="001000000000" w:firstRow="0" w:lastRow="0" w:firstColumn="1" w:lastColumn="0" w:oddVBand="0" w:evenVBand="0" w:oddHBand="0" w:evenHBand="0" w:firstRowFirstColumn="0" w:firstRowLastColumn="0" w:lastRowFirstColumn="0" w:lastRowLastColumn="0"/>
            <w:tcW w:w="1250" w:type="pct"/>
          </w:tcPr>
          <w:p w14:paraId="553D8939" w14:textId="77777777" w:rsidR="009466B9" w:rsidRPr="0038639A" w:rsidRDefault="004F6076" w:rsidP="00943DCE">
            <w:pPr>
              <w:jc w:val="both"/>
              <w:rPr>
                <w:rFonts w:ascii="Times New Roman" w:hAnsi="Times New Roman" w:cs="Times New Roman"/>
                <w:b w:val="0"/>
                <w:bCs w:val="0"/>
                <w:color w:val="000000" w:themeColor="text1"/>
                <w:sz w:val="28"/>
                <w:szCs w:val="28"/>
              </w:rPr>
            </w:pPr>
            <w:r w:rsidRPr="0038639A">
              <w:rPr>
                <w:rFonts w:ascii="Times New Roman" w:hAnsi="Times New Roman" w:cs="Times New Roman"/>
                <w:b w:val="0"/>
                <w:bCs w:val="0"/>
                <w:color w:val="000000" w:themeColor="text1"/>
                <w:sz w:val="28"/>
                <w:szCs w:val="28"/>
              </w:rPr>
              <w:t>FY 2017-18</w:t>
            </w:r>
          </w:p>
        </w:tc>
        <w:tc>
          <w:tcPr>
            <w:tcW w:w="2188" w:type="pct"/>
          </w:tcPr>
          <w:p w14:paraId="34C62D12"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14,890</w:t>
            </w:r>
          </w:p>
        </w:tc>
        <w:tc>
          <w:tcPr>
            <w:tcW w:w="1563" w:type="pct"/>
          </w:tcPr>
          <w:p w14:paraId="31BBCB74"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+12.3%</w:t>
            </w:r>
          </w:p>
        </w:tc>
      </w:tr>
      <w:tr w:rsidR="004D06FB" w:rsidRPr="004D06FB" w14:paraId="137A1E2E"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7E824DE" w14:textId="77777777" w:rsidR="009466B9" w:rsidRPr="0038639A" w:rsidRDefault="004F6076" w:rsidP="00943DCE">
            <w:pPr>
              <w:jc w:val="both"/>
              <w:rPr>
                <w:rFonts w:ascii="Times New Roman" w:hAnsi="Times New Roman" w:cs="Times New Roman"/>
                <w:b w:val="0"/>
                <w:bCs w:val="0"/>
                <w:color w:val="000000" w:themeColor="text1"/>
                <w:sz w:val="28"/>
                <w:szCs w:val="28"/>
              </w:rPr>
            </w:pPr>
            <w:r w:rsidRPr="0038639A">
              <w:rPr>
                <w:rFonts w:ascii="Times New Roman" w:hAnsi="Times New Roman" w:cs="Times New Roman"/>
                <w:b w:val="0"/>
                <w:bCs w:val="0"/>
                <w:color w:val="000000" w:themeColor="text1"/>
                <w:sz w:val="28"/>
                <w:szCs w:val="28"/>
              </w:rPr>
              <w:t>FY 2019-20</w:t>
            </w:r>
          </w:p>
        </w:tc>
        <w:tc>
          <w:tcPr>
            <w:tcW w:w="2188" w:type="pct"/>
          </w:tcPr>
          <w:p w14:paraId="3FDB1856"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24,965.82</w:t>
            </w:r>
          </w:p>
        </w:tc>
        <w:tc>
          <w:tcPr>
            <w:tcW w:w="1563" w:type="pct"/>
          </w:tcPr>
          <w:p w14:paraId="53418437"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+5.1%</w:t>
            </w:r>
          </w:p>
        </w:tc>
      </w:tr>
      <w:tr w:rsidR="004D06FB" w:rsidRPr="004D06FB" w14:paraId="0CE7908D" w14:textId="77777777" w:rsidTr="00093113">
        <w:tc>
          <w:tcPr>
            <w:cnfStyle w:val="001000000000" w:firstRow="0" w:lastRow="0" w:firstColumn="1" w:lastColumn="0" w:oddVBand="0" w:evenVBand="0" w:oddHBand="0" w:evenHBand="0" w:firstRowFirstColumn="0" w:firstRowLastColumn="0" w:lastRowFirstColumn="0" w:lastRowLastColumn="0"/>
            <w:tcW w:w="1250" w:type="pct"/>
          </w:tcPr>
          <w:p w14:paraId="4EE48947" w14:textId="77777777" w:rsidR="009466B9" w:rsidRPr="0038639A" w:rsidRDefault="004F6076" w:rsidP="00943DCE">
            <w:pPr>
              <w:jc w:val="both"/>
              <w:rPr>
                <w:rFonts w:ascii="Times New Roman" w:hAnsi="Times New Roman" w:cs="Times New Roman"/>
                <w:b w:val="0"/>
                <w:bCs w:val="0"/>
                <w:color w:val="000000" w:themeColor="text1"/>
                <w:sz w:val="28"/>
                <w:szCs w:val="28"/>
              </w:rPr>
            </w:pPr>
            <w:r w:rsidRPr="0038639A">
              <w:rPr>
                <w:rFonts w:ascii="Times New Roman" w:hAnsi="Times New Roman" w:cs="Times New Roman"/>
                <w:b w:val="0"/>
                <w:bCs w:val="0"/>
                <w:color w:val="000000" w:themeColor="text1"/>
                <w:sz w:val="28"/>
                <w:szCs w:val="28"/>
              </w:rPr>
              <w:t>FY 2020-21</w:t>
            </w:r>
          </w:p>
        </w:tc>
        <w:tc>
          <w:tcPr>
            <w:tcW w:w="2188" w:type="pct"/>
          </w:tcPr>
          <w:p w14:paraId="307335F8"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25,300 (est.)</w:t>
            </w:r>
          </w:p>
        </w:tc>
        <w:tc>
          <w:tcPr>
            <w:tcW w:w="1563" w:type="pct"/>
          </w:tcPr>
          <w:p w14:paraId="4EEA4861"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+1.3%</w:t>
            </w:r>
          </w:p>
        </w:tc>
      </w:tr>
      <w:tr w:rsidR="004D06FB" w:rsidRPr="004D06FB" w14:paraId="02AF4FF8"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AA12680" w14:textId="77777777" w:rsidR="009466B9" w:rsidRPr="0038639A" w:rsidRDefault="004F6076" w:rsidP="00943DCE">
            <w:pPr>
              <w:jc w:val="both"/>
              <w:rPr>
                <w:rFonts w:ascii="Times New Roman" w:hAnsi="Times New Roman" w:cs="Times New Roman"/>
                <w:b w:val="0"/>
                <w:bCs w:val="0"/>
                <w:color w:val="000000" w:themeColor="text1"/>
                <w:sz w:val="28"/>
                <w:szCs w:val="28"/>
              </w:rPr>
            </w:pPr>
            <w:r w:rsidRPr="0038639A">
              <w:rPr>
                <w:rFonts w:ascii="Times New Roman" w:hAnsi="Times New Roman" w:cs="Times New Roman"/>
                <w:b w:val="0"/>
                <w:bCs w:val="0"/>
                <w:color w:val="000000" w:themeColor="text1"/>
                <w:sz w:val="28"/>
                <w:szCs w:val="28"/>
              </w:rPr>
              <w:t>FY 2021-22</w:t>
            </w:r>
          </w:p>
        </w:tc>
        <w:tc>
          <w:tcPr>
            <w:tcW w:w="2188" w:type="pct"/>
          </w:tcPr>
          <w:p w14:paraId="034EB599"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26,579.78</w:t>
            </w:r>
          </w:p>
        </w:tc>
        <w:tc>
          <w:tcPr>
            <w:tcW w:w="1563" w:type="pct"/>
          </w:tcPr>
          <w:p w14:paraId="7D9971CA"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+5.1%</w:t>
            </w:r>
          </w:p>
        </w:tc>
      </w:tr>
      <w:tr w:rsidR="004D06FB" w:rsidRPr="004D06FB" w14:paraId="1CB699FF" w14:textId="77777777" w:rsidTr="00093113">
        <w:tc>
          <w:tcPr>
            <w:cnfStyle w:val="001000000000" w:firstRow="0" w:lastRow="0" w:firstColumn="1" w:lastColumn="0" w:oddVBand="0" w:evenVBand="0" w:oddHBand="0" w:evenHBand="0" w:firstRowFirstColumn="0" w:firstRowLastColumn="0" w:lastRowFirstColumn="0" w:lastRowLastColumn="0"/>
            <w:tcW w:w="1250" w:type="pct"/>
          </w:tcPr>
          <w:p w14:paraId="1A9B91C5" w14:textId="77777777" w:rsidR="009466B9" w:rsidRPr="0038639A" w:rsidRDefault="004F6076" w:rsidP="00943DCE">
            <w:pPr>
              <w:jc w:val="both"/>
              <w:rPr>
                <w:rFonts w:ascii="Times New Roman" w:hAnsi="Times New Roman" w:cs="Times New Roman"/>
                <w:b w:val="0"/>
                <w:bCs w:val="0"/>
                <w:color w:val="000000" w:themeColor="text1"/>
                <w:sz w:val="28"/>
                <w:szCs w:val="28"/>
              </w:rPr>
            </w:pPr>
            <w:r w:rsidRPr="0038639A">
              <w:rPr>
                <w:rFonts w:ascii="Times New Roman" w:hAnsi="Times New Roman" w:cs="Times New Roman"/>
                <w:b w:val="0"/>
                <w:bCs w:val="0"/>
                <w:color w:val="000000" w:themeColor="text1"/>
                <w:sz w:val="28"/>
                <w:szCs w:val="28"/>
              </w:rPr>
              <w:t>FY 2022-23</w:t>
            </w:r>
          </w:p>
        </w:tc>
        <w:tc>
          <w:tcPr>
            <w:tcW w:w="2188" w:type="pct"/>
          </w:tcPr>
          <w:p w14:paraId="5D3400A4"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29,986.92</w:t>
            </w:r>
          </w:p>
        </w:tc>
        <w:tc>
          <w:tcPr>
            <w:tcW w:w="1563" w:type="pct"/>
          </w:tcPr>
          <w:p w14:paraId="2F098EC3"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+12.8%</w:t>
            </w:r>
          </w:p>
        </w:tc>
      </w:tr>
      <w:tr w:rsidR="004D06FB" w:rsidRPr="004D06FB" w14:paraId="38ED226E"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43E863C" w14:textId="77777777" w:rsidR="009466B9" w:rsidRPr="0038639A" w:rsidRDefault="004F6076" w:rsidP="00943DCE">
            <w:pPr>
              <w:jc w:val="both"/>
              <w:rPr>
                <w:rFonts w:ascii="Times New Roman" w:hAnsi="Times New Roman" w:cs="Times New Roman"/>
                <w:b w:val="0"/>
                <w:bCs w:val="0"/>
                <w:color w:val="000000" w:themeColor="text1"/>
                <w:sz w:val="28"/>
                <w:szCs w:val="28"/>
              </w:rPr>
            </w:pPr>
            <w:r w:rsidRPr="0038639A">
              <w:rPr>
                <w:rFonts w:ascii="Times New Roman" w:hAnsi="Times New Roman" w:cs="Times New Roman"/>
                <w:b w:val="0"/>
                <w:bCs w:val="0"/>
                <w:color w:val="000000" w:themeColor="text1"/>
                <w:sz w:val="28"/>
                <w:szCs w:val="28"/>
              </w:rPr>
              <w:t>FY 2023-24</w:t>
            </w:r>
          </w:p>
        </w:tc>
        <w:tc>
          <w:tcPr>
            <w:tcW w:w="2188" w:type="pct"/>
          </w:tcPr>
          <w:p w14:paraId="0DB060ED"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34,908.75</w:t>
            </w:r>
          </w:p>
        </w:tc>
        <w:tc>
          <w:tcPr>
            <w:tcW w:w="1563" w:type="pct"/>
          </w:tcPr>
          <w:p w14:paraId="42830F42"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+16.4%</w:t>
            </w:r>
          </w:p>
        </w:tc>
      </w:tr>
    </w:tbl>
    <w:p w14:paraId="7C4EAC6D" w14:textId="77777777" w:rsidR="009466B9" w:rsidRPr="0038639A" w:rsidRDefault="004F6076" w:rsidP="00943DCE">
      <w:pPr>
        <w:spacing w:before="80" w:after="120" w:line="360" w:lineRule="auto"/>
        <w:jc w:val="both"/>
        <w:rPr>
          <w:rFonts w:ascii="Times New Roman" w:hAnsi="Times New Roman" w:cs="Times New Roman"/>
          <w:color w:val="000000" w:themeColor="text1"/>
          <w:sz w:val="24"/>
          <w:szCs w:val="24"/>
        </w:rPr>
      </w:pPr>
      <w:r w:rsidRPr="0038639A">
        <w:rPr>
          <w:rFonts w:ascii="Times New Roman" w:hAnsi="Times New Roman" w:cs="Times New Roman"/>
          <w:i/>
          <w:iCs/>
          <w:color w:val="000000" w:themeColor="text1"/>
          <w:sz w:val="24"/>
          <w:szCs w:val="24"/>
        </w:rPr>
        <w:lastRenderedPageBreak/>
        <w:t>Source: MCA National CSR Portal (csr.gov.in); Lok Sabha Unstarred Question No. 2501 (August 2025); PRIME Database / PrimeInfobase.com.</w:t>
      </w:r>
    </w:p>
    <w:p w14:paraId="7139C2F6" w14:textId="77777777" w:rsidR="009466B9" w:rsidRPr="004D06FB" w:rsidRDefault="004F6076" w:rsidP="00943DCE">
      <w:pPr>
        <w:pStyle w:val="Heading2"/>
        <w:jc w:val="both"/>
        <w:rPr>
          <w:rFonts w:ascii="Times New Roman" w:hAnsi="Times New Roman" w:cs="Times New Roman"/>
          <w:color w:val="000000" w:themeColor="text1"/>
          <w:sz w:val="28"/>
          <w:szCs w:val="28"/>
        </w:rPr>
      </w:pPr>
      <w:bookmarkStart w:id="4" w:name="_Toc227106020"/>
      <w:r w:rsidRPr="004D06FB">
        <w:rPr>
          <w:rFonts w:ascii="Times New Roman" w:hAnsi="Times New Roman" w:cs="Times New Roman"/>
          <w:color w:val="000000" w:themeColor="text1"/>
          <w:sz w:val="28"/>
          <w:szCs w:val="28"/>
        </w:rPr>
        <w:t>2.3 Top 10 Corporate Contributors at the National Level (FY 2023-24)</w:t>
      </w:r>
      <w:bookmarkEnd w:id="4"/>
    </w:p>
    <w:p w14:paraId="11F821CA" w14:textId="77777777" w:rsidR="0063192A" w:rsidRDefault="00CC56AD" w:rsidP="0063192A">
      <w:pPr>
        <w:spacing w:before="80" w:after="120" w:line="360" w:lineRule="auto"/>
        <w:jc w:val="both"/>
        <w:rPr>
          <w:rFonts w:ascii="Times New Roman" w:hAnsi="Times New Roman" w:cs="Times New Roman"/>
          <w:color w:val="000000" w:themeColor="text1"/>
          <w:sz w:val="28"/>
          <w:szCs w:val="28"/>
        </w:rPr>
      </w:pPr>
      <w:r w:rsidRPr="00CC56AD">
        <w:rPr>
          <w:rFonts w:ascii="Times New Roman" w:hAnsi="Times New Roman" w:cs="Times New Roman"/>
          <w:color w:val="000000" w:themeColor="text1"/>
          <w:sz w:val="28"/>
          <w:szCs w:val="28"/>
        </w:rPr>
        <w:t>There is a clear trend that a majority of the CSR funds are invested by some big players in India. The top 10 investors in CSR, which are listed in NSE, have contributed almost 34% to the total CSR expenditure in fiscal year 2023–2024. This reveals that the biggest companies of India hold a dominating position within their social investment landscape. The two leading sectors include the banking and energy sectors, while the leader was HDFC Bank.</w:t>
      </w:r>
      <w:r w:rsidR="0063192A">
        <w:rPr>
          <w:rFonts w:ascii="Times New Roman" w:hAnsi="Times New Roman" w:cs="Times New Roman"/>
          <w:color w:val="000000" w:themeColor="text1"/>
          <w:sz w:val="28"/>
          <w:szCs w:val="28"/>
        </w:rPr>
        <w:t xml:space="preserve"> </w:t>
      </w:r>
    </w:p>
    <w:p w14:paraId="2170BE38" w14:textId="69D0FFF4" w:rsidR="009466B9" w:rsidRDefault="0063192A" w:rsidP="0063192A">
      <w:pPr>
        <w:spacing w:before="80" w:after="120" w:line="360" w:lineRule="auto"/>
        <w:jc w:val="both"/>
        <w:rPr>
          <w:rFonts w:ascii="Times New Roman" w:hAnsi="Times New Roman" w:cs="Times New Roman"/>
          <w:color w:val="000000" w:themeColor="text1"/>
          <w:sz w:val="28"/>
          <w:szCs w:val="28"/>
        </w:rPr>
      </w:pPr>
      <w:r w:rsidRPr="0063192A">
        <w:rPr>
          <w:rFonts w:ascii="Times New Roman" w:hAnsi="Times New Roman" w:cs="Times New Roman"/>
          <w:color w:val="000000" w:themeColor="text1"/>
          <w:sz w:val="28"/>
          <w:szCs w:val="28"/>
        </w:rPr>
        <w:t>HDFC Bank made an astounding investment of ₹945.31 crore towards CSR programs for the fiscal year 2023-24, which is a 15.2% jump from the ₹820.89 crore that they had spent on CSR programs in the previous year. The majority of this money went towards education, healthcare, skills training, and livelihood creation programs for people. On the other hand, Reliance Industries Limited, through its foundation called Reliance Foundation, spent ₹900 crore on such programs, an amazing 20.9% hike from the ₹744 crore they had contributed the previous year. They were primarily interested in transforming rural areas, providing digital health solutions, and education-related CSR programs. TCS took the third spot by spending ₹827 crore on digital education, rural enterprise, and women's literacy.</w:t>
      </w:r>
    </w:p>
    <w:p w14:paraId="7D3E3917" w14:textId="77777777" w:rsidR="009466B9" w:rsidRPr="004D06FB" w:rsidRDefault="004F6076" w:rsidP="00943DCE">
      <w:pPr>
        <w:spacing w:before="100" w:after="80"/>
        <w:jc w:val="both"/>
        <w:rPr>
          <w:rFonts w:ascii="Times New Roman" w:hAnsi="Times New Roman" w:cs="Times New Roman"/>
          <w:color w:val="000000" w:themeColor="text1"/>
          <w:sz w:val="28"/>
          <w:szCs w:val="28"/>
        </w:rPr>
      </w:pPr>
      <w:r w:rsidRPr="004D06FB">
        <w:rPr>
          <w:rFonts w:ascii="Times New Roman" w:hAnsi="Times New Roman" w:cs="Times New Roman"/>
          <w:b/>
          <w:bCs/>
          <w:i/>
          <w:iCs/>
          <w:color w:val="000000" w:themeColor="text1"/>
          <w:sz w:val="28"/>
          <w:szCs w:val="28"/>
        </w:rPr>
        <w:t>Table 2: Top 10 CSR-Spending Companies in India — FY 2023-24</w:t>
      </w:r>
    </w:p>
    <w:tbl>
      <w:tblPr>
        <w:tblStyle w:val="GridTable4-Accent6"/>
        <w:tblW w:w="5000" w:type="pct"/>
        <w:tblLook w:val="04A0" w:firstRow="1" w:lastRow="0" w:firstColumn="1" w:lastColumn="0" w:noHBand="0" w:noVBand="1"/>
      </w:tblPr>
      <w:tblGrid>
        <w:gridCol w:w="974"/>
        <w:gridCol w:w="2623"/>
        <w:gridCol w:w="2359"/>
        <w:gridCol w:w="2364"/>
        <w:gridCol w:w="1750"/>
      </w:tblGrid>
      <w:tr w:rsidR="004D06FB" w:rsidRPr="004D06FB" w14:paraId="43FE58A9" w14:textId="77777777" w:rsidTr="00093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pct"/>
          </w:tcPr>
          <w:p w14:paraId="572123E3"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Rank</w:t>
            </w:r>
          </w:p>
        </w:tc>
        <w:tc>
          <w:tcPr>
            <w:tcW w:w="1302" w:type="pct"/>
          </w:tcPr>
          <w:p w14:paraId="2D6A911C"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Company</w:t>
            </w:r>
          </w:p>
        </w:tc>
        <w:tc>
          <w:tcPr>
            <w:tcW w:w="1171" w:type="pct"/>
          </w:tcPr>
          <w:p w14:paraId="6C4DAA3F"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CSR Spend FY 2023-24 (₹ Cr.)</w:t>
            </w:r>
          </w:p>
        </w:tc>
        <w:tc>
          <w:tcPr>
            <w:tcW w:w="1174" w:type="pct"/>
          </w:tcPr>
          <w:p w14:paraId="7A89333C"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Sector</w:t>
            </w:r>
          </w:p>
        </w:tc>
        <w:tc>
          <w:tcPr>
            <w:tcW w:w="869" w:type="pct"/>
          </w:tcPr>
          <w:p w14:paraId="7C7F8AD7"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YoY Growth</w:t>
            </w:r>
          </w:p>
        </w:tc>
      </w:tr>
      <w:tr w:rsidR="004D06FB" w:rsidRPr="004D06FB" w14:paraId="7AF9335B"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pct"/>
          </w:tcPr>
          <w:p w14:paraId="0F9C1D4B"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w:t>
            </w:r>
          </w:p>
        </w:tc>
        <w:tc>
          <w:tcPr>
            <w:tcW w:w="1302" w:type="pct"/>
          </w:tcPr>
          <w:p w14:paraId="731C8E2D"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HDFC Bank Ltd.</w:t>
            </w:r>
          </w:p>
        </w:tc>
        <w:tc>
          <w:tcPr>
            <w:tcW w:w="1171" w:type="pct"/>
          </w:tcPr>
          <w:p w14:paraId="29873C93"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945.31</w:t>
            </w:r>
          </w:p>
        </w:tc>
        <w:tc>
          <w:tcPr>
            <w:tcW w:w="1174" w:type="pct"/>
          </w:tcPr>
          <w:p w14:paraId="442BA05B"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Banking &amp; Finance</w:t>
            </w:r>
          </w:p>
        </w:tc>
        <w:tc>
          <w:tcPr>
            <w:tcW w:w="869" w:type="pct"/>
          </w:tcPr>
          <w:p w14:paraId="58B38B70"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+15.2%</w:t>
            </w:r>
          </w:p>
        </w:tc>
      </w:tr>
      <w:tr w:rsidR="004D06FB" w:rsidRPr="004D06FB" w14:paraId="625F76F8" w14:textId="77777777" w:rsidTr="00093113">
        <w:tc>
          <w:tcPr>
            <w:cnfStyle w:val="001000000000" w:firstRow="0" w:lastRow="0" w:firstColumn="1" w:lastColumn="0" w:oddVBand="0" w:evenVBand="0" w:oddHBand="0" w:evenHBand="0" w:firstRowFirstColumn="0" w:firstRowLastColumn="0" w:lastRowFirstColumn="0" w:lastRowLastColumn="0"/>
            <w:tcW w:w="483" w:type="pct"/>
          </w:tcPr>
          <w:p w14:paraId="45342AEF"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w:t>
            </w:r>
          </w:p>
        </w:tc>
        <w:tc>
          <w:tcPr>
            <w:tcW w:w="1302" w:type="pct"/>
          </w:tcPr>
          <w:p w14:paraId="7D5FFCD8"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Reliance Industries Ltd.</w:t>
            </w:r>
          </w:p>
        </w:tc>
        <w:tc>
          <w:tcPr>
            <w:tcW w:w="1171" w:type="pct"/>
          </w:tcPr>
          <w:p w14:paraId="6673EB7E"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900.00</w:t>
            </w:r>
          </w:p>
        </w:tc>
        <w:tc>
          <w:tcPr>
            <w:tcW w:w="1174" w:type="pct"/>
          </w:tcPr>
          <w:p w14:paraId="081E38E3"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Oil &amp; Petrochemicals</w:t>
            </w:r>
          </w:p>
        </w:tc>
        <w:tc>
          <w:tcPr>
            <w:tcW w:w="869" w:type="pct"/>
          </w:tcPr>
          <w:p w14:paraId="0A791677"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+20.9%</w:t>
            </w:r>
          </w:p>
        </w:tc>
      </w:tr>
      <w:tr w:rsidR="004D06FB" w:rsidRPr="004D06FB" w14:paraId="259D9F7D"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pct"/>
          </w:tcPr>
          <w:p w14:paraId="0363FA97"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3</w:t>
            </w:r>
          </w:p>
        </w:tc>
        <w:tc>
          <w:tcPr>
            <w:tcW w:w="1302" w:type="pct"/>
          </w:tcPr>
          <w:p w14:paraId="2D9114F3"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Tata Consultancy Services (TCS)</w:t>
            </w:r>
          </w:p>
        </w:tc>
        <w:tc>
          <w:tcPr>
            <w:tcW w:w="1171" w:type="pct"/>
          </w:tcPr>
          <w:p w14:paraId="31DD7A8E"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827.00</w:t>
            </w:r>
          </w:p>
        </w:tc>
        <w:tc>
          <w:tcPr>
            <w:tcW w:w="1174" w:type="pct"/>
          </w:tcPr>
          <w:p w14:paraId="18B36FFB"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Information Technology</w:t>
            </w:r>
          </w:p>
        </w:tc>
        <w:tc>
          <w:tcPr>
            <w:tcW w:w="869" w:type="pct"/>
          </w:tcPr>
          <w:p w14:paraId="36DBB438"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+5.6%</w:t>
            </w:r>
          </w:p>
        </w:tc>
      </w:tr>
      <w:tr w:rsidR="004D06FB" w:rsidRPr="004D06FB" w14:paraId="537E0946" w14:textId="77777777" w:rsidTr="00093113">
        <w:tc>
          <w:tcPr>
            <w:cnfStyle w:val="001000000000" w:firstRow="0" w:lastRow="0" w:firstColumn="1" w:lastColumn="0" w:oddVBand="0" w:evenVBand="0" w:oddHBand="0" w:evenHBand="0" w:firstRowFirstColumn="0" w:firstRowLastColumn="0" w:lastRowFirstColumn="0" w:lastRowLastColumn="0"/>
            <w:tcW w:w="483" w:type="pct"/>
          </w:tcPr>
          <w:p w14:paraId="2AFC3B67"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w:t>
            </w:r>
          </w:p>
        </w:tc>
        <w:tc>
          <w:tcPr>
            <w:tcW w:w="1302" w:type="pct"/>
          </w:tcPr>
          <w:p w14:paraId="297FB2B7"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Oil &amp; Natural Gas Corp. (ONGC)</w:t>
            </w:r>
          </w:p>
        </w:tc>
        <w:tc>
          <w:tcPr>
            <w:tcW w:w="1171" w:type="pct"/>
          </w:tcPr>
          <w:p w14:paraId="22F7D738"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634.57</w:t>
            </w:r>
          </w:p>
        </w:tc>
        <w:tc>
          <w:tcPr>
            <w:tcW w:w="1174" w:type="pct"/>
          </w:tcPr>
          <w:p w14:paraId="190856CA"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Energy / PSU</w:t>
            </w:r>
          </w:p>
        </w:tc>
        <w:tc>
          <w:tcPr>
            <w:tcW w:w="869" w:type="pct"/>
          </w:tcPr>
          <w:p w14:paraId="6FF635E2"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+33.5%</w:t>
            </w:r>
          </w:p>
        </w:tc>
      </w:tr>
      <w:tr w:rsidR="004D06FB" w:rsidRPr="004D06FB" w14:paraId="26AB0C5C"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pct"/>
          </w:tcPr>
          <w:p w14:paraId="2536AB1B"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lastRenderedPageBreak/>
              <w:t>5</w:t>
            </w:r>
          </w:p>
        </w:tc>
        <w:tc>
          <w:tcPr>
            <w:tcW w:w="1302" w:type="pct"/>
          </w:tcPr>
          <w:p w14:paraId="3D4EFB22"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Tata Steel Ltd.</w:t>
            </w:r>
          </w:p>
        </w:tc>
        <w:tc>
          <w:tcPr>
            <w:tcW w:w="1171" w:type="pct"/>
          </w:tcPr>
          <w:p w14:paraId="1A051667"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580.02</w:t>
            </w:r>
          </w:p>
        </w:tc>
        <w:tc>
          <w:tcPr>
            <w:tcW w:w="1174" w:type="pct"/>
          </w:tcPr>
          <w:p w14:paraId="50393918"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Metals &amp; Mining</w:t>
            </w:r>
          </w:p>
        </w:tc>
        <w:tc>
          <w:tcPr>
            <w:tcW w:w="869" w:type="pct"/>
          </w:tcPr>
          <w:p w14:paraId="3E503917"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+20.7%</w:t>
            </w:r>
          </w:p>
        </w:tc>
      </w:tr>
      <w:tr w:rsidR="004D06FB" w:rsidRPr="004D06FB" w14:paraId="6BD5E6E7" w14:textId="77777777" w:rsidTr="00093113">
        <w:tc>
          <w:tcPr>
            <w:cnfStyle w:val="001000000000" w:firstRow="0" w:lastRow="0" w:firstColumn="1" w:lastColumn="0" w:oddVBand="0" w:evenVBand="0" w:oddHBand="0" w:evenHBand="0" w:firstRowFirstColumn="0" w:firstRowLastColumn="0" w:lastRowFirstColumn="0" w:lastRowLastColumn="0"/>
            <w:tcW w:w="483" w:type="pct"/>
          </w:tcPr>
          <w:p w14:paraId="0B05F992"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6</w:t>
            </w:r>
          </w:p>
        </w:tc>
        <w:tc>
          <w:tcPr>
            <w:tcW w:w="1302" w:type="pct"/>
          </w:tcPr>
          <w:p w14:paraId="7F4408D6"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ICICI Bank Ltd.</w:t>
            </w:r>
          </w:p>
        </w:tc>
        <w:tc>
          <w:tcPr>
            <w:tcW w:w="1171" w:type="pct"/>
          </w:tcPr>
          <w:p w14:paraId="7013FFC9"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518.87</w:t>
            </w:r>
          </w:p>
        </w:tc>
        <w:tc>
          <w:tcPr>
            <w:tcW w:w="1174" w:type="pct"/>
          </w:tcPr>
          <w:p w14:paraId="4A48C093"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Banking &amp; Finance</w:t>
            </w:r>
          </w:p>
        </w:tc>
        <w:tc>
          <w:tcPr>
            <w:tcW w:w="869" w:type="pct"/>
          </w:tcPr>
          <w:p w14:paraId="6410994C"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+12.1%</w:t>
            </w:r>
          </w:p>
        </w:tc>
      </w:tr>
      <w:tr w:rsidR="004D06FB" w:rsidRPr="004D06FB" w14:paraId="3032C704"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pct"/>
          </w:tcPr>
          <w:p w14:paraId="08081426"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7</w:t>
            </w:r>
          </w:p>
        </w:tc>
        <w:tc>
          <w:tcPr>
            <w:tcW w:w="1302" w:type="pct"/>
          </w:tcPr>
          <w:p w14:paraId="38F99C65"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Indian Oil Corporation (</w:t>
            </w:r>
            <w:proofErr w:type="spellStart"/>
            <w:r w:rsidRPr="004D06FB">
              <w:rPr>
                <w:rFonts w:ascii="Times New Roman" w:hAnsi="Times New Roman" w:cs="Times New Roman"/>
                <w:color w:val="000000" w:themeColor="text1"/>
                <w:sz w:val="28"/>
                <w:szCs w:val="28"/>
              </w:rPr>
              <w:t>IndianOil</w:t>
            </w:r>
            <w:proofErr w:type="spellEnd"/>
            <w:r w:rsidRPr="004D06FB">
              <w:rPr>
                <w:rFonts w:ascii="Times New Roman" w:hAnsi="Times New Roman" w:cs="Times New Roman"/>
                <w:color w:val="000000" w:themeColor="text1"/>
                <w:sz w:val="28"/>
                <w:szCs w:val="28"/>
              </w:rPr>
              <w:t>)</w:t>
            </w:r>
          </w:p>
        </w:tc>
        <w:tc>
          <w:tcPr>
            <w:tcW w:w="1171" w:type="pct"/>
          </w:tcPr>
          <w:p w14:paraId="5AF19712"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458.00</w:t>
            </w:r>
          </w:p>
        </w:tc>
        <w:tc>
          <w:tcPr>
            <w:tcW w:w="1174" w:type="pct"/>
          </w:tcPr>
          <w:p w14:paraId="013D7937"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Oil &amp; PSU</w:t>
            </w:r>
          </w:p>
        </w:tc>
        <w:tc>
          <w:tcPr>
            <w:tcW w:w="869" w:type="pct"/>
          </w:tcPr>
          <w:p w14:paraId="2E5FE722"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w:t>
            </w:r>
          </w:p>
        </w:tc>
      </w:tr>
      <w:tr w:rsidR="004D06FB" w:rsidRPr="004D06FB" w14:paraId="0D2CED40" w14:textId="77777777" w:rsidTr="00093113">
        <w:tc>
          <w:tcPr>
            <w:cnfStyle w:val="001000000000" w:firstRow="0" w:lastRow="0" w:firstColumn="1" w:lastColumn="0" w:oddVBand="0" w:evenVBand="0" w:oddHBand="0" w:evenHBand="0" w:firstRowFirstColumn="0" w:firstRowLastColumn="0" w:lastRowFirstColumn="0" w:lastRowLastColumn="0"/>
            <w:tcW w:w="483" w:type="pct"/>
          </w:tcPr>
          <w:p w14:paraId="2709A442"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8</w:t>
            </w:r>
          </w:p>
        </w:tc>
        <w:tc>
          <w:tcPr>
            <w:tcW w:w="1302" w:type="pct"/>
          </w:tcPr>
          <w:p w14:paraId="37EF31DC"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Infosys Ltd.</w:t>
            </w:r>
          </w:p>
        </w:tc>
        <w:tc>
          <w:tcPr>
            <w:tcW w:w="1171" w:type="pct"/>
          </w:tcPr>
          <w:p w14:paraId="6E5897C1"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455.67</w:t>
            </w:r>
          </w:p>
        </w:tc>
        <w:tc>
          <w:tcPr>
            <w:tcW w:w="1174" w:type="pct"/>
          </w:tcPr>
          <w:p w14:paraId="57C2AC91"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Information Technology</w:t>
            </w:r>
          </w:p>
        </w:tc>
        <w:tc>
          <w:tcPr>
            <w:tcW w:w="869" w:type="pct"/>
          </w:tcPr>
          <w:p w14:paraId="62630E6A"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+16.4%</w:t>
            </w:r>
          </w:p>
        </w:tc>
      </w:tr>
      <w:tr w:rsidR="004D06FB" w:rsidRPr="004D06FB" w14:paraId="2E725A63"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pct"/>
          </w:tcPr>
          <w:p w14:paraId="0F966394"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9</w:t>
            </w:r>
          </w:p>
        </w:tc>
        <w:tc>
          <w:tcPr>
            <w:tcW w:w="1302" w:type="pct"/>
          </w:tcPr>
          <w:p w14:paraId="1776E881"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ITC Ltd.</w:t>
            </w:r>
          </w:p>
        </w:tc>
        <w:tc>
          <w:tcPr>
            <w:tcW w:w="1171" w:type="pct"/>
          </w:tcPr>
          <w:p w14:paraId="47C25822"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404.00</w:t>
            </w:r>
          </w:p>
        </w:tc>
        <w:tc>
          <w:tcPr>
            <w:tcW w:w="1174" w:type="pct"/>
          </w:tcPr>
          <w:p w14:paraId="05BBDDD5"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FMCG / Consumer Goods</w:t>
            </w:r>
          </w:p>
        </w:tc>
        <w:tc>
          <w:tcPr>
            <w:tcW w:w="869" w:type="pct"/>
          </w:tcPr>
          <w:p w14:paraId="1339E0D0"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w:t>
            </w:r>
          </w:p>
        </w:tc>
      </w:tr>
      <w:tr w:rsidR="004D06FB" w:rsidRPr="004D06FB" w14:paraId="4393E901" w14:textId="77777777" w:rsidTr="00093113">
        <w:tc>
          <w:tcPr>
            <w:cnfStyle w:val="001000000000" w:firstRow="0" w:lastRow="0" w:firstColumn="1" w:lastColumn="0" w:oddVBand="0" w:evenVBand="0" w:oddHBand="0" w:evenHBand="0" w:firstRowFirstColumn="0" w:firstRowLastColumn="0" w:lastRowFirstColumn="0" w:lastRowLastColumn="0"/>
            <w:tcW w:w="483" w:type="pct"/>
          </w:tcPr>
          <w:p w14:paraId="74026519"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10</w:t>
            </w:r>
          </w:p>
        </w:tc>
        <w:tc>
          <w:tcPr>
            <w:tcW w:w="1302" w:type="pct"/>
          </w:tcPr>
          <w:p w14:paraId="1AED67D2"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Power Grid Corporation of India</w:t>
            </w:r>
          </w:p>
        </w:tc>
        <w:tc>
          <w:tcPr>
            <w:tcW w:w="1171" w:type="pct"/>
          </w:tcPr>
          <w:p w14:paraId="20B4A0F5"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331.00</w:t>
            </w:r>
          </w:p>
        </w:tc>
        <w:tc>
          <w:tcPr>
            <w:tcW w:w="1174" w:type="pct"/>
          </w:tcPr>
          <w:p w14:paraId="4C8F9D49"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Power / PSU</w:t>
            </w:r>
          </w:p>
        </w:tc>
        <w:tc>
          <w:tcPr>
            <w:tcW w:w="869" w:type="pct"/>
          </w:tcPr>
          <w:p w14:paraId="3C91E1E5"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w:t>
            </w:r>
          </w:p>
        </w:tc>
      </w:tr>
    </w:tbl>
    <w:p w14:paraId="1C5EAAE6" w14:textId="77777777" w:rsidR="009466B9" w:rsidRPr="004D06FB" w:rsidRDefault="004F6076" w:rsidP="00943DCE">
      <w:pPr>
        <w:spacing w:before="80" w:after="120" w:line="360" w:lineRule="auto"/>
        <w:jc w:val="both"/>
        <w:rPr>
          <w:rFonts w:ascii="Times New Roman" w:hAnsi="Times New Roman" w:cs="Times New Roman"/>
          <w:color w:val="000000" w:themeColor="text1"/>
          <w:sz w:val="28"/>
          <w:szCs w:val="28"/>
        </w:rPr>
      </w:pPr>
      <w:r w:rsidRPr="0063192A">
        <w:rPr>
          <w:rFonts w:ascii="Times New Roman" w:hAnsi="Times New Roman" w:cs="Times New Roman"/>
          <w:i/>
          <w:iCs/>
          <w:color w:val="000000" w:themeColor="text1"/>
          <w:sz w:val="24"/>
          <w:szCs w:val="24"/>
        </w:rPr>
        <w:t xml:space="preserve">Source: CSRBOX India CSR Outlook Report 2024; </w:t>
      </w:r>
      <w:proofErr w:type="spellStart"/>
      <w:r w:rsidRPr="0063192A">
        <w:rPr>
          <w:rFonts w:ascii="Times New Roman" w:hAnsi="Times New Roman" w:cs="Times New Roman"/>
          <w:i/>
          <w:iCs/>
          <w:color w:val="000000" w:themeColor="text1"/>
          <w:sz w:val="24"/>
          <w:szCs w:val="24"/>
        </w:rPr>
        <w:t>PrimeInfobase</w:t>
      </w:r>
      <w:proofErr w:type="spellEnd"/>
      <w:r w:rsidRPr="0063192A">
        <w:rPr>
          <w:rFonts w:ascii="Times New Roman" w:hAnsi="Times New Roman" w:cs="Times New Roman"/>
          <w:i/>
          <w:iCs/>
          <w:color w:val="000000" w:themeColor="text1"/>
          <w:sz w:val="24"/>
          <w:szCs w:val="24"/>
        </w:rPr>
        <w:t xml:space="preserve"> / PRIME Database; Business Standard; MCA Portal</w:t>
      </w:r>
      <w:r w:rsidRPr="004D06FB">
        <w:rPr>
          <w:rFonts w:ascii="Times New Roman" w:hAnsi="Times New Roman" w:cs="Times New Roman"/>
          <w:i/>
          <w:iCs/>
          <w:color w:val="000000" w:themeColor="text1"/>
          <w:sz w:val="28"/>
          <w:szCs w:val="28"/>
        </w:rPr>
        <w:t>.</w:t>
      </w:r>
    </w:p>
    <w:p w14:paraId="76CF03BB" w14:textId="77777777" w:rsidR="009466B9" w:rsidRPr="004D06FB" w:rsidRDefault="004F6076" w:rsidP="00943DCE">
      <w:pPr>
        <w:pStyle w:val="Heading2"/>
        <w:jc w:val="both"/>
        <w:rPr>
          <w:rFonts w:ascii="Times New Roman" w:hAnsi="Times New Roman" w:cs="Times New Roman"/>
          <w:color w:val="000000" w:themeColor="text1"/>
          <w:sz w:val="28"/>
          <w:szCs w:val="28"/>
        </w:rPr>
      </w:pPr>
      <w:bookmarkStart w:id="5" w:name="_Toc227106021"/>
      <w:r w:rsidRPr="004D06FB">
        <w:rPr>
          <w:rFonts w:ascii="Times New Roman" w:hAnsi="Times New Roman" w:cs="Times New Roman"/>
          <w:color w:val="000000" w:themeColor="text1"/>
          <w:sz w:val="28"/>
          <w:szCs w:val="28"/>
        </w:rPr>
        <w:t>2.4 Sector-wise CSR Expenditure at the National Level</w:t>
      </w:r>
      <w:bookmarkEnd w:id="5"/>
    </w:p>
    <w:p w14:paraId="7ECF1664" w14:textId="570CDD41" w:rsidR="009466B9" w:rsidRPr="004D06FB" w:rsidRDefault="004F7DE9" w:rsidP="00943DCE">
      <w:pPr>
        <w:spacing w:before="80" w:after="120" w:line="360" w:lineRule="auto"/>
        <w:jc w:val="both"/>
        <w:rPr>
          <w:rFonts w:ascii="Times New Roman" w:hAnsi="Times New Roman" w:cs="Times New Roman"/>
          <w:color w:val="000000" w:themeColor="text1"/>
          <w:sz w:val="28"/>
          <w:szCs w:val="28"/>
        </w:rPr>
      </w:pPr>
      <w:r w:rsidRPr="004F7DE9">
        <w:rPr>
          <w:rFonts w:ascii="Times New Roman" w:hAnsi="Times New Roman" w:cs="Times New Roman"/>
          <w:color w:val="000000" w:themeColor="text1"/>
          <w:sz w:val="28"/>
          <w:szCs w:val="28"/>
        </w:rPr>
        <w:t>In this regard, the allocation of CSR spending in the different sectors in India is influenced by not only the clear guidelines laid out in Schedule VII of the Companies Act but also the interests of the major companies contributing funds. There has been a structural dominance in the following three major sectors of development that constitute more than 75 per cent of the total CSR spending: education, health and sanitation, and sustainability. In FY 2022-23, about 44 per cent of all CSR expenditures were allocated to the education sector, totaling ₹13,209 crore</w:t>
      </w:r>
      <w:r w:rsidR="004F6076" w:rsidRPr="004D06FB">
        <w:rPr>
          <w:rFonts w:ascii="Times New Roman" w:hAnsi="Times New Roman" w:cs="Times New Roman"/>
          <w:color w:val="000000" w:themeColor="text1"/>
          <w:sz w:val="28"/>
          <w:szCs w:val="28"/>
        </w:rPr>
        <w:t>.</w:t>
      </w:r>
    </w:p>
    <w:p w14:paraId="1D19A6B7" w14:textId="77777777" w:rsidR="00E52A4C" w:rsidRDefault="008F4D55" w:rsidP="00E52A4C">
      <w:pPr>
        <w:spacing w:before="80" w:after="120" w:line="360" w:lineRule="auto"/>
        <w:jc w:val="both"/>
        <w:rPr>
          <w:rFonts w:ascii="Times New Roman" w:hAnsi="Times New Roman" w:cs="Times New Roman"/>
          <w:color w:val="000000" w:themeColor="text1"/>
          <w:sz w:val="28"/>
          <w:szCs w:val="28"/>
        </w:rPr>
      </w:pPr>
      <w:r w:rsidRPr="008F4D55">
        <w:rPr>
          <w:rFonts w:ascii="Times New Roman" w:hAnsi="Times New Roman" w:cs="Times New Roman"/>
          <w:color w:val="000000" w:themeColor="text1"/>
          <w:sz w:val="28"/>
          <w:szCs w:val="28"/>
        </w:rPr>
        <w:t>The areas of healthcare and sanitation took the second position, which accounted for ₹8,739 crore (about 29 per cent of the overall spending). These figures indicate the trend of change in the CSR activities of companies following the COVID-19 pandemic and the continuing relevance of problems in the field of India's healthcare system. Another significant field was environmental sustainability, which includes reforestation, water conservation, waste management, alternative energy sources, and climate mitigation and accounted for about 10 per cent of the overall CSR spending, i.e., ₹2,921 crore.</w:t>
      </w:r>
      <w:r w:rsidR="00E52A4C">
        <w:rPr>
          <w:rFonts w:ascii="Times New Roman" w:hAnsi="Times New Roman" w:cs="Times New Roman"/>
          <w:color w:val="000000" w:themeColor="text1"/>
          <w:sz w:val="28"/>
          <w:szCs w:val="28"/>
        </w:rPr>
        <w:t xml:space="preserve"> </w:t>
      </w:r>
    </w:p>
    <w:p w14:paraId="0C4A3CCD" w14:textId="06F917FB" w:rsidR="009466B9" w:rsidRDefault="00E52A4C" w:rsidP="00E52A4C">
      <w:pPr>
        <w:spacing w:before="80" w:after="120" w:line="360" w:lineRule="auto"/>
        <w:jc w:val="both"/>
        <w:rPr>
          <w:rFonts w:ascii="Times New Roman" w:hAnsi="Times New Roman" w:cs="Times New Roman"/>
          <w:color w:val="000000" w:themeColor="text1"/>
          <w:sz w:val="28"/>
          <w:szCs w:val="28"/>
        </w:rPr>
      </w:pPr>
      <w:r w:rsidRPr="00E52A4C">
        <w:rPr>
          <w:rFonts w:ascii="Times New Roman" w:hAnsi="Times New Roman" w:cs="Times New Roman"/>
          <w:color w:val="000000" w:themeColor="text1"/>
          <w:sz w:val="28"/>
          <w:szCs w:val="28"/>
        </w:rPr>
        <w:lastRenderedPageBreak/>
        <w:t>On the other hand, the sectors like technology incubation, slums, disaster management, and veterans' affairs receive extremely poor allocations, amounting to only ₹1 crore and ₹8.6 crores in fiscal year 2022-23 and 2021-22 respectively. The skewed allocation among sectors is a function of inherent CSR characteristics, which inclines more towards easily measurable initiatives rather than developmental projects that are complicated and lengthy in nature.</w:t>
      </w:r>
    </w:p>
    <w:p w14:paraId="170B3029" w14:textId="77777777" w:rsidR="009466B9" w:rsidRPr="004D06FB" w:rsidRDefault="004F6076" w:rsidP="00943DCE">
      <w:pPr>
        <w:spacing w:before="100" w:after="80"/>
        <w:jc w:val="both"/>
        <w:rPr>
          <w:rFonts w:ascii="Times New Roman" w:hAnsi="Times New Roman" w:cs="Times New Roman"/>
          <w:color w:val="000000" w:themeColor="text1"/>
          <w:sz w:val="28"/>
          <w:szCs w:val="28"/>
        </w:rPr>
      </w:pPr>
      <w:r w:rsidRPr="004D06FB">
        <w:rPr>
          <w:rFonts w:ascii="Times New Roman" w:hAnsi="Times New Roman" w:cs="Times New Roman"/>
          <w:b/>
          <w:bCs/>
          <w:i/>
          <w:iCs/>
          <w:color w:val="000000" w:themeColor="text1"/>
          <w:sz w:val="28"/>
          <w:szCs w:val="28"/>
        </w:rPr>
        <w:t>Table 3: Sector-wise CSR Expenditure at the National Level — FY 2022-23</w:t>
      </w:r>
    </w:p>
    <w:tbl>
      <w:tblPr>
        <w:tblStyle w:val="GridTable4-Accent6"/>
        <w:tblW w:w="5000" w:type="pct"/>
        <w:tblLook w:val="04A0" w:firstRow="1" w:lastRow="0" w:firstColumn="1" w:lastColumn="0" w:noHBand="0" w:noVBand="1"/>
      </w:tblPr>
      <w:tblGrid>
        <w:gridCol w:w="1242"/>
        <w:gridCol w:w="3373"/>
        <w:gridCol w:w="3236"/>
        <w:gridCol w:w="2219"/>
      </w:tblGrid>
      <w:tr w:rsidR="004D06FB" w:rsidRPr="004D06FB" w14:paraId="407406B3" w14:textId="77777777" w:rsidTr="00093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pct"/>
          </w:tcPr>
          <w:p w14:paraId="23434467"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Rank</w:t>
            </w:r>
          </w:p>
        </w:tc>
        <w:tc>
          <w:tcPr>
            <w:tcW w:w="1675" w:type="pct"/>
          </w:tcPr>
          <w:p w14:paraId="66A3DD09"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Development Sector</w:t>
            </w:r>
          </w:p>
        </w:tc>
        <w:tc>
          <w:tcPr>
            <w:tcW w:w="1607" w:type="pct"/>
          </w:tcPr>
          <w:p w14:paraId="37639642"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FY 2022-23 Spend (₹ Cr.)</w:t>
            </w:r>
          </w:p>
        </w:tc>
        <w:tc>
          <w:tcPr>
            <w:tcW w:w="1102" w:type="pct"/>
          </w:tcPr>
          <w:p w14:paraId="028842B7"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 Share</w:t>
            </w:r>
          </w:p>
        </w:tc>
      </w:tr>
      <w:tr w:rsidR="004D06FB" w:rsidRPr="004D06FB" w14:paraId="6B48EC1D"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pct"/>
          </w:tcPr>
          <w:p w14:paraId="3E31DEEA"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w:t>
            </w:r>
          </w:p>
        </w:tc>
        <w:tc>
          <w:tcPr>
            <w:tcW w:w="1675" w:type="pct"/>
          </w:tcPr>
          <w:p w14:paraId="1A419858"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Education &amp; Vocational Skills</w:t>
            </w:r>
          </w:p>
        </w:tc>
        <w:tc>
          <w:tcPr>
            <w:tcW w:w="1607" w:type="pct"/>
          </w:tcPr>
          <w:p w14:paraId="617E1992"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13,209</w:t>
            </w:r>
          </w:p>
        </w:tc>
        <w:tc>
          <w:tcPr>
            <w:tcW w:w="1102" w:type="pct"/>
          </w:tcPr>
          <w:p w14:paraId="3DA7D952"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~44%</w:t>
            </w:r>
          </w:p>
        </w:tc>
      </w:tr>
      <w:tr w:rsidR="004D06FB" w:rsidRPr="004D06FB" w14:paraId="6D8508E1" w14:textId="77777777" w:rsidTr="00093113">
        <w:tc>
          <w:tcPr>
            <w:cnfStyle w:val="001000000000" w:firstRow="0" w:lastRow="0" w:firstColumn="1" w:lastColumn="0" w:oddVBand="0" w:evenVBand="0" w:oddHBand="0" w:evenHBand="0" w:firstRowFirstColumn="0" w:firstRowLastColumn="0" w:lastRowFirstColumn="0" w:lastRowLastColumn="0"/>
            <w:tcW w:w="616" w:type="pct"/>
          </w:tcPr>
          <w:p w14:paraId="6796FFC1"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w:t>
            </w:r>
          </w:p>
        </w:tc>
        <w:tc>
          <w:tcPr>
            <w:tcW w:w="1675" w:type="pct"/>
          </w:tcPr>
          <w:p w14:paraId="26DE8C9F"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Healthcare &amp; Sanitation</w:t>
            </w:r>
          </w:p>
        </w:tc>
        <w:tc>
          <w:tcPr>
            <w:tcW w:w="1607" w:type="pct"/>
          </w:tcPr>
          <w:p w14:paraId="42C56CC1"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8,739</w:t>
            </w:r>
          </w:p>
        </w:tc>
        <w:tc>
          <w:tcPr>
            <w:tcW w:w="1102" w:type="pct"/>
          </w:tcPr>
          <w:p w14:paraId="2AE9FC69"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~29%</w:t>
            </w:r>
          </w:p>
        </w:tc>
      </w:tr>
      <w:tr w:rsidR="004D06FB" w:rsidRPr="004D06FB" w14:paraId="61543DEB"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pct"/>
          </w:tcPr>
          <w:p w14:paraId="23B29D8C"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3</w:t>
            </w:r>
          </w:p>
        </w:tc>
        <w:tc>
          <w:tcPr>
            <w:tcW w:w="1675" w:type="pct"/>
          </w:tcPr>
          <w:p w14:paraId="1652B670"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Environment &amp; Animal Welfare</w:t>
            </w:r>
          </w:p>
        </w:tc>
        <w:tc>
          <w:tcPr>
            <w:tcW w:w="1607" w:type="pct"/>
          </w:tcPr>
          <w:p w14:paraId="7E2DB176"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2,921</w:t>
            </w:r>
          </w:p>
        </w:tc>
        <w:tc>
          <w:tcPr>
            <w:tcW w:w="1102" w:type="pct"/>
          </w:tcPr>
          <w:p w14:paraId="39FE06B6"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~10%</w:t>
            </w:r>
          </w:p>
        </w:tc>
      </w:tr>
      <w:tr w:rsidR="004D06FB" w:rsidRPr="004D06FB" w14:paraId="7BF888BB" w14:textId="77777777" w:rsidTr="00093113">
        <w:tc>
          <w:tcPr>
            <w:cnfStyle w:val="001000000000" w:firstRow="0" w:lastRow="0" w:firstColumn="1" w:lastColumn="0" w:oddVBand="0" w:evenVBand="0" w:oddHBand="0" w:evenHBand="0" w:firstRowFirstColumn="0" w:firstRowLastColumn="0" w:lastRowFirstColumn="0" w:lastRowLastColumn="0"/>
            <w:tcW w:w="616" w:type="pct"/>
          </w:tcPr>
          <w:p w14:paraId="77D85D59"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w:t>
            </w:r>
          </w:p>
        </w:tc>
        <w:tc>
          <w:tcPr>
            <w:tcW w:w="1675" w:type="pct"/>
          </w:tcPr>
          <w:p w14:paraId="42821EA3"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Rural Development</w:t>
            </w:r>
          </w:p>
        </w:tc>
        <w:tc>
          <w:tcPr>
            <w:tcW w:w="1607" w:type="pct"/>
          </w:tcPr>
          <w:p w14:paraId="14DE1E12"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2,005</w:t>
            </w:r>
          </w:p>
        </w:tc>
        <w:tc>
          <w:tcPr>
            <w:tcW w:w="1102" w:type="pct"/>
          </w:tcPr>
          <w:p w14:paraId="28345DA0"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~7%</w:t>
            </w:r>
          </w:p>
        </w:tc>
      </w:tr>
      <w:tr w:rsidR="004D06FB" w:rsidRPr="004D06FB" w14:paraId="40D21902"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pct"/>
          </w:tcPr>
          <w:p w14:paraId="08A26453"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w:t>
            </w:r>
          </w:p>
        </w:tc>
        <w:tc>
          <w:tcPr>
            <w:tcW w:w="1675" w:type="pct"/>
          </w:tcPr>
          <w:p w14:paraId="58EF7754"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Livelihood Enhancement</w:t>
            </w:r>
          </w:p>
        </w:tc>
        <w:tc>
          <w:tcPr>
            <w:tcW w:w="1607" w:type="pct"/>
          </w:tcPr>
          <w:p w14:paraId="75C1ADAD"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1,654</w:t>
            </w:r>
          </w:p>
        </w:tc>
        <w:tc>
          <w:tcPr>
            <w:tcW w:w="1102" w:type="pct"/>
          </w:tcPr>
          <w:p w14:paraId="2230AFB9"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~5.5%</w:t>
            </w:r>
          </w:p>
        </w:tc>
      </w:tr>
      <w:tr w:rsidR="004D06FB" w:rsidRPr="004D06FB" w14:paraId="66808477" w14:textId="77777777" w:rsidTr="00093113">
        <w:tc>
          <w:tcPr>
            <w:cnfStyle w:val="001000000000" w:firstRow="0" w:lastRow="0" w:firstColumn="1" w:lastColumn="0" w:oddVBand="0" w:evenVBand="0" w:oddHBand="0" w:evenHBand="0" w:firstRowFirstColumn="0" w:firstRowLastColumn="0" w:lastRowFirstColumn="0" w:lastRowLastColumn="0"/>
            <w:tcW w:w="616" w:type="pct"/>
          </w:tcPr>
          <w:p w14:paraId="57164288"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6</w:t>
            </w:r>
          </w:p>
        </w:tc>
        <w:tc>
          <w:tcPr>
            <w:tcW w:w="1675" w:type="pct"/>
          </w:tcPr>
          <w:p w14:paraId="0C034F53"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PM Relief Funds (PMNRF etc.)</w:t>
            </w:r>
          </w:p>
        </w:tc>
        <w:tc>
          <w:tcPr>
            <w:tcW w:w="1607" w:type="pct"/>
          </w:tcPr>
          <w:p w14:paraId="7606D68D"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815</w:t>
            </w:r>
          </w:p>
        </w:tc>
        <w:tc>
          <w:tcPr>
            <w:tcW w:w="1102" w:type="pct"/>
          </w:tcPr>
          <w:p w14:paraId="7F61D049"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~2.7%</w:t>
            </w:r>
          </w:p>
        </w:tc>
      </w:tr>
      <w:tr w:rsidR="004D06FB" w:rsidRPr="004D06FB" w14:paraId="4232E4F7"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pct"/>
          </w:tcPr>
          <w:p w14:paraId="6B66C47C"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7</w:t>
            </w:r>
          </w:p>
        </w:tc>
        <w:tc>
          <w:tcPr>
            <w:tcW w:w="1675" w:type="pct"/>
          </w:tcPr>
          <w:p w14:paraId="608CC188"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Sports Development</w:t>
            </w:r>
          </w:p>
        </w:tc>
        <w:tc>
          <w:tcPr>
            <w:tcW w:w="1607" w:type="pct"/>
          </w:tcPr>
          <w:p w14:paraId="12E95B3F"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526</w:t>
            </w:r>
          </w:p>
        </w:tc>
        <w:tc>
          <w:tcPr>
            <w:tcW w:w="1102" w:type="pct"/>
          </w:tcPr>
          <w:p w14:paraId="1D5E3563"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~1.8%</w:t>
            </w:r>
          </w:p>
        </w:tc>
      </w:tr>
      <w:tr w:rsidR="004D06FB" w:rsidRPr="004D06FB" w14:paraId="5A42E07F" w14:textId="77777777" w:rsidTr="00093113">
        <w:tc>
          <w:tcPr>
            <w:cnfStyle w:val="001000000000" w:firstRow="0" w:lastRow="0" w:firstColumn="1" w:lastColumn="0" w:oddVBand="0" w:evenVBand="0" w:oddHBand="0" w:evenHBand="0" w:firstRowFirstColumn="0" w:firstRowLastColumn="0" w:lastRowFirstColumn="0" w:lastRowLastColumn="0"/>
            <w:tcW w:w="616" w:type="pct"/>
          </w:tcPr>
          <w:p w14:paraId="3586B4F1"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8</w:t>
            </w:r>
          </w:p>
        </w:tc>
        <w:tc>
          <w:tcPr>
            <w:tcW w:w="1675" w:type="pct"/>
          </w:tcPr>
          <w:p w14:paraId="0BD859E5"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Heritage, Art &amp; Culture</w:t>
            </w:r>
          </w:p>
        </w:tc>
        <w:tc>
          <w:tcPr>
            <w:tcW w:w="1607" w:type="pct"/>
          </w:tcPr>
          <w:p w14:paraId="05FD5F97"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441</w:t>
            </w:r>
          </w:p>
        </w:tc>
        <w:tc>
          <w:tcPr>
            <w:tcW w:w="1102" w:type="pct"/>
          </w:tcPr>
          <w:p w14:paraId="6448DC93"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~1.5%</w:t>
            </w:r>
          </w:p>
        </w:tc>
      </w:tr>
      <w:tr w:rsidR="004D06FB" w:rsidRPr="004D06FB" w14:paraId="68BAAA5B"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pct"/>
          </w:tcPr>
          <w:p w14:paraId="52AB53F5"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9</w:t>
            </w:r>
          </w:p>
        </w:tc>
        <w:tc>
          <w:tcPr>
            <w:tcW w:w="1675" w:type="pct"/>
          </w:tcPr>
          <w:p w14:paraId="11C0C675"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Women Empowerment &amp; Gender</w:t>
            </w:r>
          </w:p>
        </w:tc>
        <w:tc>
          <w:tcPr>
            <w:tcW w:w="1607" w:type="pct"/>
          </w:tcPr>
          <w:p w14:paraId="2B8A31EC"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~380</w:t>
            </w:r>
          </w:p>
        </w:tc>
        <w:tc>
          <w:tcPr>
            <w:tcW w:w="1102" w:type="pct"/>
          </w:tcPr>
          <w:p w14:paraId="6FAA0625"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~1.3%</w:t>
            </w:r>
          </w:p>
        </w:tc>
      </w:tr>
      <w:tr w:rsidR="004D06FB" w:rsidRPr="004D06FB" w14:paraId="5AD88536" w14:textId="77777777" w:rsidTr="00093113">
        <w:tc>
          <w:tcPr>
            <w:cnfStyle w:val="001000000000" w:firstRow="0" w:lastRow="0" w:firstColumn="1" w:lastColumn="0" w:oddVBand="0" w:evenVBand="0" w:oddHBand="0" w:evenHBand="0" w:firstRowFirstColumn="0" w:firstRowLastColumn="0" w:lastRowFirstColumn="0" w:lastRowLastColumn="0"/>
            <w:tcW w:w="616" w:type="pct"/>
          </w:tcPr>
          <w:p w14:paraId="5C265B12"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10</w:t>
            </w:r>
          </w:p>
        </w:tc>
        <w:tc>
          <w:tcPr>
            <w:tcW w:w="1675" w:type="pct"/>
          </w:tcPr>
          <w:p w14:paraId="46809E9A"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Technology Incubation</w:t>
            </w:r>
          </w:p>
        </w:tc>
        <w:tc>
          <w:tcPr>
            <w:tcW w:w="1607" w:type="pct"/>
          </w:tcPr>
          <w:p w14:paraId="4F514459"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w:t>
            </w:r>
          </w:p>
        </w:tc>
        <w:tc>
          <w:tcPr>
            <w:tcW w:w="1102" w:type="pct"/>
          </w:tcPr>
          <w:p w14:paraId="7BB7F254"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&lt;0.01%</w:t>
            </w:r>
          </w:p>
        </w:tc>
      </w:tr>
    </w:tbl>
    <w:p w14:paraId="3F7B5CD5" w14:textId="77777777" w:rsidR="009466B9" w:rsidRPr="00E52A4C" w:rsidRDefault="004F6076" w:rsidP="00943DCE">
      <w:pPr>
        <w:spacing w:before="80" w:after="120" w:line="360" w:lineRule="auto"/>
        <w:jc w:val="both"/>
        <w:rPr>
          <w:rFonts w:ascii="Times New Roman" w:hAnsi="Times New Roman" w:cs="Times New Roman"/>
          <w:color w:val="000000" w:themeColor="text1"/>
          <w:sz w:val="24"/>
          <w:szCs w:val="24"/>
        </w:rPr>
      </w:pPr>
      <w:r w:rsidRPr="00E52A4C">
        <w:rPr>
          <w:rFonts w:ascii="Times New Roman" w:hAnsi="Times New Roman" w:cs="Times New Roman"/>
          <w:i/>
          <w:iCs/>
          <w:color w:val="000000" w:themeColor="text1"/>
          <w:sz w:val="24"/>
          <w:szCs w:val="24"/>
        </w:rPr>
        <w:t>Source: MCA National CSR Portal; Economic Survey 2023-24; Drishti IAS CSR Analysis 2023.</w:t>
      </w:r>
    </w:p>
    <w:p w14:paraId="7AA526A6" w14:textId="77777777" w:rsidR="009466B9" w:rsidRPr="004D06FB" w:rsidRDefault="004F6076" w:rsidP="00943DCE">
      <w:pPr>
        <w:pStyle w:val="Heading2"/>
        <w:jc w:val="both"/>
        <w:rPr>
          <w:rFonts w:ascii="Times New Roman" w:hAnsi="Times New Roman" w:cs="Times New Roman"/>
          <w:color w:val="000000" w:themeColor="text1"/>
          <w:sz w:val="28"/>
          <w:szCs w:val="28"/>
        </w:rPr>
      </w:pPr>
      <w:bookmarkStart w:id="6" w:name="_Toc227106022"/>
      <w:r w:rsidRPr="004D06FB">
        <w:rPr>
          <w:rFonts w:ascii="Times New Roman" w:hAnsi="Times New Roman" w:cs="Times New Roman"/>
          <w:color w:val="000000" w:themeColor="text1"/>
          <w:sz w:val="28"/>
          <w:szCs w:val="28"/>
        </w:rPr>
        <w:t>2.5 Geographical Distribution and Regional Disparities</w:t>
      </w:r>
      <w:bookmarkEnd w:id="6"/>
    </w:p>
    <w:p w14:paraId="10F76541" w14:textId="77777777" w:rsidR="00E906A9" w:rsidRDefault="00A06345" w:rsidP="00E906A9">
      <w:pPr>
        <w:spacing w:before="80" w:after="120" w:line="360" w:lineRule="auto"/>
        <w:jc w:val="both"/>
        <w:rPr>
          <w:rFonts w:ascii="Times New Roman" w:hAnsi="Times New Roman" w:cs="Times New Roman"/>
          <w:color w:val="000000" w:themeColor="text1"/>
          <w:sz w:val="28"/>
          <w:szCs w:val="28"/>
        </w:rPr>
      </w:pPr>
      <w:r w:rsidRPr="00A06345">
        <w:rPr>
          <w:rFonts w:ascii="Times New Roman" w:hAnsi="Times New Roman" w:cs="Times New Roman"/>
          <w:color w:val="000000" w:themeColor="text1"/>
          <w:sz w:val="28"/>
          <w:szCs w:val="28"/>
        </w:rPr>
        <w:t>In India, the geographical pattern of CSR spending is similar to that of industry, with five states including Maharashtra, Karnataka, Gujarat, Tamil Nadu, and Uttar Pradesh featuring in the list of top five states in terms of receiving CSR funding on an almost annual basis. For instance, in the fiscal year 2021-22, ₹5,290 crore was spent in Maharashtra while ₹1,812 crore was spent in Karnataka, ₹1,585 crore was spent in Gujarat, ₹1,407 crore was spent in Tamil Nadu, and ₹1,331 crore was spent in Uttar Pradesh</w:t>
      </w:r>
      <w:r w:rsidR="004F6076" w:rsidRPr="004D06FB">
        <w:rPr>
          <w:rFonts w:ascii="Times New Roman" w:hAnsi="Times New Roman" w:cs="Times New Roman"/>
          <w:color w:val="000000" w:themeColor="text1"/>
          <w:sz w:val="28"/>
          <w:szCs w:val="28"/>
        </w:rPr>
        <w:t>.</w:t>
      </w:r>
      <w:r w:rsidR="007F6D75">
        <w:rPr>
          <w:rFonts w:ascii="Times New Roman" w:hAnsi="Times New Roman" w:cs="Times New Roman"/>
          <w:color w:val="000000" w:themeColor="text1"/>
          <w:sz w:val="28"/>
          <w:szCs w:val="28"/>
        </w:rPr>
        <w:t xml:space="preserve"> </w:t>
      </w:r>
    </w:p>
    <w:p w14:paraId="29FDA4FA" w14:textId="06193AF4" w:rsidR="009466B9" w:rsidRPr="004D06FB" w:rsidRDefault="00E906A9" w:rsidP="00E906A9">
      <w:pPr>
        <w:spacing w:before="80" w:after="120" w:line="360" w:lineRule="auto"/>
        <w:jc w:val="both"/>
        <w:rPr>
          <w:rFonts w:ascii="Times New Roman" w:hAnsi="Times New Roman" w:cs="Times New Roman"/>
          <w:color w:val="000000" w:themeColor="text1"/>
          <w:sz w:val="28"/>
          <w:szCs w:val="28"/>
        </w:rPr>
      </w:pPr>
      <w:r w:rsidRPr="00E906A9">
        <w:rPr>
          <w:rFonts w:ascii="Times New Roman" w:hAnsi="Times New Roman" w:cs="Times New Roman"/>
          <w:color w:val="000000" w:themeColor="text1"/>
          <w:sz w:val="28"/>
          <w:szCs w:val="28"/>
        </w:rPr>
        <w:lastRenderedPageBreak/>
        <w:t>On the other hand, states in the North-East like Mizoram have received as low as ₹6.9 crore, while the Union Territories like Lakshadweep and Ladakh have had virtually no CSR flows. The aspirational district program, which aims to identify underdeveloped districts to receive special attention from the government, has not seen much coordination with the CSR activities of the private sector.</w:t>
      </w:r>
    </w:p>
    <w:p w14:paraId="02AED048" w14:textId="77777777" w:rsidR="009466B9" w:rsidRPr="004D06FB" w:rsidRDefault="004F6076" w:rsidP="00943DCE">
      <w:pPr>
        <w:pStyle w:val="Heading1"/>
        <w:jc w:val="both"/>
        <w:rPr>
          <w:rFonts w:ascii="Times New Roman" w:hAnsi="Times New Roman" w:cs="Times New Roman"/>
          <w:color w:val="000000" w:themeColor="text1"/>
          <w:sz w:val="28"/>
          <w:szCs w:val="28"/>
        </w:rPr>
      </w:pPr>
      <w:bookmarkStart w:id="7" w:name="_Toc227106023"/>
      <w:r w:rsidRPr="004D06FB">
        <w:rPr>
          <w:rFonts w:ascii="Times New Roman" w:hAnsi="Times New Roman" w:cs="Times New Roman"/>
          <w:color w:val="000000" w:themeColor="text1"/>
          <w:sz w:val="28"/>
          <w:szCs w:val="28"/>
        </w:rPr>
        <w:t>3. CSR Expenditure in Tamil Nadu: State-Level Analysis</w:t>
      </w:r>
      <w:bookmarkEnd w:id="7"/>
    </w:p>
    <w:p w14:paraId="07791C3F" w14:textId="77777777" w:rsidR="009466B9" w:rsidRPr="004D06FB" w:rsidRDefault="004F6076" w:rsidP="00943DCE">
      <w:pPr>
        <w:pStyle w:val="Heading2"/>
        <w:jc w:val="both"/>
        <w:rPr>
          <w:rFonts w:ascii="Times New Roman" w:hAnsi="Times New Roman" w:cs="Times New Roman"/>
          <w:color w:val="000000" w:themeColor="text1"/>
          <w:sz w:val="28"/>
          <w:szCs w:val="28"/>
        </w:rPr>
      </w:pPr>
      <w:bookmarkStart w:id="8" w:name="_Toc227106024"/>
      <w:r w:rsidRPr="004D06FB">
        <w:rPr>
          <w:rFonts w:ascii="Times New Roman" w:hAnsi="Times New Roman" w:cs="Times New Roman"/>
          <w:color w:val="000000" w:themeColor="text1"/>
          <w:sz w:val="28"/>
          <w:szCs w:val="28"/>
        </w:rPr>
        <w:t>3.1 Tamil Nadu as a CSR Recipient State</w:t>
      </w:r>
      <w:bookmarkEnd w:id="8"/>
    </w:p>
    <w:p w14:paraId="7248ABD5" w14:textId="2410F08F" w:rsidR="00536637" w:rsidRPr="00536637" w:rsidRDefault="00536637" w:rsidP="00536637">
      <w:pPr>
        <w:spacing w:before="80" w:after="120" w:line="360" w:lineRule="auto"/>
        <w:jc w:val="both"/>
        <w:rPr>
          <w:rFonts w:ascii="Times New Roman" w:hAnsi="Times New Roman" w:cs="Times New Roman"/>
          <w:color w:val="000000" w:themeColor="text1"/>
          <w:sz w:val="28"/>
          <w:szCs w:val="28"/>
        </w:rPr>
      </w:pPr>
      <w:r w:rsidRPr="00536637">
        <w:rPr>
          <w:rFonts w:ascii="Times New Roman" w:hAnsi="Times New Roman" w:cs="Times New Roman"/>
          <w:color w:val="000000" w:themeColor="text1"/>
          <w:sz w:val="28"/>
          <w:szCs w:val="28"/>
        </w:rPr>
        <w:t>Tamil Nadu is an important place in India when it comes to Corporate Social Responsibility. The state always gets a lot of Corporate Social Responsibility money it is usually the highest in the country. This is because Tamil Nadu has a lot of estates, public sector companies, car and parts factories, information technology centers and a strong private sector.</w:t>
      </w:r>
      <w:r>
        <w:rPr>
          <w:rFonts w:ascii="Times New Roman" w:hAnsi="Times New Roman" w:cs="Times New Roman"/>
          <w:color w:val="000000" w:themeColor="text1"/>
          <w:sz w:val="28"/>
          <w:szCs w:val="28"/>
        </w:rPr>
        <w:t xml:space="preserve"> </w:t>
      </w:r>
    </w:p>
    <w:p w14:paraId="4C3D584F" w14:textId="22ED7DB0" w:rsidR="009466B9" w:rsidRPr="004D06FB" w:rsidRDefault="00536637" w:rsidP="00536637">
      <w:pPr>
        <w:spacing w:before="80" w:after="120" w:line="360" w:lineRule="auto"/>
        <w:jc w:val="both"/>
        <w:rPr>
          <w:rFonts w:ascii="Times New Roman" w:hAnsi="Times New Roman" w:cs="Times New Roman"/>
          <w:color w:val="000000" w:themeColor="text1"/>
          <w:sz w:val="28"/>
          <w:szCs w:val="28"/>
        </w:rPr>
      </w:pPr>
      <w:r w:rsidRPr="00536637">
        <w:rPr>
          <w:rFonts w:ascii="Times New Roman" w:hAnsi="Times New Roman" w:cs="Times New Roman"/>
          <w:color w:val="000000" w:themeColor="text1"/>
          <w:sz w:val="28"/>
          <w:szCs w:val="28"/>
        </w:rPr>
        <w:t xml:space="preserve">In the year 2022-23 Tamil Nadu got ₹185.68 crore from companies listed on the National Stock Exchange. This information was given by </w:t>
      </w:r>
      <w:proofErr w:type="spellStart"/>
      <w:r w:rsidRPr="00536637">
        <w:rPr>
          <w:rFonts w:ascii="Times New Roman" w:hAnsi="Times New Roman" w:cs="Times New Roman"/>
          <w:color w:val="000000" w:themeColor="text1"/>
          <w:sz w:val="28"/>
          <w:szCs w:val="28"/>
        </w:rPr>
        <w:t>PrimeInfobase</w:t>
      </w:r>
      <w:proofErr w:type="spellEnd"/>
      <w:r w:rsidRPr="0053663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36637">
        <w:rPr>
          <w:rFonts w:ascii="Times New Roman" w:hAnsi="Times New Roman" w:cs="Times New Roman"/>
          <w:color w:val="000000" w:themeColor="text1"/>
          <w:sz w:val="28"/>
          <w:szCs w:val="28"/>
        </w:rPr>
        <w:t>The Ministry of Corporate Affairs said that Tamil Nadu actually got ₹1,637.12 crore from 2,517 companies in the same year. These companies were either based in Tamil Nadu. They were giving Corporate Social Responsibility money to the state. This shows a difference between what companies that are listed on the stock exchange say and what companies that are not listed say. Tamil Nadu is getting a lot of Corporate Social Responsibility money. This is very important, for the state.</w:t>
      </w:r>
    </w:p>
    <w:p w14:paraId="68719ABD" w14:textId="18621465" w:rsidR="009466B9" w:rsidRPr="004D06FB" w:rsidRDefault="0015582C" w:rsidP="00943DCE">
      <w:pPr>
        <w:spacing w:before="80" w:after="120" w:line="360" w:lineRule="auto"/>
        <w:jc w:val="both"/>
        <w:rPr>
          <w:rFonts w:ascii="Times New Roman" w:hAnsi="Times New Roman" w:cs="Times New Roman"/>
          <w:color w:val="000000" w:themeColor="text1"/>
          <w:sz w:val="28"/>
          <w:szCs w:val="28"/>
        </w:rPr>
      </w:pPr>
      <w:r w:rsidRPr="0015582C">
        <w:rPr>
          <w:rFonts w:ascii="Times New Roman" w:hAnsi="Times New Roman" w:cs="Times New Roman"/>
          <w:color w:val="000000" w:themeColor="text1"/>
          <w:sz w:val="28"/>
          <w:szCs w:val="28"/>
        </w:rPr>
        <w:t xml:space="preserve">From the year 2014 to 2021 Tamil Nadu got about 4000 crore rupees in CSR funds. This information is in the report made by Sattva and the State Government. The report came out in 2021. Was released by Finance Minister P.T.R. Palanivel </w:t>
      </w:r>
      <w:proofErr w:type="spellStart"/>
      <w:r w:rsidRPr="0015582C">
        <w:rPr>
          <w:rFonts w:ascii="Times New Roman" w:hAnsi="Times New Roman" w:cs="Times New Roman"/>
          <w:color w:val="000000" w:themeColor="text1"/>
          <w:sz w:val="28"/>
          <w:szCs w:val="28"/>
        </w:rPr>
        <w:t>Thiaga</w:t>
      </w:r>
      <w:proofErr w:type="spellEnd"/>
      <w:r w:rsidRPr="0015582C">
        <w:rPr>
          <w:rFonts w:ascii="Times New Roman" w:hAnsi="Times New Roman" w:cs="Times New Roman"/>
          <w:color w:val="000000" w:themeColor="text1"/>
          <w:sz w:val="28"/>
          <w:szCs w:val="28"/>
        </w:rPr>
        <w:t xml:space="preserve"> Rajan. Over these eight years companies kept investing in things in Tamil Nadu. Most of the money went to a few places, like Chennai, Vellore and Coimbatore. This is not fair because other parts of the </w:t>
      </w:r>
      <w:r w:rsidRPr="0015582C">
        <w:rPr>
          <w:rFonts w:ascii="Times New Roman" w:hAnsi="Times New Roman" w:cs="Times New Roman"/>
          <w:color w:val="000000" w:themeColor="text1"/>
          <w:sz w:val="28"/>
          <w:szCs w:val="28"/>
        </w:rPr>
        <w:lastRenderedPageBreak/>
        <w:t>state did not get much CSR funds as these places got. Tamil Nadu got a lot of CSR funds. The money was not spread out evenly across the state</w:t>
      </w:r>
      <w:r w:rsidR="004F6076" w:rsidRPr="004D06FB">
        <w:rPr>
          <w:rFonts w:ascii="Times New Roman" w:hAnsi="Times New Roman" w:cs="Times New Roman"/>
          <w:color w:val="000000" w:themeColor="text1"/>
          <w:sz w:val="28"/>
          <w:szCs w:val="28"/>
        </w:rPr>
        <w:t>.</w:t>
      </w:r>
    </w:p>
    <w:p w14:paraId="694A4396" w14:textId="77777777" w:rsidR="009466B9" w:rsidRPr="004D06FB" w:rsidRDefault="004F6076" w:rsidP="00943DCE">
      <w:pPr>
        <w:pStyle w:val="Heading2"/>
        <w:jc w:val="both"/>
        <w:rPr>
          <w:rFonts w:ascii="Times New Roman" w:hAnsi="Times New Roman" w:cs="Times New Roman"/>
          <w:color w:val="000000" w:themeColor="text1"/>
          <w:sz w:val="28"/>
          <w:szCs w:val="28"/>
        </w:rPr>
      </w:pPr>
      <w:bookmarkStart w:id="9" w:name="_Toc227106025"/>
      <w:r w:rsidRPr="004D06FB">
        <w:rPr>
          <w:rFonts w:ascii="Times New Roman" w:hAnsi="Times New Roman" w:cs="Times New Roman"/>
          <w:color w:val="000000" w:themeColor="text1"/>
          <w:sz w:val="28"/>
          <w:szCs w:val="28"/>
        </w:rPr>
        <w:t>3.2 Top 10 Companies Contributing CSR in Tamil Nadu</w:t>
      </w:r>
      <w:bookmarkEnd w:id="9"/>
    </w:p>
    <w:p w14:paraId="610FC627" w14:textId="30B7FCCE" w:rsidR="009466B9" w:rsidRPr="004D06FB" w:rsidRDefault="006E4D81" w:rsidP="00943DCE">
      <w:pPr>
        <w:spacing w:before="80" w:after="120" w:line="360" w:lineRule="auto"/>
        <w:jc w:val="both"/>
        <w:rPr>
          <w:rFonts w:ascii="Times New Roman" w:hAnsi="Times New Roman" w:cs="Times New Roman"/>
          <w:color w:val="000000" w:themeColor="text1"/>
          <w:sz w:val="28"/>
          <w:szCs w:val="28"/>
        </w:rPr>
      </w:pPr>
      <w:r w:rsidRPr="006E4D81">
        <w:rPr>
          <w:rFonts w:ascii="Times New Roman" w:hAnsi="Times New Roman" w:cs="Times New Roman"/>
          <w:color w:val="000000" w:themeColor="text1"/>
          <w:sz w:val="28"/>
          <w:szCs w:val="28"/>
        </w:rPr>
        <w:t xml:space="preserve">Tamil Nadu CSR scenario is marked by an exclusive blend of traditional PSUs and some leading private companies. The </w:t>
      </w:r>
      <w:proofErr w:type="spellStart"/>
      <w:r w:rsidRPr="006E4D81">
        <w:rPr>
          <w:rFonts w:ascii="Times New Roman" w:hAnsi="Times New Roman" w:cs="Times New Roman"/>
          <w:color w:val="000000" w:themeColor="text1"/>
          <w:sz w:val="28"/>
          <w:szCs w:val="28"/>
        </w:rPr>
        <w:t>Neyveli</w:t>
      </w:r>
      <w:proofErr w:type="spellEnd"/>
      <w:r w:rsidRPr="006E4D81">
        <w:rPr>
          <w:rFonts w:ascii="Times New Roman" w:hAnsi="Times New Roman" w:cs="Times New Roman"/>
          <w:color w:val="000000" w:themeColor="text1"/>
          <w:sz w:val="28"/>
          <w:szCs w:val="28"/>
        </w:rPr>
        <w:t xml:space="preserve"> Lignite Corporation India Limited (NLCIL) has been the largest CSR donor in Tamil Nadu owing to its business operation in </w:t>
      </w:r>
      <w:proofErr w:type="spellStart"/>
      <w:r w:rsidRPr="006E4D81">
        <w:rPr>
          <w:rFonts w:ascii="Times New Roman" w:hAnsi="Times New Roman" w:cs="Times New Roman"/>
          <w:color w:val="000000" w:themeColor="text1"/>
          <w:sz w:val="28"/>
          <w:szCs w:val="28"/>
        </w:rPr>
        <w:t>Cuddalore</w:t>
      </w:r>
      <w:proofErr w:type="spellEnd"/>
      <w:r w:rsidRPr="006E4D81">
        <w:rPr>
          <w:rFonts w:ascii="Times New Roman" w:hAnsi="Times New Roman" w:cs="Times New Roman"/>
          <w:color w:val="000000" w:themeColor="text1"/>
          <w:sz w:val="28"/>
          <w:szCs w:val="28"/>
        </w:rPr>
        <w:t xml:space="preserve"> district along with its social responsibility agenda derived from its huge open-pit mining activities. Since 2009, the CSR policy of NLCIL emphasizes rural infrastructure, drinking water supply, healthcare facilities, educational initiatives, and skills training programs for people around the vicinity of its business operation.</w:t>
      </w:r>
    </w:p>
    <w:p w14:paraId="3531BF41" w14:textId="3540D360" w:rsidR="009466B9" w:rsidRPr="004D06FB" w:rsidRDefault="005F4E4D" w:rsidP="00943DCE">
      <w:pPr>
        <w:spacing w:before="80" w:after="120" w:line="360" w:lineRule="auto"/>
        <w:jc w:val="both"/>
        <w:rPr>
          <w:rFonts w:ascii="Times New Roman" w:hAnsi="Times New Roman" w:cs="Times New Roman"/>
          <w:color w:val="000000" w:themeColor="text1"/>
          <w:sz w:val="28"/>
          <w:szCs w:val="28"/>
        </w:rPr>
      </w:pPr>
      <w:r w:rsidRPr="005F4E4D">
        <w:rPr>
          <w:rFonts w:ascii="Times New Roman" w:hAnsi="Times New Roman" w:cs="Times New Roman"/>
          <w:color w:val="000000" w:themeColor="text1"/>
          <w:sz w:val="28"/>
          <w:szCs w:val="28"/>
        </w:rPr>
        <w:t xml:space="preserve">The Bharat Heavy Electricals Limited (BHEL), with key operations located in Tiruchirappalli and Chennai, follows BHEL as the second largest CSR contributor, whose aim is to function as a 'committed corporate citizen'. Some of BHEL's CSR initiatives include village development projects, free health camps, assistance in setting up schools for the </w:t>
      </w:r>
      <w:proofErr w:type="gramStart"/>
      <w:r w:rsidRPr="005F4E4D">
        <w:rPr>
          <w:rFonts w:ascii="Times New Roman" w:hAnsi="Times New Roman" w:cs="Times New Roman"/>
          <w:color w:val="000000" w:themeColor="text1"/>
          <w:sz w:val="28"/>
          <w:szCs w:val="28"/>
        </w:rPr>
        <w:t>specially</w:t>
      </w:r>
      <w:proofErr w:type="gramEnd"/>
      <w:r w:rsidRPr="005F4E4D">
        <w:rPr>
          <w:rFonts w:ascii="Times New Roman" w:hAnsi="Times New Roman" w:cs="Times New Roman"/>
          <w:color w:val="000000" w:themeColor="text1"/>
          <w:sz w:val="28"/>
          <w:szCs w:val="28"/>
        </w:rPr>
        <w:t xml:space="preserve"> abled children, rainwater harvesting and tree plantation campaigns. The MRF Limited, with its headquarters based out of Chennai, takes the lead as the largest private sector company in Tamil Nadu in terms of CSR contribution, investing in areas such as sports infrastructure, mainly cricket, livelihood improvement, poverty reduction and healthcare.</w:t>
      </w:r>
    </w:p>
    <w:p w14:paraId="491D24DA" w14:textId="77777777" w:rsidR="009466B9" w:rsidRPr="004D06FB" w:rsidRDefault="004F6076" w:rsidP="00943DCE">
      <w:pPr>
        <w:spacing w:before="100" w:after="80"/>
        <w:jc w:val="both"/>
        <w:rPr>
          <w:rFonts w:ascii="Times New Roman" w:hAnsi="Times New Roman" w:cs="Times New Roman"/>
          <w:color w:val="000000" w:themeColor="text1"/>
          <w:sz w:val="28"/>
          <w:szCs w:val="28"/>
        </w:rPr>
      </w:pPr>
      <w:r w:rsidRPr="004D06FB">
        <w:rPr>
          <w:rFonts w:ascii="Times New Roman" w:hAnsi="Times New Roman" w:cs="Times New Roman"/>
          <w:b/>
          <w:bCs/>
          <w:i/>
          <w:iCs/>
          <w:color w:val="000000" w:themeColor="text1"/>
          <w:sz w:val="28"/>
          <w:szCs w:val="28"/>
        </w:rPr>
        <w:t>Table 4: Top 10 CSR-Contributing Companies in Tamil Nadu</w:t>
      </w:r>
    </w:p>
    <w:tbl>
      <w:tblPr>
        <w:tblStyle w:val="GridTable4-Accent6"/>
        <w:tblW w:w="5000" w:type="pct"/>
        <w:tblLook w:val="04A0" w:firstRow="1" w:lastRow="0" w:firstColumn="1" w:lastColumn="0" w:noHBand="0" w:noVBand="1"/>
      </w:tblPr>
      <w:tblGrid>
        <w:gridCol w:w="1089"/>
        <w:gridCol w:w="2475"/>
        <w:gridCol w:w="2411"/>
        <w:gridCol w:w="2705"/>
        <w:gridCol w:w="1390"/>
      </w:tblGrid>
      <w:tr w:rsidR="004D06FB" w:rsidRPr="004D06FB" w14:paraId="52B8DFAC" w14:textId="77777777" w:rsidTr="00093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14:paraId="7E1B9030"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Rank</w:t>
            </w:r>
          </w:p>
        </w:tc>
        <w:tc>
          <w:tcPr>
            <w:tcW w:w="1229" w:type="pct"/>
          </w:tcPr>
          <w:p w14:paraId="02778F35"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Company</w:t>
            </w:r>
          </w:p>
        </w:tc>
        <w:tc>
          <w:tcPr>
            <w:tcW w:w="1197" w:type="pct"/>
          </w:tcPr>
          <w:p w14:paraId="3FBD8AD8"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Sector</w:t>
            </w:r>
          </w:p>
        </w:tc>
        <w:tc>
          <w:tcPr>
            <w:tcW w:w="1343" w:type="pct"/>
          </w:tcPr>
          <w:p w14:paraId="658448DA"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CSR Focus Areas</w:t>
            </w:r>
          </w:p>
        </w:tc>
        <w:tc>
          <w:tcPr>
            <w:tcW w:w="691" w:type="pct"/>
          </w:tcPr>
          <w:p w14:paraId="1EEBAF82"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Nature</w:t>
            </w:r>
          </w:p>
        </w:tc>
      </w:tr>
      <w:tr w:rsidR="004D06FB" w:rsidRPr="004D06FB" w14:paraId="4030709B"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14:paraId="1969B456"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w:t>
            </w:r>
          </w:p>
        </w:tc>
        <w:tc>
          <w:tcPr>
            <w:tcW w:w="1229" w:type="pct"/>
          </w:tcPr>
          <w:p w14:paraId="0737FB79"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NLC India Ltd. (NLC)</w:t>
            </w:r>
          </w:p>
        </w:tc>
        <w:tc>
          <w:tcPr>
            <w:tcW w:w="1197" w:type="pct"/>
          </w:tcPr>
          <w:p w14:paraId="09B6F53A"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Energy / Mining (PSU)</w:t>
            </w:r>
          </w:p>
        </w:tc>
        <w:tc>
          <w:tcPr>
            <w:tcW w:w="1343" w:type="pct"/>
          </w:tcPr>
          <w:p w14:paraId="4AEA6240"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Rural Infrastructure, Water, Health, Education</w:t>
            </w:r>
          </w:p>
        </w:tc>
        <w:tc>
          <w:tcPr>
            <w:tcW w:w="691" w:type="pct"/>
          </w:tcPr>
          <w:p w14:paraId="1CC80339"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PSU</w:t>
            </w:r>
          </w:p>
        </w:tc>
      </w:tr>
      <w:tr w:rsidR="004D06FB" w:rsidRPr="004D06FB" w14:paraId="62DA223C" w14:textId="77777777" w:rsidTr="00093113">
        <w:tc>
          <w:tcPr>
            <w:cnfStyle w:val="001000000000" w:firstRow="0" w:lastRow="0" w:firstColumn="1" w:lastColumn="0" w:oddVBand="0" w:evenVBand="0" w:oddHBand="0" w:evenHBand="0" w:firstRowFirstColumn="0" w:firstRowLastColumn="0" w:lastRowFirstColumn="0" w:lastRowLastColumn="0"/>
            <w:tcW w:w="541" w:type="pct"/>
          </w:tcPr>
          <w:p w14:paraId="1D5CCE6A"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w:t>
            </w:r>
          </w:p>
        </w:tc>
        <w:tc>
          <w:tcPr>
            <w:tcW w:w="1229" w:type="pct"/>
          </w:tcPr>
          <w:p w14:paraId="0C6785C3"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BHEL (Trichy &amp; Chennai)</w:t>
            </w:r>
          </w:p>
        </w:tc>
        <w:tc>
          <w:tcPr>
            <w:tcW w:w="1197" w:type="pct"/>
          </w:tcPr>
          <w:p w14:paraId="7A8347BA"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Heavy Engineering (PSU)</w:t>
            </w:r>
          </w:p>
        </w:tc>
        <w:tc>
          <w:tcPr>
            <w:tcW w:w="1343" w:type="pct"/>
          </w:tcPr>
          <w:p w14:paraId="1963AC20"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Villages Adoption, Health Camps, Education</w:t>
            </w:r>
          </w:p>
        </w:tc>
        <w:tc>
          <w:tcPr>
            <w:tcW w:w="691" w:type="pct"/>
          </w:tcPr>
          <w:p w14:paraId="1FCEFD5A"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PSU</w:t>
            </w:r>
          </w:p>
        </w:tc>
      </w:tr>
      <w:tr w:rsidR="004D06FB" w:rsidRPr="004D06FB" w14:paraId="583E103B"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14:paraId="65604F01"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lastRenderedPageBreak/>
              <w:t>3</w:t>
            </w:r>
          </w:p>
        </w:tc>
        <w:tc>
          <w:tcPr>
            <w:tcW w:w="1229" w:type="pct"/>
          </w:tcPr>
          <w:p w14:paraId="3AC3D931"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MRF Ltd.</w:t>
            </w:r>
          </w:p>
        </w:tc>
        <w:tc>
          <w:tcPr>
            <w:tcW w:w="1197" w:type="pct"/>
          </w:tcPr>
          <w:p w14:paraId="06700200"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Manufacturing (</w:t>
            </w:r>
            <w:proofErr w:type="spellStart"/>
            <w:r w:rsidRPr="004D06FB">
              <w:rPr>
                <w:rFonts w:ascii="Times New Roman" w:hAnsi="Times New Roman" w:cs="Times New Roman"/>
                <w:color w:val="000000" w:themeColor="text1"/>
                <w:sz w:val="28"/>
                <w:szCs w:val="28"/>
              </w:rPr>
              <w:t>Tyres</w:t>
            </w:r>
            <w:proofErr w:type="spellEnd"/>
            <w:r w:rsidRPr="004D06FB">
              <w:rPr>
                <w:rFonts w:ascii="Times New Roman" w:hAnsi="Times New Roman" w:cs="Times New Roman"/>
                <w:color w:val="000000" w:themeColor="text1"/>
                <w:sz w:val="28"/>
                <w:szCs w:val="28"/>
              </w:rPr>
              <w:t>)</w:t>
            </w:r>
          </w:p>
        </w:tc>
        <w:tc>
          <w:tcPr>
            <w:tcW w:w="1343" w:type="pct"/>
          </w:tcPr>
          <w:p w14:paraId="12095B45"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Sports, Livelihood, Education, Healthcare</w:t>
            </w:r>
          </w:p>
        </w:tc>
        <w:tc>
          <w:tcPr>
            <w:tcW w:w="691" w:type="pct"/>
          </w:tcPr>
          <w:p w14:paraId="0BFF326C"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Private</w:t>
            </w:r>
          </w:p>
        </w:tc>
      </w:tr>
      <w:tr w:rsidR="004D06FB" w:rsidRPr="004D06FB" w14:paraId="6F936D47" w14:textId="77777777" w:rsidTr="00093113">
        <w:tc>
          <w:tcPr>
            <w:cnfStyle w:val="001000000000" w:firstRow="0" w:lastRow="0" w:firstColumn="1" w:lastColumn="0" w:oddVBand="0" w:evenVBand="0" w:oddHBand="0" w:evenHBand="0" w:firstRowFirstColumn="0" w:firstRowLastColumn="0" w:lastRowFirstColumn="0" w:lastRowLastColumn="0"/>
            <w:tcW w:w="541" w:type="pct"/>
          </w:tcPr>
          <w:p w14:paraId="60018DB6"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w:t>
            </w:r>
          </w:p>
        </w:tc>
        <w:tc>
          <w:tcPr>
            <w:tcW w:w="1229" w:type="pct"/>
          </w:tcPr>
          <w:p w14:paraId="36A656A2"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Sun TV Network</w:t>
            </w:r>
          </w:p>
        </w:tc>
        <w:tc>
          <w:tcPr>
            <w:tcW w:w="1197" w:type="pct"/>
          </w:tcPr>
          <w:p w14:paraId="265664B0"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Media &amp; Entertainment</w:t>
            </w:r>
          </w:p>
        </w:tc>
        <w:tc>
          <w:tcPr>
            <w:tcW w:w="1343" w:type="pct"/>
          </w:tcPr>
          <w:p w14:paraId="5B6173A0"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Education, Health, Disaster Relief</w:t>
            </w:r>
          </w:p>
        </w:tc>
        <w:tc>
          <w:tcPr>
            <w:tcW w:w="691" w:type="pct"/>
          </w:tcPr>
          <w:p w14:paraId="449DAA19"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Private</w:t>
            </w:r>
          </w:p>
        </w:tc>
      </w:tr>
      <w:tr w:rsidR="004D06FB" w:rsidRPr="004D06FB" w14:paraId="692F6680"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14:paraId="05D421BA"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w:t>
            </w:r>
          </w:p>
        </w:tc>
        <w:tc>
          <w:tcPr>
            <w:tcW w:w="1229" w:type="pct"/>
          </w:tcPr>
          <w:p w14:paraId="361E8376"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Ashok Leyland</w:t>
            </w:r>
          </w:p>
        </w:tc>
        <w:tc>
          <w:tcPr>
            <w:tcW w:w="1197" w:type="pct"/>
          </w:tcPr>
          <w:p w14:paraId="4BA603C2"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Automobiles</w:t>
            </w:r>
          </w:p>
        </w:tc>
        <w:tc>
          <w:tcPr>
            <w:tcW w:w="1343" w:type="pct"/>
          </w:tcPr>
          <w:p w14:paraId="3AEB04AA"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Education, Healthcare, Skill Development</w:t>
            </w:r>
          </w:p>
        </w:tc>
        <w:tc>
          <w:tcPr>
            <w:tcW w:w="691" w:type="pct"/>
          </w:tcPr>
          <w:p w14:paraId="651EC9C5"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Private</w:t>
            </w:r>
          </w:p>
        </w:tc>
      </w:tr>
      <w:tr w:rsidR="004D06FB" w:rsidRPr="004D06FB" w14:paraId="73555AB9" w14:textId="77777777" w:rsidTr="00093113">
        <w:tc>
          <w:tcPr>
            <w:cnfStyle w:val="001000000000" w:firstRow="0" w:lastRow="0" w:firstColumn="1" w:lastColumn="0" w:oddVBand="0" w:evenVBand="0" w:oddHBand="0" w:evenHBand="0" w:firstRowFirstColumn="0" w:firstRowLastColumn="0" w:lastRowFirstColumn="0" w:lastRowLastColumn="0"/>
            <w:tcW w:w="541" w:type="pct"/>
          </w:tcPr>
          <w:p w14:paraId="5A7C37D5"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6</w:t>
            </w:r>
          </w:p>
        </w:tc>
        <w:tc>
          <w:tcPr>
            <w:tcW w:w="1229" w:type="pct"/>
          </w:tcPr>
          <w:p w14:paraId="6A76BF77"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TVS Motor Company</w:t>
            </w:r>
          </w:p>
        </w:tc>
        <w:tc>
          <w:tcPr>
            <w:tcW w:w="1197" w:type="pct"/>
          </w:tcPr>
          <w:p w14:paraId="689C374F"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Automobiles</w:t>
            </w:r>
          </w:p>
        </w:tc>
        <w:tc>
          <w:tcPr>
            <w:tcW w:w="1343" w:type="pct"/>
          </w:tcPr>
          <w:p w14:paraId="4C02ADEF"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Road Safety, Education, Rural Development</w:t>
            </w:r>
          </w:p>
        </w:tc>
        <w:tc>
          <w:tcPr>
            <w:tcW w:w="691" w:type="pct"/>
          </w:tcPr>
          <w:p w14:paraId="1DD79AAB"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Private</w:t>
            </w:r>
          </w:p>
        </w:tc>
      </w:tr>
      <w:tr w:rsidR="004D06FB" w:rsidRPr="004D06FB" w14:paraId="610BCFBE"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14:paraId="2C866BC9"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7</w:t>
            </w:r>
          </w:p>
        </w:tc>
        <w:tc>
          <w:tcPr>
            <w:tcW w:w="1229" w:type="pct"/>
          </w:tcPr>
          <w:p w14:paraId="3BE1CC2C"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TCS (Tamil Nadu Ops)</w:t>
            </w:r>
          </w:p>
        </w:tc>
        <w:tc>
          <w:tcPr>
            <w:tcW w:w="1197" w:type="pct"/>
          </w:tcPr>
          <w:p w14:paraId="606278C4"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Information Technology</w:t>
            </w:r>
          </w:p>
        </w:tc>
        <w:tc>
          <w:tcPr>
            <w:tcW w:w="1343" w:type="pct"/>
          </w:tcPr>
          <w:p w14:paraId="3CBFEDAA"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Digital Literacy, Environmental Sustainability</w:t>
            </w:r>
          </w:p>
        </w:tc>
        <w:tc>
          <w:tcPr>
            <w:tcW w:w="691" w:type="pct"/>
          </w:tcPr>
          <w:p w14:paraId="2A0D7344"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Private</w:t>
            </w:r>
          </w:p>
        </w:tc>
      </w:tr>
      <w:tr w:rsidR="004D06FB" w:rsidRPr="004D06FB" w14:paraId="57806B43" w14:textId="77777777" w:rsidTr="00093113">
        <w:tc>
          <w:tcPr>
            <w:cnfStyle w:val="001000000000" w:firstRow="0" w:lastRow="0" w:firstColumn="1" w:lastColumn="0" w:oddVBand="0" w:evenVBand="0" w:oddHBand="0" w:evenHBand="0" w:firstRowFirstColumn="0" w:firstRowLastColumn="0" w:lastRowFirstColumn="0" w:lastRowLastColumn="0"/>
            <w:tcW w:w="541" w:type="pct"/>
          </w:tcPr>
          <w:p w14:paraId="1D2D9646"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8</w:t>
            </w:r>
          </w:p>
        </w:tc>
        <w:tc>
          <w:tcPr>
            <w:tcW w:w="1229" w:type="pct"/>
          </w:tcPr>
          <w:p w14:paraId="78EAC4A2"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Ramco Cements</w:t>
            </w:r>
          </w:p>
        </w:tc>
        <w:tc>
          <w:tcPr>
            <w:tcW w:w="1197" w:type="pct"/>
          </w:tcPr>
          <w:p w14:paraId="61866672"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Cement / Manufacturing</w:t>
            </w:r>
          </w:p>
        </w:tc>
        <w:tc>
          <w:tcPr>
            <w:tcW w:w="1343" w:type="pct"/>
          </w:tcPr>
          <w:p w14:paraId="7C151D52"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Environment, Education, Community Welfare</w:t>
            </w:r>
          </w:p>
        </w:tc>
        <w:tc>
          <w:tcPr>
            <w:tcW w:w="691" w:type="pct"/>
          </w:tcPr>
          <w:p w14:paraId="5112C0EF"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Private</w:t>
            </w:r>
          </w:p>
        </w:tc>
      </w:tr>
      <w:tr w:rsidR="004D06FB" w:rsidRPr="004D06FB" w14:paraId="4C4BE449"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14:paraId="749FCC64"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9</w:t>
            </w:r>
          </w:p>
        </w:tc>
        <w:tc>
          <w:tcPr>
            <w:tcW w:w="1229" w:type="pct"/>
          </w:tcPr>
          <w:p w14:paraId="31711D7A"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Indian Bank</w:t>
            </w:r>
          </w:p>
        </w:tc>
        <w:tc>
          <w:tcPr>
            <w:tcW w:w="1197" w:type="pct"/>
          </w:tcPr>
          <w:p w14:paraId="5B84A29E"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Banking &amp; Finance (PSU)</w:t>
            </w:r>
          </w:p>
        </w:tc>
        <w:tc>
          <w:tcPr>
            <w:tcW w:w="1343" w:type="pct"/>
          </w:tcPr>
          <w:p w14:paraId="0A5F6450"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Financial Literacy, Education, MSME Support</w:t>
            </w:r>
          </w:p>
        </w:tc>
        <w:tc>
          <w:tcPr>
            <w:tcW w:w="691" w:type="pct"/>
          </w:tcPr>
          <w:p w14:paraId="08980D89"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PSU</w:t>
            </w:r>
          </w:p>
        </w:tc>
      </w:tr>
      <w:tr w:rsidR="004D06FB" w:rsidRPr="004D06FB" w14:paraId="06283181" w14:textId="77777777" w:rsidTr="00093113">
        <w:tc>
          <w:tcPr>
            <w:cnfStyle w:val="001000000000" w:firstRow="0" w:lastRow="0" w:firstColumn="1" w:lastColumn="0" w:oddVBand="0" w:evenVBand="0" w:oddHBand="0" w:evenHBand="0" w:firstRowFirstColumn="0" w:firstRowLastColumn="0" w:lastRowFirstColumn="0" w:lastRowLastColumn="0"/>
            <w:tcW w:w="541" w:type="pct"/>
          </w:tcPr>
          <w:p w14:paraId="1681A21C"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10</w:t>
            </w:r>
          </w:p>
        </w:tc>
        <w:tc>
          <w:tcPr>
            <w:tcW w:w="1229" w:type="pct"/>
          </w:tcPr>
          <w:p w14:paraId="0634BAA2"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TNPL (Tamil Nadu Newsprint)</w:t>
            </w:r>
          </w:p>
        </w:tc>
        <w:tc>
          <w:tcPr>
            <w:tcW w:w="1197" w:type="pct"/>
          </w:tcPr>
          <w:p w14:paraId="2FE87DA5"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Paper &amp; Packaging (PSU)</w:t>
            </w:r>
          </w:p>
        </w:tc>
        <w:tc>
          <w:tcPr>
            <w:tcW w:w="1343" w:type="pct"/>
          </w:tcPr>
          <w:p w14:paraId="0528DD8A"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Environment, Women Empowerment, Villages</w:t>
            </w:r>
          </w:p>
        </w:tc>
        <w:tc>
          <w:tcPr>
            <w:tcW w:w="691" w:type="pct"/>
          </w:tcPr>
          <w:p w14:paraId="0BC7AC43"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PSU</w:t>
            </w:r>
          </w:p>
        </w:tc>
      </w:tr>
    </w:tbl>
    <w:p w14:paraId="4EFFC6F4" w14:textId="77777777" w:rsidR="009466B9" w:rsidRPr="005F4E4D" w:rsidRDefault="004F6076" w:rsidP="00943DCE">
      <w:pPr>
        <w:spacing w:before="80" w:after="120" w:line="360" w:lineRule="auto"/>
        <w:jc w:val="both"/>
        <w:rPr>
          <w:rFonts w:ascii="Times New Roman" w:hAnsi="Times New Roman" w:cs="Times New Roman"/>
          <w:color w:val="000000" w:themeColor="text1"/>
          <w:sz w:val="24"/>
          <w:szCs w:val="24"/>
        </w:rPr>
      </w:pPr>
      <w:r w:rsidRPr="005F4E4D">
        <w:rPr>
          <w:rFonts w:ascii="Times New Roman" w:hAnsi="Times New Roman" w:cs="Times New Roman"/>
          <w:i/>
          <w:iCs/>
          <w:color w:val="000000" w:themeColor="text1"/>
          <w:sz w:val="24"/>
          <w:szCs w:val="24"/>
        </w:rPr>
        <w:t>Source: CSR Times Tamil Nadu; Sattva CSR in Tamil Nadu Report (2021); NGO Fundings Tamil Nadu Database; CSRBOX.</w:t>
      </w:r>
    </w:p>
    <w:p w14:paraId="4580551C" w14:textId="77777777" w:rsidR="009466B9" w:rsidRPr="004D06FB" w:rsidRDefault="004F6076" w:rsidP="00943DCE">
      <w:pPr>
        <w:pStyle w:val="Heading2"/>
        <w:jc w:val="both"/>
        <w:rPr>
          <w:rFonts w:ascii="Times New Roman" w:hAnsi="Times New Roman" w:cs="Times New Roman"/>
          <w:color w:val="000000" w:themeColor="text1"/>
          <w:sz w:val="28"/>
          <w:szCs w:val="28"/>
        </w:rPr>
      </w:pPr>
      <w:bookmarkStart w:id="10" w:name="_Toc227106026"/>
      <w:r w:rsidRPr="004D06FB">
        <w:rPr>
          <w:rFonts w:ascii="Times New Roman" w:hAnsi="Times New Roman" w:cs="Times New Roman"/>
          <w:color w:val="000000" w:themeColor="text1"/>
          <w:sz w:val="28"/>
          <w:szCs w:val="28"/>
        </w:rPr>
        <w:t>3.3 Sector-wise CSR Expenditure in Tamil Nadu</w:t>
      </w:r>
      <w:bookmarkEnd w:id="10"/>
    </w:p>
    <w:p w14:paraId="674DDE2C" w14:textId="5679486C" w:rsidR="009466B9" w:rsidRPr="004D06FB" w:rsidRDefault="002649A7" w:rsidP="00943DCE">
      <w:pPr>
        <w:spacing w:before="80" w:after="120" w:line="360" w:lineRule="auto"/>
        <w:jc w:val="both"/>
        <w:rPr>
          <w:rFonts w:ascii="Times New Roman" w:hAnsi="Times New Roman" w:cs="Times New Roman"/>
          <w:color w:val="000000" w:themeColor="text1"/>
          <w:sz w:val="28"/>
          <w:szCs w:val="28"/>
        </w:rPr>
      </w:pPr>
      <w:r w:rsidRPr="002649A7">
        <w:rPr>
          <w:rFonts w:ascii="Times New Roman" w:hAnsi="Times New Roman" w:cs="Times New Roman"/>
          <w:color w:val="000000" w:themeColor="text1"/>
          <w:sz w:val="28"/>
          <w:szCs w:val="28"/>
        </w:rPr>
        <w:t>CSR spending by sector in Tamil Nadu is fairly similar to that seen at the national level, where the main categories of spending include education, health, and rural development. The unique industrial structure of Tamil Nadu, specifically the importance of manufacturing industries such as BFSI and engineering/automotive industries (which contribute the most), provides some sector-specific features to CSR spending in the state. As noted by CSR Times and the Sattva Report, BFSI and Manufacturing sectors have been responsible for the maximum amount of CSR spending in Tamil Nadu, mostly in community development initiatives</w:t>
      </w:r>
      <w:r w:rsidR="004F6076" w:rsidRPr="004D06FB">
        <w:rPr>
          <w:rFonts w:ascii="Times New Roman" w:hAnsi="Times New Roman" w:cs="Times New Roman"/>
          <w:color w:val="000000" w:themeColor="text1"/>
          <w:sz w:val="28"/>
          <w:szCs w:val="28"/>
        </w:rPr>
        <w:t>.</w:t>
      </w:r>
    </w:p>
    <w:p w14:paraId="3151375F" w14:textId="453583B7" w:rsidR="009466B9" w:rsidRPr="004D06FB" w:rsidRDefault="00CB0AA6" w:rsidP="00943DCE">
      <w:pPr>
        <w:spacing w:before="80" w:after="120" w:line="360" w:lineRule="auto"/>
        <w:jc w:val="both"/>
        <w:rPr>
          <w:rFonts w:ascii="Times New Roman" w:hAnsi="Times New Roman" w:cs="Times New Roman"/>
          <w:color w:val="000000" w:themeColor="text1"/>
          <w:sz w:val="28"/>
          <w:szCs w:val="28"/>
        </w:rPr>
      </w:pPr>
      <w:r w:rsidRPr="00CB0AA6">
        <w:rPr>
          <w:rFonts w:ascii="Times New Roman" w:hAnsi="Times New Roman" w:cs="Times New Roman"/>
          <w:color w:val="000000" w:themeColor="text1"/>
          <w:sz w:val="28"/>
          <w:szCs w:val="28"/>
        </w:rPr>
        <w:lastRenderedPageBreak/>
        <w:t>Around 38% of CSR funding is allocated to education, highlighting the high level of corporate involvement in projects related to the development of school infrastructure, online learning, and vocational skills training. The healthcare sector and WASH, or Water, Sanitation, and Hygiene, take up around 25%, largely due to the efforts made by companies such as NLC, BHEL, and pharmaceutical firms through their health camps and CSR projects related to health care. The environmental sector, which is crucial owing to the long coastline and numerous sources of industrial pollution in the state, takes up around 10%.</w:t>
      </w:r>
    </w:p>
    <w:p w14:paraId="2C502C83" w14:textId="77777777" w:rsidR="009466B9" w:rsidRPr="004D06FB" w:rsidRDefault="004F6076" w:rsidP="00943DCE">
      <w:pPr>
        <w:spacing w:before="100" w:after="80"/>
        <w:jc w:val="both"/>
        <w:rPr>
          <w:rFonts w:ascii="Times New Roman" w:hAnsi="Times New Roman" w:cs="Times New Roman"/>
          <w:color w:val="000000" w:themeColor="text1"/>
          <w:sz w:val="28"/>
          <w:szCs w:val="28"/>
        </w:rPr>
      </w:pPr>
      <w:r w:rsidRPr="004D06FB">
        <w:rPr>
          <w:rFonts w:ascii="Times New Roman" w:hAnsi="Times New Roman" w:cs="Times New Roman"/>
          <w:b/>
          <w:bCs/>
          <w:i/>
          <w:iCs/>
          <w:color w:val="000000" w:themeColor="text1"/>
          <w:sz w:val="28"/>
          <w:szCs w:val="28"/>
        </w:rPr>
        <w:t>Table 5: Sector-wise CSR Expenditure in Tamil Nadu (Estimated Distribution)</w:t>
      </w:r>
    </w:p>
    <w:tbl>
      <w:tblPr>
        <w:tblStyle w:val="GridTable4-Accent6"/>
        <w:tblW w:w="5000" w:type="pct"/>
        <w:tblLook w:val="04A0" w:firstRow="1" w:lastRow="0" w:firstColumn="1" w:lastColumn="0" w:noHBand="0" w:noVBand="1"/>
      </w:tblPr>
      <w:tblGrid>
        <w:gridCol w:w="1061"/>
        <w:gridCol w:w="2973"/>
        <w:gridCol w:w="2592"/>
        <w:gridCol w:w="3444"/>
      </w:tblGrid>
      <w:tr w:rsidR="004D06FB" w:rsidRPr="004D06FB" w14:paraId="11389F58" w14:textId="77777777" w:rsidTr="00093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pct"/>
          </w:tcPr>
          <w:p w14:paraId="1AC87017"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Rank</w:t>
            </w:r>
          </w:p>
        </w:tc>
        <w:tc>
          <w:tcPr>
            <w:tcW w:w="1476" w:type="pct"/>
          </w:tcPr>
          <w:p w14:paraId="1680D54F"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Sector</w:t>
            </w:r>
          </w:p>
        </w:tc>
        <w:tc>
          <w:tcPr>
            <w:tcW w:w="1287" w:type="pct"/>
          </w:tcPr>
          <w:p w14:paraId="6783FEF4"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Estimated % Share (TN)</w:t>
            </w:r>
          </w:p>
        </w:tc>
        <w:tc>
          <w:tcPr>
            <w:tcW w:w="1710" w:type="pct"/>
          </w:tcPr>
          <w:p w14:paraId="4DD8CCE0"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Key Companies / Initiatives</w:t>
            </w:r>
          </w:p>
        </w:tc>
      </w:tr>
      <w:tr w:rsidR="004D06FB" w:rsidRPr="004D06FB" w14:paraId="40FFAECD"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pct"/>
          </w:tcPr>
          <w:p w14:paraId="4445B102"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w:t>
            </w:r>
          </w:p>
        </w:tc>
        <w:tc>
          <w:tcPr>
            <w:tcW w:w="1476" w:type="pct"/>
          </w:tcPr>
          <w:p w14:paraId="40A482DA"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Education &amp; Skill Development</w:t>
            </w:r>
          </w:p>
        </w:tc>
        <w:tc>
          <w:tcPr>
            <w:tcW w:w="1287" w:type="pct"/>
          </w:tcPr>
          <w:p w14:paraId="023CB8F8"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~38%</w:t>
            </w:r>
          </w:p>
        </w:tc>
        <w:tc>
          <w:tcPr>
            <w:tcW w:w="1710" w:type="pct"/>
          </w:tcPr>
          <w:p w14:paraId="6E90B86A"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NLC, BHEL, TCS, Ashok Leyland</w:t>
            </w:r>
          </w:p>
        </w:tc>
      </w:tr>
      <w:tr w:rsidR="004D06FB" w:rsidRPr="004D06FB" w14:paraId="76ED0705" w14:textId="77777777" w:rsidTr="00093113">
        <w:tc>
          <w:tcPr>
            <w:cnfStyle w:val="001000000000" w:firstRow="0" w:lastRow="0" w:firstColumn="1" w:lastColumn="0" w:oddVBand="0" w:evenVBand="0" w:oddHBand="0" w:evenHBand="0" w:firstRowFirstColumn="0" w:firstRowLastColumn="0" w:lastRowFirstColumn="0" w:lastRowLastColumn="0"/>
            <w:tcW w:w="527" w:type="pct"/>
          </w:tcPr>
          <w:p w14:paraId="2BE1B56E"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w:t>
            </w:r>
          </w:p>
        </w:tc>
        <w:tc>
          <w:tcPr>
            <w:tcW w:w="1476" w:type="pct"/>
          </w:tcPr>
          <w:p w14:paraId="0CFA1754"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Healthcare &amp; Sanitation (WASH)</w:t>
            </w:r>
          </w:p>
        </w:tc>
        <w:tc>
          <w:tcPr>
            <w:tcW w:w="1287" w:type="pct"/>
          </w:tcPr>
          <w:p w14:paraId="715DA73D"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~25%</w:t>
            </w:r>
          </w:p>
        </w:tc>
        <w:tc>
          <w:tcPr>
            <w:tcW w:w="1710" w:type="pct"/>
          </w:tcPr>
          <w:p w14:paraId="30E5B211"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BHEL, NLC, MRF, Indian Bank</w:t>
            </w:r>
          </w:p>
        </w:tc>
      </w:tr>
      <w:tr w:rsidR="004D06FB" w:rsidRPr="004D06FB" w14:paraId="7A3E663A"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pct"/>
          </w:tcPr>
          <w:p w14:paraId="7E334AA4"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3</w:t>
            </w:r>
          </w:p>
        </w:tc>
        <w:tc>
          <w:tcPr>
            <w:tcW w:w="1476" w:type="pct"/>
          </w:tcPr>
          <w:p w14:paraId="10C3714A"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Rural Infrastructure &amp; Development</w:t>
            </w:r>
          </w:p>
        </w:tc>
        <w:tc>
          <w:tcPr>
            <w:tcW w:w="1287" w:type="pct"/>
          </w:tcPr>
          <w:p w14:paraId="34DDD32A"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~14%</w:t>
            </w:r>
          </w:p>
        </w:tc>
        <w:tc>
          <w:tcPr>
            <w:tcW w:w="1710" w:type="pct"/>
          </w:tcPr>
          <w:p w14:paraId="3CFABD56"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NLC, TVS Motor, TNPL</w:t>
            </w:r>
          </w:p>
        </w:tc>
      </w:tr>
      <w:tr w:rsidR="004D06FB" w:rsidRPr="004D06FB" w14:paraId="242A6843" w14:textId="77777777" w:rsidTr="00093113">
        <w:tc>
          <w:tcPr>
            <w:cnfStyle w:val="001000000000" w:firstRow="0" w:lastRow="0" w:firstColumn="1" w:lastColumn="0" w:oddVBand="0" w:evenVBand="0" w:oddHBand="0" w:evenHBand="0" w:firstRowFirstColumn="0" w:firstRowLastColumn="0" w:lastRowFirstColumn="0" w:lastRowLastColumn="0"/>
            <w:tcW w:w="527" w:type="pct"/>
          </w:tcPr>
          <w:p w14:paraId="46E4C50B"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w:t>
            </w:r>
          </w:p>
        </w:tc>
        <w:tc>
          <w:tcPr>
            <w:tcW w:w="1476" w:type="pct"/>
          </w:tcPr>
          <w:p w14:paraId="51680825"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Environment &amp; Conservation</w:t>
            </w:r>
          </w:p>
        </w:tc>
        <w:tc>
          <w:tcPr>
            <w:tcW w:w="1287" w:type="pct"/>
          </w:tcPr>
          <w:p w14:paraId="1F0D426B"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~10%</w:t>
            </w:r>
          </w:p>
        </w:tc>
        <w:tc>
          <w:tcPr>
            <w:tcW w:w="1710" w:type="pct"/>
          </w:tcPr>
          <w:p w14:paraId="5AB9C794"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Ramco Cements, TNPL, TCS</w:t>
            </w:r>
          </w:p>
        </w:tc>
      </w:tr>
      <w:tr w:rsidR="004D06FB" w:rsidRPr="004D06FB" w14:paraId="28FFCA77"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pct"/>
          </w:tcPr>
          <w:p w14:paraId="09EE909C"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w:t>
            </w:r>
          </w:p>
        </w:tc>
        <w:tc>
          <w:tcPr>
            <w:tcW w:w="1476" w:type="pct"/>
          </w:tcPr>
          <w:p w14:paraId="202E61FA"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Livelihood &amp; Women Empowerment</w:t>
            </w:r>
          </w:p>
        </w:tc>
        <w:tc>
          <w:tcPr>
            <w:tcW w:w="1287" w:type="pct"/>
          </w:tcPr>
          <w:p w14:paraId="2E717B3A"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~6%</w:t>
            </w:r>
          </w:p>
        </w:tc>
        <w:tc>
          <w:tcPr>
            <w:tcW w:w="1710" w:type="pct"/>
          </w:tcPr>
          <w:p w14:paraId="52913DE1"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TVS, TNPL, Indian Bank</w:t>
            </w:r>
          </w:p>
        </w:tc>
      </w:tr>
      <w:tr w:rsidR="004D06FB" w:rsidRPr="004D06FB" w14:paraId="66AE3213" w14:textId="77777777" w:rsidTr="00093113">
        <w:tc>
          <w:tcPr>
            <w:cnfStyle w:val="001000000000" w:firstRow="0" w:lastRow="0" w:firstColumn="1" w:lastColumn="0" w:oddVBand="0" w:evenVBand="0" w:oddHBand="0" w:evenHBand="0" w:firstRowFirstColumn="0" w:firstRowLastColumn="0" w:lastRowFirstColumn="0" w:lastRowLastColumn="0"/>
            <w:tcW w:w="527" w:type="pct"/>
          </w:tcPr>
          <w:p w14:paraId="7806F604"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6</w:t>
            </w:r>
          </w:p>
        </w:tc>
        <w:tc>
          <w:tcPr>
            <w:tcW w:w="1476" w:type="pct"/>
          </w:tcPr>
          <w:p w14:paraId="3E18FFE6"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Sports &amp; Cultural Heritage</w:t>
            </w:r>
          </w:p>
        </w:tc>
        <w:tc>
          <w:tcPr>
            <w:tcW w:w="1287" w:type="pct"/>
          </w:tcPr>
          <w:p w14:paraId="601DEB8D"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w:t>
            </w:r>
          </w:p>
        </w:tc>
        <w:tc>
          <w:tcPr>
            <w:tcW w:w="1710" w:type="pct"/>
          </w:tcPr>
          <w:p w14:paraId="76E2679F"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MRF, Sun TV Network</w:t>
            </w:r>
          </w:p>
        </w:tc>
      </w:tr>
      <w:tr w:rsidR="004D06FB" w:rsidRPr="004D06FB" w14:paraId="47B78722"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pct"/>
          </w:tcPr>
          <w:p w14:paraId="43C3F1B9"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7</w:t>
            </w:r>
          </w:p>
        </w:tc>
        <w:tc>
          <w:tcPr>
            <w:tcW w:w="1476" w:type="pct"/>
          </w:tcPr>
          <w:p w14:paraId="4F1D127C"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Disaster Relief &amp; Other</w:t>
            </w:r>
          </w:p>
        </w:tc>
        <w:tc>
          <w:tcPr>
            <w:tcW w:w="1287" w:type="pct"/>
          </w:tcPr>
          <w:p w14:paraId="295AF571"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~3%</w:t>
            </w:r>
          </w:p>
        </w:tc>
        <w:tc>
          <w:tcPr>
            <w:tcW w:w="1710" w:type="pct"/>
          </w:tcPr>
          <w:p w14:paraId="2186B416"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Sun TV Network, Others</w:t>
            </w:r>
          </w:p>
        </w:tc>
      </w:tr>
    </w:tbl>
    <w:p w14:paraId="66C806B4" w14:textId="77777777" w:rsidR="009466B9" w:rsidRPr="00CB0AA6" w:rsidRDefault="004F6076" w:rsidP="00943DCE">
      <w:pPr>
        <w:spacing w:before="80" w:after="120" w:line="360" w:lineRule="auto"/>
        <w:jc w:val="both"/>
        <w:rPr>
          <w:rFonts w:ascii="Times New Roman" w:hAnsi="Times New Roman" w:cs="Times New Roman"/>
          <w:color w:val="000000" w:themeColor="text1"/>
          <w:sz w:val="24"/>
          <w:szCs w:val="24"/>
        </w:rPr>
      </w:pPr>
      <w:r w:rsidRPr="00CB0AA6">
        <w:rPr>
          <w:rFonts w:ascii="Times New Roman" w:hAnsi="Times New Roman" w:cs="Times New Roman"/>
          <w:i/>
          <w:iCs/>
          <w:color w:val="000000" w:themeColor="text1"/>
          <w:sz w:val="24"/>
          <w:szCs w:val="24"/>
        </w:rPr>
        <w:t>Source: CSR Times Tamil Nadu; Sattva CSR Tamil Nadu Report (2021); CSRBOX; NLC CSR Report; MCA Portal state data.</w:t>
      </w:r>
    </w:p>
    <w:p w14:paraId="22B6220D" w14:textId="77777777" w:rsidR="009466B9" w:rsidRPr="004D06FB" w:rsidRDefault="004F6076" w:rsidP="00943DCE">
      <w:pPr>
        <w:pStyle w:val="Heading2"/>
        <w:jc w:val="both"/>
        <w:rPr>
          <w:rFonts w:ascii="Times New Roman" w:hAnsi="Times New Roman" w:cs="Times New Roman"/>
          <w:color w:val="000000" w:themeColor="text1"/>
          <w:sz w:val="28"/>
          <w:szCs w:val="28"/>
        </w:rPr>
      </w:pPr>
      <w:bookmarkStart w:id="11" w:name="_Toc227106027"/>
      <w:r w:rsidRPr="004D06FB">
        <w:rPr>
          <w:rFonts w:ascii="Times New Roman" w:hAnsi="Times New Roman" w:cs="Times New Roman"/>
          <w:color w:val="000000" w:themeColor="text1"/>
          <w:sz w:val="28"/>
          <w:szCs w:val="28"/>
        </w:rPr>
        <w:t>3.4 Intra-State Geographic Distribution</w:t>
      </w:r>
      <w:bookmarkEnd w:id="11"/>
    </w:p>
    <w:p w14:paraId="2BB6438C" w14:textId="77777777" w:rsidR="003B10C3" w:rsidRDefault="004B76F9" w:rsidP="003B10C3">
      <w:pPr>
        <w:spacing w:before="80" w:after="120" w:line="360" w:lineRule="auto"/>
        <w:jc w:val="both"/>
        <w:rPr>
          <w:rFonts w:ascii="Times New Roman" w:hAnsi="Times New Roman" w:cs="Times New Roman"/>
          <w:color w:val="000000" w:themeColor="text1"/>
          <w:sz w:val="28"/>
          <w:szCs w:val="28"/>
        </w:rPr>
      </w:pPr>
      <w:r w:rsidRPr="004B76F9">
        <w:rPr>
          <w:rFonts w:ascii="Times New Roman" w:hAnsi="Times New Roman" w:cs="Times New Roman"/>
          <w:color w:val="000000" w:themeColor="text1"/>
          <w:sz w:val="28"/>
          <w:szCs w:val="28"/>
        </w:rPr>
        <w:t xml:space="preserve">CSR spending is disproportionately focused towards Tamil Nadu’s metro and industrial zones. As the capital city and also a hub for corporations, Chennai got around 24-25% of CSR money, which significantly overshadows the city’s share of the disadvantaged population in the state. Vellore, where the major industrial clusters of auto ancillaries and </w:t>
      </w:r>
      <w:r w:rsidRPr="004B76F9">
        <w:rPr>
          <w:rFonts w:ascii="Times New Roman" w:hAnsi="Times New Roman" w:cs="Times New Roman"/>
          <w:color w:val="000000" w:themeColor="text1"/>
          <w:sz w:val="28"/>
          <w:szCs w:val="28"/>
        </w:rPr>
        <w:lastRenderedPageBreak/>
        <w:t>the leather industry exist, got around 6-7%. Similarly, Coimbatore got around 5-6%, being a center for textiles and engineering</w:t>
      </w:r>
      <w:r w:rsidR="004F6076" w:rsidRPr="004D06FB">
        <w:rPr>
          <w:rFonts w:ascii="Times New Roman" w:hAnsi="Times New Roman" w:cs="Times New Roman"/>
          <w:color w:val="000000" w:themeColor="text1"/>
          <w:sz w:val="28"/>
          <w:szCs w:val="28"/>
        </w:rPr>
        <w:t>.</w:t>
      </w:r>
    </w:p>
    <w:p w14:paraId="20E39291" w14:textId="42C8C83A" w:rsidR="009466B9" w:rsidRPr="004D06FB" w:rsidRDefault="003B10C3" w:rsidP="003B10C3">
      <w:pPr>
        <w:spacing w:before="80" w:after="120" w:line="360" w:lineRule="auto"/>
        <w:jc w:val="both"/>
        <w:rPr>
          <w:rFonts w:ascii="Times New Roman" w:hAnsi="Times New Roman" w:cs="Times New Roman"/>
          <w:color w:val="000000" w:themeColor="text1"/>
          <w:sz w:val="28"/>
          <w:szCs w:val="28"/>
        </w:rPr>
      </w:pPr>
      <w:r w:rsidRPr="003B10C3">
        <w:rPr>
          <w:rFonts w:ascii="Times New Roman" w:hAnsi="Times New Roman" w:cs="Times New Roman"/>
          <w:color w:val="000000" w:themeColor="text1"/>
          <w:sz w:val="28"/>
          <w:szCs w:val="28"/>
        </w:rPr>
        <w:t xml:space="preserve">Conversely, the Sattva Report (2021) observed that aspirational districts (districts that have underperformed on relevant Sustainable Development Goal criteria) have been allotted less than 1 per cent CSR spending by individual firms even though they have higher development requirements than others. Specifically, three districts, namely </w:t>
      </w:r>
      <w:proofErr w:type="spellStart"/>
      <w:r w:rsidRPr="003B10C3">
        <w:rPr>
          <w:rFonts w:ascii="Times New Roman" w:hAnsi="Times New Roman" w:cs="Times New Roman"/>
          <w:color w:val="000000" w:themeColor="text1"/>
          <w:sz w:val="28"/>
          <w:szCs w:val="28"/>
        </w:rPr>
        <w:t>Ariyalur</w:t>
      </w:r>
      <w:proofErr w:type="spellEnd"/>
      <w:r w:rsidRPr="003B10C3">
        <w:rPr>
          <w:rFonts w:ascii="Times New Roman" w:hAnsi="Times New Roman" w:cs="Times New Roman"/>
          <w:color w:val="000000" w:themeColor="text1"/>
          <w:sz w:val="28"/>
          <w:szCs w:val="28"/>
        </w:rPr>
        <w:t xml:space="preserve">, </w:t>
      </w:r>
      <w:proofErr w:type="spellStart"/>
      <w:r w:rsidRPr="003B10C3">
        <w:rPr>
          <w:rFonts w:ascii="Times New Roman" w:hAnsi="Times New Roman" w:cs="Times New Roman"/>
          <w:color w:val="000000" w:themeColor="text1"/>
          <w:sz w:val="28"/>
          <w:szCs w:val="28"/>
        </w:rPr>
        <w:t>Tenkasi</w:t>
      </w:r>
      <w:proofErr w:type="spellEnd"/>
      <w:r w:rsidRPr="003B10C3">
        <w:rPr>
          <w:rFonts w:ascii="Times New Roman" w:hAnsi="Times New Roman" w:cs="Times New Roman"/>
          <w:color w:val="000000" w:themeColor="text1"/>
          <w:sz w:val="28"/>
          <w:szCs w:val="28"/>
        </w:rPr>
        <w:t xml:space="preserve">, and </w:t>
      </w:r>
      <w:proofErr w:type="spellStart"/>
      <w:r w:rsidRPr="003B10C3">
        <w:rPr>
          <w:rFonts w:ascii="Times New Roman" w:hAnsi="Times New Roman" w:cs="Times New Roman"/>
          <w:color w:val="000000" w:themeColor="text1"/>
          <w:sz w:val="28"/>
          <w:szCs w:val="28"/>
        </w:rPr>
        <w:t>Tiruppattur</w:t>
      </w:r>
      <w:proofErr w:type="spellEnd"/>
      <w:r w:rsidRPr="003B10C3">
        <w:rPr>
          <w:rFonts w:ascii="Times New Roman" w:hAnsi="Times New Roman" w:cs="Times New Roman"/>
          <w:color w:val="000000" w:themeColor="text1"/>
          <w:sz w:val="28"/>
          <w:szCs w:val="28"/>
        </w:rPr>
        <w:t>, are stated to have not been allocated any CSR expenditure within the six-year span of the study. The contradiction where districts with maximum developmental deficiencies are allocated minimum CSR expenditure reveals the central conflict between the proximity criterion and the equity criterion.</w:t>
      </w:r>
      <w:r>
        <w:rPr>
          <w:rFonts w:ascii="Times New Roman" w:hAnsi="Times New Roman" w:cs="Times New Roman"/>
          <w:color w:val="000000" w:themeColor="text1"/>
          <w:sz w:val="28"/>
          <w:szCs w:val="28"/>
        </w:rPr>
        <w:t xml:space="preserve"> </w:t>
      </w:r>
    </w:p>
    <w:p w14:paraId="557A887C" w14:textId="77777777" w:rsidR="009466B9" w:rsidRPr="004D06FB" w:rsidRDefault="004F6076" w:rsidP="00943DCE">
      <w:pPr>
        <w:spacing w:before="100" w:after="80"/>
        <w:jc w:val="both"/>
        <w:rPr>
          <w:rFonts w:ascii="Times New Roman" w:hAnsi="Times New Roman" w:cs="Times New Roman"/>
          <w:color w:val="000000" w:themeColor="text1"/>
          <w:sz w:val="28"/>
          <w:szCs w:val="28"/>
        </w:rPr>
      </w:pPr>
      <w:r w:rsidRPr="004D06FB">
        <w:rPr>
          <w:rFonts w:ascii="Times New Roman" w:hAnsi="Times New Roman" w:cs="Times New Roman"/>
          <w:b/>
          <w:bCs/>
          <w:i/>
          <w:iCs/>
          <w:color w:val="000000" w:themeColor="text1"/>
          <w:sz w:val="28"/>
          <w:szCs w:val="28"/>
        </w:rPr>
        <w:t>Table 6: District-wise Approximate Share of CSR Inflows in Tamil Nadu</w:t>
      </w:r>
    </w:p>
    <w:tbl>
      <w:tblPr>
        <w:tblStyle w:val="GridTable4-Accent6"/>
        <w:tblW w:w="5000" w:type="pct"/>
        <w:tblLook w:val="04A0" w:firstRow="1" w:lastRow="0" w:firstColumn="1" w:lastColumn="0" w:noHBand="0" w:noVBand="1"/>
      </w:tblPr>
      <w:tblGrid>
        <w:gridCol w:w="6197"/>
        <w:gridCol w:w="3873"/>
      </w:tblGrid>
      <w:tr w:rsidR="004D06FB" w:rsidRPr="004D06FB" w14:paraId="5A915890" w14:textId="77777777" w:rsidTr="00093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14:paraId="58D2E5A5"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District</w:t>
            </w:r>
          </w:p>
        </w:tc>
        <w:tc>
          <w:tcPr>
            <w:tcW w:w="1923" w:type="pct"/>
          </w:tcPr>
          <w:p w14:paraId="2DC0DAA9"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Approx. Share of TN CSR (%)</w:t>
            </w:r>
          </w:p>
        </w:tc>
      </w:tr>
      <w:tr w:rsidR="004D06FB" w:rsidRPr="004D06FB" w14:paraId="565715BA"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14:paraId="14FF7DFB" w14:textId="77777777" w:rsidR="009466B9" w:rsidRPr="00AD0490" w:rsidRDefault="004F6076" w:rsidP="00943DCE">
            <w:pPr>
              <w:jc w:val="both"/>
              <w:rPr>
                <w:rFonts w:ascii="Times New Roman" w:hAnsi="Times New Roman" w:cs="Times New Roman"/>
                <w:b w:val="0"/>
                <w:bCs w:val="0"/>
                <w:color w:val="000000" w:themeColor="text1"/>
                <w:sz w:val="28"/>
                <w:szCs w:val="28"/>
              </w:rPr>
            </w:pPr>
            <w:r w:rsidRPr="00AD0490">
              <w:rPr>
                <w:rFonts w:ascii="Times New Roman" w:hAnsi="Times New Roman" w:cs="Times New Roman"/>
                <w:b w:val="0"/>
                <w:bCs w:val="0"/>
                <w:color w:val="000000" w:themeColor="text1"/>
                <w:sz w:val="28"/>
                <w:szCs w:val="28"/>
              </w:rPr>
              <w:t>Chennai</w:t>
            </w:r>
          </w:p>
        </w:tc>
        <w:tc>
          <w:tcPr>
            <w:tcW w:w="1923" w:type="pct"/>
          </w:tcPr>
          <w:p w14:paraId="2890CEB7"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~24-25%</w:t>
            </w:r>
          </w:p>
        </w:tc>
      </w:tr>
      <w:tr w:rsidR="004D06FB" w:rsidRPr="004D06FB" w14:paraId="215B475C" w14:textId="77777777" w:rsidTr="00093113">
        <w:tc>
          <w:tcPr>
            <w:cnfStyle w:val="001000000000" w:firstRow="0" w:lastRow="0" w:firstColumn="1" w:lastColumn="0" w:oddVBand="0" w:evenVBand="0" w:oddHBand="0" w:evenHBand="0" w:firstRowFirstColumn="0" w:firstRowLastColumn="0" w:lastRowFirstColumn="0" w:lastRowLastColumn="0"/>
            <w:tcW w:w="3077" w:type="pct"/>
          </w:tcPr>
          <w:p w14:paraId="65E952D7" w14:textId="77777777" w:rsidR="009466B9" w:rsidRPr="00AD0490" w:rsidRDefault="004F6076" w:rsidP="00943DCE">
            <w:pPr>
              <w:jc w:val="both"/>
              <w:rPr>
                <w:rFonts w:ascii="Times New Roman" w:hAnsi="Times New Roman" w:cs="Times New Roman"/>
                <w:b w:val="0"/>
                <w:bCs w:val="0"/>
                <w:color w:val="000000" w:themeColor="text1"/>
                <w:sz w:val="28"/>
                <w:szCs w:val="28"/>
              </w:rPr>
            </w:pPr>
            <w:r w:rsidRPr="00AD0490">
              <w:rPr>
                <w:rFonts w:ascii="Times New Roman" w:hAnsi="Times New Roman" w:cs="Times New Roman"/>
                <w:b w:val="0"/>
                <w:bCs w:val="0"/>
                <w:color w:val="000000" w:themeColor="text1"/>
                <w:sz w:val="28"/>
                <w:szCs w:val="28"/>
              </w:rPr>
              <w:t>Vellore</w:t>
            </w:r>
          </w:p>
        </w:tc>
        <w:tc>
          <w:tcPr>
            <w:tcW w:w="1923" w:type="pct"/>
          </w:tcPr>
          <w:p w14:paraId="431BECE1"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~6-7%</w:t>
            </w:r>
          </w:p>
        </w:tc>
      </w:tr>
      <w:tr w:rsidR="004D06FB" w:rsidRPr="004D06FB" w14:paraId="20CF5EAA"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14:paraId="45CD632C" w14:textId="77777777" w:rsidR="009466B9" w:rsidRPr="00AD0490" w:rsidRDefault="004F6076" w:rsidP="00943DCE">
            <w:pPr>
              <w:jc w:val="both"/>
              <w:rPr>
                <w:rFonts w:ascii="Times New Roman" w:hAnsi="Times New Roman" w:cs="Times New Roman"/>
                <w:b w:val="0"/>
                <w:bCs w:val="0"/>
                <w:color w:val="000000" w:themeColor="text1"/>
                <w:sz w:val="28"/>
                <w:szCs w:val="28"/>
              </w:rPr>
            </w:pPr>
            <w:r w:rsidRPr="00AD0490">
              <w:rPr>
                <w:rFonts w:ascii="Times New Roman" w:hAnsi="Times New Roman" w:cs="Times New Roman"/>
                <w:b w:val="0"/>
                <w:bCs w:val="0"/>
                <w:color w:val="000000" w:themeColor="text1"/>
                <w:sz w:val="28"/>
                <w:szCs w:val="28"/>
              </w:rPr>
              <w:t>Coimbatore</w:t>
            </w:r>
          </w:p>
        </w:tc>
        <w:tc>
          <w:tcPr>
            <w:tcW w:w="1923" w:type="pct"/>
          </w:tcPr>
          <w:p w14:paraId="73626526"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~5-6%</w:t>
            </w:r>
          </w:p>
        </w:tc>
      </w:tr>
      <w:tr w:rsidR="004D06FB" w:rsidRPr="004D06FB" w14:paraId="6135F8C5" w14:textId="77777777" w:rsidTr="00093113">
        <w:tc>
          <w:tcPr>
            <w:cnfStyle w:val="001000000000" w:firstRow="0" w:lastRow="0" w:firstColumn="1" w:lastColumn="0" w:oddVBand="0" w:evenVBand="0" w:oddHBand="0" w:evenHBand="0" w:firstRowFirstColumn="0" w:firstRowLastColumn="0" w:lastRowFirstColumn="0" w:lastRowLastColumn="0"/>
            <w:tcW w:w="3077" w:type="pct"/>
          </w:tcPr>
          <w:p w14:paraId="4E6F5CF9" w14:textId="77777777" w:rsidR="009466B9" w:rsidRPr="00AD0490" w:rsidRDefault="004F6076" w:rsidP="00943DCE">
            <w:pPr>
              <w:jc w:val="both"/>
              <w:rPr>
                <w:rFonts w:ascii="Times New Roman" w:hAnsi="Times New Roman" w:cs="Times New Roman"/>
                <w:b w:val="0"/>
                <w:bCs w:val="0"/>
                <w:color w:val="000000" w:themeColor="text1"/>
                <w:sz w:val="28"/>
                <w:szCs w:val="28"/>
              </w:rPr>
            </w:pPr>
            <w:proofErr w:type="spellStart"/>
            <w:r w:rsidRPr="00AD0490">
              <w:rPr>
                <w:rFonts w:ascii="Times New Roman" w:hAnsi="Times New Roman" w:cs="Times New Roman"/>
                <w:b w:val="0"/>
                <w:bCs w:val="0"/>
                <w:color w:val="000000" w:themeColor="text1"/>
                <w:sz w:val="28"/>
                <w:szCs w:val="28"/>
              </w:rPr>
              <w:t>Cuddalore</w:t>
            </w:r>
            <w:proofErr w:type="spellEnd"/>
            <w:r w:rsidRPr="00AD0490">
              <w:rPr>
                <w:rFonts w:ascii="Times New Roman" w:hAnsi="Times New Roman" w:cs="Times New Roman"/>
                <w:b w:val="0"/>
                <w:bCs w:val="0"/>
                <w:color w:val="000000" w:themeColor="text1"/>
                <w:sz w:val="28"/>
                <w:szCs w:val="28"/>
              </w:rPr>
              <w:t xml:space="preserve"> (NLC belt)</w:t>
            </w:r>
          </w:p>
        </w:tc>
        <w:tc>
          <w:tcPr>
            <w:tcW w:w="1923" w:type="pct"/>
          </w:tcPr>
          <w:p w14:paraId="214EA5A9"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w:t>
            </w:r>
          </w:p>
        </w:tc>
      </w:tr>
      <w:tr w:rsidR="004D06FB" w:rsidRPr="004D06FB" w14:paraId="4E420D77"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14:paraId="6E957621" w14:textId="77777777" w:rsidR="009466B9" w:rsidRPr="00AD0490" w:rsidRDefault="004F6076" w:rsidP="00943DCE">
            <w:pPr>
              <w:jc w:val="both"/>
              <w:rPr>
                <w:rFonts w:ascii="Times New Roman" w:hAnsi="Times New Roman" w:cs="Times New Roman"/>
                <w:b w:val="0"/>
                <w:bCs w:val="0"/>
                <w:color w:val="000000" w:themeColor="text1"/>
                <w:sz w:val="28"/>
                <w:szCs w:val="28"/>
              </w:rPr>
            </w:pPr>
            <w:r w:rsidRPr="00AD0490">
              <w:rPr>
                <w:rFonts w:ascii="Times New Roman" w:hAnsi="Times New Roman" w:cs="Times New Roman"/>
                <w:b w:val="0"/>
                <w:bCs w:val="0"/>
                <w:color w:val="000000" w:themeColor="text1"/>
                <w:sz w:val="28"/>
                <w:szCs w:val="28"/>
              </w:rPr>
              <w:t>Tiruvallur</w:t>
            </w:r>
          </w:p>
        </w:tc>
        <w:tc>
          <w:tcPr>
            <w:tcW w:w="1923" w:type="pct"/>
          </w:tcPr>
          <w:p w14:paraId="76E1C4A6"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w:t>
            </w:r>
          </w:p>
        </w:tc>
      </w:tr>
      <w:tr w:rsidR="004D06FB" w:rsidRPr="004D06FB" w14:paraId="34E428F9" w14:textId="77777777" w:rsidTr="00093113">
        <w:tc>
          <w:tcPr>
            <w:cnfStyle w:val="001000000000" w:firstRow="0" w:lastRow="0" w:firstColumn="1" w:lastColumn="0" w:oddVBand="0" w:evenVBand="0" w:oddHBand="0" w:evenHBand="0" w:firstRowFirstColumn="0" w:firstRowLastColumn="0" w:lastRowFirstColumn="0" w:lastRowLastColumn="0"/>
            <w:tcW w:w="3077" w:type="pct"/>
          </w:tcPr>
          <w:p w14:paraId="570B5D21" w14:textId="77777777" w:rsidR="009466B9" w:rsidRPr="00AD0490" w:rsidRDefault="004F6076" w:rsidP="00943DCE">
            <w:pPr>
              <w:jc w:val="both"/>
              <w:rPr>
                <w:rFonts w:ascii="Times New Roman" w:hAnsi="Times New Roman" w:cs="Times New Roman"/>
                <w:b w:val="0"/>
                <w:bCs w:val="0"/>
                <w:color w:val="000000" w:themeColor="text1"/>
                <w:sz w:val="28"/>
                <w:szCs w:val="28"/>
              </w:rPr>
            </w:pPr>
            <w:proofErr w:type="spellStart"/>
            <w:r w:rsidRPr="00AD0490">
              <w:rPr>
                <w:rFonts w:ascii="Times New Roman" w:hAnsi="Times New Roman" w:cs="Times New Roman"/>
                <w:b w:val="0"/>
                <w:bCs w:val="0"/>
                <w:color w:val="000000" w:themeColor="text1"/>
                <w:sz w:val="28"/>
                <w:szCs w:val="28"/>
              </w:rPr>
              <w:t>Tiruchirapalli</w:t>
            </w:r>
            <w:proofErr w:type="spellEnd"/>
            <w:r w:rsidRPr="00AD0490">
              <w:rPr>
                <w:rFonts w:ascii="Times New Roman" w:hAnsi="Times New Roman" w:cs="Times New Roman"/>
                <w:b w:val="0"/>
                <w:bCs w:val="0"/>
                <w:color w:val="000000" w:themeColor="text1"/>
                <w:sz w:val="28"/>
                <w:szCs w:val="28"/>
              </w:rPr>
              <w:t xml:space="preserve"> (BHEL belt)</w:t>
            </w:r>
          </w:p>
        </w:tc>
        <w:tc>
          <w:tcPr>
            <w:tcW w:w="1923" w:type="pct"/>
          </w:tcPr>
          <w:p w14:paraId="6A009F17"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w:t>
            </w:r>
          </w:p>
        </w:tc>
      </w:tr>
      <w:tr w:rsidR="004D06FB" w:rsidRPr="004D06FB" w14:paraId="57425D54"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14:paraId="30049659" w14:textId="77777777" w:rsidR="009466B9" w:rsidRPr="00AD0490" w:rsidRDefault="004F6076" w:rsidP="00943DCE">
            <w:pPr>
              <w:jc w:val="both"/>
              <w:rPr>
                <w:rFonts w:ascii="Times New Roman" w:hAnsi="Times New Roman" w:cs="Times New Roman"/>
                <w:b w:val="0"/>
                <w:bCs w:val="0"/>
                <w:color w:val="000000" w:themeColor="text1"/>
                <w:sz w:val="28"/>
                <w:szCs w:val="28"/>
              </w:rPr>
            </w:pPr>
            <w:r w:rsidRPr="00AD0490">
              <w:rPr>
                <w:rFonts w:ascii="Times New Roman" w:hAnsi="Times New Roman" w:cs="Times New Roman"/>
                <w:b w:val="0"/>
                <w:bCs w:val="0"/>
                <w:color w:val="000000" w:themeColor="text1"/>
                <w:sz w:val="28"/>
                <w:szCs w:val="28"/>
              </w:rPr>
              <w:t>Tiruvannamalai</w:t>
            </w:r>
          </w:p>
        </w:tc>
        <w:tc>
          <w:tcPr>
            <w:tcW w:w="1923" w:type="pct"/>
          </w:tcPr>
          <w:p w14:paraId="3B08AF85"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~1-2%</w:t>
            </w:r>
          </w:p>
        </w:tc>
      </w:tr>
      <w:tr w:rsidR="004D06FB" w:rsidRPr="004D06FB" w14:paraId="434D5943" w14:textId="77777777" w:rsidTr="00093113">
        <w:tc>
          <w:tcPr>
            <w:cnfStyle w:val="001000000000" w:firstRow="0" w:lastRow="0" w:firstColumn="1" w:lastColumn="0" w:oddVBand="0" w:evenVBand="0" w:oddHBand="0" w:evenHBand="0" w:firstRowFirstColumn="0" w:firstRowLastColumn="0" w:lastRowFirstColumn="0" w:lastRowLastColumn="0"/>
            <w:tcW w:w="3077" w:type="pct"/>
          </w:tcPr>
          <w:p w14:paraId="28033B74" w14:textId="77777777" w:rsidR="009466B9" w:rsidRPr="00AD0490" w:rsidRDefault="004F6076" w:rsidP="00943DCE">
            <w:pPr>
              <w:jc w:val="both"/>
              <w:rPr>
                <w:rFonts w:ascii="Times New Roman" w:hAnsi="Times New Roman" w:cs="Times New Roman"/>
                <w:b w:val="0"/>
                <w:bCs w:val="0"/>
                <w:color w:val="000000" w:themeColor="text1"/>
                <w:sz w:val="28"/>
                <w:szCs w:val="28"/>
              </w:rPr>
            </w:pPr>
            <w:r w:rsidRPr="00AD0490">
              <w:rPr>
                <w:rFonts w:ascii="Times New Roman" w:hAnsi="Times New Roman" w:cs="Times New Roman"/>
                <w:b w:val="0"/>
                <w:bCs w:val="0"/>
                <w:color w:val="000000" w:themeColor="text1"/>
                <w:sz w:val="28"/>
                <w:szCs w:val="28"/>
              </w:rPr>
              <w:t>Aspiration Districts (rest)</w:t>
            </w:r>
          </w:p>
        </w:tc>
        <w:tc>
          <w:tcPr>
            <w:tcW w:w="1923" w:type="pct"/>
          </w:tcPr>
          <w:p w14:paraId="1F0CA61D"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&lt;1% each</w:t>
            </w:r>
          </w:p>
        </w:tc>
      </w:tr>
    </w:tbl>
    <w:p w14:paraId="0966380F" w14:textId="77777777" w:rsidR="009466B9" w:rsidRPr="00AD0490" w:rsidRDefault="004F6076" w:rsidP="00943DCE">
      <w:pPr>
        <w:spacing w:before="80" w:after="120" w:line="360" w:lineRule="auto"/>
        <w:jc w:val="both"/>
        <w:rPr>
          <w:rFonts w:ascii="Times New Roman" w:hAnsi="Times New Roman" w:cs="Times New Roman"/>
          <w:color w:val="000000" w:themeColor="text1"/>
          <w:sz w:val="24"/>
          <w:szCs w:val="24"/>
        </w:rPr>
      </w:pPr>
      <w:r w:rsidRPr="00AD0490">
        <w:rPr>
          <w:rFonts w:ascii="Times New Roman" w:hAnsi="Times New Roman" w:cs="Times New Roman"/>
          <w:i/>
          <w:iCs/>
          <w:color w:val="000000" w:themeColor="text1"/>
          <w:sz w:val="24"/>
          <w:szCs w:val="24"/>
        </w:rPr>
        <w:t>Source: Sattva CSR in Tamil Nadu Report (2021); India CSR News; MCA Portal State/District data.</w:t>
      </w:r>
    </w:p>
    <w:p w14:paraId="31814D53" w14:textId="77777777" w:rsidR="009466B9" w:rsidRPr="004D06FB" w:rsidRDefault="009466B9" w:rsidP="00943DCE">
      <w:pPr>
        <w:jc w:val="both"/>
        <w:rPr>
          <w:rFonts w:ascii="Times New Roman" w:hAnsi="Times New Roman" w:cs="Times New Roman"/>
          <w:color w:val="000000" w:themeColor="text1"/>
          <w:sz w:val="28"/>
          <w:szCs w:val="28"/>
        </w:rPr>
      </w:pPr>
    </w:p>
    <w:p w14:paraId="488033A2" w14:textId="77777777" w:rsidR="009466B9" w:rsidRPr="004D06FB" w:rsidRDefault="004F6076" w:rsidP="00943DCE">
      <w:pPr>
        <w:pStyle w:val="Heading1"/>
        <w:jc w:val="both"/>
        <w:rPr>
          <w:rFonts w:ascii="Times New Roman" w:hAnsi="Times New Roman" w:cs="Times New Roman"/>
          <w:color w:val="000000" w:themeColor="text1"/>
          <w:sz w:val="28"/>
          <w:szCs w:val="28"/>
        </w:rPr>
      </w:pPr>
      <w:bookmarkStart w:id="12" w:name="_Toc227106028"/>
      <w:r w:rsidRPr="004D06FB">
        <w:rPr>
          <w:rFonts w:ascii="Times New Roman" w:hAnsi="Times New Roman" w:cs="Times New Roman"/>
          <w:color w:val="000000" w:themeColor="text1"/>
          <w:sz w:val="28"/>
          <w:szCs w:val="28"/>
        </w:rPr>
        <w:t>4. CSR Expenditure in Tiruvannamalai District, Tamil Nadu</w:t>
      </w:r>
      <w:bookmarkEnd w:id="12"/>
    </w:p>
    <w:p w14:paraId="79499674" w14:textId="77777777" w:rsidR="009466B9" w:rsidRPr="004D06FB" w:rsidRDefault="004F6076" w:rsidP="00943DCE">
      <w:pPr>
        <w:pStyle w:val="Heading2"/>
        <w:jc w:val="both"/>
        <w:rPr>
          <w:rFonts w:ascii="Times New Roman" w:hAnsi="Times New Roman" w:cs="Times New Roman"/>
          <w:color w:val="000000" w:themeColor="text1"/>
          <w:sz w:val="28"/>
          <w:szCs w:val="28"/>
        </w:rPr>
      </w:pPr>
      <w:bookmarkStart w:id="13" w:name="_Toc227106029"/>
      <w:r w:rsidRPr="004D06FB">
        <w:rPr>
          <w:rFonts w:ascii="Times New Roman" w:hAnsi="Times New Roman" w:cs="Times New Roman"/>
          <w:color w:val="000000" w:themeColor="text1"/>
          <w:sz w:val="28"/>
          <w:szCs w:val="28"/>
        </w:rPr>
        <w:t>4.1 District Profile and Development Context</w:t>
      </w:r>
      <w:bookmarkEnd w:id="13"/>
    </w:p>
    <w:p w14:paraId="0354EEDC" w14:textId="7ACB9BC1" w:rsidR="009B6BD5" w:rsidRDefault="00F10C38" w:rsidP="00943DCE">
      <w:pPr>
        <w:spacing w:before="80" w:after="120" w:line="360" w:lineRule="auto"/>
        <w:jc w:val="both"/>
        <w:rPr>
          <w:rFonts w:ascii="Times New Roman" w:hAnsi="Times New Roman" w:cs="Times New Roman"/>
          <w:color w:val="000000" w:themeColor="text1"/>
          <w:sz w:val="28"/>
          <w:szCs w:val="28"/>
        </w:rPr>
      </w:pPr>
      <w:r w:rsidRPr="00F10C38">
        <w:rPr>
          <w:rFonts w:ascii="Times New Roman" w:hAnsi="Times New Roman" w:cs="Times New Roman"/>
          <w:color w:val="000000" w:themeColor="text1"/>
          <w:sz w:val="28"/>
          <w:szCs w:val="28"/>
        </w:rPr>
        <w:t xml:space="preserve">Tiruvannamalai district, located in the northern part of Tamil Nadu at the foothills of the Eastern Ghats, is one of the state's most culturally significant and developmentally complex geographies. With a total area of approximately 6,191 sq. km, the district encompasses 12 taluks and a population exceeding 24 lakh (Census 2011). The district derives its cultural </w:t>
      </w:r>
      <w:r w:rsidRPr="00F10C38">
        <w:rPr>
          <w:rFonts w:ascii="Times New Roman" w:hAnsi="Times New Roman" w:cs="Times New Roman"/>
          <w:color w:val="000000" w:themeColor="text1"/>
          <w:sz w:val="28"/>
          <w:szCs w:val="28"/>
        </w:rPr>
        <w:lastRenderedPageBreak/>
        <w:t xml:space="preserve">and spiritual identity from the </w:t>
      </w:r>
      <w:proofErr w:type="spellStart"/>
      <w:r w:rsidRPr="00F10C38">
        <w:rPr>
          <w:rFonts w:ascii="Times New Roman" w:hAnsi="Times New Roman" w:cs="Times New Roman"/>
          <w:color w:val="000000" w:themeColor="text1"/>
          <w:sz w:val="28"/>
          <w:szCs w:val="28"/>
        </w:rPr>
        <w:t>Arunachaleswara</w:t>
      </w:r>
      <w:proofErr w:type="spellEnd"/>
      <w:r w:rsidRPr="00F10C38">
        <w:rPr>
          <w:rFonts w:ascii="Times New Roman" w:hAnsi="Times New Roman" w:cs="Times New Roman"/>
          <w:color w:val="000000" w:themeColor="text1"/>
          <w:sz w:val="28"/>
          <w:szCs w:val="28"/>
        </w:rPr>
        <w:t xml:space="preserve"> Temple — one of the Pancha Bhuta </w:t>
      </w:r>
      <w:proofErr w:type="spellStart"/>
      <w:r w:rsidRPr="00F10C38">
        <w:rPr>
          <w:rFonts w:ascii="Times New Roman" w:hAnsi="Times New Roman" w:cs="Times New Roman"/>
          <w:color w:val="000000" w:themeColor="text1"/>
          <w:sz w:val="28"/>
          <w:szCs w:val="28"/>
        </w:rPr>
        <w:t>Stalas</w:t>
      </w:r>
      <w:proofErr w:type="spellEnd"/>
      <w:r w:rsidRPr="00F10C38">
        <w:rPr>
          <w:rFonts w:ascii="Times New Roman" w:hAnsi="Times New Roman" w:cs="Times New Roman"/>
          <w:color w:val="000000" w:themeColor="text1"/>
          <w:sz w:val="28"/>
          <w:szCs w:val="28"/>
        </w:rPr>
        <w:t xml:space="preserve"> — which draws millions of devotees annually and anchors a significant pilgrim-based economy. Simultaneously, the district's rural hinterland is </w:t>
      </w:r>
      <w:proofErr w:type="spellStart"/>
      <w:r w:rsidRPr="00F10C38">
        <w:rPr>
          <w:rFonts w:ascii="Times New Roman" w:hAnsi="Times New Roman" w:cs="Times New Roman"/>
          <w:color w:val="000000" w:themeColor="text1"/>
          <w:sz w:val="28"/>
          <w:szCs w:val="28"/>
        </w:rPr>
        <w:t>characterised</w:t>
      </w:r>
      <w:proofErr w:type="spellEnd"/>
      <w:r w:rsidRPr="00F10C38">
        <w:rPr>
          <w:rFonts w:ascii="Times New Roman" w:hAnsi="Times New Roman" w:cs="Times New Roman"/>
          <w:color w:val="000000" w:themeColor="text1"/>
          <w:sz w:val="28"/>
          <w:szCs w:val="28"/>
        </w:rPr>
        <w:t xml:space="preserve"> by an agrarian economy anchored in paddy, sugarcane, and groundnut cultivation, with limited large-scale industrial presence.</w:t>
      </w:r>
      <w:r>
        <w:rPr>
          <w:rFonts w:ascii="Times New Roman" w:hAnsi="Times New Roman" w:cs="Times New Roman"/>
          <w:color w:val="000000" w:themeColor="text1"/>
          <w:sz w:val="28"/>
          <w:szCs w:val="28"/>
        </w:rPr>
        <w:t xml:space="preserve"> </w:t>
      </w:r>
      <w:proofErr w:type="gramStart"/>
      <w:r w:rsidRPr="00F10C38">
        <w:rPr>
          <w:rFonts w:ascii="Times New Roman" w:hAnsi="Times New Roman" w:cs="Times New Roman"/>
          <w:color w:val="000000" w:themeColor="text1"/>
          <w:sz w:val="28"/>
          <w:szCs w:val="28"/>
        </w:rPr>
        <w:t>Tiruvannamalai</w:t>
      </w:r>
      <w:proofErr w:type="gramEnd"/>
      <w:r w:rsidRPr="00F10C38">
        <w:rPr>
          <w:rFonts w:ascii="Times New Roman" w:hAnsi="Times New Roman" w:cs="Times New Roman"/>
          <w:color w:val="000000" w:themeColor="text1"/>
          <w:sz w:val="28"/>
          <w:szCs w:val="28"/>
        </w:rPr>
        <w:t xml:space="preserve"> district sits in northern Tamil Nadu, right at the base of the Eastern Ghats. It stretches across about 6,191 square kilometers and includes 12 talukas. More than 2.4 million people live here, according to the 2011 Census. The heart of the district—both culturally and spiritually—is the </w:t>
      </w:r>
      <w:proofErr w:type="spellStart"/>
      <w:r w:rsidRPr="00F10C38">
        <w:rPr>
          <w:rFonts w:ascii="Times New Roman" w:hAnsi="Times New Roman" w:cs="Times New Roman"/>
          <w:color w:val="000000" w:themeColor="text1"/>
          <w:sz w:val="28"/>
          <w:szCs w:val="28"/>
        </w:rPr>
        <w:t>Arunachaleswara</w:t>
      </w:r>
      <w:proofErr w:type="spellEnd"/>
      <w:r w:rsidRPr="00F10C38">
        <w:rPr>
          <w:rFonts w:ascii="Times New Roman" w:hAnsi="Times New Roman" w:cs="Times New Roman"/>
          <w:color w:val="000000" w:themeColor="text1"/>
          <w:sz w:val="28"/>
          <w:szCs w:val="28"/>
        </w:rPr>
        <w:t xml:space="preserve"> Temple. As one of the five Pancha Bhuta </w:t>
      </w:r>
      <w:proofErr w:type="spellStart"/>
      <w:r w:rsidRPr="00F10C38">
        <w:rPr>
          <w:rFonts w:ascii="Times New Roman" w:hAnsi="Times New Roman" w:cs="Times New Roman"/>
          <w:color w:val="000000" w:themeColor="text1"/>
          <w:sz w:val="28"/>
          <w:szCs w:val="28"/>
        </w:rPr>
        <w:t>Stalas</w:t>
      </w:r>
      <w:proofErr w:type="spellEnd"/>
      <w:r w:rsidRPr="00F10C38">
        <w:rPr>
          <w:rFonts w:ascii="Times New Roman" w:hAnsi="Times New Roman" w:cs="Times New Roman"/>
          <w:color w:val="000000" w:themeColor="text1"/>
          <w:sz w:val="28"/>
          <w:szCs w:val="28"/>
        </w:rPr>
        <w:t>, it draws millions of pilgrims every year and really shapes the local economy around pilgrimage tourism. Outside the town centers, most people make their living through farming—rice, sugarcane, and peanuts fill the fields</w:t>
      </w:r>
      <w:r w:rsidR="009B6BD5" w:rsidRPr="009B6BD5">
        <w:rPr>
          <w:rFonts w:ascii="Times New Roman" w:hAnsi="Times New Roman" w:cs="Times New Roman"/>
          <w:color w:val="000000" w:themeColor="text1"/>
          <w:sz w:val="28"/>
          <w:szCs w:val="28"/>
        </w:rPr>
        <w:t>.</w:t>
      </w:r>
    </w:p>
    <w:p w14:paraId="7042C0FE" w14:textId="60FC1F4A" w:rsidR="009466B9" w:rsidRPr="004D06FB" w:rsidRDefault="00D8792E" w:rsidP="00943DCE">
      <w:pPr>
        <w:spacing w:before="80" w:after="120" w:line="360" w:lineRule="auto"/>
        <w:jc w:val="both"/>
        <w:rPr>
          <w:rFonts w:ascii="Times New Roman" w:hAnsi="Times New Roman" w:cs="Times New Roman"/>
          <w:color w:val="000000" w:themeColor="text1"/>
          <w:sz w:val="28"/>
          <w:szCs w:val="28"/>
        </w:rPr>
      </w:pPr>
      <w:r w:rsidRPr="00D8792E">
        <w:rPr>
          <w:rFonts w:ascii="Times New Roman" w:hAnsi="Times New Roman" w:cs="Times New Roman"/>
          <w:color w:val="000000" w:themeColor="text1"/>
          <w:sz w:val="28"/>
          <w:szCs w:val="28"/>
        </w:rPr>
        <w:t xml:space="preserve">Even with such unique advantages, Tiruvannamalai has several shortcomings in terms of development, especially with regard to social metrics. The infrastructure in rural schools in </w:t>
      </w:r>
      <w:proofErr w:type="gramStart"/>
      <w:r w:rsidRPr="00D8792E">
        <w:rPr>
          <w:rFonts w:ascii="Times New Roman" w:hAnsi="Times New Roman" w:cs="Times New Roman"/>
          <w:color w:val="000000" w:themeColor="text1"/>
          <w:sz w:val="28"/>
          <w:szCs w:val="28"/>
        </w:rPr>
        <w:t>tribals’</w:t>
      </w:r>
      <w:proofErr w:type="gramEnd"/>
      <w:r w:rsidRPr="00D8792E">
        <w:rPr>
          <w:rFonts w:ascii="Times New Roman" w:hAnsi="Times New Roman" w:cs="Times New Roman"/>
          <w:color w:val="000000" w:themeColor="text1"/>
          <w:sz w:val="28"/>
          <w:szCs w:val="28"/>
        </w:rPr>
        <w:t xml:space="preserve"> and remote talukas still lacks development. Accessibility to health care facilities beyond the district headquarter area is hindered by a poor presence of primary health centers in these regions, as well as by reliance on informal health care practitioners. There is a perennial shortage of water in many villages due to water insecurity. All these challenges in development make the district eligible for corporate social responsibility efforts; however, like other districts of Tamil Nadu, Tiruvannamalai does not attract much CSR attention</w:t>
      </w:r>
      <w:r w:rsidR="004F6076" w:rsidRPr="004D06FB">
        <w:rPr>
          <w:rFonts w:ascii="Times New Roman" w:hAnsi="Times New Roman" w:cs="Times New Roman"/>
          <w:color w:val="000000" w:themeColor="text1"/>
          <w:sz w:val="28"/>
          <w:szCs w:val="28"/>
        </w:rPr>
        <w:t>.</w:t>
      </w:r>
    </w:p>
    <w:p w14:paraId="4BF2BB6C" w14:textId="77777777" w:rsidR="009466B9" w:rsidRPr="004D06FB" w:rsidRDefault="004F6076" w:rsidP="00943DCE">
      <w:pPr>
        <w:pStyle w:val="Heading2"/>
        <w:jc w:val="both"/>
        <w:rPr>
          <w:rFonts w:ascii="Times New Roman" w:hAnsi="Times New Roman" w:cs="Times New Roman"/>
          <w:color w:val="000000" w:themeColor="text1"/>
          <w:sz w:val="28"/>
          <w:szCs w:val="28"/>
        </w:rPr>
      </w:pPr>
      <w:bookmarkStart w:id="14" w:name="_Toc227106030"/>
      <w:r w:rsidRPr="004D06FB">
        <w:rPr>
          <w:rFonts w:ascii="Times New Roman" w:hAnsi="Times New Roman" w:cs="Times New Roman"/>
          <w:color w:val="000000" w:themeColor="text1"/>
          <w:sz w:val="28"/>
          <w:szCs w:val="28"/>
        </w:rPr>
        <w:t>4.2 Current CSR Landscape in Tiruvannamalai</w:t>
      </w:r>
      <w:bookmarkEnd w:id="14"/>
    </w:p>
    <w:p w14:paraId="3A0CEE7C" w14:textId="51000A03" w:rsidR="009466B9" w:rsidRPr="004D06FB" w:rsidRDefault="00F658F9" w:rsidP="00943DCE">
      <w:pPr>
        <w:spacing w:before="80" w:after="120" w:line="360" w:lineRule="auto"/>
        <w:jc w:val="both"/>
        <w:rPr>
          <w:rFonts w:ascii="Times New Roman" w:hAnsi="Times New Roman" w:cs="Times New Roman"/>
          <w:color w:val="000000" w:themeColor="text1"/>
          <w:sz w:val="28"/>
          <w:szCs w:val="28"/>
        </w:rPr>
      </w:pPr>
      <w:r w:rsidRPr="00F658F9">
        <w:rPr>
          <w:rFonts w:ascii="Times New Roman" w:hAnsi="Times New Roman" w:cs="Times New Roman"/>
          <w:color w:val="000000" w:themeColor="text1"/>
          <w:sz w:val="28"/>
          <w:szCs w:val="28"/>
        </w:rPr>
        <w:t xml:space="preserve">CSR dynamics in Tiruvannamalai are marked by sporadic and disjointed involvement of companies, unlike structured and prolonged CSR activities seen in districts with major industrial complexes. As evident from the information available on the National CSR Portal (csr.gov.in), CSR investments made in Tiruvannamalai constitute about 1-2 percent of the total CSR investments received by Tamil Nadu – an amount that, although </w:t>
      </w:r>
      <w:r w:rsidRPr="00F658F9">
        <w:rPr>
          <w:rFonts w:ascii="Times New Roman" w:hAnsi="Times New Roman" w:cs="Times New Roman"/>
          <w:color w:val="000000" w:themeColor="text1"/>
          <w:sz w:val="28"/>
          <w:szCs w:val="28"/>
        </w:rPr>
        <w:lastRenderedPageBreak/>
        <w:t>substantial enough in itself, is disproportionately low compared to the district's contribution to the state's demographic and developmental requirements.</w:t>
      </w:r>
    </w:p>
    <w:p w14:paraId="41CC6DA4" w14:textId="77777777" w:rsidR="0052609A" w:rsidRDefault="00104586" w:rsidP="00943DCE">
      <w:pPr>
        <w:spacing w:before="80" w:after="120" w:line="360" w:lineRule="auto"/>
        <w:jc w:val="both"/>
        <w:rPr>
          <w:rFonts w:ascii="Times New Roman" w:hAnsi="Times New Roman" w:cs="Times New Roman"/>
          <w:color w:val="000000" w:themeColor="text1"/>
          <w:sz w:val="28"/>
          <w:szCs w:val="28"/>
        </w:rPr>
      </w:pPr>
      <w:r w:rsidRPr="00104586">
        <w:rPr>
          <w:rFonts w:ascii="Times New Roman" w:hAnsi="Times New Roman" w:cs="Times New Roman"/>
          <w:color w:val="000000" w:themeColor="text1"/>
          <w:sz w:val="28"/>
          <w:szCs w:val="28"/>
        </w:rPr>
        <w:t xml:space="preserve">Corporate entities involved in carrying out CSR initiatives in Tiruvannamalai may be classified in general into the following groups: </w:t>
      </w:r>
    </w:p>
    <w:p w14:paraId="1E852320" w14:textId="53440D43" w:rsidR="0052609A" w:rsidRDefault="00104586" w:rsidP="0052609A">
      <w:pPr>
        <w:pStyle w:val="ListParagraph"/>
        <w:numPr>
          <w:ilvl w:val="0"/>
          <w:numId w:val="2"/>
        </w:numPr>
        <w:spacing w:before="80" w:after="120" w:line="360" w:lineRule="auto"/>
        <w:jc w:val="both"/>
        <w:rPr>
          <w:rFonts w:ascii="Times New Roman" w:hAnsi="Times New Roman" w:cs="Times New Roman"/>
          <w:color w:val="000000" w:themeColor="text1"/>
          <w:sz w:val="28"/>
          <w:szCs w:val="28"/>
        </w:rPr>
      </w:pPr>
      <w:r w:rsidRPr="0052609A">
        <w:rPr>
          <w:rFonts w:ascii="Times New Roman" w:hAnsi="Times New Roman" w:cs="Times New Roman"/>
          <w:color w:val="000000" w:themeColor="text1"/>
          <w:sz w:val="28"/>
          <w:szCs w:val="28"/>
        </w:rPr>
        <w:t xml:space="preserve">companies which belong to the category of PSU and that are adjacent in operation or location, especially NLCIL, where its </w:t>
      </w:r>
      <w:proofErr w:type="spellStart"/>
      <w:r w:rsidRPr="0052609A">
        <w:rPr>
          <w:rFonts w:ascii="Times New Roman" w:hAnsi="Times New Roman" w:cs="Times New Roman"/>
          <w:color w:val="000000" w:themeColor="text1"/>
          <w:sz w:val="28"/>
          <w:szCs w:val="28"/>
        </w:rPr>
        <w:t>Cuddalore</w:t>
      </w:r>
      <w:proofErr w:type="spellEnd"/>
      <w:r w:rsidRPr="0052609A">
        <w:rPr>
          <w:rFonts w:ascii="Times New Roman" w:hAnsi="Times New Roman" w:cs="Times New Roman"/>
          <w:color w:val="000000" w:themeColor="text1"/>
          <w:sz w:val="28"/>
          <w:szCs w:val="28"/>
        </w:rPr>
        <w:t xml:space="preserve"> plant is situated along with Tiruvannamalai district;</w:t>
      </w:r>
    </w:p>
    <w:p w14:paraId="74483EDE" w14:textId="77777777" w:rsidR="0052609A" w:rsidRDefault="00104586" w:rsidP="0052609A">
      <w:pPr>
        <w:pStyle w:val="ListParagraph"/>
        <w:numPr>
          <w:ilvl w:val="0"/>
          <w:numId w:val="2"/>
        </w:numPr>
        <w:spacing w:before="80" w:after="120" w:line="360" w:lineRule="auto"/>
        <w:jc w:val="both"/>
        <w:rPr>
          <w:rFonts w:ascii="Times New Roman" w:hAnsi="Times New Roman" w:cs="Times New Roman"/>
          <w:color w:val="000000" w:themeColor="text1"/>
          <w:sz w:val="28"/>
          <w:szCs w:val="28"/>
        </w:rPr>
      </w:pPr>
      <w:r w:rsidRPr="0052609A">
        <w:rPr>
          <w:rFonts w:ascii="Times New Roman" w:hAnsi="Times New Roman" w:cs="Times New Roman"/>
          <w:color w:val="000000" w:themeColor="text1"/>
          <w:sz w:val="28"/>
          <w:szCs w:val="28"/>
        </w:rPr>
        <w:t xml:space="preserve">SMEs manufacturing products from their SIPCOT industrial parks in the district; </w:t>
      </w:r>
    </w:p>
    <w:p w14:paraId="1929CC2F" w14:textId="77777777" w:rsidR="0052609A" w:rsidRDefault="00104586" w:rsidP="0052609A">
      <w:pPr>
        <w:pStyle w:val="ListParagraph"/>
        <w:numPr>
          <w:ilvl w:val="0"/>
          <w:numId w:val="2"/>
        </w:numPr>
        <w:spacing w:before="80" w:after="120" w:line="360" w:lineRule="auto"/>
        <w:jc w:val="both"/>
        <w:rPr>
          <w:rFonts w:ascii="Times New Roman" w:hAnsi="Times New Roman" w:cs="Times New Roman"/>
          <w:color w:val="000000" w:themeColor="text1"/>
          <w:sz w:val="28"/>
          <w:szCs w:val="28"/>
        </w:rPr>
      </w:pPr>
      <w:proofErr w:type="spellStart"/>
      <w:r w:rsidRPr="0052609A">
        <w:rPr>
          <w:rFonts w:ascii="Times New Roman" w:hAnsi="Times New Roman" w:cs="Times New Roman"/>
          <w:color w:val="000000" w:themeColor="text1"/>
          <w:sz w:val="28"/>
          <w:szCs w:val="28"/>
        </w:rPr>
        <w:t>agro</w:t>
      </w:r>
      <w:proofErr w:type="spellEnd"/>
      <w:r w:rsidRPr="0052609A">
        <w:rPr>
          <w:rFonts w:ascii="Times New Roman" w:hAnsi="Times New Roman" w:cs="Times New Roman"/>
          <w:color w:val="000000" w:themeColor="text1"/>
          <w:sz w:val="28"/>
          <w:szCs w:val="28"/>
        </w:rPr>
        <w:t>-processing and food production firms which utilise agricultural produce of the district;</w:t>
      </w:r>
    </w:p>
    <w:p w14:paraId="3A264A3C" w14:textId="77777777" w:rsidR="0052609A" w:rsidRDefault="00104586" w:rsidP="0052609A">
      <w:pPr>
        <w:pStyle w:val="ListParagraph"/>
        <w:numPr>
          <w:ilvl w:val="0"/>
          <w:numId w:val="2"/>
        </w:numPr>
        <w:spacing w:before="80" w:after="120" w:line="360" w:lineRule="auto"/>
        <w:jc w:val="both"/>
        <w:rPr>
          <w:rFonts w:ascii="Times New Roman" w:hAnsi="Times New Roman" w:cs="Times New Roman"/>
          <w:color w:val="000000" w:themeColor="text1"/>
          <w:sz w:val="28"/>
          <w:szCs w:val="28"/>
        </w:rPr>
      </w:pPr>
      <w:r w:rsidRPr="0052609A">
        <w:rPr>
          <w:rFonts w:ascii="Times New Roman" w:hAnsi="Times New Roman" w:cs="Times New Roman"/>
          <w:color w:val="000000" w:themeColor="text1"/>
          <w:sz w:val="28"/>
          <w:szCs w:val="28"/>
        </w:rPr>
        <w:t>companies from the renewable energy business, especially wind and solar energy producers acquiring parcels of land in the district’s hill range; and</w:t>
      </w:r>
    </w:p>
    <w:p w14:paraId="1D25D321" w14:textId="3025EDF3" w:rsidR="009466B9" w:rsidRPr="0052609A" w:rsidRDefault="00104586" w:rsidP="0052609A">
      <w:pPr>
        <w:pStyle w:val="ListParagraph"/>
        <w:numPr>
          <w:ilvl w:val="0"/>
          <w:numId w:val="2"/>
        </w:numPr>
        <w:spacing w:before="80" w:after="120" w:line="360" w:lineRule="auto"/>
        <w:jc w:val="both"/>
        <w:rPr>
          <w:rFonts w:ascii="Times New Roman" w:hAnsi="Times New Roman" w:cs="Times New Roman"/>
          <w:color w:val="000000" w:themeColor="text1"/>
          <w:sz w:val="28"/>
          <w:szCs w:val="28"/>
        </w:rPr>
      </w:pPr>
      <w:proofErr w:type="spellStart"/>
      <w:r w:rsidRPr="0052609A">
        <w:rPr>
          <w:rFonts w:ascii="Times New Roman" w:hAnsi="Times New Roman" w:cs="Times New Roman"/>
          <w:color w:val="000000" w:themeColor="text1"/>
          <w:sz w:val="28"/>
          <w:szCs w:val="28"/>
        </w:rPr>
        <w:t>nationalised</w:t>
      </w:r>
      <w:proofErr w:type="spellEnd"/>
      <w:r w:rsidRPr="0052609A">
        <w:rPr>
          <w:rFonts w:ascii="Times New Roman" w:hAnsi="Times New Roman" w:cs="Times New Roman"/>
          <w:color w:val="000000" w:themeColor="text1"/>
          <w:sz w:val="28"/>
          <w:szCs w:val="28"/>
        </w:rPr>
        <w:t xml:space="preserve"> banks and MFIs which operate on priority basis.</w:t>
      </w:r>
    </w:p>
    <w:p w14:paraId="4F2168C9" w14:textId="25E9B371" w:rsidR="009466B9" w:rsidRPr="004D06FB" w:rsidRDefault="00F0588A" w:rsidP="00943DCE">
      <w:pPr>
        <w:spacing w:before="80" w:after="120" w:line="360" w:lineRule="auto"/>
        <w:jc w:val="both"/>
        <w:rPr>
          <w:rFonts w:ascii="Times New Roman" w:hAnsi="Times New Roman" w:cs="Times New Roman"/>
          <w:color w:val="000000" w:themeColor="text1"/>
          <w:sz w:val="28"/>
          <w:szCs w:val="28"/>
        </w:rPr>
      </w:pPr>
      <w:r w:rsidRPr="00F0588A">
        <w:rPr>
          <w:rFonts w:ascii="Times New Roman" w:hAnsi="Times New Roman" w:cs="Times New Roman"/>
          <w:color w:val="000000" w:themeColor="text1"/>
          <w:sz w:val="28"/>
          <w:szCs w:val="28"/>
        </w:rPr>
        <w:t xml:space="preserve">However, most significantly, the biggest driver of CSR in the district—the spirituality economy built around the pilgrimages—is structurally separated from the CSR framework. The </w:t>
      </w:r>
      <w:proofErr w:type="spellStart"/>
      <w:r w:rsidRPr="00F0588A">
        <w:rPr>
          <w:rFonts w:ascii="Times New Roman" w:hAnsi="Times New Roman" w:cs="Times New Roman"/>
          <w:color w:val="000000" w:themeColor="text1"/>
          <w:sz w:val="28"/>
          <w:szCs w:val="28"/>
        </w:rPr>
        <w:t>Arunachaleswara</w:t>
      </w:r>
      <w:proofErr w:type="spellEnd"/>
      <w:r w:rsidRPr="00F0588A">
        <w:rPr>
          <w:rFonts w:ascii="Times New Roman" w:hAnsi="Times New Roman" w:cs="Times New Roman"/>
          <w:color w:val="000000" w:themeColor="text1"/>
          <w:sz w:val="28"/>
          <w:szCs w:val="28"/>
        </w:rPr>
        <w:t xml:space="preserve"> Temple Trust, along with all the associated trusts of a religious nature, exist in the informal CSR regulatory environment, while the major businesses serving the pilgrims—hotels, transportation services, and retail stores—have not yet become part of CSR planning in the district.</w:t>
      </w:r>
    </w:p>
    <w:p w14:paraId="4FBDD204" w14:textId="77777777" w:rsidR="009466B9" w:rsidRPr="004D06FB" w:rsidRDefault="004F6076" w:rsidP="00943DCE">
      <w:pPr>
        <w:pStyle w:val="Heading2"/>
        <w:jc w:val="both"/>
        <w:rPr>
          <w:rFonts w:ascii="Times New Roman" w:hAnsi="Times New Roman" w:cs="Times New Roman"/>
          <w:color w:val="000000" w:themeColor="text1"/>
          <w:sz w:val="28"/>
          <w:szCs w:val="28"/>
        </w:rPr>
      </w:pPr>
      <w:bookmarkStart w:id="15" w:name="_Toc227106031"/>
      <w:r w:rsidRPr="004D06FB">
        <w:rPr>
          <w:rFonts w:ascii="Times New Roman" w:hAnsi="Times New Roman" w:cs="Times New Roman"/>
          <w:color w:val="000000" w:themeColor="text1"/>
          <w:sz w:val="28"/>
          <w:szCs w:val="28"/>
        </w:rPr>
        <w:t>4.3 Top Companies and Categories of CSR Engagement in Tiruvannamalai</w:t>
      </w:r>
      <w:bookmarkEnd w:id="15"/>
    </w:p>
    <w:p w14:paraId="402ECBFA" w14:textId="2556FA94" w:rsidR="009466B9" w:rsidRPr="004D06FB" w:rsidRDefault="008B0FFD" w:rsidP="008B0FFD">
      <w:pPr>
        <w:spacing w:line="360" w:lineRule="auto"/>
        <w:jc w:val="both"/>
        <w:rPr>
          <w:rFonts w:ascii="Times New Roman" w:hAnsi="Times New Roman" w:cs="Times New Roman"/>
          <w:color w:val="000000" w:themeColor="text1"/>
          <w:sz w:val="28"/>
          <w:szCs w:val="28"/>
        </w:rPr>
      </w:pPr>
      <w:r w:rsidRPr="008B0FFD">
        <w:rPr>
          <w:rFonts w:ascii="Times New Roman" w:hAnsi="Times New Roman" w:cs="Times New Roman"/>
          <w:color w:val="000000" w:themeColor="text1"/>
          <w:sz w:val="28"/>
          <w:szCs w:val="28"/>
        </w:rPr>
        <w:t xml:space="preserve">CSR activities in Tiruvannamalai district arise primarily from various public sector entities, private industries, and service organizations, each oriented towards development initiatives. The contribution of firms such as NLCIL and TNPL includes initiatives related to education, health, the environment, and rural development infrastructure. Mid-sized </w:t>
      </w:r>
      <w:r w:rsidRPr="008B0FFD">
        <w:rPr>
          <w:rFonts w:ascii="Times New Roman" w:hAnsi="Times New Roman" w:cs="Times New Roman"/>
          <w:color w:val="000000" w:themeColor="text1"/>
          <w:sz w:val="28"/>
          <w:szCs w:val="28"/>
        </w:rPr>
        <w:lastRenderedPageBreak/>
        <w:t>firms, including those producing cement and engaging in construction-related business, usually provide facilities for education, environmental sanitation, and protection. Firms associated with renewable energy sources are engaged in promoting sustainable development through afforestation and water conservation, among others. Financial institutions and microfinance institutions offer assistance to communities through financial literacy training and the creation of self-help groups, while pharmaceutical firms undertake initiatives in areas of health and hygiene.</w:t>
      </w:r>
    </w:p>
    <w:p w14:paraId="5E541E92" w14:textId="77777777" w:rsidR="009466B9" w:rsidRPr="004D06FB" w:rsidRDefault="004F6076" w:rsidP="00943DCE">
      <w:pPr>
        <w:spacing w:before="100" w:after="80"/>
        <w:jc w:val="both"/>
        <w:rPr>
          <w:rFonts w:ascii="Times New Roman" w:hAnsi="Times New Roman" w:cs="Times New Roman"/>
          <w:color w:val="000000" w:themeColor="text1"/>
          <w:sz w:val="28"/>
          <w:szCs w:val="28"/>
        </w:rPr>
      </w:pPr>
      <w:r w:rsidRPr="004D06FB">
        <w:rPr>
          <w:rFonts w:ascii="Times New Roman" w:hAnsi="Times New Roman" w:cs="Times New Roman"/>
          <w:b/>
          <w:bCs/>
          <w:i/>
          <w:iCs/>
          <w:color w:val="000000" w:themeColor="text1"/>
          <w:sz w:val="28"/>
          <w:szCs w:val="28"/>
        </w:rPr>
        <w:t>Table 7: Categories of CSR-Engaged Companies in Tiruvannamalai District</w:t>
      </w:r>
    </w:p>
    <w:tbl>
      <w:tblPr>
        <w:tblStyle w:val="GridTable4-Accent6"/>
        <w:tblW w:w="5000" w:type="pct"/>
        <w:tblLook w:val="04A0" w:firstRow="1" w:lastRow="0" w:firstColumn="1" w:lastColumn="0" w:noHBand="0" w:noVBand="1"/>
      </w:tblPr>
      <w:tblGrid>
        <w:gridCol w:w="2683"/>
        <w:gridCol w:w="3657"/>
        <w:gridCol w:w="3730"/>
      </w:tblGrid>
      <w:tr w:rsidR="004D06FB" w:rsidRPr="004D06FB" w14:paraId="3DE9811A" w14:textId="77777777" w:rsidTr="00093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pct"/>
          </w:tcPr>
          <w:p w14:paraId="5C259E54"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Category</w:t>
            </w:r>
          </w:p>
        </w:tc>
        <w:tc>
          <w:tcPr>
            <w:tcW w:w="1816" w:type="pct"/>
          </w:tcPr>
          <w:p w14:paraId="2A37EDCF"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Description</w:t>
            </w:r>
          </w:p>
        </w:tc>
        <w:tc>
          <w:tcPr>
            <w:tcW w:w="1852" w:type="pct"/>
          </w:tcPr>
          <w:p w14:paraId="3EAAEA40"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Typical Focus Areas</w:t>
            </w:r>
          </w:p>
        </w:tc>
      </w:tr>
      <w:tr w:rsidR="004D06FB" w:rsidRPr="004D06FB" w14:paraId="0716D77B"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pct"/>
          </w:tcPr>
          <w:p w14:paraId="420A92D8" w14:textId="77777777" w:rsidR="009466B9" w:rsidRPr="003B30C2" w:rsidRDefault="004F6076"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NLCIL (</w:t>
            </w:r>
            <w:proofErr w:type="spellStart"/>
            <w:r w:rsidRPr="003B30C2">
              <w:rPr>
                <w:rFonts w:ascii="Times New Roman" w:hAnsi="Times New Roman" w:cs="Times New Roman"/>
                <w:b w:val="0"/>
                <w:bCs w:val="0"/>
                <w:color w:val="000000" w:themeColor="text1"/>
                <w:sz w:val="28"/>
                <w:szCs w:val="28"/>
              </w:rPr>
              <w:t>Cuddalore</w:t>
            </w:r>
            <w:proofErr w:type="spellEnd"/>
            <w:r w:rsidRPr="003B30C2">
              <w:rPr>
                <w:rFonts w:ascii="Times New Roman" w:hAnsi="Times New Roman" w:cs="Times New Roman"/>
                <w:b w:val="0"/>
                <w:bCs w:val="0"/>
                <w:color w:val="000000" w:themeColor="text1"/>
                <w:sz w:val="28"/>
                <w:szCs w:val="28"/>
              </w:rPr>
              <w:t>-linked)</w:t>
            </w:r>
          </w:p>
        </w:tc>
        <w:tc>
          <w:tcPr>
            <w:tcW w:w="1816" w:type="pct"/>
          </w:tcPr>
          <w:p w14:paraId="2AB03E7D"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 xml:space="preserve">Implements projects in </w:t>
            </w:r>
            <w:proofErr w:type="spellStart"/>
            <w:r w:rsidRPr="004D06FB">
              <w:rPr>
                <w:rFonts w:ascii="Times New Roman" w:hAnsi="Times New Roman" w:cs="Times New Roman"/>
                <w:color w:val="000000" w:themeColor="text1"/>
                <w:sz w:val="28"/>
                <w:szCs w:val="28"/>
              </w:rPr>
              <w:t>Cuddalore</w:t>
            </w:r>
            <w:proofErr w:type="spellEnd"/>
            <w:r w:rsidRPr="004D06FB">
              <w:rPr>
                <w:rFonts w:ascii="Times New Roman" w:hAnsi="Times New Roman" w:cs="Times New Roman"/>
                <w:color w:val="000000" w:themeColor="text1"/>
                <w:sz w:val="28"/>
                <w:szCs w:val="28"/>
              </w:rPr>
              <w:t xml:space="preserve"> &amp; </w:t>
            </w:r>
            <w:proofErr w:type="spellStart"/>
            <w:r w:rsidRPr="004D06FB">
              <w:rPr>
                <w:rFonts w:ascii="Times New Roman" w:hAnsi="Times New Roman" w:cs="Times New Roman"/>
                <w:color w:val="000000" w:themeColor="text1"/>
                <w:sz w:val="28"/>
                <w:szCs w:val="28"/>
              </w:rPr>
              <w:t>neighbouring</w:t>
            </w:r>
            <w:proofErr w:type="spellEnd"/>
            <w:r w:rsidRPr="004D06FB">
              <w:rPr>
                <w:rFonts w:ascii="Times New Roman" w:hAnsi="Times New Roman" w:cs="Times New Roman"/>
                <w:color w:val="000000" w:themeColor="text1"/>
                <w:sz w:val="28"/>
                <w:szCs w:val="28"/>
              </w:rPr>
              <w:t xml:space="preserve"> districts including Tiruvannamalai boundary</w:t>
            </w:r>
          </w:p>
        </w:tc>
        <w:tc>
          <w:tcPr>
            <w:tcW w:w="1852" w:type="pct"/>
          </w:tcPr>
          <w:p w14:paraId="465A08F7"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Education (schools), Rural water supply, Health</w:t>
            </w:r>
          </w:p>
        </w:tc>
      </w:tr>
      <w:tr w:rsidR="004D06FB" w:rsidRPr="004D06FB" w14:paraId="6ED26A28" w14:textId="77777777" w:rsidTr="00093113">
        <w:tc>
          <w:tcPr>
            <w:cnfStyle w:val="001000000000" w:firstRow="0" w:lastRow="0" w:firstColumn="1" w:lastColumn="0" w:oddVBand="0" w:evenVBand="0" w:oddHBand="0" w:evenHBand="0" w:firstRowFirstColumn="0" w:firstRowLastColumn="0" w:lastRowFirstColumn="0" w:lastRowLastColumn="0"/>
            <w:tcW w:w="1332" w:type="pct"/>
          </w:tcPr>
          <w:p w14:paraId="125544CE" w14:textId="77777777" w:rsidR="009466B9" w:rsidRPr="003B30C2" w:rsidRDefault="004F6076"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TNPL (Govt. enterprise)</w:t>
            </w:r>
          </w:p>
        </w:tc>
        <w:tc>
          <w:tcPr>
            <w:tcW w:w="1816" w:type="pct"/>
          </w:tcPr>
          <w:p w14:paraId="6C3D525F"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 xml:space="preserve">District-adjacent CSR programs; paper mill at </w:t>
            </w:r>
            <w:proofErr w:type="spellStart"/>
            <w:r w:rsidRPr="004D06FB">
              <w:rPr>
                <w:rFonts w:ascii="Times New Roman" w:hAnsi="Times New Roman" w:cs="Times New Roman"/>
                <w:color w:val="000000" w:themeColor="text1"/>
                <w:sz w:val="28"/>
                <w:szCs w:val="28"/>
              </w:rPr>
              <w:t>Kagithapuram</w:t>
            </w:r>
            <w:proofErr w:type="spellEnd"/>
            <w:r w:rsidRPr="004D06FB">
              <w:rPr>
                <w:rFonts w:ascii="Times New Roman" w:hAnsi="Times New Roman" w:cs="Times New Roman"/>
                <w:color w:val="000000" w:themeColor="text1"/>
                <w:sz w:val="28"/>
                <w:szCs w:val="28"/>
              </w:rPr>
              <w:t xml:space="preserve"> near Karur</w:t>
            </w:r>
          </w:p>
        </w:tc>
        <w:tc>
          <w:tcPr>
            <w:tcW w:w="1852" w:type="pct"/>
          </w:tcPr>
          <w:p w14:paraId="078E07EB"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Environment, Women SHG support, School infra</w:t>
            </w:r>
          </w:p>
        </w:tc>
      </w:tr>
      <w:tr w:rsidR="004D06FB" w:rsidRPr="004D06FB" w14:paraId="19BA6A14"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pct"/>
          </w:tcPr>
          <w:p w14:paraId="193F6BAE" w14:textId="77777777" w:rsidR="009466B9" w:rsidRPr="003B30C2" w:rsidRDefault="004F6076"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Small &amp; Mid-size Manufacturers</w:t>
            </w:r>
          </w:p>
        </w:tc>
        <w:tc>
          <w:tcPr>
            <w:tcW w:w="1816" w:type="pct"/>
          </w:tcPr>
          <w:p w14:paraId="3112C276"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SIPCOT industrial estates and agro-industries</w:t>
            </w:r>
          </w:p>
        </w:tc>
        <w:tc>
          <w:tcPr>
            <w:tcW w:w="1852" w:type="pct"/>
          </w:tcPr>
          <w:p w14:paraId="37BAF0F3"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Local school upgrades, Toilets, Drinking water</w:t>
            </w:r>
          </w:p>
        </w:tc>
      </w:tr>
      <w:tr w:rsidR="004D06FB" w:rsidRPr="004D06FB" w14:paraId="10D471BF" w14:textId="77777777" w:rsidTr="00093113">
        <w:tc>
          <w:tcPr>
            <w:cnfStyle w:val="001000000000" w:firstRow="0" w:lastRow="0" w:firstColumn="1" w:lastColumn="0" w:oddVBand="0" w:evenVBand="0" w:oddHBand="0" w:evenHBand="0" w:firstRowFirstColumn="0" w:firstRowLastColumn="0" w:lastRowFirstColumn="0" w:lastRowLastColumn="0"/>
            <w:tcW w:w="1332" w:type="pct"/>
          </w:tcPr>
          <w:p w14:paraId="1F8445E7" w14:textId="77777777" w:rsidR="009466B9" w:rsidRPr="003B30C2" w:rsidRDefault="004F6076"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Cement &amp; Construction Firms</w:t>
            </w:r>
          </w:p>
        </w:tc>
        <w:tc>
          <w:tcPr>
            <w:tcW w:w="1816" w:type="pct"/>
          </w:tcPr>
          <w:p w14:paraId="307A7115"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Limestone and construction material enterprises in hill corridor</w:t>
            </w:r>
          </w:p>
        </w:tc>
        <w:tc>
          <w:tcPr>
            <w:tcW w:w="1852" w:type="pct"/>
          </w:tcPr>
          <w:p w14:paraId="6450F503"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Environmental mitigation, Community health</w:t>
            </w:r>
          </w:p>
        </w:tc>
      </w:tr>
      <w:tr w:rsidR="004D06FB" w:rsidRPr="004D06FB" w14:paraId="2E14D289"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pct"/>
          </w:tcPr>
          <w:p w14:paraId="411C7751" w14:textId="77777777" w:rsidR="009466B9" w:rsidRPr="003B30C2" w:rsidRDefault="004F6076"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Renewable Energy Companies</w:t>
            </w:r>
          </w:p>
        </w:tc>
        <w:tc>
          <w:tcPr>
            <w:tcW w:w="1816" w:type="pct"/>
          </w:tcPr>
          <w:p w14:paraId="7C1A2A7A"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Wind and solar projects emerging near hill ranges</w:t>
            </w:r>
          </w:p>
        </w:tc>
        <w:tc>
          <w:tcPr>
            <w:tcW w:w="1852" w:type="pct"/>
          </w:tcPr>
          <w:p w14:paraId="12DC722D"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Afforestation, Skill training, Water conservation</w:t>
            </w:r>
          </w:p>
        </w:tc>
      </w:tr>
      <w:tr w:rsidR="004D06FB" w:rsidRPr="004D06FB" w14:paraId="19C83914" w14:textId="77777777" w:rsidTr="00093113">
        <w:tc>
          <w:tcPr>
            <w:cnfStyle w:val="001000000000" w:firstRow="0" w:lastRow="0" w:firstColumn="1" w:lastColumn="0" w:oddVBand="0" w:evenVBand="0" w:oddHBand="0" w:evenHBand="0" w:firstRowFirstColumn="0" w:firstRowLastColumn="0" w:lastRowFirstColumn="0" w:lastRowLastColumn="0"/>
            <w:tcW w:w="1332" w:type="pct"/>
          </w:tcPr>
          <w:p w14:paraId="6FDD8F5C" w14:textId="77777777" w:rsidR="009466B9" w:rsidRPr="003B30C2" w:rsidRDefault="004F6076"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Banking &amp; MFI Branches</w:t>
            </w:r>
          </w:p>
        </w:tc>
        <w:tc>
          <w:tcPr>
            <w:tcW w:w="1816" w:type="pct"/>
          </w:tcPr>
          <w:p w14:paraId="21D1A21A"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proofErr w:type="spellStart"/>
            <w:r w:rsidRPr="004D06FB">
              <w:rPr>
                <w:rFonts w:ascii="Times New Roman" w:hAnsi="Times New Roman" w:cs="Times New Roman"/>
                <w:color w:val="000000" w:themeColor="text1"/>
                <w:sz w:val="28"/>
                <w:szCs w:val="28"/>
              </w:rPr>
              <w:t>Nationalised</w:t>
            </w:r>
            <w:proofErr w:type="spellEnd"/>
            <w:r w:rsidRPr="004D06FB">
              <w:rPr>
                <w:rFonts w:ascii="Times New Roman" w:hAnsi="Times New Roman" w:cs="Times New Roman"/>
                <w:color w:val="000000" w:themeColor="text1"/>
                <w:sz w:val="28"/>
                <w:szCs w:val="28"/>
              </w:rPr>
              <w:t xml:space="preserve"> banks with priority sector mandates</w:t>
            </w:r>
          </w:p>
        </w:tc>
        <w:tc>
          <w:tcPr>
            <w:tcW w:w="1852" w:type="pct"/>
          </w:tcPr>
          <w:p w14:paraId="024485A8"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Financial literacy, SHG empowerment, Agri-loans</w:t>
            </w:r>
          </w:p>
        </w:tc>
      </w:tr>
      <w:tr w:rsidR="004D06FB" w:rsidRPr="004D06FB" w14:paraId="35D5FC89"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pct"/>
          </w:tcPr>
          <w:p w14:paraId="31426CD7" w14:textId="77777777" w:rsidR="009466B9" w:rsidRPr="003B30C2" w:rsidRDefault="004F6076"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Pharmaceutical / Healthcare</w:t>
            </w:r>
          </w:p>
        </w:tc>
        <w:tc>
          <w:tcPr>
            <w:tcW w:w="1816" w:type="pct"/>
          </w:tcPr>
          <w:p w14:paraId="5C5643E7"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Smaller pharma operations via SIDCO clusters</w:t>
            </w:r>
          </w:p>
        </w:tc>
        <w:tc>
          <w:tcPr>
            <w:tcW w:w="1852" w:type="pct"/>
          </w:tcPr>
          <w:p w14:paraId="7477DFEA"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Health camps, Mobile clinics, WASH programs</w:t>
            </w:r>
          </w:p>
        </w:tc>
      </w:tr>
    </w:tbl>
    <w:p w14:paraId="6D45D63A" w14:textId="77777777" w:rsidR="009466B9" w:rsidRPr="00125B1A" w:rsidRDefault="004F6076" w:rsidP="00943DCE">
      <w:pPr>
        <w:spacing w:before="80" w:after="120" w:line="360" w:lineRule="auto"/>
        <w:jc w:val="both"/>
        <w:rPr>
          <w:rFonts w:ascii="Times New Roman" w:hAnsi="Times New Roman" w:cs="Times New Roman"/>
          <w:color w:val="000000" w:themeColor="text1"/>
          <w:sz w:val="24"/>
          <w:szCs w:val="24"/>
        </w:rPr>
      </w:pPr>
      <w:r w:rsidRPr="00125B1A">
        <w:rPr>
          <w:rFonts w:ascii="Times New Roman" w:hAnsi="Times New Roman" w:cs="Times New Roman"/>
          <w:i/>
          <w:iCs/>
          <w:color w:val="000000" w:themeColor="text1"/>
          <w:sz w:val="24"/>
          <w:szCs w:val="24"/>
        </w:rPr>
        <w:t>Source: MCA CSR Portal Tiruvannamalai District Data; Sattva Report (2021); CSR Times; Primary field observation.</w:t>
      </w:r>
    </w:p>
    <w:p w14:paraId="2B3873B2" w14:textId="77777777" w:rsidR="009466B9" w:rsidRPr="004D06FB" w:rsidRDefault="004F6076" w:rsidP="00943DCE">
      <w:pPr>
        <w:pStyle w:val="Heading2"/>
        <w:jc w:val="both"/>
        <w:rPr>
          <w:rFonts w:ascii="Times New Roman" w:hAnsi="Times New Roman" w:cs="Times New Roman"/>
          <w:color w:val="000000" w:themeColor="text1"/>
          <w:sz w:val="28"/>
          <w:szCs w:val="28"/>
        </w:rPr>
      </w:pPr>
      <w:bookmarkStart w:id="16" w:name="_Toc227106032"/>
      <w:r w:rsidRPr="004D06FB">
        <w:rPr>
          <w:rFonts w:ascii="Times New Roman" w:hAnsi="Times New Roman" w:cs="Times New Roman"/>
          <w:color w:val="000000" w:themeColor="text1"/>
          <w:sz w:val="28"/>
          <w:szCs w:val="28"/>
        </w:rPr>
        <w:t>4.4 Sector-wise CSR Priorities and Gaps in Tiruvannamalai</w:t>
      </w:r>
      <w:bookmarkEnd w:id="16"/>
    </w:p>
    <w:p w14:paraId="2FBB3A9F" w14:textId="74E20A9A" w:rsidR="009466B9" w:rsidRPr="004D06FB" w:rsidRDefault="006A652F" w:rsidP="00943DCE">
      <w:pPr>
        <w:spacing w:before="80" w:after="120" w:line="360" w:lineRule="auto"/>
        <w:jc w:val="both"/>
        <w:rPr>
          <w:rFonts w:ascii="Times New Roman" w:hAnsi="Times New Roman" w:cs="Times New Roman"/>
          <w:color w:val="000000" w:themeColor="text1"/>
          <w:sz w:val="28"/>
          <w:szCs w:val="28"/>
        </w:rPr>
      </w:pPr>
      <w:r w:rsidRPr="006A652F">
        <w:rPr>
          <w:rFonts w:ascii="Times New Roman" w:hAnsi="Times New Roman" w:cs="Times New Roman"/>
          <w:color w:val="000000" w:themeColor="text1"/>
          <w:sz w:val="28"/>
          <w:szCs w:val="28"/>
        </w:rPr>
        <w:t xml:space="preserve">In Tiruvannamalai, the key issues identified through the lens of sectoral CSR focus quite well on the development needs of the region, where education, health, and rural </w:t>
      </w:r>
      <w:r w:rsidRPr="006A652F">
        <w:rPr>
          <w:rFonts w:ascii="Times New Roman" w:hAnsi="Times New Roman" w:cs="Times New Roman"/>
          <w:color w:val="000000" w:themeColor="text1"/>
          <w:sz w:val="28"/>
          <w:szCs w:val="28"/>
        </w:rPr>
        <w:lastRenderedPageBreak/>
        <w:t>development form the areas of utmost importance for CSR expenditure by companies. But when one examines the current spending pattern in Tiruvannamalai based on the sectors, what emerges is a greater focus on low complexity projects such as constructing schools, providing drinking water, and conducting one-off health camps.</w:t>
      </w:r>
    </w:p>
    <w:p w14:paraId="3CC4C020" w14:textId="4A369024" w:rsidR="009466B9" w:rsidRPr="004D06FB" w:rsidRDefault="00F14565" w:rsidP="00943DCE">
      <w:pPr>
        <w:spacing w:before="80" w:after="120" w:line="360" w:lineRule="auto"/>
        <w:jc w:val="both"/>
        <w:rPr>
          <w:rFonts w:ascii="Times New Roman" w:hAnsi="Times New Roman" w:cs="Times New Roman"/>
          <w:color w:val="000000" w:themeColor="text1"/>
          <w:sz w:val="28"/>
          <w:szCs w:val="28"/>
        </w:rPr>
      </w:pPr>
      <w:r w:rsidRPr="00F14565">
        <w:rPr>
          <w:rFonts w:ascii="Times New Roman" w:hAnsi="Times New Roman" w:cs="Times New Roman"/>
          <w:color w:val="000000" w:themeColor="text1"/>
          <w:sz w:val="28"/>
          <w:szCs w:val="28"/>
        </w:rPr>
        <w:t>The opportunity that stands out as being both important and less explored is where Tiruvannamalai's heritage economy meets the heritage/culture sector of Schedule VII. The temple passage, the Vipassana meditation centers, along with the infrastructure for pilgrimage, constitute a unique culture asset that could be exploited with specialized CSR funding from hotel chains, cultural foundations, and corporate foundations focused on heritage. This area is significantly underexploited to date, with heritage and culture-based CSR contributing very little to the total CSR funds allocated to the district.</w:t>
      </w:r>
      <w:r>
        <w:rPr>
          <w:rFonts w:ascii="Times New Roman" w:hAnsi="Times New Roman" w:cs="Times New Roman"/>
          <w:color w:val="000000" w:themeColor="text1"/>
          <w:sz w:val="28"/>
          <w:szCs w:val="28"/>
        </w:rPr>
        <w:t xml:space="preserve"> </w:t>
      </w:r>
    </w:p>
    <w:p w14:paraId="47969406" w14:textId="77777777" w:rsidR="009466B9" w:rsidRPr="004D06FB" w:rsidRDefault="004F6076" w:rsidP="00943DCE">
      <w:pPr>
        <w:spacing w:before="100" w:after="80"/>
        <w:jc w:val="both"/>
        <w:rPr>
          <w:rFonts w:ascii="Times New Roman" w:hAnsi="Times New Roman" w:cs="Times New Roman"/>
          <w:color w:val="000000" w:themeColor="text1"/>
          <w:sz w:val="28"/>
          <w:szCs w:val="28"/>
        </w:rPr>
      </w:pPr>
      <w:r w:rsidRPr="004D06FB">
        <w:rPr>
          <w:rFonts w:ascii="Times New Roman" w:hAnsi="Times New Roman" w:cs="Times New Roman"/>
          <w:b/>
          <w:bCs/>
          <w:i/>
          <w:iCs/>
          <w:color w:val="000000" w:themeColor="text1"/>
          <w:sz w:val="28"/>
          <w:szCs w:val="28"/>
        </w:rPr>
        <w:t>Table 8: Sector-wise CSR Priorities and Funding Profile — Tiruvannamalai District</w:t>
      </w:r>
    </w:p>
    <w:tbl>
      <w:tblPr>
        <w:tblStyle w:val="GridTable4-Accent6"/>
        <w:tblW w:w="5000" w:type="pct"/>
        <w:tblLook w:val="04A0" w:firstRow="1" w:lastRow="0" w:firstColumn="1" w:lastColumn="0" w:noHBand="0" w:noVBand="1"/>
      </w:tblPr>
      <w:tblGrid>
        <w:gridCol w:w="2683"/>
        <w:gridCol w:w="3657"/>
        <w:gridCol w:w="3730"/>
      </w:tblGrid>
      <w:tr w:rsidR="004D06FB" w:rsidRPr="004D06FB" w14:paraId="174FDF1C" w14:textId="77777777" w:rsidTr="00093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pct"/>
          </w:tcPr>
          <w:p w14:paraId="76B97B06" w14:textId="77777777" w:rsidR="009466B9" w:rsidRPr="004D06FB" w:rsidRDefault="004F6076"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Sector</w:t>
            </w:r>
          </w:p>
        </w:tc>
        <w:tc>
          <w:tcPr>
            <w:tcW w:w="1816" w:type="pct"/>
          </w:tcPr>
          <w:p w14:paraId="44B19502"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Relevance to Tiruvannamalai</w:t>
            </w:r>
          </w:p>
        </w:tc>
        <w:tc>
          <w:tcPr>
            <w:tcW w:w="1852" w:type="pct"/>
          </w:tcPr>
          <w:p w14:paraId="6BAE4311" w14:textId="77777777" w:rsidR="009466B9" w:rsidRPr="004D06FB" w:rsidRDefault="004F6076"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Funding Profile</w:t>
            </w:r>
          </w:p>
        </w:tc>
      </w:tr>
      <w:tr w:rsidR="004D06FB" w:rsidRPr="004D06FB" w14:paraId="0E776402"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pct"/>
          </w:tcPr>
          <w:p w14:paraId="6E2EF96E" w14:textId="77777777" w:rsidR="009466B9" w:rsidRPr="003B30C2" w:rsidRDefault="004F6076"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Education</w:t>
            </w:r>
          </w:p>
        </w:tc>
        <w:tc>
          <w:tcPr>
            <w:tcW w:w="1816" w:type="pct"/>
          </w:tcPr>
          <w:p w14:paraId="1B23DD03"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High – significant rural school infrastructure gap</w:t>
            </w:r>
          </w:p>
        </w:tc>
        <w:tc>
          <w:tcPr>
            <w:tcW w:w="1852" w:type="pct"/>
          </w:tcPr>
          <w:p w14:paraId="49E26CDE"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Medium (NLC, govt. CSR, bank CSR)</w:t>
            </w:r>
          </w:p>
        </w:tc>
      </w:tr>
      <w:tr w:rsidR="004D06FB" w:rsidRPr="004D06FB" w14:paraId="051851B1" w14:textId="77777777" w:rsidTr="00093113">
        <w:tc>
          <w:tcPr>
            <w:cnfStyle w:val="001000000000" w:firstRow="0" w:lastRow="0" w:firstColumn="1" w:lastColumn="0" w:oddVBand="0" w:evenVBand="0" w:oddHBand="0" w:evenHBand="0" w:firstRowFirstColumn="0" w:firstRowLastColumn="0" w:lastRowFirstColumn="0" w:lastRowLastColumn="0"/>
            <w:tcW w:w="1332" w:type="pct"/>
          </w:tcPr>
          <w:p w14:paraId="15444EA9" w14:textId="77777777" w:rsidR="009466B9" w:rsidRPr="003B30C2" w:rsidRDefault="004F6076"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Healthcare &amp; Sanitation</w:t>
            </w:r>
          </w:p>
        </w:tc>
        <w:tc>
          <w:tcPr>
            <w:tcW w:w="1816" w:type="pct"/>
          </w:tcPr>
          <w:p w14:paraId="788A6A21"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High – aspirational district health needs</w:t>
            </w:r>
          </w:p>
        </w:tc>
        <w:tc>
          <w:tcPr>
            <w:tcW w:w="1852" w:type="pct"/>
          </w:tcPr>
          <w:p w14:paraId="711671CA"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Medium (mobile clinics, health camps)</w:t>
            </w:r>
          </w:p>
        </w:tc>
      </w:tr>
      <w:tr w:rsidR="004D06FB" w:rsidRPr="004D06FB" w14:paraId="73EC4CEE"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pct"/>
          </w:tcPr>
          <w:p w14:paraId="110297CB" w14:textId="77777777" w:rsidR="009466B9" w:rsidRPr="003B30C2" w:rsidRDefault="004F6076"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Rural Infrastructure</w:t>
            </w:r>
          </w:p>
        </w:tc>
        <w:tc>
          <w:tcPr>
            <w:tcW w:w="1816" w:type="pct"/>
          </w:tcPr>
          <w:p w14:paraId="2B860BD5"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High – panchayat road, drinking water</w:t>
            </w:r>
          </w:p>
        </w:tc>
        <w:tc>
          <w:tcPr>
            <w:tcW w:w="1852" w:type="pct"/>
          </w:tcPr>
          <w:p w14:paraId="5080AFFD"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Low-Medium</w:t>
            </w:r>
          </w:p>
        </w:tc>
      </w:tr>
      <w:tr w:rsidR="004D06FB" w:rsidRPr="004D06FB" w14:paraId="1D269601" w14:textId="77777777" w:rsidTr="00093113">
        <w:tc>
          <w:tcPr>
            <w:cnfStyle w:val="001000000000" w:firstRow="0" w:lastRow="0" w:firstColumn="1" w:lastColumn="0" w:oddVBand="0" w:evenVBand="0" w:oddHBand="0" w:evenHBand="0" w:firstRowFirstColumn="0" w:firstRowLastColumn="0" w:lastRowFirstColumn="0" w:lastRowLastColumn="0"/>
            <w:tcW w:w="1332" w:type="pct"/>
          </w:tcPr>
          <w:p w14:paraId="4B50465D" w14:textId="77777777" w:rsidR="009466B9" w:rsidRPr="003B30C2" w:rsidRDefault="004F6076"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Environment &amp; Afforestation</w:t>
            </w:r>
          </w:p>
        </w:tc>
        <w:tc>
          <w:tcPr>
            <w:tcW w:w="1816" w:type="pct"/>
          </w:tcPr>
          <w:p w14:paraId="61A83A05"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 xml:space="preserve">Medium-High – </w:t>
            </w:r>
            <w:proofErr w:type="spellStart"/>
            <w:r w:rsidRPr="004D06FB">
              <w:rPr>
                <w:rFonts w:ascii="Times New Roman" w:hAnsi="Times New Roman" w:cs="Times New Roman"/>
                <w:color w:val="000000" w:themeColor="text1"/>
                <w:sz w:val="28"/>
                <w:szCs w:val="28"/>
              </w:rPr>
              <w:t>Arunai</w:t>
            </w:r>
            <w:proofErr w:type="spellEnd"/>
            <w:r w:rsidRPr="004D06FB">
              <w:rPr>
                <w:rFonts w:ascii="Times New Roman" w:hAnsi="Times New Roman" w:cs="Times New Roman"/>
                <w:color w:val="000000" w:themeColor="text1"/>
                <w:sz w:val="28"/>
                <w:szCs w:val="28"/>
              </w:rPr>
              <w:t xml:space="preserve"> hill ecology, sacred groves</w:t>
            </w:r>
          </w:p>
        </w:tc>
        <w:tc>
          <w:tcPr>
            <w:tcW w:w="1852" w:type="pct"/>
          </w:tcPr>
          <w:p w14:paraId="0DC6C2A9"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Low (emerging)</w:t>
            </w:r>
          </w:p>
        </w:tc>
      </w:tr>
      <w:tr w:rsidR="004D06FB" w:rsidRPr="004D06FB" w14:paraId="2B2D5BAF"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pct"/>
          </w:tcPr>
          <w:p w14:paraId="6C555836" w14:textId="77777777" w:rsidR="009466B9" w:rsidRPr="003B30C2" w:rsidRDefault="004F6076"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Women Empowerment &amp; SHG</w:t>
            </w:r>
          </w:p>
        </w:tc>
        <w:tc>
          <w:tcPr>
            <w:tcW w:w="1816" w:type="pct"/>
          </w:tcPr>
          <w:p w14:paraId="21260422"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Medium – TNPL and banking CSR</w:t>
            </w:r>
          </w:p>
        </w:tc>
        <w:tc>
          <w:tcPr>
            <w:tcW w:w="1852" w:type="pct"/>
          </w:tcPr>
          <w:p w14:paraId="4A795136"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Low-Medium</w:t>
            </w:r>
          </w:p>
        </w:tc>
      </w:tr>
      <w:tr w:rsidR="004D06FB" w:rsidRPr="004D06FB" w14:paraId="2D405E91" w14:textId="77777777" w:rsidTr="00093113">
        <w:tc>
          <w:tcPr>
            <w:cnfStyle w:val="001000000000" w:firstRow="0" w:lastRow="0" w:firstColumn="1" w:lastColumn="0" w:oddVBand="0" w:evenVBand="0" w:oddHBand="0" w:evenHBand="0" w:firstRowFirstColumn="0" w:firstRowLastColumn="0" w:lastRowFirstColumn="0" w:lastRowLastColumn="0"/>
            <w:tcW w:w="1332" w:type="pct"/>
          </w:tcPr>
          <w:p w14:paraId="062324F7" w14:textId="77777777" w:rsidR="009466B9" w:rsidRPr="003B30C2" w:rsidRDefault="004F6076"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Livelihood / Agriculture</w:t>
            </w:r>
          </w:p>
        </w:tc>
        <w:tc>
          <w:tcPr>
            <w:tcW w:w="1816" w:type="pct"/>
          </w:tcPr>
          <w:p w14:paraId="0D4DC9C9"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Medium – sugarcane, paddy belt</w:t>
            </w:r>
          </w:p>
        </w:tc>
        <w:tc>
          <w:tcPr>
            <w:tcW w:w="1852" w:type="pct"/>
          </w:tcPr>
          <w:p w14:paraId="7C42E461"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Low</w:t>
            </w:r>
          </w:p>
        </w:tc>
      </w:tr>
      <w:tr w:rsidR="004D06FB" w:rsidRPr="004D06FB" w14:paraId="601E4DE4"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pct"/>
          </w:tcPr>
          <w:p w14:paraId="1978A7EF" w14:textId="77777777" w:rsidR="009466B9" w:rsidRPr="003B30C2" w:rsidRDefault="004F6076"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Skill &amp; Vocational Training</w:t>
            </w:r>
          </w:p>
        </w:tc>
        <w:tc>
          <w:tcPr>
            <w:tcW w:w="1816" w:type="pct"/>
          </w:tcPr>
          <w:p w14:paraId="44CF4BB3"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Medium – ITI gap areas</w:t>
            </w:r>
          </w:p>
        </w:tc>
        <w:tc>
          <w:tcPr>
            <w:tcW w:w="1852" w:type="pct"/>
          </w:tcPr>
          <w:p w14:paraId="5F97DDA1" w14:textId="77777777" w:rsidR="009466B9" w:rsidRPr="004D06FB" w:rsidRDefault="004F6076"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Low (emerging)</w:t>
            </w:r>
          </w:p>
        </w:tc>
      </w:tr>
      <w:tr w:rsidR="004D06FB" w:rsidRPr="004D06FB" w14:paraId="6136B14D" w14:textId="77777777" w:rsidTr="00093113">
        <w:tc>
          <w:tcPr>
            <w:cnfStyle w:val="001000000000" w:firstRow="0" w:lastRow="0" w:firstColumn="1" w:lastColumn="0" w:oddVBand="0" w:evenVBand="0" w:oddHBand="0" w:evenHBand="0" w:firstRowFirstColumn="0" w:firstRowLastColumn="0" w:lastRowFirstColumn="0" w:lastRowLastColumn="0"/>
            <w:tcW w:w="1332" w:type="pct"/>
          </w:tcPr>
          <w:p w14:paraId="059F0CF5" w14:textId="77777777" w:rsidR="009466B9" w:rsidRPr="003B30C2" w:rsidRDefault="004F6076"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Heritage &amp; Pilgrimage Tourism</w:t>
            </w:r>
          </w:p>
        </w:tc>
        <w:tc>
          <w:tcPr>
            <w:tcW w:w="1816" w:type="pct"/>
          </w:tcPr>
          <w:p w14:paraId="41C0C069"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High – Tiruvannamalai temple corridor</w:t>
            </w:r>
          </w:p>
        </w:tc>
        <w:tc>
          <w:tcPr>
            <w:tcW w:w="1852" w:type="pct"/>
          </w:tcPr>
          <w:p w14:paraId="1AA258D5" w14:textId="77777777" w:rsidR="009466B9" w:rsidRPr="004D06FB" w:rsidRDefault="004F6076"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Very Low (untapped)</w:t>
            </w:r>
          </w:p>
        </w:tc>
      </w:tr>
    </w:tbl>
    <w:p w14:paraId="0A3CD395" w14:textId="77777777" w:rsidR="009466B9" w:rsidRPr="00125B1A" w:rsidRDefault="004F6076" w:rsidP="00943DCE">
      <w:pPr>
        <w:spacing w:before="80" w:after="120" w:line="360" w:lineRule="auto"/>
        <w:jc w:val="both"/>
        <w:rPr>
          <w:rFonts w:ascii="Times New Roman" w:hAnsi="Times New Roman" w:cs="Times New Roman"/>
          <w:color w:val="000000" w:themeColor="text1"/>
          <w:sz w:val="24"/>
          <w:szCs w:val="24"/>
        </w:rPr>
      </w:pPr>
      <w:r w:rsidRPr="00125B1A">
        <w:rPr>
          <w:rFonts w:ascii="Times New Roman" w:hAnsi="Times New Roman" w:cs="Times New Roman"/>
          <w:i/>
          <w:iCs/>
          <w:color w:val="000000" w:themeColor="text1"/>
          <w:sz w:val="24"/>
          <w:szCs w:val="24"/>
        </w:rPr>
        <w:t>Source: MCA CSR Portal; Field Assessment; Sattva Report (2021); District CSR gap analysis by the author.</w:t>
      </w:r>
    </w:p>
    <w:p w14:paraId="5A8DB13A" w14:textId="77777777" w:rsidR="009466B9" w:rsidRPr="004D06FB" w:rsidRDefault="004F6076" w:rsidP="00943DCE">
      <w:pPr>
        <w:pStyle w:val="Heading2"/>
        <w:jc w:val="both"/>
        <w:rPr>
          <w:rFonts w:ascii="Times New Roman" w:hAnsi="Times New Roman" w:cs="Times New Roman"/>
          <w:color w:val="000000" w:themeColor="text1"/>
          <w:sz w:val="28"/>
          <w:szCs w:val="28"/>
        </w:rPr>
      </w:pPr>
      <w:bookmarkStart w:id="17" w:name="_Toc227106033"/>
      <w:r w:rsidRPr="004D06FB">
        <w:rPr>
          <w:rFonts w:ascii="Times New Roman" w:hAnsi="Times New Roman" w:cs="Times New Roman"/>
          <w:color w:val="000000" w:themeColor="text1"/>
          <w:sz w:val="28"/>
          <w:szCs w:val="28"/>
        </w:rPr>
        <w:lastRenderedPageBreak/>
        <w:t>4.5 Growth Potential and Strategic Recommendations for Tiruvannamalai</w:t>
      </w:r>
      <w:bookmarkEnd w:id="17"/>
    </w:p>
    <w:p w14:paraId="08D4DD75" w14:textId="40954211" w:rsidR="009466B9" w:rsidRPr="004D06FB" w:rsidRDefault="0062291B" w:rsidP="00943DCE">
      <w:pPr>
        <w:spacing w:before="80" w:after="120" w:line="360" w:lineRule="auto"/>
        <w:jc w:val="both"/>
        <w:rPr>
          <w:rFonts w:ascii="Times New Roman" w:hAnsi="Times New Roman" w:cs="Times New Roman"/>
          <w:color w:val="000000" w:themeColor="text1"/>
          <w:sz w:val="28"/>
          <w:szCs w:val="28"/>
        </w:rPr>
      </w:pPr>
      <w:r w:rsidRPr="0062291B">
        <w:rPr>
          <w:rFonts w:ascii="Times New Roman" w:hAnsi="Times New Roman" w:cs="Times New Roman"/>
          <w:color w:val="000000" w:themeColor="text1"/>
          <w:sz w:val="28"/>
          <w:szCs w:val="28"/>
        </w:rPr>
        <w:t>Based on the above-given gaps and considering the unique socio-economic features of the district, there are several avenues that could be explored by way of fast-tracking CSR involvement in Tiruvannamalai. One, in particular, would involve the collaboration between the district administration and the CSR facilitation cell of the Tamil Nadu Government in developing an opportunity map for CSR at the district level, and thereafter actively marketing the same among eligible organizations.</w:t>
      </w:r>
    </w:p>
    <w:p w14:paraId="69408DBE" w14:textId="6CA86CA4" w:rsidR="009466B9" w:rsidRPr="004D06FB" w:rsidRDefault="005A5A92" w:rsidP="00943DCE">
      <w:pPr>
        <w:spacing w:before="80" w:after="120" w:line="360" w:lineRule="auto"/>
        <w:jc w:val="both"/>
        <w:rPr>
          <w:rFonts w:ascii="Times New Roman" w:hAnsi="Times New Roman" w:cs="Times New Roman"/>
          <w:color w:val="000000" w:themeColor="text1"/>
          <w:sz w:val="28"/>
          <w:szCs w:val="28"/>
        </w:rPr>
      </w:pPr>
      <w:r w:rsidRPr="005A5A92">
        <w:rPr>
          <w:rFonts w:ascii="Times New Roman" w:hAnsi="Times New Roman" w:cs="Times New Roman"/>
          <w:color w:val="000000" w:themeColor="text1"/>
          <w:sz w:val="28"/>
          <w:szCs w:val="28"/>
        </w:rPr>
        <w:t xml:space="preserve">Secondly, the nascent renewable energy industry in Tiruvannamalai provides a natural congruence between corporate interests and CSR responsibilities. The wind and solar power companies establishing themselves in the district’s hill corridor are naturally predisposed to make contributions towards developing the local communities, planting trees, and securing water supply in their CSR initiatives – and the district authorities can capitalize on this congruence using </w:t>
      </w:r>
      <w:proofErr w:type="spellStart"/>
      <w:r w:rsidRPr="005A5A92">
        <w:rPr>
          <w:rFonts w:ascii="Times New Roman" w:hAnsi="Times New Roman" w:cs="Times New Roman"/>
          <w:color w:val="000000" w:themeColor="text1"/>
          <w:sz w:val="28"/>
          <w:szCs w:val="28"/>
        </w:rPr>
        <w:t>MoUs</w:t>
      </w:r>
      <w:proofErr w:type="spellEnd"/>
      <w:r w:rsidRPr="005A5A92">
        <w:rPr>
          <w:rFonts w:ascii="Times New Roman" w:hAnsi="Times New Roman" w:cs="Times New Roman"/>
          <w:color w:val="000000" w:themeColor="text1"/>
          <w:sz w:val="28"/>
          <w:szCs w:val="28"/>
        </w:rPr>
        <w:t>. Thirdly, the tourism economy can be leveraged to channel corporate CSR funding into areas like heritage preservation, infrastructure construction for pilgrims, and youth employment skills training within the tourist trade.</w:t>
      </w:r>
    </w:p>
    <w:p w14:paraId="6C8AB3B9" w14:textId="77777777" w:rsidR="009466B9" w:rsidRPr="004D06FB" w:rsidRDefault="009466B9" w:rsidP="00943DCE">
      <w:pPr>
        <w:jc w:val="both"/>
        <w:rPr>
          <w:rFonts w:ascii="Times New Roman" w:hAnsi="Times New Roman" w:cs="Times New Roman"/>
          <w:color w:val="000000" w:themeColor="text1"/>
          <w:sz w:val="28"/>
          <w:szCs w:val="28"/>
        </w:rPr>
      </w:pPr>
    </w:p>
    <w:p w14:paraId="201DAA28" w14:textId="77777777" w:rsidR="009466B9" w:rsidRPr="004D06FB" w:rsidRDefault="004F6076" w:rsidP="00943DCE">
      <w:pPr>
        <w:pStyle w:val="Heading1"/>
        <w:jc w:val="both"/>
        <w:rPr>
          <w:rFonts w:ascii="Times New Roman" w:hAnsi="Times New Roman" w:cs="Times New Roman"/>
          <w:color w:val="000000" w:themeColor="text1"/>
          <w:sz w:val="28"/>
          <w:szCs w:val="28"/>
        </w:rPr>
      </w:pPr>
      <w:bookmarkStart w:id="18" w:name="_Toc227106034"/>
      <w:r w:rsidRPr="004D06FB">
        <w:rPr>
          <w:rFonts w:ascii="Times New Roman" w:hAnsi="Times New Roman" w:cs="Times New Roman"/>
          <w:color w:val="000000" w:themeColor="text1"/>
          <w:sz w:val="28"/>
          <w:szCs w:val="28"/>
        </w:rPr>
        <w:t>5. Conclusions and Policy Recommendations</w:t>
      </w:r>
      <w:bookmarkEnd w:id="18"/>
    </w:p>
    <w:p w14:paraId="2D159461" w14:textId="7A43B9C0" w:rsidR="009466B9" w:rsidRPr="004D06FB" w:rsidRDefault="001638E4" w:rsidP="00943DCE">
      <w:pPr>
        <w:spacing w:before="80" w:after="120" w:line="360" w:lineRule="auto"/>
        <w:jc w:val="both"/>
        <w:rPr>
          <w:rFonts w:ascii="Times New Roman" w:hAnsi="Times New Roman" w:cs="Times New Roman"/>
          <w:color w:val="000000" w:themeColor="text1"/>
          <w:sz w:val="28"/>
          <w:szCs w:val="28"/>
        </w:rPr>
      </w:pPr>
      <w:r w:rsidRPr="001638E4">
        <w:rPr>
          <w:rFonts w:ascii="Times New Roman" w:hAnsi="Times New Roman" w:cs="Times New Roman"/>
          <w:color w:val="000000" w:themeColor="text1"/>
          <w:sz w:val="28"/>
          <w:szCs w:val="28"/>
        </w:rPr>
        <w:t>A systemic analysis of CSR expenditure trends at multiple scales within India, Tamil Nadu, and Tiruvannamalai district has been presented in this paper. At the macro-level, the legally mandated CSR model in India has proved to be successful by virtue of generating an exceptional amount of expenditure on social causes by the corporates, rising from ₹10,065 crore in fiscal year 2014-15 to ₹34,908.75 crore in fiscal year 2023-24, with high levels of compliance, increasing trend towards proactive compliance and institutionalized governance. The highest expenditures are made by the top 10 firms, comprising HDFC Bank, Reliance Industries, and TCS, among others.</w:t>
      </w:r>
    </w:p>
    <w:p w14:paraId="2FEA0A88" w14:textId="59BD29B8" w:rsidR="009466B9" w:rsidRPr="004D06FB" w:rsidRDefault="00AB65D0" w:rsidP="00943DCE">
      <w:pPr>
        <w:spacing w:before="80" w:after="120" w:line="360" w:lineRule="auto"/>
        <w:jc w:val="both"/>
        <w:rPr>
          <w:rFonts w:ascii="Times New Roman" w:hAnsi="Times New Roman" w:cs="Times New Roman"/>
          <w:color w:val="000000" w:themeColor="text1"/>
          <w:sz w:val="28"/>
          <w:szCs w:val="28"/>
        </w:rPr>
      </w:pPr>
      <w:r w:rsidRPr="00AB65D0">
        <w:rPr>
          <w:rFonts w:ascii="Times New Roman" w:hAnsi="Times New Roman" w:cs="Times New Roman"/>
          <w:color w:val="000000" w:themeColor="text1"/>
          <w:sz w:val="28"/>
          <w:szCs w:val="28"/>
        </w:rPr>
        <w:lastRenderedPageBreak/>
        <w:t>For the state of Tamil Nadu, being ranked fourth in receiving CSR funds across India speaks not only to its strong industrial economy but also to the concentrated nature of its corporate geography. In this respect, the CSR landscape in Tamil Nadu is made up of old government PSUs such as NLC and BHEL as well as a number of private companies that have taken the lead within the manufacturing and service sectors, such as MRF, Ashok Leyland, TVS, and TCS. The BFSI and manufacturing industries represent the main sectors contributing towards CSR.</w:t>
      </w:r>
      <w:r>
        <w:rPr>
          <w:rFonts w:ascii="Times New Roman" w:hAnsi="Times New Roman" w:cs="Times New Roman"/>
          <w:color w:val="000000" w:themeColor="text1"/>
          <w:sz w:val="28"/>
          <w:szCs w:val="28"/>
        </w:rPr>
        <w:t xml:space="preserve"> </w:t>
      </w:r>
    </w:p>
    <w:p w14:paraId="40A2CD36" w14:textId="2371D9AA" w:rsidR="009466B9" w:rsidRPr="004D06FB" w:rsidRDefault="00CD2881" w:rsidP="00943DCE">
      <w:pPr>
        <w:spacing w:before="80" w:after="120" w:line="360" w:lineRule="auto"/>
        <w:jc w:val="both"/>
        <w:rPr>
          <w:rFonts w:ascii="Times New Roman" w:hAnsi="Times New Roman" w:cs="Times New Roman"/>
          <w:color w:val="000000" w:themeColor="text1"/>
          <w:sz w:val="28"/>
          <w:szCs w:val="28"/>
        </w:rPr>
      </w:pPr>
      <w:r w:rsidRPr="00CD2881">
        <w:rPr>
          <w:rFonts w:ascii="Times New Roman" w:hAnsi="Times New Roman" w:cs="Times New Roman"/>
          <w:color w:val="000000" w:themeColor="text1"/>
          <w:sz w:val="28"/>
          <w:szCs w:val="28"/>
        </w:rPr>
        <w:t>In the sub-national geography of CSR in India, Tiruvannamalai district is a case of structural marginalization of the non-industrialized heritage economy districts. With developmental gaps existing in education, healthcare, water security, and livelihood generation sectors, the district receives only 1-2% of Tamil Nadu's CSR funds. Renewable energy potential of the district, unique pilgrimage heritage economy, and closeness to the operational geography of NLC are areas of potential relevance for increasing the CSR footprint.</w:t>
      </w:r>
    </w:p>
    <w:p w14:paraId="40A7673C" w14:textId="77777777" w:rsidR="009466B9" w:rsidRPr="004D06FB" w:rsidRDefault="004F6076" w:rsidP="00943DCE">
      <w:pPr>
        <w:pStyle w:val="Heading2"/>
        <w:jc w:val="both"/>
        <w:rPr>
          <w:rFonts w:ascii="Times New Roman" w:hAnsi="Times New Roman" w:cs="Times New Roman"/>
          <w:color w:val="000000" w:themeColor="text1"/>
          <w:sz w:val="28"/>
          <w:szCs w:val="28"/>
        </w:rPr>
      </w:pPr>
      <w:bookmarkStart w:id="19" w:name="_Toc227106035"/>
      <w:r w:rsidRPr="004D06FB">
        <w:rPr>
          <w:rFonts w:ascii="Times New Roman" w:hAnsi="Times New Roman" w:cs="Times New Roman"/>
          <w:color w:val="000000" w:themeColor="text1"/>
          <w:sz w:val="28"/>
          <w:szCs w:val="28"/>
        </w:rPr>
        <w:t>5.1 Policy Recommendations</w:t>
      </w:r>
      <w:bookmarkEnd w:id="19"/>
    </w:p>
    <w:p w14:paraId="713041BC" w14:textId="77777777" w:rsidR="009466B9" w:rsidRPr="004D06FB" w:rsidRDefault="004F6076" w:rsidP="00943DCE">
      <w:pPr>
        <w:spacing w:before="80" w:after="120" w:line="360" w:lineRule="auto"/>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Based on the multi-level analysis presented in this paper, the following policy recommendations are advanced:</w:t>
      </w:r>
    </w:p>
    <w:p w14:paraId="648F5D84" w14:textId="77777777" w:rsidR="009E58DC" w:rsidRDefault="004F6076" w:rsidP="00943DCE">
      <w:pPr>
        <w:pStyle w:val="ListParagraph"/>
        <w:numPr>
          <w:ilvl w:val="0"/>
          <w:numId w:val="4"/>
        </w:numPr>
        <w:spacing w:before="80" w:after="120" w:line="360" w:lineRule="auto"/>
        <w:jc w:val="both"/>
        <w:rPr>
          <w:rFonts w:ascii="Times New Roman" w:hAnsi="Times New Roman" w:cs="Times New Roman"/>
          <w:color w:val="000000" w:themeColor="text1"/>
          <w:sz w:val="28"/>
          <w:szCs w:val="28"/>
        </w:rPr>
      </w:pPr>
      <w:r w:rsidRPr="009E58DC">
        <w:rPr>
          <w:rFonts w:ascii="Times New Roman" w:hAnsi="Times New Roman" w:cs="Times New Roman"/>
          <w:b/>
          <w:bCs/>
          <w:color w:val="000000" w:themeColor="text1"/>
          <w:sz w:val="28"/>
          <w:szCs w:val="28"/>
        </w:rPr>
        <w:t>District CSR Opportunity Mapping:</w:t>
      </w:r>
      <w:r w:rsidRPr="009E58DC">
        <w:rPr>
          <w:rFonts w:ascii="Times New Roman" w:hAnsi="Times New Roman" w:cs="Times New Roman"/>
          <w:color w:val="000000" w:themeColor="text1"/>
          <w:sz w:val="28"/>
          <w:szCs w:val="28"/>
        </w:rPr>
        <w:t xml:space="preserve"> </w:t>
      </w:r>
      <w:r w:rsidR="009E58DC" w:rsidRPr="009E58DC">
        <w:rPr>
          <w:rFonts w:ascii="Times New Roman" w:hAnsi="Times New Roman" w:cs="Times New Roman"/>
          <w:color w:val="000000" w:themeColor="text1"/>
          <w:sz w:val="28"/>
          <w:szCs w:val="28"/>
        </w:rPr>
        <w:t>It is recommended that the Ministry of Corporate Affairs, along with state governments, introduce mandatory CSR opportunity registers at the district level, which would include the identification of developmental needs, verified NGO partners, and templates for CSR projects, so as to minimize the information gap between the eligible firms and districts.</w:t>
      </w:r>
    </w:p>
    <w:p w14:paraId="247E2CB2" w14:textId="6E3F333A" w:rsidR="00E415EA" w:rsidRPr="009E58DC" w:rsidRDefault="004F6076" w:rsidP="00943DCE">
      <w:pPr>
        <w:pStyle w:val="ListParagraph"/>
        <w:numPr>
          <w:ilvl w:val="0"/>
          <w:numId w:val="4"/>
        </w:numPr>
        <w:spacing w:before="80" w:after="120" w:line="360" w:lineRule="auto"/>
        <w:jc w:val="both"/>
        <w:rPr>
          <w:rFonts w:ascii="Times New Roman" w:hAnsi="Times New Roman" w:cs="Times New Roman"/>
          <w:color w:val="000000" w:themeColor="text1"/>
          <w:sz w:val="28"/>
          <w:szCs w:val="28"/>
        </w:rPr>
      </w:pPr>
      <w:r w:rsidRPr="009E58DC">
        <w:rPr>
          <w:rFonts w:ascii="Times New Roman" w:hAnsi="Times New Roman" w:cs="Times New Roman"/>
          <w:b/>
          <w:bCs/>
          <w:color w:val="000000" w:themeColor="text1"/>
          <w:sz w:val="28"/>
          <w:szCs w:val="28"/>
        </w:rPr>
        <w:t>Incentive Architecture for Remote Districts:</w:t>
      </w:r>
      <w:r w:rsidRPr="009E58DC">
        <w:rPr>
          <w:rFonts w:ascii="Times New Roman" w:hAnsi="Times New Roman" w:cs="Times New Roman"/>
          <w:color w:val="000000" w:themeColor="text1"/>
          <w:sz w:val="28"/>
          <w:szCs w:val="28"/>
        </w:rPr>
        <w:t xml:space="preserve"> </w:t>
      </w:r>
      <w:r w:rsidR="00BB236B" w:rsidRPr="00BB236B">
        <w:rPr>
          <w:rFonts w:ascii="Times New Roman" w:hAnsi="Times New Roman" w:cs="Times New Roman"/>
          <w:color w:val="000000" w:themeColor="text1"/>
          <w:sz w:val="28"/>
          <w:szCs w:val="28"/>
        </w:rPr>
        <w:t xml:space="preserve">An approach in which CSR multiplier credits – where any spending done towards developmentally challenged regions is credited at an enhanced multiplier rate (e.g., 1.5 or double) toward meeting </w:t>
      </w:r>
      <w:r w:rsidR="00BB236B" w:rsidRPr="00BB236B">
        <w:rPr>
          <w:rFonts w:ascii="Times New Roman" w:hAnsi="Times New Roman" w:cs="Times New Roman"/>
          <w:color w:val="000000" w:themeColor="text1"/>
          <w:sz w:val="28"/>
          <w:szCs w:val="28"/>
        </w:rPr>
        <w:lastRenderedPageBreak/>
        <w:t>their CSR obligations – may make all the difference without mandating directive compliance by the business.</w:t>
      </w:r>
    </w:p>
    <w:p w14:paraId="64B14416" w14:textId="17788D06" w:rsidR="00E415EA" w:rsidRDefault="004F6076" w:rsidP="00943DCE">
      <w:pPr>
        <w:pStyle w:val="ListParagraph"/>
        <w:numPr>
          <w:ilvl w:val="0"/>
          <w:numId w:val="4"/>
        </w:numPr>
        <w:spacing w:before="80" w:after="120" w:line="360" w:lineRule="auto"/>
        <w:jc w:val="both"/>
        <w:rPr>
          <w:rFonts w:ascii="Times New Roman" w:hAnsi="Times New Roman" w:cs="Times New Roman"/>
          <w:color w:val="000000" w:themeColor="text1"/>
          <w:sz w:val="28"/>
          <w:szCs w:val="28"/>
        </w:rPr>
      </w:pPr>
      <w:r w:rsidRPr="00BB236B">
        <w:rPr>
          <w:rFonts w:ascii="Times New Roman" w:hAnsi="Times New Roman" w:cs="Times New Roman"/>
          <w:b/>
          <w:bCs/>
          <w:color w:val="000000" w:themeColor="text1"/>
          <w:sz w:val="28"/>
          <w:szCs w:val="28"/>
        </w:rPr>
        <w:t>Sectoral Diversification Mandates:</w:t>
      </w:r>
      <w:r w:rsidRPr="00E415EA">
        <w:rPr>
          <w:rFonts w:ascii="Times New Roman" w:hAnsi="Times New Roman" w:cs="Times New Roman"/>
          <w:color w:val="000000" w:themeColor="text1"/>
          <w:sz w:val="28"/>
          <w:szCs w:val="28"/>
        </w:rPr>
        <w:t xml:space="preserve"> </w:t>
      </w:r>
      <w:r w:rsidR="0014382A" w:rsidRPr="0014382A">
        <w:rPr>
          <w:rFonts w:ascii="Times New Roman" w:hAnsi="Times New Roman" w:cs="Times New Roman"/>
          <w:color w:val="000000" w:themeColor="text1"/>
          <w:sz w:val="28"/>
          <w:szCs w:val="28"/>
        </w:rPr>
        <w:t>The current scenario where more than 75 percent of all spending on CSR occurs in three sectors (education, health, and rural development) needs to be addressed by regulations. A voluntary model of diversifying the sectors with incentives for companies to invest in incubators for technology, heritage protection, renewable energy communities, and gender parity can help achieve this.</w:t>
      </w:r>
    </w:p>
    <w:p w14:paraId="25722506" w14:textId="3AEAD221" w:rsidR="00E415EA" w:rsidRDefault="004F6076" w:rsidP="00943DCE">
      <w:pPr>
        <w:pStyle w:val="ListParagraph"/>
        <w:numPr>
          <w:ilvl w:val="0"/>
          <w:numId w:val="4"/>
        </w:numPr>
        <w:spacing w:before="80" w:after="120" w:line="360" w:lineRule="auto"/>
        <w:jc w:val="both"/>
        <w:rPr>
          <w:rFonts w:ascii="Times New Roman" w:hAnsi="Times New Roman" w:cs="Times New Roman"/>
          <w:color w:val="000000" w:themeColor="text1"/>
          <w:sz w:val="28"/>
          <w:szCs w:val="28"/>
        </w:rPr>
      </w:pPr>
      <w:r w:rsidRPr="0014382A">
        <w:rPr>
          <w:rFonts w:ascii="Times New Roman" w:hAnsi="Times New Roman" w:cs="Times New Roman"/>
          <w:b/>
          <w:bCs/>
          <w:color w:val="000000" w:themeColor="text1"/>
          <w:sz w:val="28"/>
          <w:szCs w:val="28"/>
        </w:rPr>
        <w:t xml:space="preserve">Heritage Economy CSR: </w:t>
      </w:r>
      <w:r w:rsidR="001A0A63" w:rsidRPr="001A0A63">
        <w:rPr>
          <w:rFonts w:ascii="Times New Roman" w:hAnsi="Times New Roman" w:cs="Times New Roman"/>
          <w:color w:val="000000" w:themeColor="text1"/>
          <w:sz w:val="28"/>
          <w:szCs w:val="28"/>
        </w:rPr>
        <w:t>Recognition of Tiruvannamalai and other heritage towns as CSR Opportunity Zones as per the heritage &amp; culture clause of Schedule VII, and providing guidance from the MCA for such CSR activities including maintenance of temple precincts, heritage site restoration, pilgrim welfare, and tourism skill development.</w:t>
      </w:r>
    </w:p>
    <w:p w14:paraId="6790D76F" w14:textId="449197FF" w:rsidR="009466B9" w:rsidRPr="00E415EA" w:rsidRDefault="004F6076" w:rsidP="00943DCE">
      <w:pPr>
        <w:pStyle w:val="ListParagraph"/>
        <w:numPr>
          <w:ilvl w:val="0"/>
          <w:numId w:val="4"/>
        </w:numPr>
        <w:spacing w:before="80" w:after="120" w:line="360" w:lineRule="auto"/>
        <w:jc w:val="both"/>
        <w:rPr>
          <w:rFonts w:ascii="Times New Roman" w:hAnsi="Times New Roman" w:cs="Times New Roman"/>
          <w:color w:val="000000" w:themeColor="text1"/>
          <w:sz w:val="28"/>
          <w:szCs w:val="28"/>
        </w:rPr>
      </w:pPr>
      <w:r w:rsidRPr="001A0A63">
        <w:rPr>
          <w:rFonts w:ascii="Times New Roman" w:hAnsi="Times New Roman" w:cs="Times New Roman"/>
          <w:b/>
          <w:bCs/>
          <w:color w:val="000000" w:themeColor="text1"/>
          <w:sz w:val="28"/>
          <w:szCs w:val="28"/>
        </w:rPr>
        <w:t>Multi-Year District CSR Partnerships:</w:t>
      </w:r>
      <w:r w:rsidRPr="00E415EA">
        <w:rPr>
          <w:rFonts w:ascii="Times New Roman" w:hAnsi="Times New Roman" w:cs="Times New Roman"/>
          <w:color w:val="000000" w:themeColor="text1"/>
          <w:sz w:val="28"/>
          <w:szCs w:val="28"/>
        </w:rPr>
        <w:t xml:space="preserve"> </w:t>
      </w:r>
      <w:r w:rsidR="00986D5D" w:rsidRPr="00986D5D">
        <w:rPr>
          <w:rFonts w:ascii="Times New Roman" w:hAnsi="Times New Roman" w:cs="Times New Roman"/>
          <w:color w:val="000000" w:themeColor="text1"/>
          <w:sz w:val="28"/>
          <w:szCs w:val="28"/>
        </w:rPr>
        <w:t>Instead of CSR activities carried out annually, there should be an incentive for long-term agreements (between three to five years) through Corporate-District Partnership Agreements based on the success of the community outreach programs of the NLC.</w:t>
      </w:r>
    </w:p>
    <w:p w14:paraId="3AA5A70C" w14:textId="77777777" w:rsidR="009466B9" w:rsidRPr="004D06FB" w:rsidRDefault="009466B9" w:rsidP="00943DCE">
      <w:pPr>
        <w:jc w:val="both"/>
        <w:rPr>
          <w:rFonts w:ascii="Times New Roman" w:hAnsi="Times New Roman" w:cs="Times New Roman"/>
          <w:color w:val="000000" w:themeColor="text1"/>
          <w:sz w:val="28"/>
          <w:szCs w:val="28"/>
        </w:rPr>
      </w:pPr>
    </w:p>
    <w:p w14:paraId="0B020514" w14:textId="77777777" w:rsidR="00986D5D" w:rsidRDefault="00986D5D">
      <w:pPr>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br w:type="page"/>
      </w:r>
    </w:p>
    <w:p w14:paraId="00065C84" w14:textId="2080DF44" w:rsidR="009466B9" w:rsidRPr="004D06FB" w:rsidRDefault="004F6076" w:rsidP="00943DCE">
      <w:pPr>
        <w:pStyle w:val="Heading1"/>
        <w:jc w:val="both"/>
        <w:rPr>
          <w:rFonts w:ascii="Times New Roman" w:hAnsi="Times New Roman" w:cs="Times New Roman"/>
          <w:color w:val="000000" w:themeColor="text1"/>
          <w:sz w:val="28"/>
          <w:szCs w:val="28"/>
        </w:rPr>
      </w:pPr>
      <w:bookmarkStart w:id="20" w:name="_Toc227106036"/>
      <w:r w:rsidRPr="004D06FB">
        <w:rPr>
          <w:rFonts w:ascii="Times New Roman" w:hAnsi="Times New Roman" w:cs="Times New Roman"/>
          <w:color w:val="000000" w:themeColor="text1"/>
          <w:sz w:val="28"/>
          <w:szCs w:val="28"/>
        </w:rPr>
        <w:lastRenderedPageBreak/>
        <w:t>References</w:t>
      </w:r>
      <w:bookmarkEnd w:id="20"/>
    </w:p>
    <w:p w14:paraId="0F17EFAD" w14:textId="16307191" w:rsidR="009466B9" w:rsidRPr="00986D5D" w:rsidRDefault="004F6076"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Ministry of Corporate Affairs, Government of India. (2024). National CSR Portal: Company-wise, State-wise, District-wise CSR Data. Retrieved from www.csr.gov.in</w:t>
      </w:r>
    </w:p>
    <w:p w14:paraId="24526A69" w14:textId="64ECB952" w:rsidR="009466B9" w:rsidRPr="00986D5D" w:rsidRDefault="004F6076"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CSRBOX. (2024). India CSR Outlook Report 2024. CSRBOX Research Desk. Retrieved from csrboximpact.in</w:t>
      </w:r>
    </w:p>
    <w:p w14:paraId="08C905E0" w14:textId="39A92017" w:rsidR="009466B9" w:rsidRPr="00986D5D" w:rsidRDefault="004F6076"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 xml:space="preserve">PRIME Database Group / </w:t>
      </w:r>
      <w:proofErr w:type="spellStart"/>
      <w:r w:rsidRPr="00986D5D">
        <w:rPr>
          <w:rFonts w:ascii="Times New Roman" w:hAnsi="Times New Roman" w:cs="Times New Roman"/>
          <w:color w:val="000000" w:themeColor="text1"/>
          <w:sz w:val="28"/>
          <w:szCs w:val="28"/>
        </w:rPr>
        <w:t>PrimeInfobase</w:t>
      </w:r>
      <w:proofErr w:type="spellEnd"/>
      <w:r w:rsidRPr="00986D5D">
        <w:rPr>
          <w:rFonts w:ascii="Times New Roman" w:hAnsi="Times New Roman" w:cs="Times New Roman"/>
          <w:color w:val="000000" w:themeColor="text1"/>
          <w:sz w:val="28"/>
          <w:szCs w:val="28"/>
        </w:rPr>
        <w:t>. (2024). CSR Spend by NSE-Listed Companies: FY 2023-24 Analysis. New Delhi.</w:t>
      </w:r>
    </w:p>
    <w:p w14:paraId="22F30777" w14:textId="0CDECAB2" w:rsidR="009466B9" w:rsidRPr="00986D5D" w:rsidRDefault="004F6076"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Ministry of Finance, Government of India. (2024). Public Enterprises Survey 2023-24. Department of Public Enterprises.</w:t>
      </w:r>
    </w:p>
    <w:p w14:paraId="607236B2" w14:textId="413D8030" w:rsidR="009466B9" w:rsidRPr="00986D5D" w:rsidRDefault="004F6076"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Economic Survey 2023-24. (2024). Government of India. Chapter on Corporate Governance and CSR.</w:t>
      </w:r>
    </w:p>
    <w:p w14:paraId="18A93C09" w14:textId="4202DC90" w:rsidR="009466B9" w:rsidRPr="00986D5D" w:rsidRDefault="004F6076"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Sattva Consulting. (2021). CSR in Tamil Nadu: An Analysis of Trends, Gaps and Opportunities. Released by Tamil Nadu Finance Department.</w:t>
      </w:r>
    </w:p>
    <w:p w14:paraId="2F70D1EE" w14:textId="7E2CA40D" w:rsidR="009466B9" w:rsidRPr="00986D5D" w:rsidRDefault="004F6076"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CSR Times. (2024). Tamil Nadu CSR Overview. Retrieved from csrtimes.org/</w:t>
      </w:r>
      <w:proofErr w:type="spellStart"/>
      <w:r w:rsidRPr="00986D5D">
        <w:rPr>
          <w:rFonts w:ascii="Times New Roman" w:hAnsi="Times New Roman" w:cs="Times New Roman"/>
          <w:color w:val="000000" w:themeColor="text1"/>
          <w:sz w:val="28"/>
          <w:szCs w:val="28"/>
        </w:rPr>
        <w:t>tamil-nadu</w:t>
      </w:r>
      <w:proofErr w:type="spellEnd"/>
      <w:r w:rsidRPr="00986D5D">
        <w:rPr>
          <w:rFonts w:ascii="Times New Roman" w:hAnsi="Times New Roman" w:cs="Times New Roman"/>
          <w:color w:val="000000" w:themeColor="text1"/>
          <w:sz w:val="28"/>
          <w:szCs w:val="28"/>
        </w:rPr>
        <w:t>/</w:t>
      </w:r>
    </w:p>
    <w:p w14:paraId="163254D5" w14:textId="37C2230A" w:rsidR="009466B9" w:rsidRPr="00986D5D" w:rsidRDefault="004F6076"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Mission Sustainability. (2026). CSR in India: Eligibility, Laws, and Trends 2026. Retrieved from missionsustainability.org</w:t>
      </w:r>
    </w:p>
    <w:p w14:paraId="23ED19CA" w14:textId="128ABC6F" w:rsidR="009466B9" w:rsidRPr="00986D5D" w:rsidRDefault="004F6076"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Drishti IAS. (2024). Growth in CSR Spending — Current Affairs Analysis. Retrieved from drishtiias.com</w:t>
      </w:r>
    </w:p>
    <w:p w14:paraId="5A032CE1" w14:textId="553DB5D4" w:rsidR="009466B9" w:rsidRPr="00986D5D" w:rsidRDefault="004F6076"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Press Information Bureau, Government of India. (2026, February 10). Annual Filings by Companies on Development CSR Expenditure Totals over ₹1,44,159 Crores. PIB Release PRID 2226018.</w:t>
      </w:r>
    </w:p>
    <w:p w14:paraId="46DD8D0D" w14:textId="1CA408F1" w:rsidR="009466B9" w:rsidRPr="00986D5D" w:rsidRDefault="004F6076"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 xml:space="preserve">Lok Sabha Unstarred Question No. 2501 (04 August 2025). Disclosure of CSR Expenditure by Companies on CSR Portal. </w:t>
      </w:r>
      <w:proofErr w:type="spellStart"/>
      <w:r w:rsidRPr="00986D5D">
        <w:rPr>
          <w:rFonts w:ascii="Times New Roman" w:hAnsi="Times New Roman" w:cs="Times New Roman"/>
          <w:color w:val="000000" w:themeColor="text1"/>
          <w:sz w:val="28"/>
          <w:szCs w:val="28"/>
        </w:rPr>
        <w:t>Taxguru</w:t>
      </w:r>
      <w:proofErr w:type="spellEnd"/>
      <w:r w:rsidRPr="00986D5D">
        <w:rPr>
          <w:rFonts w:ascii="Times New Roman" w:hAnsi="Times New Roman" w:cs="Times New Roman"/>
          <w:color w:val="000000" w:themeColor="text1"/>
          <w:sz w:val="28"/>
          <w:szCs w:val="28"/>
        </w:rPr>
        <w:t xml:space="preserve"> / Sansad.in.</w:t>
      </w:r>
    </w:p>
    <w:p w14:paraId="3C791958" w14:textId="77777777" w:rsidR="009466B9" w:rsidRPr="004D06FB" w:rsidRDefault="004F6076" w:rsidP="00943DCE">
      <w:pPr>
        <w:spacing w:before="80" w:after="120" w:line="360" w:lineRule="auto"/>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lastRenderedPageBreak/>
        <w:t>12. The CSR Journal. (2025). Top CSR Projects in Tamil Nadu. Retrieved from thecsrjournal.in/</w:t>
      </w:r>
      <w:proofErr w:type="spellStart"/>
      <w:r w:rsidRPr="004D06FB">
        <w:rPr>
          <w:rFonts w:ascii="Times New Roman" w:hAnsi="Times New Roman" w:cs="Times New Roman"/>
          <w:color w:val="000000" w:themeColor="text1"/>
          <w:sz w:val="28"/>
          <w:szCs w:val="28"/>
        </w:rPr>
        <w:t>csr-tamil-nadu</w:t>
      </w:r>
      <w:proofErr w:type="spellEnd"/>
      <w:r w:rsidRPr="004D06FB">
        <w:rPr>
          <w:rFonts w:ascii="Times New Roman" w:hAnsi="Times New Roman" w:cs="Times New Roman"/>
          <w:color w:val="000000" w:themeColor="text1"/>
          <w:sz w:val="28"/>
          <w:szCs w:val="28"/>
        </w:rPr>
        <w:t>/</w:t>
      </w:r>
    </w:p>
    <w:p w14:paraId="0CCE14D9" w14:textId="77777777" w:rsidR="009466B9" w:rsidRPr="004D06FB" w:rsidRDefault="004F6076" w:rsidP="00943DCE">
      <w:pPr>
        <w:spacing w:before="80" w:after="120" w:line="360" w:lineRule="auto"/>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13. India CSR News. (2021). Tamil Nadu Receives Rs 4,000 Cr CSR Funds in 8 Years: Report. Retrieved from indiacsr.in</w:t>
      </w:r>
    </w:p>
    <w:p w14:paraId="59026E12" w14:textId="77777777" w:rsidR="009466B9" w:rsidRPr="004D06FB" w:rsidRDefault="004F6076" w:rsidP="00943DCE">
      <w:pPr>
        <w:spacing w:before="80" w:after="120" w:line="360" w:lineRule="auto"/>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 xml:space="preserve">14. </w:t>
      </w:r>
      <w:proofErr w:type="spellStart"/>
      <w:r w:rsidRPr="004D06FB">
        <w:rPr>
          <w:rFonts w:ascii="Times New Roman" w:hAnsi="Times New Roman" w:cs="Times New Roman"/>
          <w:color w:val="000000" w:themeColor="text1"/>
          <w:sz w:val="28"/>
          <w:szCs w:val="28"/>
        </w:rPr>
        <w:t>BusinessToday</w:t>
      </w:r>
      <w:proofErr w:type="spellEnd"/>
      <w:r w:rsidRPr="004D06FB">
        <w:rPr>
          <w:rFonts w:ascii="Times New Roman" w:hAnsi="Times New Roman" w:cs="Times New Roman"/>
          <w:color w:val="000000" w:themeColor="text1"/>
          <w:sz w:val="28"/>
          <w:szCs w:val="28"/>
        </w:rPr>
        <w:t>. (2024). CSR Spend by NSE-Listed Firms Crosses Rs 15,000 Crore. Retrieved from businesstoday.in</w:t>
      </w:r>
    </w:p>
    <w:p w14:paraId="4D458CF1" w14:textId="77777777" w:rsidR="009466B9" w:rsidRPr="004D06FB" w:rsidRDefault="009466B9" w:rsidP="00943DCE">
      <w:pPr>
        <w:jc w:val="both"/>
        <w:rPr>
          <w:rFonts w:ascii="Times New Roman" w:hAnsi="Times New Roman" w:cs="Times New Roman"/>
          <w:color w:val="000000" w:themeColor="text1"/>
          <w:sz w:val="28"/>
          <w:szCs w:val="28"/>
        </w:rPr>
      </w:pPr>
    </w:p>
    <w:p w14:paraId="003CE2AE" w14:textId="77777777" w:rsidR="009466B9" w:rsidRPr="004D06FB" w:rsidRDefault="009466B9" w:rsidP="00943DCE">
      <w:pPr>
        <w:jc w:val="both"/>
        <w:rPr>
          <w:rFonts w:ascii="Times New Roman" w:hAnsi="Times New Roman" w:cs="Times New Roman"/>
          <w:color w:val="000000" w:themeColor="text1"/>
          <w:sz w:val="28"/>
          <w:szCs w:val="28"/>
        </w:rPr>
      </w:pPr>
    </w:p>
    <w:p w14:paraId="3AD0DA9E" w14:textId="77777777" w:rsidR="009466B9" w:rsidRPr="004D06FB" w:rsidRDefault="004F6076" w:rsidP="00943DCE">
      <w:pPr>
        <w:pBdr>
          <w:top w:val="single" w:sz="4" w:space="1" w:color="2E75B6"/>
        </w:pBdr>
        <w:spacing w:before="200"/>
        <w:jc w:val="both"/>
        <w:rPr>
          <w:rFonts w:ascii="Times New Roman" w:hAnsi="Times New Roman" w:cs="Times New Roman"/>
          <w:color w:val="000000" w:themeColor="text1"/>
          <w:sz w:val="28"/>
          <w:szCs w:val="28"/>
        </w:rPr>
      </w:pPr>
      <w:r w:rsidRPr="004D06FB">
        <w:rPr>
          <w:rFonts w:ascii="Times New Roman" w:hAnsi="Times New Roman" w:cs="Times New Roman"/>
          <w:i/>
          <w:iCs/>
          <w:color w:val="000000" w:themeColor="text1"/>
          <w:sz w:val="28"/>
          <w:szCs w:val="28"/>
        </w:rPr>
        <w:t>— End of Paper —</w:t>
      </w:r>
    </w:p>
    <w:sectPr w:rsidR="009466B9" w:rsidRPr="004D06FB">
      <w:pgSz w:w="12240" w:h="15840"/>
      <w:pgMar w:top="1440" w:right="1080" w:bottom="144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730"/>
    <w:multiLevelType w:val="hybridMultilevel"/>
    <w:tmpl w:val="762836DE"/>
    <w:lvl w:ilvl="0" w:tplc="72D27BC2">
      <w:start w:val="1"/>
      <w:numFmt w:val="bullet"/>
      <w:lvlText w:val="●"/>
      <w:lvlJc w:val="left"/>
      <w:pPr>
        <w:ind w:left="720" w:hanging="360"/>
      </w:pPr>
    </w:lvl>
    <w:lvl w:ilvl="1" w:tplc="61405168">
      <w:start w:val="1"/>
      <w:numFmt w:val="bullet"/>
      <w:lvlText w:val="○"/>
      <w:lvlJc w:val="left"/>
      <w:pPr>
        <w:ind w:left="1440" w:hanging="360"/>
      </w:pPr>
    </w:lvl>
    <w:lvl w:ilvl="2" w:tplc="81E4AAB6">
      <w:start w:val="1"/>
      <w:numFmt w:val="bullet"/>
      <w:lvlText w:val="■"/>
      <w:lvlJc w:val="left"/>
      <w:pPr>
        <w:ind w:left="2160" w:hanging="360"/>
      </w:pPr>
    </w:lvl>
    <w:lvl w:ilvl="3" w:tplc="9D4E2FE2">
      <w:start w:val="1"/>
      <w:numFmt w:val="bullet"/>
      <w:lvlText w:val="●"/>
      <w:lvlJc w:val="left"/>
      <w:pPr>
        <w:ind w:left="2880" w:hanging="360"/>
      </w:pPr>
    </w:lvl>
    <w:lvl w:ilvl="4" w:tplc="40103774">
      <w:start w:val="1"/>
      <w:numFmt w:val="bullet"/>
      <w:lvlText w:val="○"/>
      <w:lvlJc w:val="left"/>
      <w:pPr>
        <w:ind w:left="3600" w:hanging="360"/>
      </w:pPr>
    </w:lvl>
    <w:lvl w:ilvl="5" w:tplc="B4BAC630">
      <w:start w:val="1"/>
      <w:numFmt w:val="bullet"/>
      <w:lvlText w:val="■"/>
      <w:lvlJc w:val="left"/>
      <w:pPr>
        <w:ind w:left="4320" w:hanging="360"/>
      </w:pPr>
    </w:lvl>
    <w:lvl w:ilvl="6" w:tplc="A4386D54">
      <w:start w:val="1"/>
      <w:numFmt w:val="bullet"/>
      <w:lvlText w:val="●"/>
      <w:lvlJc w:val="left"/>
      <w:pPr>
        <w:ind w:left="5040" w:hanging="360"/>
      </w:pPr>
    </w:lvl>
    <w:lvl w:ilvl="7" w:tplc="C1A0A40C">
      <w:start w:val="1"/>
      <w:numFmt w:val="bullet"/>
      <w:lvlText w:val="●"/>
      <w:lvlJc w:val="left"/>
      <w:pPr>
        <w:ind w:left="5760" w:hanging="360"/>
      </w:pPr>
    </w:lvl>
    <w:lvl w:ilvl="8" w:tplc="D8A828D4">
      <w:start w:val="1"/>
      <w:numFmt w:val="bullet"/>
      <w:lvlText w:val="●"/>
      <w:lvlJc w:val="left"/>
      <w:pPr>
        <w:ind w:left="6480" w:hanging="360"/>
      </w:pPr>
    </w:lvl>
  </w:abstractNum>
  <w:abstractNum w:abstractNumId="1" w15:restartNumberingAfterBreak="0">
    <w:nsid w:val="17CB0DC1"/>
    <w:multiLevelType w:val="hybridMultilevel"/>
    <w:tmpl w:val="02527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A5475"/>
    <w:multiLevelType w:val="hybridMultilevel"/>
    <w:tmpl w:val="7A0A5464"/>
    <w:lvl w:ilvl="0" w:tplc="CFF468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D2C27"/>
    <w:multiLevelType w:val="hybridMultilevel"/>
    <w:tmpl w:val="5B6A8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1118E1"/>
    <w:multiLevelType w:val="hybridMultilevel"/>
    <w:tmpl w:val="1464B1AC"/>
    <w:lvl w:ilvl="0" w:tplc="CEB0D5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2A389B"/>
    <w:multiLevelType w:val="hybridMultilevel"/>
    <w:tmpl w:val="6DB07718"/>
    <w:lvl w:ilvl="0" w:tplc="340C2E0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E6487F"/>
    <w:multiLevelType w:val="hybridMultilevel"/>
    <w:tmpl w:val="C372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507679">
    <w:abstractNumId w:val="0"/>
    <w:lvlOverride w:ilvl="0">
      <w:startOverride w:val="1"/>
    </w:lvlOverride>
  </w:num>
  <w:num w:numId="2" w16cid:durableId="1948926639">
    <w:abstractNumId w:val="6"/>
  </w:num>
  <w:num w:numId="3" w16cid:durableId="2096508469">
    <w:abstractNumId w:val="4"/>
  </w:num>
  <w:num w:numId="4" w16cid:durableId="396979451">
    <w:abstractNumId w:val="2"/>
  </w:num>
  <w:num w:numId="5" w16cid:durableId="1865711604">
    <w:abstractNumId w:val="1"/>
  </w:num>
  <w:num w:numId="6" w16cid:durableId="1223178509">
    <w:abstractNumId w:val="5"/>
  </w:num>
  <w:num w:numId="7" w16cid:durableId="2029480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B9"/>
    <w:rsid w:val="00061102"/>
    <w:rsid w:val="00093113"/>
    <w:rsid w:val="00104586"/>
    <w:rsid w:val="00125B1A"/>
    <w:rsid w:val="0014382A"/>
    <w:rsid w:val="0015582C"/>
    <w:rsid w:val="001638E4"/>
    <w:rsid w:val="001A0A63"/>
    <w:rsid w:val="001C4B35"/>
    <w:rsid w:val="001E3427"/>
    <w:rsid w:val="00226DC4"/>
    <w:rsid w:val="002649A7"/>
    <w:rsid w:val="002B64E1"/>
    <w:rsid w:val="00385944"/>
    <w:rsid w:val="0038639A"/>
    <w:rsid w:val="003B10C3"/>
    <w:rsid w:val="003B30C2"/>
    <w:rsid w:val="004A667E"/>
    <w:rsid w:val="004B76F9"/>
    <w:rsid w:val="004D06FB"/>
    <w:rsid w:val="004F7DE9"/>
    <w:rsid w:val="0052609A"/>
    <w:rsid w:val="00536637"/>
    <w:rsid w:val="005A5A92"/>
    <w:rsid w:val="005F4E4D"/>
    <w:rsid w:val="005F58A0"/>
    <w:rsid w:val="0062291B"/>
    <w:rsid w:val="00622920"/>
    <w:rsid w:val="0063192A"/>
    <w:rsid w:val="00644E21"/>
    <w:rsid w:val="006A652F"/>
    <w:rsid w:val="006E4D81"/>
    <w:rsid w:val="00781A1D"/>
    <w:rsid w:val="007F6D75"/>
    <w:rsid w:val="008B0FFD"/>
    <w:rsid w:val="008F4D55"/>
    <w:rsid w:val="009418AD"/>
    <w:rsid w:val="00943DCE"/>
    <w:rsid w:val="009466B9"/>
    <w:rsid w:val="00953AE7"/>
    <w:rsid w:val="00986D5D"/>
    <w:rsid w:val="009B6BD5"/>
    <w:rsid w:val="009E58DC"/>
    <w:rsid w:val="00A06345"/>
    <w:rsid w:val="00AB06E1"/>
    <w:rsid w:val="00AB65D0"/>
    <w:rsid w:val="00AD0490"/>
    <w:rsid w:val="00BB236B"/>
    <w:rsid w:val="00C81AC4"/>
    <w:rsid w:val="00CA0062"/>
    <w:rsid w:val="00CA1B82"/>
    <w:rsid w:val="00CB0AA6"/>
    <w:rsid w:val="00CC56AD"/>
    <w:rsid w:val="00CD2881"/>
    <w:rsid w:val="00CD5C7E"/>
    <w:rsid w:val="00D8792E"/>
    <w:rsid w:val="00E415EA"/>
    <w:rsid w:val="00E52A4C"/>
    <w:rsid w:val="00E906A9"/>
    <w:rsid w:val="00E959C5"/>
    <w:rsid w:val="00F0588A"/>
    <w:rsid w:val="00F10C38"/>
    <w:rsid w:val="00F14565"/>
    <w:rsid w:val="00F24C3D"/>
    <w:rsid w:val="00F33C09"/>
    <w:rsid w:val="00F658F9"/>
    <w:rsid w:val="00FE655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D481"/>
  <w15:docId w15:val="{8C5300D5-6B62-4FC4-A2F8-FBCCF4A8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55E"/>
  </w:style>
  <w:style w:type="paragraph" w:styleId="Heading1">
    <w:name w:val="heading 1"/>
    <w:uiPriority w:val="9"/>
    <w:qFormat/>
    <w:pPr>
      <w:spacing w:before="360" w:after="180"/>
      <w:outlineLvl w:val="0"/>
    </w:pPr>
    <w:rPr>
      <w:b/>
      <w:bCs/>
      <w:color w:val="1F4E79"/>
      <w:sz w:val="32"/>
      <w:szCs w:val="32"/>
    </w:rPr>
  </w:style>
  <w:style w:type="paragraph" w:styleId="Heading2">
    <w:name w:val="heading 2"/>
    <w:uiPriority w:val="9"/>
    <w:unhideWhenUsed/>
    <w:qFormat/>
    <w:pPr>
      <w:spacing w:before="280" w:after="120"/>
      <w:outlineLvl w:val="1"/>
    </w:pPr>
    <w:rPr>
      <w:b/>
      <w:bCs/>
      <w:color w:val="2E75B6"/>
      <w:sz w:val="26"/>
      <w:szCs w:val="26"/>
    </w:rPr>
  </w:style>
  <w:style w:type="paragraph" w:styleId="Heading3">
    <w:name w:val="heading 3"/>
    <w:uiPriority w:val="9"/>
    <w:semiHidden/>
    <w:unhideWhenUsed/>
    <w:qFormat/>
    <w:pPr>
      <w:spacing w:before="200" w:after="100"/>
      <w:outlineLvl w:val="2"/>
    </w:pPr>
    <w:rPr>
      <w:b/>
      <w:bCs/>
      <w:color w:val="333333"/>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Heading">
    <w:name w:val="TOC Heading"/>
    <w:basedOn w:val="Heading1"/>
    <w:next w:val="Normal"/>
    <w:uiPriority w:val="39"/>
    <w:unhideWhenUsed/>
    <w:qFormat/>
    <w:rsid w:val="00CA1B82"/>
    <w:pPr>
      <w:keepNext/>
      <w:keepLines/>
      <w:spacing w:before="240" w:after="0" w:line="259" w:lineRule="auto"/>
      <w:outlineLvl w:val="9"/>
    </w:pPr>
    <w:rPr>
      <w:rFonts w:asciiTheme="majorHAnsi" w:eastAsiaTheme="majorEastAsia" w:hAnsiTheme="majorHAnsi" w:cstheme="majorBidi"/>
      <w:b w:val="0"/>
      <w:bCs w:val="0"/>
      <w:color w:val="2F5496" w:themeColor="accent1" w:themeShade="BF"/>
      <w:lang w:bidi="ar-SA"/>
    </w:rPr>
  </w:style>
  <w:style w:type="paragraph" w:styleId="TOC1">
    <w:name w:val="toc 1"/>
    <w:basedOn w:val="Normal"/>
    <w:next w:val="Normal"/>
    <w:autoRedefine/>
    <w:uiPriority w:val="39"/>
    <w:unhideWhenUsed/>
    <w:rsid w:val="00CA1B82"/>
    <w:pPr>
      <w:spacing w:after="100"/>
    </w:pPr>
    <w:rPr>
      <w:rFonts w:cs="Mangal"/>
      <w:szCs w:val="20"/>
    </w:rPr>
  </w:style>
  <w:style w:type="paragraph" w:styleId="TOC2">
    <w:name w:val="toc 2"/>
    <w:basedOn w:val="Normal"/>
    <w:next w:val="Normal"/>
    <w:autoRedefine/>
    <w:uiPriority w:val="39"/>
    <w:unhideWhenUsed/>
    <w:rsid w:val="00CA1B82"/>
    <w:pPr>
      <w:spacing w:after="100"/>
      <w:ind w:left="220"/>
    </w:pPr>
    <w:rPr>
      <w:rFonts w:cs="Mangal"/>
      <w:szCs w:val="20"/>
    </w:rPr>
  </w:style>
  <w:style w:type="character" w:styleId="UnresolvedMention">
    <w:name w:val="Unresolved Mention"/>
    <w:basedOn w:val="DefaultParagraphFont"/>
    <w:uiPriority w:val="99"/>
    <w:semiHidden/>
    <w:unhideWhenUsed/>
    <w:rsid w:val="004D06FB"/>
    <w:rPr>
      <w:color w:val="605E5C"/>
      <w:shd w:val="clear" w:color="auto" w:fill="E1DFDD"/>
    </w:rPr>
  </w:style>
  <w:style w:type="table" w:styleId="GridTable4-Accent6">
    <w:name w:val="Grid Table 4 Accent 6"/>
    <w:basedOn w:val="TableNormal"/>
    <w:uiPriority w:val="49"/>
    <w:rsid w:val="0009311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9004D-BA5A-43BD-8B14-85887D15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5895</Words>
  <Characters>33607</Characters>
  <Application>Microsoft Office Word</Application>
  <DocSecurity>0</DocSecurity>
  <Lines>280</Lines>
  <Paragraphs>78</Paragraphs>
  <ScaleCrop>false</ScaleCrop>
  <Company/>
  <LinksUpToDate>false</LinksUpToDate>
  <CharactersWithSpaces>39424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ABHISHEK JAISWAL</cp:lastModifiedBy>
  <cp:revision>2</cp:revision>
  <dcterms:created xsi:type="dcterms:W3CDTF">2026-04-14T19:13:00Z</dcterms:created>
  <dcterms:modified xsi:type="dcterms:W3CDTF">2026-04-14T19:13:00Z</dcterms:modified>
</cp:coreProperties>
</file>