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40241C">
        <w:rPr>
          <w:rFonts w:ascii="Franklin Gothic Heavy" w:eastAsia="Times New Roman" w:hAnsi="Franklin Gothic Heavy" w:cs="Arial"/>
          <w:b/>
          <w:bCs/>
          <w:color w:val="222222"/>
          <w:sz w:val="24"/>
          <w:szCs w:val="24"/>
        </w:rPr>
        <w:t>Title: The Tragedy of Righteousness: Dharma, Duty, and Moral Conflict in Shakespeare and the Hindu Epics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40241C">
        <w:rPr>
          <w:rFonts w:ascii="Franklin Gothic Heavy" w:eastAsia="Times New Roman" w:hAnsi="Franklin Gothic Heavy" w:cs="Arial"/>
          <w:b/>
          <w:bCs/>
          <w:color w:val="222222"/>
          <w:sz w:val="24"/>
          <w:szCs w:val="24"/>
        </w:rPr>
        <w:t>Abstract</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This paper examines the thematic and philosophical parallels between Shakespearean drama and the Hindu epics, the </w:t>
      </w:r>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 and the </w:t>
      </w:r>
      <w:r w:rsidRPr="0040241C">
        <w:rPr>
          <w:rFonts w:ascii="Franklin Gothic Heavy" w:eastAsia="Times New Roman" w:hAnsi="Franklin Gothic Heavy" w:cs="Arial"/>
          <w:i/>
          <w:iCs/>
          <w:color w:val="222222"/>
          <w:sz w:val="24"/>
          <w:szCs w:val="24"/>
        </w:rPr>
        <w:t>Ramayana</w:t>
      </w:r>
      <w:r w:rsidRPr="0077708A">
        <w:rPr>
          <w:rFonts w:ascii="Franklin Gothic Heavy" w:eastAsia="Times New Roman" w:hAnsi="Franklin Gothic Heavy" w:cs="Arial"/>
          <w:color w:val="222222"/>
          <w:sz w:val="24"/>
          <w:szCs w:val="24"/>
        </w:rPr>
        <w:t xml:space="preserve">. Although these traditions emerged in distinct historical and cultural contexts, both explore the ethical dilemmas that arise when individuals are confronted with competing obligations and conflicting moral claims. Through a comparative analysis of Hamlet and </w:t>
      </w: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xml:space="preserve">, King Lear and </w:t>
      </w:r>
      <w:proofErr w:type="spellStart"/>
      <w:r w:rsidRPr="0077708A">
        <w:rPr>
          <w:rFonts w:ascii="Franklin Gothic Heavy" w:eastAsia="Times New Roman" w:hAnsi="Franklin Gothic Heavy" w:cs="Arial"/>
          <w:color w:val="222222"/>
          <w:sz w:val="24"/>
          <w:szCs w:val="24"/>
        </w:rPr>
        <w:t>Dhritarashtra</w:t>
      </w:r>
      <w:proofErr w:type="spellEnd"/>
      <w:r w:rsidRPr="0077708A">
        <w:rPr>
          <w:rFonts w:ascii="Franklin Gothic Heavy" w:eastAsia="Times New Roman" w:hAnsi="Franklin Gothic Heavy" w:cs="Arial"/>
          <w:color w:val="222222"/>
          <w:sz w:val="24"/>
          <w:szCs w:val="24"/>
        </w:rPr>
        <w:t xml:space="preserve">, and Brutus and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xml:space="preserve">, the study argues that tragedy in both traditions emerges not primarily from moral failure but from the attempt to uphold incompatible forms of duty. Shakespearean protagonists and epic heroes alike are portrayed as morally conscious individuals whose decisions are shaped by obligations to family, state, </w:t>
      </w:r>
      <w:proofErr w:type="spellStart"/>
      <w:r w:rsidRPr="0077708A">
        <w:rPr>
          <w:rFonts w:ascii="Franklin Gothic Heavy" w:eastAsia="Times New Roman" w:hAnsi="Franklin Gothic Heavy" w:cs="Arial"/>
          <w:color w:val="222222"/>
          <w:sz w:val="24"/>
          <w:szCs w:val="24"/>
        </w:rPr>
        <w:t>honour</w:t>
      </w:r>
      <w:proofErr w:type="spellEnd"/>
      <w:r w:rsidRPr="0077708A">
        <w:rPr>
          <w:rFonts w:ascii="Franklin Gothic Heavy" w:eastAsia="Times New Roman" w:hAnsi="Franklin Gothic Heavy" w:cs="Arial"/>
          <w:color w:val="222222"/>
          <w:sz w:val="24"/>
          <w:szCs w:val="24"/>
        </w:rPr>
        <w:t>, and justice. Their suffering results from the inability to reconcile these responsibilities within imperfect political and social circumstances. Rather than suggesting direct literary influence, the paper identifies parallel modes of ethical reflection that reveal shared concerns about power, loyalty, destiny, and human suffering. By bringing Shakespeare into dialogue with the Hindu epics, the study demonstrates how geographically distant literary traditions independently developed sophisticated understandings of moral conflict and tragic experience. The comparison ultimately reveals a common vision of human life in which righteousness itself becomes a source of tragedy.</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40241C">
        <w:rPr>
          <w:rFonts w:ascii="Franklin Gothic Heavy" w:eastAsia="Times New Roman" w:hAnsi="Franklin Gothic Heavy" w:cs="Arial"/>
          <w:b/>
          <w:bCs/>
          <w:color w:val="222222"/>
          <w:sz w:val="24"/>
          <w:szCs w:val="24"/>
        </w:rPr>
        <w:t>Keywords:</w:t>
      </w:r>
      <w:r w:rsidRPr="0077708A">
        <w:rPr>
          <w:rFonts w:ascii="Franklin Gothic Heavy" w:eastAsia="Times New Roman" w:hAnsi="Franklin Gothic Heavy" w:cs="Arial"/>
          <w:color w:val="222222"/>
          <w:sz w:val="24"/>
          <w:szCs w:val="24"/>
        </w:rPr>
        <w:t> Shakespeare, Mahabharata, Ramayana, Dharma, Tragedy, Comparative Literature, Duty, Moral Conflict, Kingship, Ethics, World Literature</w:t>
      </w:r>
    </w:p>
    <w:p w:rsidR="0077708A" w:rsidRPr="0077708A" w:rsidRDefault="0077708A" w:rsidP="0077708A">
      <w:pPr>
        <w:shd w:val="clear" w:color="auto" w:fill="FFFFFF"/>
        <w:spacing w:before="100" w:beforeAutospacing="1" w:after="100" w:afterAutospacing="1" w:line="240" w:lineRule="auto"/>
        <w:outlineLvl w:val="0"/>
        <w:rPr>
          <w:rFonts w:ascii="Franklin Gothic Heavy" w:eastAsia="Times New Roman" w:hAnsi="Franklin Gothic Heavy" w:cs="Arial"/>
          <w:b/>
          <w:bCs/>
          <w:color w:val="222222"/>
          <w:kern w:val="36"/>
          <w:sz w:val="48"/>
          <w:szCs w:val="48"/>
        </w:rPr>
      </w:pPr>
      <w:r w:rsidRPr="0077708A">
        <w:rPr>
          <w:rFonts w:ascii="Franklin Gothic Heavy" w:eastAsia="Times New Roman" w:hAnsi="Franklin Gothic Heavy" w:cs="Arial"/>
          <w:b/>
          <w:bCs/>
          <w:color w:val="222222"/>
          <w:kern w:val="36"/>
          <w:sz w:val="48"/>
          <w:szCs w:val="48"/>
        </w:rPr>
        <w:t>Introduction</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Great literary traditions often emerge from different civilizations yet confront remarkably similar questions about human existence. Among the most enduring of these questions are those concerning duty, justice, political authority, and the consequences of moral action. The plays of William Shakespeare and the Hindu epics, the </w:t>
      </w:r>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 and the </w:t>
      </w:r>
      <w:r w:rsidRPr="0040241C">
        <w:rPr>
          <w:rFonts w:ascii="Franklin Gothic Heavy" w:eastAsia="Times New Roman" w:hAnsi="Franklin Gothic Heavy" w:cs="Arial"/>
          <w:i/>
          <w:iCs/>
          <w:color w:val="222222"/>
          <w:sz w:val="24"/>
          <w:szCs w:val="24"/>
        </w:rPr>
        <w:t>Ramayana</w:t>
      </w:r>
      <w:r w:rsidRPr="0077708A">
        <w:rPr>
          <w:rFonts w:ascii="Franklin Gothic Heavy" w:eastAsia="Times New Roman" w:hAnsi="Franklin Gothic Heavy" w:cs="Arial"/>
          <w:color w:val="222222"/>
          <w:sz w:val="24"/>
          <w:szCs w:val="24"/>
        </w:rPr>
        <w:t>, stand among the most influential works in world literature precisely because they explore such concerns with exceptional depth and complexity.</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At first glance, Shakespearean drama and the Hindu epics appear fundamentally different. Shakespeare wrote for the public theatres of Renaissance England, while the epics evolved within the philosophical and religious traditions of ancient India. Yet both traditions demonstrate a profound interest in the challenges faced by individuals who must navigate competing obligations in morally complex circumstances.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lastRenderedPageBreak/>
        <w:t>This paper argues that Shakespearean tragedy and the Hindu epics share a common tragic vision rooted in ethical conflict. In both traditions, suffering frequently arises not because characters reject moral values but because they attempt to uphold multiple forms of righteousness that cannot be reconciled. The tragic hero is therefore not simply a flawed individual but a morally conscious figure trapped between competing duties.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To explore this idea, the paper compares three pairs of characters whose experiences reveal striking philosophical parallels: Hamlet and </w:t>
      </w: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xml:space="preserve">, King Lear and </w:t>
      </w:r>
      <w:proofErr w:type="spellStart"/>
      <w:r w:rsidRPr="0077708A">
        <w:rPr>
          <w:rFonts w:ascii="Franklin Gothic Heavy" w:eastAsia="Times New Roman" w:hAnsi="Franklin Gothic Heavy" w:cs="Arial"/>
          <w:color w:val="222222"/>
          <w:sz w:val="24"/>
          <w:szCs w:val="24"/>
        </w:rPr>
        <w:t>Dhritarashtra</w:t>
      </w:r>
      <w:proofErr w:type="spellEnd"/>
      <w:r w:rsidRPr="0077708A">
        <w:rPr>
          <w:rFonts w:ascii="Franklin Gothic Heavy" w:eastAsia="Times New Roman" w:hAnsi="Franklin Gothic Heavy" w:cs="Arial"/>
          <w:color w:val="222222"/>
          <w:sz w:val="24"/>
          <w:szCs w:val="24"/>
        </w:rPr>
        <w:t xml:space="preserve">, and Brutus and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Though separated by culture and history, these figures confront similar dilemmas involving duty, loyalty, power, and justice. Their stories demonstrate that tragedy often emerges not from evil intentions but from the impossibility of satisfying every moral demand placed upon an individual.</w:t>
      </w:r>
    </w:p>
    <w:p w:rsidR="0077708A" w:rsidRPr="0077708A" w:rsidRDefault="0077708A" w:rsidP="0077708A">
      <w:pPr>
        <w:shd w:val="clear" w:color="auto" w:fill="FFFFFF"/>
        <w:spacing w:before="100" w:beforeAutospacing="1" w:after="100" w:afterAutospacing="1" w:line="240" w:lineRule="auto"/>
        <w:outlineLvl w:val="1"/>
        <w:rPr>
          <w:rFonts w:ascii="Franklin Gothic Heavy" w:eastAsia="Times New Roman" w:hAnsi="Franklin Gothic Heavy" w:cs="Arial"/>
          <w:b/>
          <w:bCs/>
          <w:color w:val="222222"/>
          <w:sz w:val="36"/>
          <w:szCs w:val="36"/>
        </w:rPr>
      </w:pPr>
      <w:r w:rsidRPr="0077708A">
        <w:rPr>
          <w:rFonts w:ascii="Franklin Gothic Heavy" w:eastAsia="Times New Roman" w:hAnsi="Franklin Gothic Heavy" w:cs="Arial"/>
          <w:b/>
          <w:bCs/>
          <w:color w:val="222222"/>
          <w:sz w:val="36"/>
          <w:szCs w:val="36"/>
        </w:rPr>
        <w:t xml:space="preserve">Hamlet and </w:t>
      </w:r>
      <w:proofErr w:type="spellStart"/>
      <w:r w:rsidRPr="0077708A">
        <w:rPr>
          <w:rFonts w:ascii="Franklin Gothic Heavy" w:eastAsia="Times New Roman" w:hAnsi="Franklin Gothic Heavy" w:cs="Arial"/>
          <w:b/>
          <w:bCs/>
          <w:color w:val="222222"/>
          <w:sz w:val="36"/>
          <w:szCs w:val="36"/>
        </w:rPr>
        <w:t>Arjuna</w:t>
      </w:r>
      <w:proofErr w:type="spellEnd"/>
      <w:r w:rsidRPr="0077708A">
        <w:rPr>
          <w:rFonts w:ascii="Franklin Gothic Heavy" w:eastAsia="Times New Roman" w:hAnsi="Franklin Gothic Heavy" w:cs="Arial"/>
          <w:b/>
          <w:bCs/>
          <w:color w:val="222222"/>
          <w:sz w:val="36"/>
          <w:szCs w:val="36"/>
        </w:rPr>
        <w:t>: The Burden of Action</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Among the most compelling parallels between Shakespearean drama and the Hindu epics is the comparison between Hamlet and </w:t>
      </w: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Both characters stand at a critical moment where action appears necessary, yet both hesitate because they recognize the moral consequences of their choices.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Hamlet's dilemma arises after the Ghost reveals the murder of his father and demands revenge. While Hamlet accepts the legitimacy of his obligation, he struggles with the ethical implications of violence. His hesitation is not cowardice but moral uncertainty. He recognizes that revenge may perpetuate the very corruption he seeks to punish.</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xml:space="preserve"> faces a similar crisis on the battlefield of </w:t>
      </w:r>
      <w:proofErr w:type="spellStart"/>
      <w:r w:rsidRPr="0077708A">
        <w:rPr>
          <w:rFonts w:ascii="Franklin Gothic Heavy" w:eastAsia="Times New Roman" w:hAnsi="Franklin Gothic Heavy" w:cs="Arial"/>
          <w:color w:val="222222"/>
          <w:sz w:val="24"/>
          <w:szCs w:val="24"/>
        </w:rPr>
        <w:t>Kurukshetra</w:t>
      </w:r>
      <w:proofErr w:type="spellEnd"/>
      <w:r w:rsidRPr="0077708A">
        <w:rPr>
          <w:rFonts w:ascii="Franklin Gothic Heavy" w:eastAsia="Times New Roman" w:hAnsi="Franklin Gothic Heavy" w:cs="Arial"/>
          <w:color w:val="222222"/>
          <w:sz w:val="24"/>
          <w:szCs w:val="24"/>
        </w:rPr>
        <w:t>. Confronted with the prospect of killing relatives, teachers, and friends, he questions the value of victory obtained through destruction. His reluctance stems from compassion and ethical reflection rather than weakness.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The similarities between the two figures are significant. Both possess heightened moral awareness. Both understand that action carries consequences extending beyond personal interests. Both seek certainty in situations where certainty is impossible. Their suffering emerges not from ignorance but from an acute awareness of ethical complexity.</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Yet their responses differ. Hamlet remains trapped within uncertainty and ultimately moves toward action only after prolonged reflection. </w:t>
      </w: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xml:space="preserve"> receives guidance from Krishna, whose teachings provide a philosophical framework that reconciles duty with spiritual responsibility. Shakespeare and the </w:t>
      </w:r>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 therefore arrive at different resolutions while sharing a common concern with the burden of moral action.</w:t>
      </w:r>
    </w:p>
    <w:p w:rsidR="0077708A" w:rsidRPr="0077708A" w:rsidRDefault="0077708A" w:rsidP="0077708A">
      <w:pPr>
        <w:shd w:val="clear" w:color="auto" w:fill="FFFFFF"/>
        <w:spacing w:before="100" w:beforeAutospacing="1" w:after="100" w:afterAutospacing="1" w:line="240" w:lineRule="auto"/>
        <w:outlineLvl w:val="1"/>
        <w:rPr>
          <w:rFonts w:ascii="Franklin Gothic Heavy" w:eastAsia="Times New Roman" w:hAnsi="Franklin Gothic Heavy" w:cs="Arial"/>
          <w:b/>
          <w:bCs/>
          <w:color w:val="222222"/>
          <w:sz w:val="36"/>
          <w:szCs w:val="36"/>
        </w:rPr>
      </w:pPr>
      <w:r w:rsidRPr="0077708A">
        <w:rPr>
          <w:rFonts w:ascii="Franklin Gothic Heavy" w:eastAsia="Times New Roman" w:hAnsi="Franklin Gothic Heavy" w:cs="Arial"/>
          <w:b/>
          <w:bCs/>
          <w:color w:val="222222"/>
          <w:sz w:val="36"/>
          <w:szCs w:val="36"/>
        </w:rPr>
        <w:t xml:space="preserve">King Lear and </w:t>
      </w:r>
      <w:proofErr w:type="spellStart"/>
      <w:r w:rsidRPr="0077708A">
        <w:rPr>
          <w:rFonts w:ascii="Franklin Gothic Heavy" w:eastAsia="Times New Roman" w:hAnsi="Franklin Gothic Heavy" w:cs="Arial"/>
          <w:b/>
          <w:bCs/>
          <w:color w:val="222222"/>
          <w:sz w:val="36"/>
          <w:szCs w:val="36"/>
        </w:rPr>
        <w:t>Dhritarashtra</w:t>
      </w:r>
      <w:proofErr w:type="spellEnd"/>
      <w:r w:rsidRPr="0077708A">
        <w:rPr>
          <w:rFonts w:ascii="Franklin Gothic Heavy" w:eastAsia="Times New Roman" w:hAnsi="Franklin Gothic Heavy" w:cs="Arial"/>
          <w:b/>
          <w:bCs/>
          <w:color w:val="222222"/>
          <w:sz w:val="36"/>
          <w:szCs w:val="36"/>
        </w:rPr>
        <w:t>: The Failure of Kingship</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lastRenderedPageBreak/>
        <w:t xml:space="preserve">Questions of political authority occupy a central place in both Shakespearean drama and the Hindu epics. King Lear and </w:t>
      </w:r>
      <w:proofErr w:type="spellStart"/>
      <w:r w:rsidRPr="0077708A">
        <w:rPr>
          <w:rFonts w:ascii="Franklin Gothic Heavy" w:eastAsia="Times New Roman" w:hAnsi="Franklin Gothic Heavy" w:cs="Arial"/>
          <w:color w:val="222222"/>
          <w:sz w:val="24"/>
          <w:szCs w:val="24"/>
        </w:rPr>
        <w:t>Dhritarashtra</w:t>
      </w:r>
      <w:proofErr w:type="spellEnd"/>
      <w:r w:rsidRPr="0077708A">
        <w:rPr>
          <w:rFonts w:ascii="Franklin Gothic Heavy" w:eastAsia="Times New Roman" w:hAnsi="Franklin Gothic Heavy" w:cs="Arial"/>
          <w:color w:val="222222"/>
          <w:sz w:val="24"/>
          <w:szCs w:val="24"/>
        </w:rPr>
        <w:t xml:space="preserve"> illustrate how personal weaknesses in rulers can produce widespread social and political catastrophe.</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Lear's tragedy begins with a failure of judgment. Unable to distinguish genuine loyalty from flattery, he divides his kingdom based on appearances rather than wisdom. His decision destabilizes both family and state, leading to betrayal, violence, and suffering.</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roofErr w:type="spellStart"/>
      <w:r w:rsidRPr="0077708A">
        <w:rPr>
          <w:rFonts w:ascii="Franklin Gothic Heavy" w:eastAsia="Times New Roman" w:hAnsi="Franklin Gothic Heavy" w:cs="Arial"/>
          <w:color w:val="222222"/>
          <w:sz w:val="24"/>
          <w:szCs w:val="24"/>
        </w:rPr>
        <w:t>Dhritarashtra's</w:t>
      </w:r>
      <w:proofErr w:type="spellEnd"/>
      <w:r w:rsidRPr="0077708A">
        <w:rPr>
          <w:rFonts w:ascii="Franklin Gothic Heavy" w:eastAsia="Times New Roman" w:hAnsi="Franklin Gothic Heavy" w:cs="Arial"/>
          <w:color w:val="222222"/>
          <w:sz w:val="24"/>
          <w:szCs w:val="24"/>
        </w:rPr>
        <w:t xml:space="preserve"> failure is of a different but equally destructive kind. Although aware of his son </w:t>
      </w:r>
      <w:proofErr w:type="spellStart"/>
      <w:r w:rsidRPr="0077708A">
        <w:rPr>
          <w:rFonts w:ascii="Franklin Gothic Heavy" w:eastAsia="Times New Roman" w:hAnsi="Franklin Gothic Heavy" w:cs="Arial"/>
          <w:color w:val="222222"/>
          <w:sz w:val="24"/>
          <w:szCs w:val="24"/>
        </w:rPr>
        <w:t>Duryodhana's</w:t>
      </w:r>
      <w:proofErr w:type="spellEnd"/>
      <w:r w:rsidRPr="0077708A">
        <w:rPr>
          <w:rFonts w:ascii="Franklin Gothic Heavy" w:eastAsia="Times New Roman" w:hAnsi="Franklin Gothic Heavy" w:cs="Arial"/>
          <w:color w:val="222222"/>
          <w:sz w:val="24"/>
          <w:szCs w:val="24"/>
        </w:rPr>
        <w:t xml:space="preserve"> flaws, he repeatedly allows personal attachment to override justice. His inability to restrain wrongdoing contributes directly to the conflict that culminates in the </w:t>
      </w:r>
      <w:proofErr w:type="spellStart"/>
      <w:r w:rsidRPr="0077708A">
        <w:rPr>
          <w:rFonts w:ascii="Franklin Gothic Heavy" w:eastAsia="Times New Roman" w:hAnsi="Franklin Gothic Heavy" w:cs="Arial"/>
          <w:color w:val="222222"/>
          <w:sz w:val="24"/>
          <w:szCs w:val="24"/>
        </w:rPr>
        <w:t>Kurukshetra</w:t>
      </w:r>
      <w:proofErr w:type="spellEnd"/>
      <w:r w:rsidRPr="0077708A">
        <w:rPr>
          <w:rFonts w:ascii="Franklin Gothic Heavy" w:eastAsia="Times New Roman" w:hAnsi="Franklin Gothic Heavy" w:cs="Arial"/>
          <w:color w:val="222222"/>
          <w:sz w:val="24"/>
          <w:szCs w:val="24"/>
        </w:rPr>
        <w:t xml:space="preserve"> war.</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Both rulers possess authority but fail to exercise it responsibly. Their tragedies reveal that political leadership requires more than power; it demands moral clarity and the capacity to place justice above personal emotion. In both traditions, the consequences of failed kingship extend far beyond the individual ruler, affecting entire communities and political orders.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Importantly, neither Lear nor </w:t>
      </w:r>
      <w:proofErr w:type="spellStart"/>
      <w:r w:rsidRPr="0077708A">
        <w:rPr>
          <w:rFonts w:ascii="Franklin Gothic Heavy" w:eastAsia="Times New Roman" w:hAnsi="Franklin Gothic Heavy" w:cs="Arial"/>
          <w:color w:val="222222"/>
          <w:sz w:val="24"/>
          <w:szCs w:val="24"/>
        </w:rPr>
        <w:t>Dhritarashtra</w:t>
      </w:r>
      <w:proofErr w:type="spellEnd"/>
      <w:r w:rsidRPr="0077708A">
        <w:rPr>
          <w:rFonts w:ascii="Franklin Gothic Heavy" w:eastAsia="Times New Roman" w:hAnsi="Franklin Gothic Heavy" w:cs="Arial"/>
          <w:color w:val="222222"/>
          <w:sz w:val="24"/>
          <w:szCs w:val="24"/>
        </w:rPr>
        <w:t xml:space="preserve"> is portrayed as wholly evil. Both inspire sympathy because their failures arise from recognizably human weaknesses. Shakespeare and the epic tradition thereby emphasize the tragic consequences of flawed judgment rather than deliberate malice.</w:t>
      </w:r>
    </w:p>
    <w:p w:rsidR="0077708A" w:rsidRPr="0077708A" w:rsidRDefault="0077708A" w:rsidP="0077708A">
      <w:pPr>
        <w:shd w:val="clear" w:color="auto" w:fill="FFFFFF"/>
        <w:spacing w:before="100" w:beforeAutospacing="1" w:after="100" w:afterAutospacing="1" w:line="240" w:lineRule="auto"/>
        <w:outlineLvl w:val="1"/>
        <w:rPr>
          <w:rFonts w:ascii="Franklin Gothic Heavy" w:eastAsia="Times New Roman" w:hAnsi="Franklin Gothic Heavy" w:cs="Arial"/>
          <w:b/>
          <w:bCs/>
          <w:color w:val="222222"/>
          <w:sz w:val="36"/>
          <w:szCs w:val="36"/>
        </w:rPr>
      </w:pPr>
      <w:r w:rsidRPr="0077708A">
        <w:rPr>
          <w:rFonts w:ascii="Franklin Gothic Heavy" w:eastAsia="Times New Roman" w:hAnsi="Franklin Gothic Heavy" w:cs="Arial"/>
          <w:b/>
          <w:bCs/>
          <w:color w:val="222222"/>
          <w:sz w:val="36"/>
          <w:szCs w:val="36"/>
        </w:rPr>
        <w:t xml:space="preserve">Brutus and </w:t>
      </w:r>
      <w:proofErr w:type="spellStart"/>
      <w:r w:rsidRPr="0077708A">
        <w:rPr>
          <w:rFonts w:ascii="Franklin Gothic Heavy" w:eastAsia="Times New Roman" w:hAnsi="Franklin Gothic Heavy" w:cs="Arial"/>
          <w:b/>
          <w:bCs/>
          <w:color w:val="222222"/>
          <w:sz w:val="36"/>
          <w:szCs w:val="36"/>
        </w:rPr>
        <w:t>Karna</w:t>
      </w:r>
      <w:proofErr w:type="spellEnd"/>
      <w:r w:rsidRPr="0077708A">
        <w:rPr>
          <w:rFonts w:ascii="Franklin Gothic Heavy" w:eastAsia="Times New Roman" w:hAnsi="Franklin Gothic Heavy" w:cs="Arial"/>
          <w:b/>
          <w:bCs/>
          <w:color w:val="222222"/>
          <w:sz w:val="36"/>
          <w:szCs w:val="36"/>
        </w:rPr>
        <w:t>: Loyalty and Moral Conflict</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Perhaps the most striking comparison is between Brutus in </w:t>
      </w:r>
      <w:r w:rsidRPr="0040241C">
        <w:rPr>
          <w:rFonts w:ascii="Franklin Gothic Heavy" w:eastAsia="Times New Roman" w:hAnsi="Franklin Gothic Heavy" w:cs="Arial"/>
          <w:i/>
          <w:iCs/>
          <w:color w:val="222222"/>
          <w:sz w:val="24"/>
          <w:szCs w:val="24"/>
        </w:rPr>
        <w:t>Julius Caesar</w:t>
      </w:r>
      <w:r w:rsidRPr="0077708A">
        <w:rPr>
          <w:rFonts w:ascii="Franklin Gothic Heavy" w:eastAsia="Times New Roman" w:hAnsi="Franklin Gothic Heavy" w:cs="Arial"/>
          <w:color w:val="222222"/>
          <w:sz w:val="24"/>
          <w:szCs w:val="24"/>
        </w:rPr>
        <w:t xml:space="preserve"> and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xml:space="preserve"> in the </w:t>
      </w:r>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 xml:space="preserve">. Both characters are </w:t>
      </w:r>
      <w:proofErr w:type="spellStart"/>
      <w:r w:rsidRPr="0077708A">
        <w:rPr>
          <w:rFonts w:ascii="Franklin Gothic Heavy" w:eastAsia="Times New Roman" w:hAnsi="Franklin Gothic Heavy" w:cs="Arial"/>
          <w:color w:val="222222"/>
          <w:sz w:val="24"/>
          <w:szCs w:val="24"/>
        </w:rPr>
        <w:t>honourable</w:t>
      </w:r>
      <w:proofErr w:type="spellEnd"/>
      <w:r w:rsidRPr="0077708A">
        <w:rPr>
          <w:rFonts w:ascii="Franklin Gothic Heavy" w:eastAsia="Times New Roman" w:hAnsi="Franklin Gothic Heavy" w:cs="Arial"/>
          <w:color w:val="222222"/>
          <w:sz w:val="24"/>
          <w:szCs w:val="24"/>
        </w:rPr>
        <w:t xml:space="preserve"> men whose loyalty places them in morally ambiguous positions.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Brutus joins the conspiracy against Caesar because he believes that political duty requires resistance to potential tyranny. His actions are motivated by concern for the Roman republic rather than personal ambition. Yet the assassination ultimately produces greater instability and violence.</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Similarly,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xml:space="preserve"> remains loyal to </w:t>
      </w:r>
      <w:proofErr w:type="spellStart"/>
      <w:r w:rsidRPr="0077708A">
        <w:rPr>
          <w:rFonts w:ascii="Franklin Gothic Heavy" w:eastAsia="Times New Roman" w:hAnsi="Franklin Gothic Heavy" w:cs="Arial"/>
          <w:color w:val="222222"/>
          <w:sz w:val="24"/>
          <w:szCs w:val="24"/>
        </w:rPr>
        <w:t>Duryodhana</w:t>
      </w:r>
      <w:proofErr w:type="spellEnd"/>
      <w:r w:rsidRPr="0077708A">
        <w:rPr>
          <w:rFonts w:ascii="Franklin Gothic Heavy" w:eastAsia="Times New Roman" w:hAnsi="Franklin Gothic Heavy" w:cs="Arial"/>
          <w:color w:val="222222"/>
          <w:sz w:val="24"/>
          <w:szCs w:val="24"/>
        </w:rPr>
        <w:t xml:space="preserve"> despite recognizing the moral shortcomings of the </w:t>
      </w:r>
      <w:proofErr w:type="spellStart"/>
      <w:r w:rsidRPr="0077708A">
        <w:rPr>
          <w:rFonts w:ascii="Franklin Gothic Heavy" w:eastAsia="Times New Roman" w:hAnsi="Franklin Gothic Heavy" w:cs="Arial"/>
          <w:color w:val="222222"/>
          <w:sz w:val="24"/>
          <w:szCs w:val="24"/>
        </w:rPr>
        <w:t>Kaurava</w:t>
      </w:r>
      <w:proofErr w:type="spellEnd"/>
      <w:r w:rsidRPr="0077708A">
        <w:rPr>
          <w:rFonts w:ascii="Franklin Gothic Heavy" w:eastAsia="Times New Roman" w:hAnsi="Franklin Gothic Heavy" w:cs="Arial"/>
          <w:color w:val="222222"/>
          <w:sz w:val="24"/>
          <w:szCs w:val="24"/>
        </w:rPr>
        <w:t xml:space="preserve"> cause. Bound by gratitude and friendship, he refuses opportunities to abandon his ally. His loyalty is admirable, yet it also implicates him in a conflict that brings devastation.</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The tragedy of both figures lies in the conflict between competing virtues. Brutus values political responsibility, while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xml:space="preserve"> values loyalty and gratitude. Neither acts from selfish motives. Instead, each attempts to uphold a principle that he regards as morally essential.</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lastRenderedPageBreak/>
        <w:t>Their stories challenge simplistic moral judgments. Shakespeare and the </w:t>
      </w:r>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 suggest that ethical life often involves conflicts between equally compelling obligations. In such situations, tragedy emerges not because individuals reject virtue but because virtues themselves come into conflict.</w:t>
      </w:r>
    </w:p>
    <w:p w:rsidR="0077708A" w:rsidRPr="0077708A" w:rsidRDefault="0077708A" w:rsidP="0077708A">
      <w:pPr>
        <w:shd w:val="clear" w:color="auto" w:fill="FFFFFF"/>
        <w:spacing w:before="100" w:beforeAutospacing="1" w:after="100" w:afterAutospacing="1" w:line="240" w:lineRule="auto"/>
        <w:outlineLvl w:val="1"/>
        <w:rPr>
          <w:rFonts w:ascii="Franklin Gothic Heavy" w:eastAsia="Times New Roman" w:hAnsi="Franklin Gothic Heavy" w:cs="Arial"/>
          <w:b/>
          <w:bCs/>
          <w:color w:val="222222"/>
          <w:sz w:val="36"/>
          <w:szCs w:val="36"/>
        </w:rPr>
      </w:pPr>
      <w:r w:rsidRPr="0077708A">
        <w:rPr>
          <w:rFonts w:ascii="Franklin Gothic Heavy" w:eastAsia="Times New Roman" w:hAnsi="Franklin Gothic Heavy" w:cs="Arial"/>
          <w:b/>
          <w:bCs/>
          <w:color w:val="222222"/>
          <w:sz w:val="36"/>
          <w:szCs w:val="36"/>
        </w:rPr>
        <w:t>Conclusion</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The comparison between Shakespearean drama and the Hindu epics reveals a shared understanding of the complexities of moral life. Despite their distinct cultural origins, both traditions portray human beings as individuals caught between competing obligations, uncertain futures, and difficult ethical choices.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 xml:space="preserve">The experiences of Hamlet and </w:t>
      </w:r>
      <w:proofErr w:type="spellStart"/>
      <w:r w:rsidRPr="0077708A">
        <w:rPr>
          <w:rFonts w:ascii="Franklin Gothic Heavy" w:eastAsia="Times New Roman" w:hAnsi="Franklin Gothic Heavy" w:cs="Arial"/>
          <w:color w:val="222222"/>
          <w:sz w:val="24"/>
          <w:szCs w:val="24"/>
        </w:rPr>
        <w:t>Arjuna</w:t>
      </w:r>
      <w:proofErr w:type="spellEnd"/>
      <w:r w:rsidRPr="0077708A">
        <w:rPr>
          <w:rFonts w:ascii="Franklin Gothic Heavy" w:eastAsia="Times New Roman" w:hAnsi="Franklin Gothic Heavy" w:cs="Arial"/>
          <w:color w:val="222222"/>
          <w:sz w:val="24"/>
          <w:szCs w:val="24"/>
        </w:rPr>
        <w:t xml:space="preserve">, Lear and </w:t>
      </w:r>
      <w:proofErr w:type="spellStart"/>
      <w:r w:rsidRPr="0077708A">
        <w:rPr>
          <w:rFonts w:ascii="Franklin Gothic Heavy" w:eastAsia="Times New Roman" w:hAnsi="Franklin Gothic Heavy" w:cs="Arial"/>
          <w:color w:val="222222"/>
          <w:sz w:val="24"/>
          <w:szCs w:val="24"/>
        </w:rPr>
        <w:t>Dhritarashtra</w:t>
      </w:r>
      <w:proofErr w:type="spellEnd"/>
      <w:r w:rsidRPr="0077708A">
        <w:rPr>
          <w:rFonts w:ascii="Franklin Gothic Heavy" w:eastAsia="Times New Roman" w:hAnsi="Franklin Gothic Heavy" w:cs="Arial"/>
          <w:color w:val="222222"/>
          <w:sz w:val="24"/>
          <w:szCs w:val="24"/>
        </w:rPr>
        <w:t xml:space="preserve">, and Brutus and </w:t>
      </w:r>
      <w:proofErr w:type="spellStart"/>
      <w:r w:rsidRPr="0077708A">
        <w:rPr>
          <w:rFonts w:ascii="Franklin Gothic Heavy" w:eastAsia="Times New Roman" w:hAnsi="Franklin Gothic Heavy" w:cs="Arial"/>
          <w:color w:val="222222"/>
          <w:sz w:val="24"/>
          <w:szCs w:val="24"/>
        </w:rPr>
        <w:t>Karna</w:t>
      </w:r>
      <w:proofErr w:type="spellEnd"/>
      <w:r w:rsidRPr="0077708A">
        <w:rPr>
          <w:rFonts w:ascii="Franklin Gothic Heavy" w:eastAsia="Times New Roman" w:hAnsi="Franklin Gothic Heavy" w:cs="Arial"/>
          <w:color w:val="222222"/>
          <w:sz w:val="24"/>
          <w:szCs w:val="24"/>
        </w:rPr>
        <w:t xml:space="preserve"> demonstrate that tragedy frequently arises not from wickedness but from the attempt to act rightly within imperfect circumstances. These characters are united by their moral seriousness. They suffer because they seek to </w:t>
      </w:r>
      <w:proofErr w:type="spellStart"/>
      <w:r w:rsidRPr="0077708A">
        <w:rPr>
          <w:rFonts w:ascii="Franklin Gothic Heavy" w:eastAsia="Times New Roman" w:hAnsi="Franklin Gothic Heavy" w:cs="Arial"/>
          <w:color w:val="222222"/>
          <w:sz w:val="24"/>
          <w:szCs w:val="24"/>
        </w:rPr>
        <w:t>fulfil</w:t>
      </w:r>
      <w:proofErr w:type="spellEnd"/>
      <w:r w:rsidRPr="0077708A">
        <w:rPr>
          <w:rFonts w:ascii="Franklin Gothic Heavy" w:eastAsia="Times New Roman" w:hAnsi="Franklin Gothic Heavy" w:cs="Arial"/>
          <w:color w:val="222222"/>
          <w:sz w:val="24"/>
          <w:szCs w:val="24"/>
        </w:rPr>
        <w:t xml:space="preserve"> responsibilities that cannot be reconciled completely.</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This insight challenges conventional distinctions between Western tragedy and Indian epic literature. Both traditions recognize that ethical action often involves sacrifice and that righteousness itself may become a source of suffering. In doing so, they offer a profound reflection on the human condition that continues to resonate across cultures and historical periods.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Ultimately, Shakespeare and the Hindu epics remind readers that the most difficult moral questions rarely admit simple answers. Their enduring significance lies in their recognition that wisdom, responsibility, and suffering are often inseparable aspects of human life.</w:t>
      </w:r>
    </w:p>
    <w:p w:rsidR="0077708A" w:rsidRPr="0077708A" w:rsidRDefault="0077708A" w:rsidP="0077708A">
      <w:pPr>
        <w:shd w:val="clear" w:color="auto" w:fill="FFFFFF"/>
        <w:spacing w:before="100" w:beforeAutospacing="1" w:after="100" w:afterAutospacing="1" w:line="240" w:lineRule="auto"/>
        <w:outlineLvl w:val="2"/>
        <w:rPr>
          <w:rFonts w:ascii="Franklin Gothic Heavy" w:eastAsia="Times New Roman" w:hAnsi="Franklin Gothic Heavy" w:cs="Arial"/>
          <w:b/>
          <w:bCs/>
          <w:color w:val="222222"/>
          <w:sz w:val="27"/>
          <w:szCs w:val="27"/>
        </w:rPr>
      </w:pPr>
      <w:r w:rsidRPr="0077708A">
        <w:rPr>
          <w:rFonts w:ascii="Franklin Gothic Heavy" w:eastAsia="Times New Roman" w:hAnsi="Franklin Gothic Heavy" w:cs="Arial"/>
          <w:b/>
          <w:bCs/>
          <w:color w:val="222222"/>
          <w:sz w:val="27"/>
          <w:szCs w:val="27"/>
        </w:rPr>
        <w:t>References</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Bradley, A. C. </w:t>
      </w:r>
      <w:r w:rsidRPr="0040241C">
        <w:rPr>
          <w:rFonts w:ascii="Franklin Gothic Heavy" w:eastAsia="Times New Roman" w:hAnsi="Franklin Gothic Heavy" w:cs="Arial"/>
          <w:i/>
          <w:iCs/>
          <w:color w:val="222222"/>
          <w:sz w:val="24"/>
          <w:szCs w:val="24"/>
        </w:rPr>
        <w:t>Shakespearean Tragedy</w:t>
      </w:r>
      <w:r w:rsidRPr="0077708A">
        <w:rPr>
          <w:rFonts w:ascii="Franklin Gothic Heavy" w:eastAsia="Times New Roman" w:hAnsi="Franklin Gothic Heavy" w:cs="Arial"/>
          <w:color w:val="222222"/>
          <w:sz w:val="24"/>
          <w:szCs w:val="24"/>
        </w:rPr>
        <w:t xml:space="preserve">. </w:t>
      </w:r>
      <w:proofErr w:type="gramStart"/>
      <w:r w:rsidRPr="0077708A">
        <w:rPr>
          <w:rFonts w:ascii="Franklin Gothic Heavy" w:eastAsia="Times New Roman" w:hAnsi="Franklin Gothic Heavy" w:cs="Arial"/>
          <w:color w:val="222222"/>
          <w:sz w:val="24"/>
          <w:szCs w:val="24"/>
        </w:rPr>
        <w:t>Macmillan, 1904.</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Damrosch, David. </w:t>
      </w:r>
      <w:r w:rsidRPr="0040241C">
        <w:rPr>
          <w:rFonts w:ascii="Franklin Gothic Heavy" w:eastAsia="Times New Roman" w:hAnsi="Franklin Gothic Heavy" w:cs="Arial"/>
          <w:i/>
          <w:iCs/>
          <w:color w:val="222222"/>
          <w:sz w:val="24"/>
          <w:szCs w:val="24"/>
        </w:rPr>
        <w:t>What Is World Literature?</w:t>
      </w:r>
      <w:r w:rsidRPr="0077708A">
        <w:rPr>
          <w:rFonts w:ascii="Franklin Gothic Heavy" w:eastAsia="Times New Roman" w:hAnsi="Franklin Gothic Heavy" w:cs="Arial"/>
          <w:color w:val="222222"/>
          <w:sz w:val="24"/>
          <w:szCs w:val="24"/>
        </w:rPr>
        <w:t> </w:t>
      </w:r>
      <w:proofErr w:type="gramStart"/>
      <w:r w:rsidRPr="0077708A">
        <w:rPr>
          <w:rFonts w:ascii="Franklin Gothic Heavy" w:eastAsia="Times New Roman" w:hAnsi="Franklin Gothic Heavy" w:cs="Arial"/>
          <w:color w:val="222222"/>
          <w:sz w:val="24"/>
          <w:szCs w:val="24"/>
        </w:rPr>
        <w:t>Princeton UP, 2003.</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roofErr w:type="spellStart"/>
      <w:r w:rsidRPr="0077708A">
        <w:rPr>
          <w:rFonts w:ascii="Franklin Gothic Heavy" w:eastAsia="Times New Roman" w:hAnsi="Franklin Gothic Heavy" w:cs="Arial"/>
          <w:color w:val="222222"/>
          <w:sz w:val="24"/>
          <w:szCs w:val="24"/>
        </w:rPr>
        <w:t>Hiltebeitel</w:t>
      </w:r>
      <w:proofErr w:type="spellEnd"/>
      <w:r w:rsidRPr="0077708A">
        <w:rPr>
          <w:rFonts w:ascii="Franklin Gothic Heavy" w:eastAsia="Times New Roman" w:hAnsi="Franklin Gothic Heavy" w:cs="Arial"/>
          <w:color w:val="222222"/>
          <w:sz w:val="24"/>
          <w:szCs w:val="24"/>
        </w:rPr>
        <w:t>, Alf. </w:t>
      </w:r>
      <w:proofErr w:type="gramStart"/>
      <w:r w:rsidRPr="0040241C">
        <w:rPr>
          <w:rFonts w:ascii="Franklin Gothic Heavy" w:eastAsia="Times New Roman" w:hAnsi="Franklin Gothic Heavy" w:cs="Arial"/>
          <w:i/>
          <w:iCs/>
          <w:color w:val="222222"/>
          <w:sz w:val="24"/>
          <w:szCs w:val="24"/>
        </w:rPr>
        <w:t>Rethinking the Mahabharata</w:t>
      </w:r>
      <w:r w:rsidRPr="0077708A">
        <w:rPr>
          <w:rFonts w:ascii="Franklin Gothic Heavy" w:eastAsia="Times New Roman" w:hAnsi="Franklin Gothic Heavy" w:cs="Arial"/>
          <w:color w:val="222222"/>
          <w:sz w:val="24"/>
          <w:szCs w:val="24"/>
        </w:rPr>
        <w:t>.</w:t>
      </w:r>
      <w:proofErr w:type="gramEnd"/>
      <w:r w:rsidRPr="0077708A">
        <w:rPr>
          <w:rFonts w:ascii="Franklin Gothic Heavy" w:eastAsia="Times New Roman" w:hAnsi="Franklin Gothic Heavy" w:cs="Arial"/>
          <w:color w:val="222222"/>
          <w:sz w:val="24"/>
          <w:szCs w:val="24"/>
        </w:rPr>
        <w:t xml:space="preserve"> </w:t>
      </w:r>
      <w:proofErr w:type="gramStart"/>
      <w:r w:rsidRPr="0077708A">
        <w:rPr>
          <w:rFonts w:ascii="Franklin Gothic Heavy" w:eastAsia="Times New Roman" w:hAnsi="Franklin Gothic Heavy" w:cs="Arial"/>
          <w:color w:val="222222"/>
          <w:sz w:val="24"/>
          <w:szCs w:val="24"/>
        </w:rPr>
        <w:t>University of Chicago Press, 2001.</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Pollock, Sheldon. </w:t>
      </w:r>
      <w:proofErr w:type="gramStart"/>
      <w:r w:rsidRPr="0040241C">
        <w:rPr>
          <w:rFonts w:ascii="Franklin Gothic Heavy" w:eastAsia="Times New Roman" w:hAnsi="Franklin Gothic Heavy" w:cs="Arial"/>
          <w:i/>
          <w:iCs/>
          <w:color w:val="222222"/>
          <w:sz w:val="24"/>
          <w:szCs w:val="24"/>
        </w:rPr>
        <w:t>The Language of the Gods in the World of Men</w:t>
      </w:r>
      <w:r w:rsidRPr="0077708A">
        <w:rPr>
          <w:rFonts w:ascii="Franklin Gothic Heavy" w:eastAsia="Times New Roman" w:hAnsi="Franklin Gothic Heavy" w:cs="Arial"/>
          <w:color w:val="222222"/>
          <w:sz w:val="24"/>
          <w:szCs w:val="24"/>
        </w:rPr>
        <w:t>.</w:t>
      </w:r>
      <w:proofErr w:type="gramEnd"/>
      <w:r w:rsidRPr="0077708A">
        <w:rPr>
          <w:rFonts w:ascii="Franklin Gothic Heavy" w:eastAsia="Times New Roman" w:hAnsi="Franklin Gothic Heavy" w:cs="Arial"/>
          <w:color w:val="222222"/>
          <w:sz w:val="24"/>
          <w:szCs w:val="24"/>
        </w:rPr>
        <w:t xml:space="preserve"> </w:t>
      </w:r>
      <w:proofErr w:type="gramStart"/>
      <w:r w:rsidRPr="0077708A">
        <w:rPr>
          <w:rFonts w:ascii="Franklin Gothic Heavy" w:eastAsia="Times New Roman" w:hAnsi="Franklin Gothic Heavy" w:cs="Arial"/>
          <w:color w:val="222222"/>
          <w:sz w:val="24"/>
          <w:szCs w:val="24"/>
        </w:rPr>
        <w:t>University of California Press, 2006.</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Shakespeare, William. </w:t>
      </w:r>
      <w:proofErr w:type="gramStart"/>
      <w:r w:rsidRPr="0040241C">
        <w:rPr>
          <w:rFonts w:ascii="Franklin Gothic Heavy" w:eastAsia="Times New Roman" w:hAnsi="Franklin Gothic Heavy" w:cs="Arial"/>
          <w:i/>
          <w:iCs/>
          <w:color w:val="222222"/>
          <w:sz w:val="24"/>
          <w:szCs w:val="24"/>
        </w:rPr>
        <w:t>Hamlet</w:t>
      </w:r>
      <w:r w:rsidRPr="0077708A">
        <w:rPr>
          <w:rFonts w:ascii="Franklin Gothic Heavy" w:eastAsia="Times New Roman" w:hAnsi="Franklin Gothic Heavy" w:cs="Arial"/>
          <w:color w:val="222222"/>
          <w:sz w:val="24"/>
          <w:szCs w:val="24"/>
        </w:rPr>
        <w:t>.</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Shakespeare, William. </w:t>
      </w:r>
      <w:r w:rsidRPr="0040241C">
        <w:rPr>
          <w:rFonts w:ascii="Franklin Gothic Heavy" w:eastAsia="Times New Roman" w:hAnsi="Franklin Gothic Heavy" w:cs="Arial"/>
          <w:i/>
          <w:iCs/>
          <w:color w:val="222222"/>
          <w:sz w:val="24"/>
          <w:szCs w:val="24"/>
        </w:rPr>
        <w:t>Julius Caesar</w:t>
      </w:r>
      <w:r w:rsidRPr="0077708A">
        <w:rPr>
          <w:rFonts w:ascii="Franklin Gothic Heavy" w:eastAsia="Times New Roman" w:hAnsi="Franklin Gothic Heavy" w:cs="Arial"/>
          <w:color w:val="222222"/>
          <w:sz w:val="24"/>
          <w:szCs w:val="24"/>
        </w:rPr>
        <w:t>.</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Shakespeare, William. </w:t>
      </w:r>
      <w:r w:rsidRPr="0040241C">
        <w:rPr>
          <w:rFonts w:ascii="Franklin Gothic Heavy" w:eastAsia="Times New Roman" w:hAnsi="Franklin Gothic Heavy" w:cs="Arial"/>
          <w:i/>
          <w:iCs/>
          <w:color w:val="222222"/>
          <w:sz w:val="24"/>
          <w:szCs w:val="24"/>
        </w:rPr>
        <w:t>King Lear</w:t>
      </w:r>
      <w:r w:rsidRPr="0077708A">
        <w:rPr>
          <w:rFonts w:ascii="Franklin Gothic Heavy" w:eastAsia="Times New Roman" w:hAnsi="Franklin Gothic Heavy" w:cs="Arial"/>
          <w:color w:val="222222"/>
          <w:sz w:val="24"/>
          <w:szCs w:val="24"/>
        </w:rPr>
        <w:t>.</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roofErr w:type="spellStart"/>
      <w:proofErr w:type="gramStart"/>
      <w:r w:rsidRPr="0077708A">
        <w:rPr>
          <w:rFonts w:ascii="Franklin Gothic Heavy" w:eastAsia="Times New Roman" w:hAnsi="Franklin Gothic Heavy" w:cs="Arial"/>
          <w:color w:val="222222"/>
          <w:sz w:val="24"/>
          <w:szCs w:val="24"/>
        </w:rPr>
        <w:lastRenderedPageBreak/>
        <w:t>Valmiki</w:t>
      </w:r>
      <w:proofErr w:type="spellEnd"/>
      <w:r w:rsidRPr="0077708A">
        <w:rPr>
          <w:rFonts w:ascii="Franklin Gothic Heavy" w:eastAsia="Times New Roman" w:hAnsi="Franklin Gothic Heavy" w:cs="Arial"/>
          <w:color w:val="222222"/>
          <w:sz w:val="24"/>
          <w:szCs w:val="24"/>
        </w:rPr>
        <w:t>.</w:t>
      </w:r>
      <w:proofErr w:type="gramEnd"/>
      <w:r w:rsidRPr="0077708A">
        <w:rPr>
          <w:rFonts w:ascii="Franklin Gothic Heavy" w:eastAsia="Times New Roman" w:hAnsi="Franklin Gothic Heavy" w:cs="Arial"/>
          <w:color w:val="222222"/>
          <w:sz w:val="24"/>
          <w:szCs w:val="24"/>
        </w:rPr>
        <w:t> </w:t>
      </w:r>
      <w:proofErr w:type="gramStart"/>
      <w:r w:rsidRPr="0040241C">
        <w:rPr>
          <w:rFonts w:ascii="Franklin Gothic Heavy" w:eastAsia="Times New Roman" w:hAnsi="Franklin Gothic Heavy" w:cs="Arial"/>
          <w:i/>
          <w:iCs/>
          <w:color w:val="222222"/>
          <w:sz w:val="24"/>
          <w:szCs w:val="24"/>
        </w:rPr>
        <w:t>Ramayana</w:t>
      </w:r>
      <w:r w:rsidRPr="0077708A">
        <w:rPr>
          <w:rFonts w:ascii="Franklin Gothic Heavy" w:eastAsia="Times New Roman" w:hAnsi="Franklin Gothic Heavy" w:cs="Arial"/>
          <w:color w:val="222222"/>
          <w:sz w:val="24"/>
          <w:szCs w:val="24"/>
        </w:rPr>
        <w:t>.</w:t>
      </w:r>
      <w:proofErr w:type="gramEnd"/>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roofErr w:type="spellStart"/>
      <w:proofErr w:type="gramStart"/>
      <w:r w:rsidRPr="0077708A">
        <w:rPr>
          <w:rFonts w:ascii="Franklin Gothic Heavy" w:eastAsia="Times New Roman" w:hAnsi="Franklin Gothic Heavy" w:cs="Arial"/>
          <w:color w:val="222222"/>
          <w:sz w:val="24"/>
          <w:szCs w:val="24"/>
        </w:rPr>
        <w:t>Vyasa</w:t>
      </w:r>
      <w:proofErr w:type="spellEnd"/>
      <w:r w:rsidRPr="0077708A">
        <w:rPr>
          <w:rFonts w:ascii="Franklin Gothic Heavy" w:eastAsia="Times New Roman" w:hAnsi="Franklin Gothic Heavy" w:cs="Arial"/>
          <w:color w:val="222222"/>
          <w:sz w:val="24"/>
          <w:szCs w:val="24"/>
        </w:rPr>
        <w:t>.</w:t>
      </w:r>
      <w:proofErr w:type="gramEnd"/>
      <w:r w:rsidRPr="0077708A">
        <w:rPr>
          <w:rFonts w:ascii="Franklin Gothic Heavy" w:eastAsia="Times New Roman" w:hAnsi="Franklin Gothic Heavy" w:cs="Arial"/>
          <w:color w:val="222222"/>
          <w:sz w:val="24"/>
          <w:szCs w:val="24"/>
        </w:rPr>
        <w:t> </w:t>
      </w:r>
      <w:proofErr w:type="gramStart"/>
      <w:r w:rsidRPr="0040241C">
        <w:rPr>
          <w:rFonts w:ascii="Franklin Gothic Heavy" w:eastAsia="Times New Roman" w:hAnsi="Franklin Gothic Heavy" w:cs="Arial"/>
          <w:i/>
          <w:iCs/>
          <w:color w:val="222222"/>
          <w:sz w:val="24"/>
          <w:szCs w:val="24"/>
        </w:rPr>
        <w:t>Mahabharata</w:t>
      </w:r>
      <w:r w:rsidRPr="0077708A">
        <w:rPr>
          <w:rFonts w:ascii="Franklin Gothic Heavy" w:eastAsia="Times New Roman" w:hAnsi="Franklin Gothic Heavy" w:cs="Arial"/>
          <w:color w:val="222222"/>
          <w:sz w:val="24"/>
          <w:szCs w:val="24"/>
        </w:rPr>
        <w:t>.</w:t>
      </w:r>
      <w:proofErr w:type="gramEnd"/>
    </w:p>
    <w:p w:rsidR="0077708A" w:rsidRPr="0077708A" w:rsidRDefault="0077708A" w:rsidP="0077708A">
      <w:pPr>
        <w:shd w:val="clear" w:color="auto" w:fill="FFFFFF"/>
        <w:spacing w:before="100" w:beforeAutospacing="1" w:after="100" w:afterAutospacing="1" w:line="240" w:lineRule="auto"/>
        <w:outlineLvl w:val="2"/>
        <w:rPr>
          <w:rFonts w:ascii="Franklin Gothic Heavy" w:eastAsia="Times New Roman" w:hAnsi="Franklin Gothic Heavy" w:cs="Arial"/>
          <w:b/>
          <w:bCs/>
          <w:color w:val="222222"/>
          <w:sz w:val="27"/>
          <w:szCs w:val="27"/>
        </w:rPr>
      </w:pPr>
      <w:r w:rsidRPr="0077708A">
        <w:rPr>
          <w:rFonts w:ascii="Franklin Gothic Heavy" w:eastAsia="Times New Roman" w:hAnsi="Franklin Gothic Heavy" w:cs="Arial"/>
          <w:b/>
          <w:bCs/>
          <w:color w:val="222222"/>
          <w:sz w:val="27"/>
          <w:szCs w:val="27"/>
        </w:rPr>
        <w:t>Declaration on the Use of Artificial Intelligence</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Artificial intelligence–based tools were used solely as editorial and language-support aids during the preparation of this manuscript. The conception of the research topic, formulation of arguments, comparative analysis, interpretation of literary texts, and final scholarly judgments remain the sole responsibility of the author. All sources, claims, and conclusions were reviewed, revised, and verified by the author prior to submission.</w:t>
      </w: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p>
    <w:p w:rsidR="0077708A" w:rsidRPr="0077708A" w:rsidRDefault="0077708A" w:rsidP="0077708A">
      <w:pPr>
        <w:shd w:val="clear" w:color="auto" w:fill="FFFFFF"/>
        <w:spacing w:before="100" w:beforeAutospacing="1" w:after="100" w:afterAutospacing="1" w:line="240" w:lineRule="auto"/>
        <w:rPr>
          <w:rFonts w:ascii="Franklin Gothic Heavy" w:eastAsia="Times New Roman" w:hAnsi="Franklin Gothic Heavy" w:cs="Arial"/>
          <w:color w:val="222222"/>
          <w:sz w:val="24"/>
          <w:szCs w:val="24"/>
        </w:rPr>
      </w:pPr>
      <w:r w:rsidRPr="0077708A">
        <w:rPr>
          <w:rFonts w:ascii="Franklin Gothic Heavy" w:eastAsia="Times New Roman" w:hAnsi="Franklin Gothic Heavy" w:cs="Arial"/>
          <w:color w:val="222222"/>
          <w:sz w:val="24"/>
          <w:szCs w:val="24"/>
        </w:rPr>
        <w:t>Thank you </w:t>
      </w:r>
    </w:p>
    <w:p w:rsidR="0078666F" w:rsidRDefault="0078666F"/>
    <w:sectPr w:rsidR="0078666F" w:rsidSect="007866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rsids>
    <w:rsidRoot w:val="0077708A"/>
    <w:rsid w:val="0040241C"/>
    <w:rsid w:val="0077708A"/>
    <w:rsid w:val="0078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6F"/>
  </w:style>
  <w:style w:type="paragraph" w:styleId="Heading1">
    <w:name w:val="heading 1"/>
    <w:basedOn w:val="Normal"/>
    <w:link w:val="Heading1Char"/>
    <w:uiPriority w:val="9"/>
    <w:qFormat/>
    <w:rsid w:val="007770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70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70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70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70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7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08A"/>
    <w:rPr>
      <w:b/>
      <w:bCs/>
    </w:rPr>
  </w:style>
  <w:style w:type="character" w:styleId="Emphasis">
    <w:name w:val="Emphasis"/>
    <w:basedOn w:val="DefaultParagraphFont"/>
    <w:uiPriority w:val="20"/>
    <w:qFormat/>
    <w:rsid w:val="0077708A"/>
    <w:rPr>
      <w:i/>
      <w:iCs/>
    </w:rPr>
  </w:style>
</w:styles>
</file>

<file path=word/webSettings.xml><?xml version="1.0" encoding="utf-8"?>
<w:webSettings xmlns:r="http://schemas.openxmlformats.org/officeDocument/2006/relationships" xmlns:w="http://schemas.openxmlformats.org/wordprocessingml/2006/main">
  <w:divs>
    <w:div w:id="1796022253">
      <w:bodyDiv w:val="1"/>
      <w:marLeft w:val="0"/>
      <w:marRight w:val="0"/>
      <w:marTop w:val="0"/>
      <w:marBottom w:val="0"/>
      <w:divBdr>
        <w:top w:val="none" w:sz="0" w:space="0" w:color="auto"/>
        <w:left w:val="none" w:sz="0" w:space="0" w:color="auto"/>
        <w:bottom w:val="none" w:sz="0" w:space="0" w:color="auto"/>
        <w:right w:val="none" w:sz="0" w:space="0" w:color="auto"/>
      </w:divBdr>
      <w:divsChild>
        <w:div w:id="1519004244">
          <w:marLeft w:val="0"/>
          <w:marRight w:val="0"/>
          <w:marTop w:val="0"/>
          <w:marBottom w:val="0"/>
          <w:divBdr>
            <w:top w:val="none" w:sz="0" w:space="0" w:color="auto"/>
            <w:left w:val="none" w:sz="0" w:space="0" w:color="auto"/>
            <w:bottom w:val="none" w:sz="0" w:space="0" w:color="auto"/>
            <w:right w:val="none" w:sz="0" w:space="0" w:color="auto"/>
          </w:divBdr>
          <w:divsChild>
            <w:div w:id="873424392">
              <w:marLeft w:val="0"/>
              <w:marRight w:val="0"/>
              <w:marTop w:val="0"/>
              <w:marBottom w:val="0"/>
              <w:divBdr>
                <w:top w:val="none" w:sz="0" w:space="0" w:color="auto"/>
                <w:left w:val="none" w:sz="0" w:space="0" w:color="auto"/>
                <w:bottom w:val="none" w:sz="0" w:space="0" w:color="auto"/>
                <w:right w:val="none" w:sz="0" w:space="0" w:color="auto"/>
              </w:divBdr>
              <w:divsChild>
                <w:div w:id="1989167894">
                  <w:marLeft w:val="0"/>
                  <w:marRight w:val="0"/>
                  <w:marTop w:val="60"/>
                  <w:marBottom w:val="0"/>
                  <w:divBdr>
                    <w:top w:val="none" w:sz="0" w:space="0" w:color="auto"/>
                    <w:left w:val="none" w:sz="0" w:space="0" w:color="auto"/>
                    <w:bottom w:val="none" w:sz="0" w:space="0" w:color="auto"/>
                    <w:right w:val="none" w:sz="0" w:space="0" w:color="auto"/>
                  </w:divBdr>
                  <w:divsChild>
                    <w:div w:id="1026953340">
                      <w:marLeft w:val="0"/>
                      <w:marRight w:val="0"/>
                      <w:marTop w:val="0"/>
                      <w:marBottom w:val="0"/>
                      <w:divBdr>
                        <w:top w:val="none" w:sz="0" w:space="0" w:color="auto"/>
                        <w:left w:val="none" w:sz="0" w:space="0" w:color="auto"/>
                        <w:bottom w:val="none" w:sz="0" w:space="0" w:color="auto"/>
                        <w:right w:val="none" w:sz="0" w:space="0" w:color="auto"/>
                      </w:divBdr>
                      <w:divsChild>
                        <w:div w:id="1527332493">
                          <w:marLeft w:val="0"/>
                          <w:marRight w:val="0"/>
                          <w:marTop w:val="0"/>
                          <w:marBottom w:val="0"/>
                          <w:divBdr>
                            <w:top w:val="none" w:sz="0" w:space="0" w:color="auto"/>
                            <w:left w:val="none" w:sz="0" w:space="0" w:color="auto"/>
                            <w:bottom w:val="none" w:sz="0" w:space="0" w:color="auto"/>
                            <w:right w:val="none" w:sz="0" w:space="0" w:color="auto"/>
                          </w:divBdr>
                          <w:divsChild>
                            <w:div w:id="1249771546">
                              <w:marLeft w:val="0"/>
                              <w:marRight w:val="0"/>
                              <w:marTop w:val="0"/>
                              <w:marBottom w:val="0"/>
                              <w:divBdr>
                                <w:top w:val="none" w:sz="0" w:space="0" w:color="auto"/>
                                <w:left w:val="none" w:sz="0" w:space="0" w:color="auto"/>
                                <w:bottom w:val="none" w:sz="0" w:space="0" w:color="auto"/>
                                <w:right w:val="none" w:sz="0" w:space="0" w:color="auto"/>
                              </w:divBdr>
                              <w:divsChild>
                                <w:div w:id="19885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2026-06-23T18:47:00Z</dcterms:created>
  <dcterms:modified xsi:type="dcterms:W3CDTF">2026-06-23T18:48:00Z</dcterms:modified>
</cp:coreProperties>
</file>