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0363C" w14:textId="77777777" w:rsidR="00423DC6" w:rsidRDefault="00000000">
      <w:pPr>
        <w:spacing w:after="120"/>
        <w:jc w:val="center"/>
      </w:pPr>
      <w:r>
        <w:rPr>
          <w:b/>
          <w:bCs/>
          <w:sz w:val="28"/>
          <w:szCs w:val="28"/>
        </w:rPr>
        <w:t>Man Up or Speak Up? Rethinking Masculinity and Mental Health in Zimbabwe</w:t>
      </w:r>
    </w:p>
    <w:p w14:paraId="75FD6D9E" w14:textId="77777777" w:rsidR="00423DC6" w:rsidRDefault="00000000">
      <w:pPr>
        <w:spacing w:after="60"/>
        <w:jc w:val="center"/>
      </w:pPr>
      <w:r>
        <w:t/>
      </w:r>
    </w:p>
    <w:p w14:paraId="16632DBA" w14:textId="77777777" w:rsidR="00423DC6" w:rsidRDefault="00000000">
      <w:pPr>
        <w:spacing w:after="360"/>
        <w:jc w:val="center"/>
      </w:pPr>
      <w:r>
        <w:t/>
      </w:r>
    </w:p>
    <w:p w14:paraId="75DDFEA0" w14:textId="77777777" w:rsidR="00423DC6" w:rsidRDefault="00000000" w:rsidP="007E5B1B">
      <w:pPr>
        <w:pStyle w:val="Heading1"/>
        <w:spacing w:line="360" w:lineRule="auto"/>
        <w:jc w:val="both"/>
      </w:pPr>
      <w:r>
        <w:t>Abstract</w:t>
      </w:r>
    </w:p>
    <w:p w14:paraId="607E39F5" w14:textId="77777777" w:rsidR="00423DC6" w:rsidRDefault="00000000" w:rsidP="007E5B1B">
      <w:pPr>
        <w:spacing w:after="120" w:line="360" w:lineRule="auto"/>
        <w:ind w:left="720" w:right="720"/>
        <w:jc w:val="both"/>
      </w:pPr>
      <w:r>
        <w:t>Men's mental health remains an under-addressed public health concern in Zimbabwe despite increasing recognition of psychological distress among men. Help-seeking behaviour is often constrained by culturally reinforced masculine norms that emphasise emotional control, strength and self-reliance. This article examines how hegemonic masculinity shapes emotional expression and mental health service utilisation among men in Zimbabwe. Drawing on counselling psychology theory and contextual realities it is argued that men frequently present with non-traditional symptoms of depression such as irritability, substance use, emotional withdrawal and aggression which complicate detection and intervention. Economic hardship, unemployment and shifting social roles further contribute to psychological distress. The article concludes by advocating for a culturally responsive redefinition of masculinity that integrates emotional awareness, adaptive coping and help-seeking as forms of psychological strength.</w:t>
      </w:r>
    </w:p>
    <w:p w14:paraId="65825354" w14:textId="77777777" w:rsidR="00423DC6" w:rsidRDefault="00000000" w:rsidP="007E5B1B">
      <w:pPr>
        <w:spacing w:after="360" w:line="360" w:lineRule="auto"/>
        <w:ind w:left="720" w:right="720"/>
        <w:jc w:val="both"/>
      </w:pPr>
      <w:r>
        <w:rPr>
          <w:b/>
          <w:bCs/>
        </w:rPr>
        <w:t xml:space="preserve">Keywords: </w:t>
      </w:r>
      <w:r>
        <w:t>Masculinity; Mental Health; Zimbabwe; Hegemonic Masculinity; Help-Seeking Behaviour; Depression; Counselling Psychology</w:t>
      </w:r>
    </w:p>
    <w:p w14:paraId="53C3A9DC" w14:textId="77777777" w:rsidR="00423DC6" w:rsidRDefault="00000000" w:rsidP="007E5B1B">
      <w:pPr>
        <w:pStyle w:val="Heading1"/>
        <w:spacing w:line="360" w:lineRule="auto"/>
        <w:jc w:val="both"/>
      </w:pPr>
      <w:r>
        <w:t>Introduction</w:t>
      </w:r>
    </w:p>
    <w:p w14:paraId="14584FCA" w14:textId="77777777" w:rsidR="00423DC6" w:rsidRDefault="00000000" w:rsidP="000E08EE">
      <w:pPr>
        <w:spacing w:after="120" w:line="360" w:lineRule="auto"/>
        <w:jc w:val="both"/>
      </w:pPr>
      <w:r>
        <w:t>Men's mental health continues to receive limited attention in Zimbabwe despite growing evidence of significant psychological distress among men. Globally men die by suicide at rates two to four times higher than women yet they consistently underutilise mental health services (World Health Organization, 2021). In Zimbabwe this disparity is compounded by a critical shortage of mental health professionals with fewer than 15 psychiatrists serving a population of over 16 million and by deeply entrenched cultural expectations about how men should behave, cope and present themselves to the world (Chibanda, 2017).</w:t>
      </w:r>
    </w:p>
    <w:p w14:paraId="66AF286F" w14:textId="3BD81E30" w:rsidR="007F46F8" w:rsidRDefault="007F46F8" w:rsidP="000E08EE">
      <w:pPr>
        <w:spacing w:after="120" w:line="360" w:lineRule="auto"/>
        <w:jc w:val="both"/>
      </w:pPr>
      <w:r>
        <w:t xml:space="preserve">This regional pattern is not confined to Zimbabwe. In June 2026, South Africa’s Department of Women, Youth and Persons with Disabilities described the persistently high suicide rate </w:t>
      </w:r>
      <w:r>
        <w:lastRenderedPageBreak/>
        <w:t>among men, who account</w:t>
      </w:r>
      <w:r w:rsidR="00211BB4">
        <w:t xml:space="preserve"> for nearly 80% of recorded suicides, as a silent national emergency requiring urgent and coordinated action from government, communities and institutions (SABC News,2026). Such declarations from the dynamics of stigma, delayed help-seeking and masked distress discussed in this article reflect a broader Southern African reality rather than an isolated Zimbabwean concern. </w:t>
      </w:r>
    </w:p>
    <w:p w14:paraId="1AF9BD52" w14:textId="77777777" w:rsidR="00423DC6" w:rsidRDefault="00000000" w:rsidP="007F46F8">
      <w:pPr>
        <w:spacing w:after="120" w:line="360" w:lineRule="auto"/>
        <w:jc w:val="both"/>
      </w:pPr>
      <w:r>
        <w:t>In many cases men only access psychological support when difficulties have already escalated to levels that interfere significantly with daily functioning, relationships or physical health. This delayed help-seeking pattern is not simply a matter of individual reluctance. It reflects a broader social script in which emotional vulnerability is equated with weakness and in which being a man is defined by endurance, provision and silence in the face of suffering. Understanding how these norms operate and how they can be thoughtfully challenged is essential for improving psychological outcomes among Zimbabwean men.</w:t>
      </w:r>
    </w:p>
    <w:p w14:paraId="79E0AA75" w14:textId="77777777" w:rsidR="00423DC6" w:rsidRDefault="00000000" w:rsidP="00211BB4">
      <w:pPr>
        <w:spacing w:after="240" w:line="360" w:lineRule="auto"/>
        <w:jc w:val="both"/>
      </w:pPr>
      <w:r>
        <w:t>This article examines the intersection of masculinity and mental health in Zimbabwe. It explores how hegemonic masculine norms shape the presentation and recognition of distress, identifies key barriers to help-seeking, considers the realities of mental health service availability and argues for a culturally grounded reframing of masculinity that positions emotional awareness and help-seeking as genuine strengths.</w:t>
      </w:r>
    </w:p>
    <w:p w14:paraId="3AF84922" w14:textId="77777777" w:rsidR="00423DC6" w:rsidRDefault="00000000" w:rsidP="007E5B1B">
      <w:pPr>
        <w:pStyle w:val="Heading1"/>
        <w:spacing w:line="360" w:lineRule="auto"/>
        <w:jc w:val="both"/>
      </w:pPr>
      <w:r>
        <w:t>Men's Mental Health and Presentation of Distress</w:t>
      </w:r>
    </w:p>
    <w:p w14:paraId="22B2AAA1" w14:textId="77777777" w:rsidR="00624309" w:rsidRDefault="00624309" w:rsidP="00211BB4">
      <w:pPr>
        <w:spacing w:after="120" w:line="360" w:lineRule="auto"/>
        <w:jc w:val="both"/>
      </w:pPr>
      <w:r>
        <w:t>Connell’s (1995) concept of hegemonic masculinity describes the dominant cultural ideal of manhood as one that subordinates alternative expressions of male identity, strength and self-reliance over vulnerability or relational openness. This ideal provides a useful lens for understanding why depression in men so often goes unrecognised.</w:t>
      </w:r>
    </w:p>
    <w:p w14:paraId="621A764A" w14:textId="54D8F819" w:rsidR="00423DC6" w:rsidRDefault="00624309" w:rsidP="00211BB4">
      <w:pPr>
        <w:spacing w:after="120" w:line="360" w:lineRule="auto"/>
        <w:jc w:val="both"/>
      </w:pPr>
      <w:r>
        <w:t xml:space="preserve"> </w:t>
      </w:r>
      <w:r w:rsidR="00000000">
        <w:t>Depression in men does not always present in its classical form. Instead of overt sadness men may exhibit irritability, aggression, emotional numbing, substance use, risk-taking behaviour or social withdrawal. This masked or externalised presentation of depression is clinically significant because it is frequently misidentified or overlooked altogether by health professionals, family members and the men themselves.</w:t>
      </w:r>
    </w:p>
    <w:p w14:paraId="2C38E607" w14:textId="77777777" w:rsidR="00423DC6" w:rsidRDefault="00000000" w:rsidP="00211BB4">
      <w:pPr>
        <w:spacing w:after="120" w:line="360" w:lineRule="auto"/>
        <w:jc w:val="both"/>
      </w:pPr>
      <w:r>
        <w:t>In Zimbabwe the picture is further complicated by socioeconomic stressors. High rates of unemployment, economic instability and rapid social change have eroded traditional male roles centred on provision and household leadership. When men can no longer fulfil these socially expected roles the psychological cost can be profound manifesting as shame, hopelessness, substance misuse and interpersonal conflict. Research has consistently linked male unemployment to increased risk of depression, anxiety and suicidal ideation yet these presentations are rarely framed or treated as mental health concerns in Zimbabwean communities (Patel et al., 2007).</w:t>
      </w:r>
    </w:p>
    <w:p w14:paraId="1DDD58A9" w14:textId="5F2F43C0" w:rsidR="00423DC6" w:rsidRDefault="007E5B1B" w:rsidP="007E5B1B">
      <w:pPr>
        <w:spacing w:after="240" w:line="360" w:lineRule="auto"/>
        <w:jc w:val="both"/>
      </w:pPr>
      <w:r>
        <w:t>Additionally,</w:t>
      </w:r>
      <w:r w:rsidR="00000000">
        <w:t xml:space="preserve"> the influence of Shona cultural frameworks shapes how distress is understood and communicated. Psychological suffering may be attributed to spiritual causes, ancestral displeasure or bewitchment which can delay engagement with formal mental health services and redirect individuals toward traditional healers or religious leaders. </w:t>
      </w:r>
      <w:proofErr w:type="gramStart"/>
      <w:r w:rsidR="00000000">
        <w:t>These  sources</w:t>
      </w:r>
      <w:proofErr w:type="gramEnd"/>
      <w:r w:rsidR="00000000">
        <w:t xml:space="preserve"> play an important community role but the absence of integration between traditional and clinical pathways means that many men fall through the gaps entirely.</w:t>
      </w:r>
    </w:p>
    <w:p w14:paraId="4F9F1520" w14:textId="77777777" w:rsidR="00423DC6" w:rsidRDefault="00000000" w:rsidP="007E5B1B">
      <w:pPr>
        <w:pStyle w:val="Heading1"/>
        <w:spacing w:line="360" w:lineRule="auto"/>
        <w:jc w:val="both"/>
      </w:pPr>
      <w:r>
        <w:t>Help-Seeking Behaviour and Barriers</w:t>
      </w:r>
    </w:p>
    <w:p w14:paraId="24FA3C47" w14:textId="77777777" w:rsidR="00423DC6" w:rsidRDefault="00000000" w:rsidP="00211BB4">
      <w:pPr>
        <w:spacing w:after="120" w:line="360" w:lineRule="auto"/>
        <w:jc w:val="both"/>
      </w:pPr>
      <w:r>
        <w:t>Help-seeking behaviour refers to the active process of recognising a problem and seeking appropriate assistance (</w:t>
      </w:r>
      <w:proofErr w:type="spellStart"/>
      <w:r>
        <w:t>Rickwood</w:t>
      </w:r>
      <w:proofErr w:type="spellEnd"/>
      <w:r>
        <w:t xml:space="preserve"> et al., 2005). For men in Zimbabwe this process is obstructed by a convergence of individual, cultural and structural barriers.</w:t>
      </w:r>
    </w:p>
    <w:p w14:paraId="2EE7267E" w14:textId="77777777" w:rsidR="00423DC6" w:rsidRDefault="00000000" w:rsidP="00211BB4">
      <w:pPr>
        <w:spacing w:after="120" w:line="360" w:lineRule="auto"/>
        <w:jc w:val="both"/>
      </w:pPr>
      <w:r>
        <w:t xml:space="preserve">At the individual level masculine socialisation from an early age teaches boys to suppress emotional expression. Phrases such as </w:t>
      </w:r>
      <w:proofErr w:type="spellStart"/>
      <w:r>
        <w:rPr>
          <w:i/>
          <w:iCs/>
        </w:rPr>
        <w:t>murume</w:t>
      </w:r>
      <w:proofErr w:type="spellEnd"/>
      <w:r>
        <w:rPr>
          <w:i/>
          <w:iCs/>
        </w:rPr>
        <w:t xml:space="preserve"> </w:t>
      </w:r>
      <w:proofErr w:type="spellStart"/>
      <w:r>
        <w:rPr>
          <w:i/>
          <w:iCs/>
        </w:rPr>
        <w:t>haachemi</w:t>
      </w:r>
      <w:proofErr w:type="spellEnd"/>
      <w:r>
        <w:t xml:space="preserve"> (a man does not cry) encapsulate an enduring cultural norm that equates emotional restraint with maturity and strength. Boys who display vulnerability are frequently ridiculed while those who endure hardship silently are praised. By adulthood these lessons are thoroughly internalised making it difficult for men to acknowledge distress let alone seek help for it (Addis &amp; Mahalik, 2003).</w:t>
      </w:r>
    </w:p>
    <w:p w14:paraId="74BC7A2D" w14:textId="24108245" w:rsidR="00423DC6" w:rsidRDefault="00000000" w:rsidP="00211BB4">
      <w:pPr>
        <w:spacing w:after="120" w:line="360" w:lineRule="auto"/>
        <w:jc w:val="both"/>
      </w:pPr>
      <w:r>
        <w:t xml:space="preserve">At the social level stigma surrounding mental illness remains a powerful deterrent. In many Zimbabwean </w:t>
      </w:r>
      <w:r w:rsidR="00211BB4">
        <w:t>communities’</w:t>
      </w:r>
      <w:r>
        <w:t xml:space="preserve"> mental illness carries associations with loss of social standing, spiritual failure or personal weakness. Men who are seen attending a mental health clinic risk being labelled as unstable, unreliable or unfit for the responsibilities expected of them as fathers, husbands and community members. This social cost is not imagined. It is real and it shapes behaviour accordingly.</w:t>
      </w:r>
    </w:p>
    <w:p w14:paraId="7DA7F858" w14:textId="77777777" w:rsidR="00423DC6" w:rsidRDefault="00000000" w:rsidP="00211BB4">
      <w:pPr>
        <w:spacing w:after="240" w:line="360" w:lineRule="auto"/>
        <w:jc w:val="both"/>
      </w:pPr>
      <w:r>
        <w:t>Structural barriers further compound the problem. Mental health services in Zimbabwe are concentrated in urban centres leaving rural men with limited access. The cost of transport, long waiting times and the general integration of mental health care into primary health care settings where privacy may be limited all reduce the likelihood that a man experiencing distress will seek formal support. Financial constraints mean that even when services are available men may deprioritise their psychological well-being in favour of more immediate household needs.</w:t>
      </w:r>
    </w:p>
    <w:p w14:paraId="2FEF4CAB" w14:textId="77777777" w:rsidR="00423DC6" w:rsidRDefault="00000000" w:rsidP="007E5B1B">
      <w:pPr>
        <w:pStyle w:val="Heading1"/>
        <w:spacing w:line="360" w:lineRule="auto"/>
        <w:jc w:val="both"/>
      </w:pPr>
      <w:r>
        <w:t>Mental Health Services in Zimbabwe</w:t>
      </w:r>
    </w:p>
    <w:p w14:paraId="0A5D09FA" w14:textId="4CE0104F" w:rsidR="00423DC6" w:rsidRDefault="00000000" w:rsidP="00211BB4">
      <w:pPr>
        <w:spacing w:after="120" w:line="360" w:lineRule="auto"/>
        <w:jc w:val="both"/>
      </w:pPr>
      <w:r>
        <w:t>Mental health support in Zimbabwe is provided through a range of professionals including psychologists, psychiatric nurses, psychiatrists and social workers primarily within the public health sector. Chitungwiza Central Hospital, Parirenyatwa Group of Hospitals</w:t>
      </w:r>
      <w:r w:rsidR="009D14CB">
        <w:t xml:space="preserve">, </w:t>
      </w:r>
      <w:proofErr w:type="spellStart"/>
      <w:r w:rsidR="009D14CB">
        <w:t>Ngomahuru</w:t>
      </w:r>
      <w:proofErr w:type="spellEnd"/>
      <w:r>
        <w:t xml:space="preserve"> and </w:t>
      </w:r>
      <w:proofErr w:type="spellStart"/>
      <w:r>
        <w:t>Ingutsheni</w:t>
      </w:r>
      <w:proofErr w:type="spellEnd"/>
      <w:r>
        <w:t xml:space="preserve"> Central Hospital in Bulawayo are among the key institutions providing psychiatric and psychological care. </w:t>
      </w:r>
      <w:r w:rsidR="00211BB4">
        <w:t>However,</w:t>
      </w:r>
      <w:r>
        <w:t xml:space="preserve"> the demand for mental health services continues to far exceed available capacity contributing to a significant treatment gap that affects the timeliness and quality of care accessed by those in need.</w:t>
      </w:r>
    </w:p>
    <w:p w14:paraId="2E5464BC" w14:textId="77777777" w:rsidR="00423DC6" w:rsidRDefault="00000000" w:rsidP="00211BB4">
      <w:pPr>
        <w:spacing w:after="120" w:line="360" w:lineRule="auto"/>
        <w:jc w:val="both"/>
      </w:pPr>
      <w:r>
        <w:t xml:space="preserve">One of the most notable innovations in Zimbabwean mental health care is the Friendship Bench, a community-based task-shifting intervention developed by Prof Dixon Chibanda. Trained lay health workers predominantly older women known as </w:t>
      </w:r>
      <w:r>
        <w:rPr>
          <w:i/>
          <w:iCs/>
        </w:rPr>
        <w:t>grandmothers</w:t>
      </w:r>
      <w:r>
        <w:t xml:space="preserve"> provide problem-solving therapy on wooden benches placed in primary health care clinic grounds. The model has demonstrated effectiveness in reducing symptoms of depression and common mental disorders and has been recognised internationally as a scalable culturally appropriate approach to closing the treatment gap (Chibanda et al., 2016). Despite its success the Friendship Bench and similar initiatives have not been systematically extended to address the specific and distinct mental health needs of men highlighting a gap that warrants dedicated attention.</w:t>
      </w:r>
    </w:p>
    <w:p w14:paraId="76A93A83" w14:textId="77777777" w:rsidR="00423DC6" w:rsidRDefault="00000000" w:rsidP="007720B1">
      <w:pPr>
        <w:spacing w:after="240" w:line="360" w:lineRule="auto"/>
        <w:jc w:val="both"/>
      </w:pPr>
      <w:r>
        <w:t>Faith communities and traditional healers also play a significant role in men's informal mental health care pathways in Zimbabwe. These providers are often the first point of contact for individuals experiencing psychological distress and they carry substantial community trust. Strengthening referral linkages between traditional, faith-based and clinical providers represents a practical strategy for improving men's access to appropriate care.</w:t>
      </w:r>
    </w:p>
    <w:p w14:paraId="5536B8F6" w14:textId="77777777" w:rsidR="00423DC6" w:rsidRDefault="00000000" w:rsidP="007E5B1B">
      <w:pPr>
        <w:pStyle w:val="Heading1"/>
        <w:spacing w:line="360" w:lineRule="auto"/>
        <w:jc w:val="both"/>
      </w:pPr>
      <w:r>
        <w:t>Reframing Masculinity and Mental Health</w:t>
      </w:r>
    </w:p>
    <w:p w14:paraId="2F629B7F" w14:textId="5FD56983" w:rsidR="00423DC6" w:rsidRDefault="00000000" w:rsidP="007720B1">
      <w:pPr>
        <w:spacing w:after="120" w:line="360" w:lineRule="auto"/>
        <w:jc w:val="both"/>
      </w:pPr>
      <w:r>
        <w:t>Reconceptualising masculinity does not require rejecting cultural identity. Rather it involves expanding the meaning of strength to encompass qualities that have long been undervalued in the construction of Zimbabwean manhood including emotional awareness, adaptive coping and the courage to seek support when it is needed.</w:t>
      </w:r>
    </w:p>
    <w:p w14:paraId="4C50E610" w14:textId="389065E8" w:rsidR="00B23014" w:rsidRDefault="00624309" w:rsidP="007E5B1B">
      <w:pPr>
        <w:spacing w:after="120" w:line="360" w:lineRule="auto"/>
        <w:jc w:val="both"/>
      </w:pPr>
      <w:r>
        <w:t xml:space="preserve">However, the hegemonic ideal of manhood described by Connell (1995) is neither fixed nor universal. Across history and across cultures the definition of what it means to be a man has shifted and continues to do so. In Zimbabwe, there are existing cultural resources that can be drawn upon to support </w:t>
      </w:r>
      <w:r w:rsidR="00406B61">
        <w:t>a more</w:t>
      </w:r>
      <w:r>
        <w:t xml:space="preserve"> expansive </w:t>
      </w:r>
      <w:r w:rsidR="00406B61">
        <w:t xml:space="preserve">masculinity. Values such as communal responsibility, </w:t>
      </w:r>
      <w:proofErr w:type="spellStart"/>
      <w:r w:rsidR="00406B61">
        <w:rPr>
          <w:i/>
          <w:iCs/>
        </w:rPr>
        <w:t>unhu</w:t>
      </w:r>
      <w:proofErr w:type="spellEnd"/>
      <w:r w:rsidR="00406B61">
        <w:rPr>
          <w:i/>
          <w:iCs/>
        </w:rPr>
        <w:t xml:space="preserve"> </w:t>
      </w:r>
      <w:r w:rsidR="0097465B">
        <w:rPr>
          <w:i/>
          <w:iCs/>
        </w:rPr>
        <w:t>(</w:t>
      </w:r>
      <w:r w:rsidR="0097465B">
        <w:t>the</w:t>
      </w:r>
      <w:r w:rsidR="00406B61">
        <w:t xml:space="preserve"> Shona expression of ubuntu, meaning personhood through relationship with others), interdependence </w:t>
      </w:r>
      <w:r w:rsidR="00B23014">
        <w:t>and emotional depth have long held a place in historically been framed as part of manhood.</w:t>
      </w:r>
    </w:p>
    <w:p w14:paraId="5497F48E" w14:textId="0573F37E" w:rsidR="00423DC6" w:rsidRDefault="00406B61" w:rsidP="007E5B1B">
      <w:pPr>
        <w:spacing w:after="120" w:line="360" w:lineRule="auto"/>
        <w:jc w:val="both"/>
      </w:pPr>
      <w:r>
        <w:t xml:space="preserve"> From</w:t>
      </w:r>
      <w:r w:rsidR="00000000">
        <w:t xml:space="preserve"> a counselling psychology perspective psychoeducation that reframes help-seeking as an act of self-awareness rather than weakness can be powerful. Group-based interventions with men utilising peer support, narrative approaches and culturally adapted cognitive behavioural techniques have shown promise in increasing engagement and reducing stigma (Seidler et al., 2016). Men's groups that create space for honest discussion about pressure, identity and emotion can begin to shift the internal narrative from shame to agency.</w:t>
      </w:r>
    </w:p>
    <w:p w14:paraId="648DD0F6" w14:textId="77777777" w:rsidR="00423DC6" w:rsidRDefault="00000000" w:rsidP="007E5B1B">
      <w:pPr>
        <w:spacing w:after="240" w:line="360" w:lineRule="auto"/>
        <w:jc w:val="both"/>
      </w:pPr>
      <w:r>
        <w:t>Community-level interventions are equally important. Male-friendly messaging in health campaigns, the inclusion of men in community health worker training and partnerships with schools, workplaces and churches can extend mental health awareness to settings where men are already present and comfortable. Sports and recreational spaces in particular offer informal entry points for mental health conversations in Zimbabwe, an avenue that remains largely untapped.</w:t>
      </w:r>
    </w:p>
    <w:p w14:paraId="2F96645B" w14:textId="77777777" w:rsidR="00423DC6" w:rsidRDefault="00000000" w:rsidP="007E5B1B">
      <w:pPr>
        <w:pStyle w:val="Heading1"/>
        <w:spacing w:line="360" w:lineRule="auto"/>
        <w:jc w:val="both"/>
      </w:pPr>
      <w:r>
        <w:t>Conclusion</w:t>
      </w:r>
    </w:p>
    <w:p w14:paraId="3794BB9E" w14:textId="77777777" w:rsidR="00423DC6" w:rsidRDefault="00000000" w:rsidP="007E5B1B">
      <w:pPr>
        <w:spacing w:after="120" w:line="360" w:lineRule="auto"/>
        <w:jc w:val="both"/>
      </w:pPr>
      <w:r>
        <w:t>The tension between man up and speak up reflects a broader psychological and cultural challenge facing Zimbabwean men and the communities that surround them. Masculine norms that once served a functional social purpose now risk becoming barriers to the very health and wholeness that enable men to fulfil their roles as fathers, partners, providers and community members. The cost of silence measured in lives lost to suicide, families fractured by unaddressed distress and potential unrealised is too high to ignore.</w:t>
      </w:r>
    </w:p>
    <w:p w14:paraId="5FEE7DF4" w14:textId="6C1780CC" w:rsidR="00423DC6" w:rsidRDefault="00000000" w:rsidP="007E5B1B">
      <w:pPr>
        <w:spacing w:after="120" w:line="360" w:lineRule="auto"/>
        <w:jc w:val="both"/>
      </w:pPr>
      <w:r>
        <w:t xml:space="preserve">Reframing masculinity to include help-seeking as a form of strength is not a foreign imposition. It is a reclamation of a fuller humanity, one that Shona cultural values such as </w:t>
      </w:r>
      <w:proofErr w:type="spellStart"/>
      <w:r>
        <w:rPr>
          <w:i/>
          <w:iCs/>
        </w:rPr>
        <w:t>unhu</w:t>
      </w:r>
      <w:proofErr w:type="spellEnd"/>
      <w:r>
        <w:t xml:space="preserve"> have always pointed toward. Counselling psychologists, health workers, community leaders and men themselves all have a role to play in building an environment where a man can speak up without losing sense of who he is.</w:t>
      </w:r>
    </w:p>
    <w:p w14:paraId="36DD37CA" w14:textId="77777777" w:rsidR="007E5B1B" w:rsidRDefault="007E5B1B" w:rsidP="007E5B1B">
      <w:pPr>
        <w:pStyle w:val="Heading1"/>
        <w:spacing w:line="360" w:lineRule="auto"/>
        <w:jc w:val="both"/>
      </w:pPr>
    </w:p>
    <w:p w14:paraId="4CBF043C" w14:textId="77777777" w:rsidR="007E5B1B" w:rsidRDefault="007E5B1B" w:rsidP="007E5B1B">
      <w:pPr>
        <w:pStyle w:val="Heading1"/>
        <w:spacing w:line="360" w:lineRule="auto"/>
        <w:jc w:val="both"/>
      </w:pPr>
    </w:p>
    <w:p w14:paraId="3C863E77" w14:textId="77777777" w:rsidR="007E5B1B" w:rsidRDefault="007E5B1B" w:rsidP="007E5B1B">
      <w:pPr>
        <w:pStyle w:val="Heading1"/>
        <w:spacing w:line="360" w:lineRule="auto"/>
        <w:jc w:val="both"/>
      </w:pPr>
    </w:p>
    <w:p w14:paraId="7C320681" w14:textId="6148AF9F" w:rsidR="00423DC6" w:rsidRDefault="00000000" w:rsidP="007E5B1B">
      <w:pPr>
        <w:pStyle w:val="Heading1"/>
        <w:spacing w:line="360" w:lineRule="auto"/>
        <w:jc w:val="both"/>
      </w:pPr>
      <w:r>
        <w:t>References</w:t>
      </w:r>
    </w:p>
    <w:p w14:paraId="6CBE0987" w14:textId="77777777" w:rsidR="0097465B" w:rsidRDefault="0097465B" w:rsidP="0097465B">
      <w:pPr>
        <w:spacing w:line="480" w:lineRule="auto"/>
        <w:ind w:left="720" w:hanging="720"/>
      </w:pPr>
      <w:r>
        <w:t xml:space="preserve">Addis, M. E., &amp; Mahalik, J. R. (2003). Men, masculinity, and the contexts of help seeking. </w:t>
      </w:r>
      <w:r>
        <w:rPr>
          <w:i/>
          <w:iCs/>
        </w:rPr>
        <w:t>American Psychologist</w:t>
      </w:r>
      <w:r>
        <w:t>, 58(1), 5–14. https://doi.org/10.1037/0003-066X.58.1.5</w:t>
      </w:r>
    </w:p>
    <w:p w14:paraId="51807A1A" w14:textId="77777777" w:rsidR="0097465B" w:rsidRDefault="0097465B" w:rsidP="0097465B">
      <w:pPr>
        <w:spacing w:line="480" w:lineRule="auto"/>
        <w:ind w:left="720" w:hanging="720"/>
      </w:pPr>
      <w:r>
        <w:t xml:space="preserve">Chibanda, D. (2017). Reducing the treatment gap for mental, neurological and substance use disorders in Africa: lessons from the Friendship Bench in Zimbabwe. </w:t>
      </w:r>
      <w:r>
        <w:rPr>
          <w:i/>
          <w:iCs/>
        </w:rPr>
        <w:t>Epidemiology and Psychiatric Sciences</w:t>
      </w:r>
      <w:r>
        <w:t>, 26(4), 342–347. https://doi.org/10.1017/S2045796016001128</w:t>
      </w:r>
    </w:p>
    <w:p w14:paraId="48D90D3D" w14:textId="77777777" w:rsidR="0097465B" w:rsidRDefault="0097465B" w:rsidP="0097465B">
      <w:pPr>
        <w:spacing w:line="480" w:lineRule="auto"/>
        <w:ind w:left="720" w:hanging="720"/>
      </w:pPr>
      <w:r>
        <w:t xml:space="preserve">Chibanda, D., Weiss, H. A., Verhey, R., Simms, V., Munjoma, R., </w:t>
      </w:r>
      <w:proofErr w:type="spellStart"/>
      <w:r>
        <w:t>Rusakaniko</w:t>
      </w:r>
      <w:proofErr w:type="spellEnd"/>
      <w:r>
        <w:t xml:space="preserve">, S., </w:t>
      </w:r>
      <w:proofErr w:type="spellStart"/>
      <w:r>
        <w:t>Chingono</w:t>
      </w:r>
      <w:proofErr w:type="spellEnd"/>
      <w:r>
        <w:t xml:space="preserve">, A., Munetsi, E., </w:t>
      </w:r>
      <w:proofErr w:type="spellStart"/>
      <w:r>
        <w:t>Bere</w:t>
      </w:r>
      <w:proofErr w:type="spellEnd"/>
      <w:r>
        <w:t xml:space="preserve">, T., Manda, E., Abas, M., &amp; Araya, R. (2016). Effect of a primary care–based psychological intervention on symptoms of common mental disorders in Zimbabwe: A randomized clinical trial. </w:t>
      </w:r>
      <w:r>
        <w:rPr>
          <w:i/>
          <w:iCs/>
        </w:rPr>
        <w:t>JAMA</w:t>
      </w:r>
      <w:r>
        <w:t>, 316(24), 2618–2626. https://doi.org/10.1001/jama.2016.19102</w:t>
      </w:r>
    </w:p>
    <w:p w14:paraId="49DDB62D" w14:textId="77777777" w:rsidR="0097465B" w:rsidRDefault="0097465B" w:rsidP="0097465B">
      <w:pPr>
        <w:spacing w:line="480" w:lineRule="auto"/>
        <w:ind w:left="720" w:hanging="720"/>
      </w:pPr>
      <w:r>
        <w:t xml:space="preserve">Connell, R. W. (1995). </w:t>
      </w:r>
      <w:r>
        <w:rPr>
          <w:i/>
          <w:iCs/>
        </w:rPr>
        <w:t>Masculinities</w:t>
      </w:r>
      <w:r>
        <w:t>. University of California Press.</w:t>
      </w:r>
    </w:p>
    <w:p w14:paraId="59A2AE18" w14:textId="77777777" w:rsidR="0097465B" w:rsidRDefault="0097465B" w:rsidP="0097465B">
      <w:pPr>
        <w:spacing w:line="480" w:lineRule="auto"/>
        <w:ind w:left="720" w:hanging="720"/>
      </w:pPr>
      <w:r>
        <w:t xml:space="preserve">Patel, V., Araya, R., Chatterjee, S., Chisholm, D., Cohen, A., De Silva, M., Hosman, C., McGuire, H., Rojas, G., &amp; van Ommeren, M. (2007). Treatment and prevention of mental disorders in low-income and middle-income countries. </w:t>
      </w:r>
      <w:r>
        <w:rPr>
          <w:i/>
          <w:iCs/>
        </w:rPr>
        <w:t>The Lancet</w:t>
      </w:r>
      <w:r>
        <w:t>, 370(9591), 991–1005. https://doi.org/10.1016/S0140-6736(07)61240-9</w:t>
      </w:r>
    </w:p>
    <w:p w14:paraId="50FDAF13" w14:textId="77777777" w:rsidR="0097465B" w:rsidRDefault="0097465B" w:rsidP="0097465B">
      <w:pPr>
        <w:spacing w:line="480" w:lineRule="auto"/>
        <w:ind w:left="720" w:hanging="720"/>
      </w:pPr>
      <w:proofErr w:type="spellStart"/>
      <w:r>
        <w:t>Rickwood</w:t>
      </w:r>
      <w:proofErr w:type="spellEnd"/>
      <w:r>
        <w:t xml:space="preserve">, D., Deane, F. P., Wilson, C. J., &amp; </w:t>
      </w:r>
      <w:proofErr w:type="spellStart"/>
      <w:r>
        <w:t>Ciarrochi</w:t>
      </w:r>
      <w:proofErr w:type="spellEnd"/>
      <w:r>
        <w:t xml:space="preserve">, J. (2005). Young people’s help-seeking for mental health problems. </w:t>
      </w:r>
      <w:r>
        <w:rPr>
          <w:i/>
          <w:iCs/>
        </w:rPr>
        <w:t>Australian e-Journal for the Advancement of Mental Health</w:t>
      </w:r>
      <w:r>
        <w:t>, 4(3), 218–251. https://doi.org/10.5172/jamh.4.3.218</w:t>
      </w:r>
    </w:p>
    <w:p w14:paraId="2F325C5F" w14:textId="77777777" w:rsidR="0097465B" w:rsidRDefault="0097465B" w:rsidP="0097465B">
      <w:pPr>
        <w:spacing w:line="480" w:lineRule="auto"/>
        <w:ind w:left="720" w:hanging="720"/>
      </w:pPr>
      <w:r>
        <w:t xml:space="preserve">SABC News. (2026, June 9). </w:t>
      </w:r>
      <w:r>
        <w:rPr>
          <w:i/>
          <w:iCs/>
        </w:rPr>
        <w:t>Concerns raised over suicide rate among men in SA</w:t>
      </w:r>
      <w:r>
        <w:t>. https://www.sabcnews.com/sabcnews/concerns-raised-over-suicide-rate-among-men-in-sa/</w:t>
      </w:r>
    </w:p>
    <w:p w14:paraId="3A0E74A4" w14:textId="77777777" w:rsidR="0097465B" w:rsidRDefault="0097465B" w:rsidP="0097465B">
      <w:pPr>
        <w:spacing w:line="480" w:lineRule="auto"/>
        <w:ind w:left="720" w:hanging="720"/>
      </w:pPr>
      <w:r>
        <w:t xml:space="preserve">Seidler, Z. E., Dawes, A. J., Rice, S. M., </w:t>
      </w:r>
      <w:proofErr w:type="spellStart"/>
      <w:r>
        <w:t>Oliffe</w:t>
      </w:r>
      <w:proofErr w:type="spellEnd"/>
      <w:r>
        <w:t xml:space="preserve">, J. L., &amp; Dhillon, H. M. (2016). The role of masculinity in men’s help-seeking for depression: A systematic review. </w:t>
      </w:r>
      <w:r>
        <w:rPr>
          <w:i/>
          <w:iCs/>
        </w:rPr>
        <w:t>Clinical Psychology Review</w:t>
      </w:r>
      <w:r>
        <w:t>, 49, 106–118. https://doi.org/10.1016/j.cpr.2016.09.002</w:t>
      </w:r>
    </w:p>
    <w:p w14:paraId="579D8008" w14:textId="77777777" w:rsidR="0097465B" w:rsidRDefault="0097465B" w:rsidP="0097465B">
      <w:pPr>
        <w:spacing w:line="480" w:lineRule="auto"/>
        <w:ind w:left="720" w:hanging="720"/>
      </w:pPr>
      <w:r>
        <w:t xml:space="preserve">World Health Organization. (2021). </w:t>
      </w:r>
      <w:r>
        <w:rPr>
          <w:i/>
          <w:iCs/>
        </w:rPr>
        <w:t>Suicide worldwide in 2019: Global health estimates</w:t>
      </w:r>
      <w:r>
        <w:t>. WHO Press.</w:t>
      </w:r>
    </w:p>
    <w:p w14:paraId="27BBDA9A" w14:textId="77777777" w:rsidR="0097465B" w:rsidRDefault="0097465B" w:rsidP="007E5B1B">
      <w:pPr>
        <w:pStyle w:val="Heading1"/>
        <w:spacing w:line="360" w:lineRule="auto"/>
        <w:jc w:val="both"/>
      </w:pPr>
    </w:p>
    <w:sectPr w:rsidR="0097465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42965"/>
    <w:multiLevelType w:val="hybridMultilevel"/>
    <w:tmpl w:val="632AE08C"/>
    <w:lvl w:ilvl="0" w:tplc="0130CB6A">
      <w:start w:val="1"/>
      <w:numFmt w:val="bullet"/>
      <w:lvlText w:val="●"/>
      <w:lvlJc w:val="left"/>
      <w:pPr>
        <w:ind w:left="720" w:hanging="360"/>
      </w:pPr>
    </w:lvl>
    <w:lvl w:ilvl="1" w:tplc="4D6C8B58">
      <w:start w:val="1"/>
      <w:numFmt w:val="bullet"/>
      <w:lvlText w:val="○"/>
      <w:lvlJc w:val="left"/>
      <w:pPr>
        <w:ind w:left="1440" w:hanging="360"/>
      </w:pPr>
    </w:lvl>
    <w:lvl w:ilvl="2" w:tplc="1F6E3F2A">
      <w:start w:val="1"/>
      <w:numFmt w:val="bullet"/>
      <w:lvlText w:val="■"/>
      <w:lvlJc w:val="left"/>
      <w:pPr>
        <w:ind w:left="2160" w:hanging="360"/>
      </w:pPr>
    </w:lvl>
    <w:lvl w:ilvl="3" w:tplc="B1E67B60">
      <w:start w:val="1"/>
      <w:numFmt w:val="bullet"/>
      <w:lvlText w:val="●"/>
      <w:lvlJc w:val="left"/>
      <w:pPr>
        <w:ind w:left="2880" w:hanging="360"/>
      </w:pPr>
    </w:lvl>
    <w:lvl w:ilvl="4" w:tplc="A514A488">
      <w:start w:val="1"/>
      <w:numFmt w:val="bullet"/>
      <w:lvlText w:val="○"/>
      <w:lvlJc w:val="left"/>
      <w:pPr>
        <w:ind w:left="3600" w:hanging="360"/>
      </w:pPr>
    </w:lvl>
    <w:lvl w:ilvl="5" w:tplc="6BD648C8">
      <w:start w:val="1"/>
      <w:numFmt w:val="bullet"/>
      <w:lvlText w:val="■"/>
      <w:lvlJc w:val="left"/>
      <w:pPr>
        <w:ind w:left="4320" w:hanging="360"/>
      </w:pPr>
    </w:lvl>
    <w:lvl w:ilvl="6" w:tplc="7D6AD968">
      <w:start w:val="1"/>
      <w:numFmt w:val="bullet"/>
      <w:lvlText w:val="●"/>
      <w:lvlJc w:val="left"/>
      <w:pPr>
        <w:ind w:left="5040" w:hanging="360"/>
      </w:pPr>
    </w:lvl>
    <w:lvl w:ilvl="7" w:tplc="20747BF4">
      <w:start w:val="1"/>
      <w:numFmt w:val="bullet"/>
      <w:lvlText w:val="●"/>
      <w:lvlJc w:val="left"/>
      <w:pPr>
        <w:ind w:left="5760" w:hanging="360"/>
      </w:pPr>
    </w:lvl>
    <w:lvl w:ilvl="8" w:tplc="DA6AC8EE">
      <w:start w:val="1"/>
      <w:numFmt w:val="bullet"/>
      <w:lvlText w:val="●"/>
      <w:lvlJc w:val="left"/>
      <w:pPr>
        <w:ind w:left="6480" w:hanging="360"/>
      </w:pPr>
    </w:lvl>
  </w:abstractNum>
  <w:num w:numId="1" w16cid:durableId="17187766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C6"/>
    <w:rsid w:val="00042D12"/>
    <w:rsid w:val="000E08EE"/>
    <w:rsid w:val="00211BB4"/>
    <w:rsid w:val="00406B61"/>
    <w:rsid w:val="00423DC6"/>
    <w:rsid w:val="00624309"/>
    <w:rsid w:val="007720B1"/>
    <w:rsid w:val="0078469E"/>
    <w:rsid w:val="007E5B1B"/>
    <w:rsid w:val="007F46F8"/>
    <w:rsid w:val="0097465B"/>
    <w:rsid w:val="009D14CB"/>
    <w:rsid w:val="00A63D70"/>
    <w:rsid w:val="00B23014"/>
    <w:rsid w:val="00DD47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2359"/>
  <w15:docId w15:val="{16F57444-C128-4EEE-8628-86CF1D5D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rPr>
  </w:style>
  <w:style w:type="paragraph" w:styleId="Heading2">
    <w:name w:val="heading 2"/>
    <w:uiPriority w:val="9"/>
    <w:semiHidden/>
    <w:unhideWhenUsed/>
    <w:qFormat/>
    <w:pPr>
      <w:spacing w:before="200" w:after="10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1299</TotalTime>
  <Pages>7</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john marince</cp:lastModifiedBy>
  <cp:revision>2</cp:revision>
  <dcterms:created xsi:type="dcterms:W3CDTF">2026-06-14T11:01:00Z</dcterms:created>
  <dcterms:modified xsi:type="dcterms:W3CDTF">2026-06-14T11:01:00Z</dcterms:modified>
</cp:coreProperties>
</file>