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1A5FD" w14:textId="40403B22" w:rsidR="008459E7" w:rsidRPr="008459E7" w:rsidRDefault="00654BC5" w:rsidP="008459E7">
      <w:pPr>
        <w:tabs>
          <w:tab w:val="left" w:pos="1170"/>
          <w:tab w:val="left" w:pos="8370"/>
        </w:tabs>
        <w:spacing w:after="92" w:line="480" w:lineRule="auto"/>
        <w:ind w:right="-2"/>
        <w:jc w:val="both"/>
        <w:rPr>
          <w:rFonts w:ascii="Times New Roman" w:hAnsi="Times New Roman" w:cs="Times New Roman"/>
          <w:b/>
        </w:rPr>
      </w:pPr>
      <w:r w:rsidRPr="008459E7">
        <w:rPr>
          <w:rFonts w:ascii="Times New Roman" w:hAnsi="Times New Roman" w:cs="Times New Roman"/>
          <w:b/>
        </w:rPr>
        <w:t xml:space="preserve">MODERATING EFFECT </w:t>
      </w:r>
      <w:r w:rsidR="00DA5298">
        <w:rPr>
          <w:rFonts w:ascii="Times New Roman" w:hAnsi="Times New Roman" w:cs="Times New Roman"/>
          <w:b/>
        </w:rPr>
        <w:t xml:space="preserve">OF RISK MANAGEMENT ON </w:t>
      </w:r>
      <w:r w:rsidRPr="008459E7">
        <w:rPr>
          <w:rFonts w:ascii="Times New Roman" w:hAnsi="Times New Roman" w:cs="Times New Roman"/>
          <w:b/>
        </w:rPr>
        <w:t xml:space="preserve">PENSION FUND INVESTMENT </w:t>
      </w:r>
      <w:r w:rsidR="00DA5298">
        <w:rPr>
          <w:rFonts w:ascii="Times New Roman" w:hAnsi="Times New Roman" w:cs="Times New Roman"/>
          <w:b/>
        </w:rPr>
        <w:t xml:space="preserve">STRATEGIES AND FINANCIAL PERFORMANCE OF PENSION FUND ADMINISTRATORS (PFAs) IN NIGERIA </w:t>
      </w:r>
    </w:p>
    <w:p w14:paraId="7D19BE7D" w14:textId="3C7FE474" w:rsidR="002017D5" w:rsidRDefault="002017D5" w:rsidP="008459E7">
      <w:pPr>
        <w:spacing w:line="240" w:lineRule="auto"/>
        <w:rPr>
          <w:rFonts w:ascii="Times New Roman" w:hAnsi="Times New Roman" w:cs="Times New Roman"/>
          <w:b/>
        </w:rPr>
      </w:pPr>
    </w:p>
    <w:p w14:paraId="50F5B1B8" w14:textId="1CC96B4B" w:rsidR="00654BC5" w:rsidRPr="00883EB1" w:rsidRDefault="00654BC5" w:rsidP="00654BC5">
      <w:pPr>
        <w:spacing w:line="480" w:lineRule="auto"/>
        <w:jc w:val="both"/>
        <w:rPr>
          <w:rFonts w:ascii="Times New Roman" w:hAnsi="Times New Roman" w:cs="Times New Roman"/>
        </w:rPr>
      </w:pPr>
      <w:r w:rsidRPr="00883EB1">
        <w:rPr>
          <w:rFonts w:ascii="Times New Roman" w:hAnsi="Times New Roman" w:cs="Times New Roman"/>
        </w:rPr>
        <w:t/>
      </w:r>
      <w:r>
        <w:rPr>
          <w:rFonts w:ascii="Times New Roman" w:hAnsi="Times New Roman" w:cs="Times New Roman"/>
        </w:rPr>
        <w:t xml:space="preserve"/>
      </w:r>
      <w:r w:rsidR="004E1D9A">
        <w:rPr>
          <w:rFonts w:ascii="Times New Roman" w:hAnsi="Times New Roman" w:cs="Times New Roman"/>
        </w:rPr>
        <w:t/>
      </w:r>
      <w:r w:rsidRPr="00883EB1">
        <w:rPr>
          <w:rFonts w:ascii="Times New Roman" w:hAnsi="Times New Roman" w:cs="Times New Roman"/>
        </w:rPr>
        <w:t xml:space="preserve"/>
      </w:r>
    </w:p>
    <w:p w14:paraId="7CAFB974" w14:textId="77777777" w:rsidR="00654BC5" w:rsidRPr="00883EB1" w:rsidRDefault="00654BC5" w:rsidP="00654BC5">
      <w:pPr>
        <w:spacing w:line="480" w:lineRule="auto"/>
        <w:jc w:val="both"/>
        <w:rPr>
          <w:rFonts w:ascii="Times New Roman" w:hAnsi="Times New Roman" w:cs="Times New Roman"/>
        </w:rPr>
      </w:pPr>
      <w:r w:rsidRPr="00883EB1">
        <w:rPr>
          <w:rFonts w:ascii="Times New Roman" w:hAnsi="Times New Roman" w:cs="Times New Roman"/>
        </w:rPr>
        <w:t xml:space="preserve"/>
      </w:r>
    </w:p>
    <w:p w14:paraId="7C6AA0A1" w14:textId="77777777" w:rsidR="00654BC5" w:rsidRDefault="00654BC5" w:rsidP="00654BC5">
      <w:pPr>
        <w:spacing w:line="480" w:lineRule="auto"/>
        <w:jc w:val="both"/>
        <w:rPr>
          <w:rStyle w:val="Hyperlink"/>
          <w:rFonts w:ascii="Times New Roman" w:hAnsi="Times New Roman" w:cs="Times New Roman"/>
        </w:rPr>
      </w:pPr>
      <w:r>
        <w:rPr>
          <w:rFonts w:ascii="Times New Roman" w:hAnsi="Times New Roman" w:cs="Times New Roman"/>
        </w:rPr>
        <w:t xml:space="preserve"/>
      </w:r>
      <w:r w:rsidRPr="00883EB1">
        <w:rPr>
          <w:rFonts w:ascii="Times New Roman" w:hAnsi="Times New Roman" w:cs="Times New Roman"/>
        </w:rPr>
        <w:t xml:space="preserve"/>
      </w:r>
      <w:hyperlink r:id="rId8" w:history="1">
        <w:r w:rsidRPr="00883EB1">
          <w:rPr>
            <w:rStyle w:val="Hyperlink"/>
            <w:rFonts w:ascii="Times New Roman" w:hAnsi="Times New Roman" w:cs="Times New Roman"/>
          </w:rPr>
          <w:t/>
        </w:r>
      </w:hyperlink>
    </w:p>
    <w:p w14:paraId="21A14CAE" w14:textId="77777777" w:rsidR="00654BC5" w:rsidRPr="00883EB1" w:rsidRDefault="00654BC5" w:rsidP="00654BC5">
      <w:pPr>
        <w:spacing w:line="480" w:lineRule="auto"/>
        <w:jc w:val="both"/>
        <w:rPr>
          <w:rFonts w:ascii="Times New Roman" w:hAnsi="Times New Roman" w:cs="Times New Roman"/>
        </w:rPr>
      </w:pPr>
      <w:r>
        <w:rPr>
          <w:rStyle w:val="Hyperlink"/>
          <w:rFonts w:ascii="Times New Roman" w:hAnsi="Times New Roman" w:cs="Times New Roman"/>
        </w:rPr>
        <w:t/>
      </w:r>
      <w:r w:rsidRPr="00883EB1">
        <w:rPr>
          <w:rFonts w:ascii="Times New Roman" w:hAnsi="Times New Roman" w:cs="Times New Roman"/>
        </w:rPr>
        <w:t xml:space="preserve"/>
      </w:r>
    </w:p>
    <w:p w14:paraId="4407835B" w14:textId="77777777" w:rsidR="00654BC5" w:rsidRPr="00883EB1" w:rsidRDefault="00654BC5" w:rsidP="00654BC5">
      <w:pPr>
        <w:spacing w:line="480" w:lineRule="auto"/>
        <w:jc w:val="both"/>
        <w:rPr>
          <w:rFonts w:ascii="Times New Roman" w:hAnsi="Times New Roman" w:cs="Times New Roman"/>
        </w:rPr>
      </w:pPr>
      <w:r>
        <w:rPr>
          <w:rFonts w:ascii="Times New Roman" w:hAnsi="Times New Roman" w:cs="Times New Roman"/>
        </w:rPr>
        <w:t xml:space="preserve"/>
      </w:r>
      <w:r w:rsidRPr="00883EB1">
        <w:rPr>
          <w:rFonts w:ascii="Times New Roman" w:hAnsi="Times New Roman" w:cs="Times New Roman"/>
        </w:rPr>
        <w:t/>
      </w:r>
    </w:p>
    <w:p w14:paraId="78CE3EFA" w14:textId="77777777" w:rsidR="00654BC5" w:rsidRDefault="00654BC5" w:rsidP="00654BC5">
      <w:pPr>
        <w:tabs>
          <w:tab w:val="left" w:pos="1170"/>
          <w:tab w:val="left" w:pos="8370"/>
        </w:tabs>
        <w:spacing w:after="92" w:line="480" w:lineRule="auto"/>
        <w:ind w:right="-2"/>
        <w:jc w:val="both"/>
        <w:rPr>
          <w:rFonts w:ascii="Times New Roman" w:hAnsi="Times New Roman" w:cs="Times New Roman"/>
          <w:b/>
        </w:rPr>
      </w:pPr>
      <w:r>
        <w:rPr>
          <w:rFonts w:ascii="Times New Roman" w:hAnsi="Times New Roman" w:cs="Times New Roman"/>
          <w:b/>
        </w:rPr>
        <w:t>ABSTRACT</w:t>
      </w:r>
    </w:p>
    <w:p w14:paraId="1B52EFB0" w14:textId="77777777" w:rsidR="00654BC5" w:rsidRPr="00600D2C" w:rsidRDefault="00654BC5" w:rsidP="00654BC5">
      <w:pPr>
        <w:spacing w:before="100" w:beforeAutospacing="1" w:after="100" w:afterAutospacing="1" w:line="480" w:lineRule="auto"/>
        <w:jc w:val="both"/>
        <w:rPr>
          <w:rFonts w:ascii="Times New Roman" w:eastAsia="Times New Roman" w:hAnsi="Times New Roman" w:cs="Times New Roman"/>
          <w:kern w:val="0"/>
          <w:lang w:val="en-US"/>
        </w:rPr>
      </w:pPr>
      <w:r w:rsidRPr="0050291A">
        <w:rPr>
          <w:rFonts w:ascii="Times New Roman" w:eastAsia="Times New Roman" w:hAnsi="Times New Roman" w:cs="Times New Roman"/>
          <w:kern w:val="0"/>
          <w:lang w:val="en-US"/>
        </w:rPr>
        <w:t>Risk management plays a moderating role by ensuring that the inherent risks associated with asset classes such as equities, real estate, and offshore investments are properly identified, quantified, monitored, and controlled. In the Nigerian context, the limited uptake of risk-based asset allocation frameworks hinders the ability of PFAs to exploit high-yield investment opportunities.</w:t>
      </w:r>
      <w:r>
        <w:rPr>
          <w:rFonts w:ascii="Times New Roman" w:eastAsia="Times New Roman" w:hAnsi="Times New Roman" w:cs="Times New Roman"/>
          <w:kern w:val="0"/>
          <w:lang w:val="en-US"/>
        </w:rPr>
        <w:t xml:space="preserve"> </w:t>
      </w:r>
      <w:r w:rsidRPr="00175949">
        <w:rPr>
          <w:rFonts w:ascii="Times New Roman" w:eastAsiaTheme="minorHAnsi" w:hAnsi="Times New Roman" w:cs="Times New Roman"/>
        </w:rPr>
        <w:t xml:space="preserve">The </w:t>
      </w:r>
      <w:r>
        <w:rPr>
          <w:rFonts w:ascii="Times New Roman" w:eastAsiaTheme="minorHAnsi" w:hAnsi="Times New Roman" w:cs="Times New Roman"/>
        </w:rPr>
        <w:t>study</w:t>
      </w:r>
      <w:r w:rsidRPr="00175949">
        <w:rPr>
          <w:rFonts w:ascii="Times New Roman" w:eastAsiaTheme="minorHAnsi" w:hAnsi="Times New Roman" w:cs="Times New Roman"/>
        </w:rPr>
        <w:t xml:space="preserve"> examine</w:t>
      </w:r>
      <w:r>
        <w:rPr>
          <w:rFonts w:ascii="Times New Roman" w:eastAsiaTheme="minorHAnsi" w:hAnsi="Times New Roman" w:cs="Times New Roman"/>
        </w:rPr>
        <w:t>d</w:t>
      </w:r>
      <w:r w:rsidRPr="00175949">
        <w:rPr>
          <w:rFonts w:ascii="Times New Roman" w:eastAsiaTheme="minorHAnsi" w:hAnsi="Times New Roman" w:cs="Times New Roman"/>
        </w:rPr>
        <w:t xml:space="preserve"> </w:t>
      </w:r>
      <w:r>
        <w:rPr>
          <w:rFonts w:ascii="Times New Roman" w:eastAsiaTheme="minorHAnsi" w:hAnsi="Times New Roman" w:cs="Times New Roman"/>
        </w:rPr>
        <w:t>whether risk management has</w:t>
      </w:r>
      <w:r w:rsidRPr="00175949">
        <w:rPr>
          <w:rFonts w:ascii="Times New Roman" w:eastAsiaTheme="minorHAnsi" w:hAnsi="Times New Roman" w:cs="Times New Roman"/>
        </w:rPr>
        <w:t xml:space="preserve"> </w:t>
      </w:r>
      <w:r>
        <w:rPr>
          <w:rFonts w:ascii="Times New Roman" w:hAnsi="Times New Roman" w:cs="Times New Roman"/>
        </w:rPr>
        <w:t>moderating effect in the relationship between pension fund investment strategies and performance of pension fund administration</w:t>
      </w:r>
      <w:r w:rsidRPr="00175949">
        <w:rPr>
          <w:rFonts w:ascii="Times New Roman" w:hAnsi="Times New Roman" w:cs="Times New Roman"/>
        </w:rPr>
        <w:t xml:space="preserve"> (PFAs) in Nigeria</w:t>
      </w:r>
      <w:r>
        <w:rPr>
          <w:rFonts w:ascii="Times New Roman" w:hAnsi="Times New Roman" w:cs="Times New Roman"/>
        </w:rPr>
        <w:t>.</w:t>
      </w:r>
      <w:r w:rsidRPr="00EE7A59">
        <w:rPr>
          <w:rFonts w:ascii="Times New Roman" w:hAnsi="Times New Roman" w:cs="Times New Roman"/>
        </w:rPr>
        <w:t xml:space="preserve"> </w:t>
      </w:r>
      <w:r w:rsidRPr="00F635B0">
        <w:rPr>
          <w:rFonts w:ascii="Times New Roman" w:hAnsi="Times New Roman" w:cs="Times New Roman"/>
        </w:rPr>
        <w:t>An ex-post-facto research design was employed for this investigation</w:t>
      </w:r>
      <w:r w:rsidRPr="0007425F">
        <w:rPr>
          <w:rFonts w:ascii="Times New Roman" w:hAnsi="Times New Roman" w:cs="Times New Roman"/>
        </w:rPr>
        <w:t xml:space="preserve"> encompassing the ten-year period from 2014 to 2023. This duration was selected to evaluate the </w:t>
      </w:r>
      <w:r>
        <w:rPr>
          <w:rFonts w:ascii="Times New Roman" w:hAnsi="Times New Roman" w:cs="Times New Roman"/>
        </w:rPr>
        <w:t>effect of risk management</w:t>
      </w:r>
      <w:r w:rsidRPr="0007425F">
        <w:rPr>
          <w:rFonts w:ascii="Times New Roman" w:hAnsi="Times New Roman" w:cs="Times New Roman"/>
        </w:rPr>
        <w:t xml:space="preserve"> and the financial performance of Pension Fund Administrators (PFAs) in Nigeria</w:t>
      </w:r>
      <w:r>
        <w:rPr>
          <w:rFonts w:ascii="Times New Roman" w:hAnsi="Times New Roman" w:cs="Times New Roman"/>
        </w:rPr>
        <w:t>.</w:t>
      </w:r>
      <w:r>
        <w:rPr>
          <w:rFonts w:ascii="Times New Roman" w:hAnsi="Times New Roman" w:cs="Times New Roman"/>
          <w:b/>
        </w:rPr>
        <w:t xml:space="preserve"> </w:t>
      </w:r>
      <w:r w:rsidRPr="000D4A82">
        <w:rPr>
          <w:rFonts w:ascii="Times New Roman" w:hAnsi="Times New Roman" w:cs="Times New Roman"/>
        </w:rPr>
        <w:t>The population consist of all the</w:t>
      </w:r>
      <w:r>
        <w:rPr>
          <w:rFonts w:ascii="Times New Roman" w:hAnsi="Times New Roman" w:cs="Times New Roman"/>
        </w:rPr>
        <w:t xml:space="preserve"> 21</w:t>
      </w:r>
      <w:r w:rsidRPr="000D4A82">
        <w:rPr>
          <w:rFonts w:ascii="Times New Roman" w:hAnsi="Times New Roman" w:cs="Times New Roman"/>
        </w:rPr>
        <w:t xml:space="preserve"> registered pension fund administrators (PFAs) in Nigeria</w:t>
      </w:r>
      <w:r>
        <w:rPr>
          <w:rFonts w:ascii="Times New Roman" w:hAnsi="Times New Roman" w:cs="Times New Roman"/>
        </w:rPr>
        <w:t xml:space="preserve"> using 10-years study time frame from (2014-2023). </w:t>
      </w:r>
      <w:r>
        <w:rPr>
          <w:rFonts w:ascii="Times New Roman" w:eastAsia="Times New Roman" w:hAnsi="Times New Roman" w:cs="Times New Roman"/>
          <w:kern w:val="0"/>
          <w:lang w:val="en-US"/>
        </w:rPr>
        <w:t xml:space="preserve">While </w:t>
      </w:r>
      <w:r w:rsidRPr="00410CD2">
        <w:rPr>
          <w:rFonts w:ascii="Times New Roman" w:eastAsia="Times New Roman" w:hAnsi="Times New Roman" w:cs="Times New Roman"/>
          <w:kern w:val="0"/>
          <w:lang w:val="en-US"/>
        </w:rPr>
        <w:t>filtering criteria</w:t>
      </w:r>
      <w:r>
        <w:rPr>
          <w:rFonts w:ascii="Times New Roman" w:eastAsia="Times New Roman" w:hAnsi="Times New Roman" w:cs="Times New Roman"/>
          <w:kern w:val="0"/>
          <w:lang w:val="en-US"/>
        </w:rPr>
        <w:t xml:space="preserve"> were used and 14 out of 21 meet the criteria: </w:t>
      </w:r>
      <w:r w:rsidRPr="00D711FA">
        <w:rPr>
          <w:rFonts w:ascii="Times New Roman" w:eastAsia="Times New Roman" w:hAnsi="Times New Roman" w:cs="Times New Roman"/>
          <w:kern w:val="0"/>
          <w:lang w:val="en-US"/>
        </w:rPr>
        <w:t xml:space="preserve">The study finds that risk management has a positive but statistically insignificant effect on the return on equity </w:t>
      </w:r>
      <w:r w:rsidRPr="00D711FA">
        <w:rPr>
          <w:rFonts w:ascii="Times New Roman" w:eastAsia="Times New Roman" w:hAnsi="Times New Roman" w:cs="Times New Roman"/>
          <w:kern w:val="0"/>
          <w:lang w:val="en-US"/>
        </w:rPr>
        <w:lastRenderedPageBreak/>
        <w:t>(ROE) of Pension Fund Administrators (PFAs) in Nigeria. This suggests that while improved risk management practices are directionally associated with better equity returns, this relationship is not strong enough to be statistically validated within the dataset and timeframe used in the analysis.</w:t>
      </w:r>
      <w:r>
        <w:rPr>
          <w:rFonts w:ascii="Times New Roman" w:eastAsia="Times New Roman" w:hAnsi="Times New Roman" w:cs="Times New Roman"/>
          <w:kern w:val="0"/>
          <w:lang w:val="en-US"/>
        </w:rPr>
        <w:t xml:space="preserve"> </w:t>
      </w:r>
      <w:r w:rsidRPr="00551FA1">
        <w:rPr>
          <w:rFonts w:ascii="Times New Roman" w:eastAsia="Times New Roman" w:hAnsi="Times New Roman" w:cs="Times New Roman"/>
          <w:kern w:val="0"/>
          <w:lang w:val="en-US"/>
        </w:rPr>
        <w:t xml:space="preserve">In conclusion, the study </w:t>
      </w:r>
      <w:r>
        <w:rPr>
          <w:rFonts w:ascii="Times New Roman" w:eastAsia="Times New Roman" w:hAnsi="Times New Roman" w:cs="Times New Roman"/>
          <w:kern w:val="0"/>
          <w:lang w:val="en-US"/>
        </w:rPr>
        <w:t xml:space="preserve">finds that </w:t>
      </w:r>
      <w:r w:rsidRPr="00551FA1">
        <w:rPr>
          <w:rFonts w:ascii="Times New Roman" w:eastAsia="Times New Roman" w:hAnsi="Times New Roman" w:cs="Times New Roman"/>
          <w:kern w:val="0"/>
          <w:lang w:val="en-US"/>
        </w:rPr>
        <w:t>moderating role of risk management requires refinement, especially in relation to real estate investments, where it was found to negatively influence the financial outcomes. The study acknowledges its limitations and suggests that future research should explore more nuanced aspects of risk management practices and their broader implications for pension fund performance.</w:t>
      </w:r>
    </w:p>
    <w:p w14:paraId="57C1F7F2" w14:textId="77777777" w:rsidR="00654BC5" w:rsidRPr="007D2B96" w:rsidRDefault="00654BC5" w:rsidP="00654BC5">
      <w:pPr>
        <w:tabs>
          <w:tab w:val="left" w:pos="1170"/>
          <w:tab w:val="left" w:pos="8370"/>
        </w:tabs>
        <w:spacing w:after="92" w:line="480" w:lineRule="auto"/>
        <w:ind w:right="-2"/>
        <w:jc w:val="both"/>
        <w:rPr>
          <w:rFonts w:ascii="Times New Roman" w:hAnsi="Times New Roman" w:cs="Times New Roman"/>
          <w:bCs/>
        </w:rPr>
      </w:pPr>
      <w:r w:rsidRPr="007D2B96">
        <w:rPr>
          <w:rFonts w:ascii="Times New Roman" w:hAnsi="Times New Roman" w:cs="Times New Roman"/>
          <w:bCs/>
        </w:rPr>
        <w:t xml:space="preserve">Key Word: Risk Management, Pension Fund Investment Strategies, Performance </w:t>
      </w:r>
      <w:r>
        <w:rPr>
          <w:rFonts w:ascii="Times New Roman" w:hAnsi="Times New Roman" w:cs="Times New Roman"/>
          <w:bCs/>
        </w:rPr>
        <w:t>a</w:t>
      </w:r>
      <w:r w:rsidRPr="007D2B96">
        <w:rPr>
          <w:rFonts w:ascii="Times New Roman" w:hAnsi="Times New Roman" w:cs="Times New Roman"/>
          <w:bCs/>
        </w:rPr>
        <w:t xml:space="preserve">nd Pension Fund Administration (Pfas) </w:t>
      </w:r>
      <w:r>
        <w:rPr>
          <w:rFonts w:ascii="Times New Roman" w:hAnsi="Times New Roman" w:cs="Times New Roman"/>
          <w:bCs/>
        </w:rPr>
        <w:t>in Nigeria</w:t>
      </w:r>
    </w:p>
    <w:p w14:paraId="116C11EE" w14:textId="6E18DB1E" w:rsidR="00654BC5" w:rsidRDefault="00654BC5" w:rsidP="008459E7">
      <w:pPr>
        <w:spacing w:line="240" w:lineRule="auto"/>
        <w:rPr>
          <w:rFonts w:ascii="Times New Roman" w:hAnsi="Times New Roman" w:cs="Times New Roman"/>
          <w:b/>
        </w:rPr>
      </w:pPr>
    </w:p>
    <w:p w14:paraId="4A9AED95" w14:textId="34994552" w:rsidR="00654BC5" w:rsidRDefault="00654BC5" w:rsidP="008459E7">
      <w:pPr>
        <w:spacing w:line="240" w:lineRule="auto"/>
        <w:rPr>
          <w:rFonts w:ascii="Times New Roman" w:hAnsi="Times New Roman" w:cs="Times New Roman"/>
          <w:b/>
        </w:rPr>
      </w:pPr>
    </w:p>
    <w:p w14:paraId="77052C9C" w14:textId="1C8D4400" w:rsidR="00654BC5" w:rsidRDefault="00654BC5" w:rsidP="008459E7">
      <w:pPr>
        <w:spacing w:line="240" w:lineRule="auto"/>
        <w:rPr>
          <w:rFonts w:ascii="Times New Roman" w:hAnsi="Times New Roman" w:cs="Times New Roman"/>
          <w:b/>
        </w:rPr>
      </w:pPr>
    </w:p>
    <w:p w14:paraId="72767A0E" w14:textId="463564EB" w:rsidR="00654BC5" w:rsidRDefault="00654BC5" w:rsidP="008459E7">
      <w:pPr>
        <w:spacing w:line="240" w:lineRule="auto"/>
        <w:rPr>
          <w:rFonts w:ascii="Times New Roman" w:hAnsi="Times New Roman" w:cs="Times New Roman"/>
          <w:b/>
        </w:rPr>
      </w:pPr>
    </w:p>
    <w:p w14:paraId="096D72B3" w14:textId="46D60303" w:rsidR="00654BC5" w:rsidRDefault="00654BC5" w:rsidP="008459E7">
      <w:pPr>
        <w:spacing w:line="240" w:lineRule="auto"/>
        <w:rPr>
          <w:rFonts w:ascii="Times New Roman" w:hAnsi="Times New Roman" w:cs="Times New Roman"/>
          <w:b/>
        </w:rPr>
      </w:pPr>
    </w:p>
    <w:p w14:paraId="1B3E5698" w14:textId="418CCA27" w:rsidR="00654BC5" w:rsidRDefault="00654BC5" w:rsidP="008459E7">
      <w:pPr>
        <w:spacing w:line="240" w:lineRule="auto"/>
        <w:rPr>
          <w:rFonts w:ascii="Times New Roman" w:hAnsi="Times New Roman" w:cs="Times New Roman"/>
          <w:b/>
        </w:rPr>
      </w:pPr>
    </w:p>
    <w:p w14:paraId="51341834" w14:textId="56915B28" w:rsidR="00654BC5" w:rsidRDefault="00654BC5" w:rsidP="008459E7">
      <w:pPr>
        <w:spacing w:line="240" w:lineRule="auto"/>
        <w:rPr>
          <w:rFonts w:ascii="Times New Roman" w:hAnsi="Times New Roman" w:cs="Times New Roman"/>
          <w:b/>
        </w:rPr>
      </w:pPr>
    </w:p>
    <w:p w14:paraId="2162E653" w14:textId="6A2ABAFE" w:rsidR="00654BC5" w:rsidRDefault="00654BC5" w:rsidP="008459E7">
      <w:pPr>
        <w:spacing w:line="240" w:lineRule="auto"/>
        <w:rPr>
          <w:rFonts w:ascii="Times New Roman" w:hAnsi="Times New Roman" w:cs="Times New Roman"/>
          <w:b/>
        </w:rPr>
      </w:pPr>
    </w:p>
    <w:p w14:paraId="04548F00" w14:textId="3AFE959E" w:rsidR="00654BC5" w:rsidRDefault="00654BC5" w:rsidP="008459E7">
      <w:pPr>
        <w:spacing w:line="240" w:lineRule="auto"/>
        <w:rPr>
          <w:rFonts w:ascii="Times New Roman" w:hAnsi="Times New Roman" w:cs="Times New Roman"/>
          <w:b/>
        </w:rPr>
      </w:pPr>
    </w:p>
    <w:p w14:paraId="53BEA517" w14:textId="53D04343" w:rsidR="00654BC5" w:rsidRDefault="00654BC5" w:rsidP="008459E7">
      <w:pPr>
        <w:spacing w:line="240" w:lineRule="auto"/>
        <w:rPr>
          <w:rFonts w:ascii="Times New Roman" w:hAnsi="Times New Roman" w:cs="Times New Roman"/>
          <w:b/>
        </w:rPr>
      </w:pPr>
    </w:p>
    <w:p w14:paraId="77B14E5C" w14:textId="68180446" w:rsidR="00654BC5" w:rsidRDefault="00654BC5" w:rsidP="008459E7">
      <w:pPr>
        <w:spacing w:line="240" w:lineRule="auto"/>
        <w:rPr>
          <w:rFonts w:ascii="Times New Roman" w:hAnsi="Times New Roman" w:cs="Times New Roman"/>
          <w:b/>
        </w:rPr>
      </w:pPr>
    </w:p>
    <w:p w14:paraId="7C68DE26" w14:textId="5E1F4726" w:rsidR="00654BC5" w:rsidRDefault="00654BC5" w:rsidP="008459E7">
      <w:pPr>
        <w:spacing w:line="240" w:lineRule="auto"/>
        <w:rPr>
          <w:rFonts w:ascii="Times New Roman" w:hAnsi="Times New Roman" w:cs="Times New Roman"/>
          <w:b/>
        </w:rPr>
      </w:pPr>
    </w:p>
    <w:p w14:paraId="70F953A5" w14:textId="280ACECA" w:rsidR="00654BC5" w:rsidRDefault="00654BC5" w:rsidP="008459E7">
      <w:pPr>
        <w:spacing w:line="240" w:lineRule="auto"/>
        <w:rPr>
          <w:rFonts w:ascii="Times New Roman" w:hAnsi="Times New Roman" w:cs="Times New Roman"/>
          <w:b/>
        </w:rPr>
      </w:pPr>
    </w:p>
    <w:p w14:paraId="41ABD9F3" w14:textId="78D50C73" w:rsidR="00654BC5" w:rsidRDefault="00654BC5" w:rsidP="008459E7">
      <w:pPr>
        <w:spacing w:line="240" w:lineRule="auto"/>
        <w:rPr>
          <w:rFonts w:ascii="Times New Roman" w:hAnsi="Times New Roman" w:cs="Times New Roman"/>
          <w:b/>
        </w:rPr>
      </w:pPr>
    </w:p>
    <w:p w14:paraId="204B9B6E" w14:textId="77777777" w:rsidR="00654BC5" w:rsidRDefault="00654BC5" w:rsidP="008459E7">
      <w:pPr>
        <w:spacing w:line="240" w:lineRule="auto"/>
        <w:rPr>
          <w:rFonts w:ascii="Times New Roman" w:hAnsi="Times New Roman" w:cs="Times New Roman"/>
          <w:b/>
        </w:rPr>
      </w:pPr>
    </w:p>
    <w:p w14:paraId="51E5291B" w14:textId="77777777" w:rsidR="00654BC5" w:rsidRPr="008459E7" w:rsidRDefault="00654BC5" w:rsidP="008459E7">
      <w:pPr>
        <w:spacing w:line="240" w:lineRule="auto"/>
        <w:rPr>
          <w:rFonts w:ascii="Times New Roman" w:hAnsi="Times New Roman" w:cs="Times New Roman"/>
          <w:b/>
        </w:rPr>
      </w:pPr>
    </w:p>
    <w:p w14:paraId="5FADAA9C" w14:textId="77777777" w:rsidR="002017D5" w:rsidRPr="00131AB6" w:rsidRDefault="002017D5" w:rsidP="002017D5">
      <w:pPr>
        <w:spacing w:before="240"/>
        <w:jc w:val="center"/>
        <w:rPr>
          <w:rFonts w:ascii="Times New Roman" w:hAnsi="Times New Roman" w:cs="Times New Roman"/>
          <w:b/>
        </w:rPr>
      </w:pPr>
      <w:r>
        <w:rPr>
          <w:rFonts w:ascii="Times New Roman" w:hAnsi="Times New Roman" w:cs="Times New Roman"/>
          <w:b/>
        </w:rPr>
        <w:lastRenderedPageBreak/>
        <w:t>INTRODUCTION</w:t>
      </w:r>
    </w:p>
    <w:p w14:paraId="2476FD69" w14:textId="77777777" w:rsidR="002017D5" w:rsidRPr="00131AB6" w:rsidRDefault="002017D5" w:rsidP="002017D5">
      <w:pPr>
        <w:spacing w:before="240"/>
        <w:rPr>
          <w:rFonts w:ascii="Times New Roman" w:hAnsi="Times New Roman" w:cs="Times New Roman"/>
          <w:b/>
        </w:rPr>
      </w:pPr>
      <w:r>
        <w:rPr>
          <w:rFonts w:ascii="Times New Roman" w:hAnsi="Times New Roman" w:cs="Times New Roman"/>
          <w:b/>
        </w:rPr>
        <w:t>Background to the Study</w:t>
      </w:r>
    </w:p>
    <w:p w14:paraId="03E47DB7" w14:textId="77777777" w:rsidR="002017D5" w:rsidRPr="0050291A"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0291A">
        <w:rPr>
          <w:rFonts w:ascii="Times New Roman" w:eastAsia="Times New Roman" w:hAnsi="Times New Roman" w:cs="Times New Roman"/>
          <w:kern w:val="0"/>
          <w:lang w:val="en-US"/>
        </w:rPr>
        <w:t>Beyond government securities, Nigerian PFAs are permitted to invest in other asset classes suc</w:t>
      </w:r>
      <w:r w:rsidR="008459E7">
        <w:rPr>
          <w:rFonts w:ascii="Times New Roman" w:eastAsia="Times New Roman" w:hAnsi="Times New Roman" w:cs="Times New Roman"/>
          <w:kern w:val="0"/>
          <w:lang w:val="en-US"/>
        </w:rPr>
        <w:t xml:space="preserve">h as </w:t>
      </w:r>
      <w:r w:rsidRPr="0050291A">
        <w:rPr>
          <w:rFonts w:ascii="Times New Roman" w:eastAsia="Times New Roman" w:hAnsi="Times New Roman" w:cs="Times New Roman"/>
          <w:kern w:val="0"/>
          <w:lang w:val="en-US"/>
        </w:rPr>
        <w:t>Nigerian Exchange, real estate development, private equity, infrastructure funds, and mutual funds. However, the proportion of pension assets allocated to these asset classes remains relatively low. As of 2023, investment in quoted ordinary shares constituted less than 8% of total pension assets, while investment in real estate development accounted for only about 2% (</w:t>
      </w:r>
      <w:proofErr w:type="spellStart"/>
      <w:r w:rsidRPr="0050291A">
        <w:rPr>
          <w:rFonts w:ascii="Times New Roman" w:eastAsia="Times New Roman" w:hAnsi="Times New Roman" w:cs="Times New Roman"/>
          <w:kern w:val="0"/>
          <w:lang w:val="en-US"/>
        </w:rPr>
        <w:t>PenCom</w:t>
      </w:r>
      <w:proofErr w:type="spellEnd"/>
      <w:r w:rsidRPr="0050291A">
        <w:rPr>
          <w:rFonts w:ascii="Times New Roman" w:eastAsia="Times New Roman" w:hAnsi="Times New Roman" w:cs="Times New Roman"/>
          <w:kern w:val="0"/>
          <w:lang w:val="en-US"/>
        </w:rPr>
        <w:t>, 2024). Investment in units of any investment vehicle outside Nigeria is also permitted under strict guidelines but remains significantly underutilized due to concerns over foreign exchange volatility, political risk, and regulatory bottlenecks. These figures reveal a persistent under-diversification of pension portfolios in Nigeria, which limits growth potential and financial performance. The skewed preference for government instruments suggests a risk-averse investment culture among PFAs, exacerbated by weak capacity in risk analytics and asset management.</w:t>
      </w:r>
    </w:p>
    <w:p w14:paraId="6FB77D6A" w14:textId="77777777" w:rsidR="002017D5" w:rsidRPr="0050291A"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0291A">
        <w:rPr>
          <w:rFonts w:ascii="Times New Roman" w:eastAsia="Times New Roman" w:hAnsi="Times New Roman" w:cs="Times New Roman"/>
          <w:kern w:val="0"/>
          <w:lang w:val="en-US"/>
        </w:rPr>
        <w:t xml:space="preserve">Risk management plays a moderating role by ensuring that the inherent risks associated with asset classes such as equities, real estate, and offshore investments are properly identified, quantified, monitored, and controlled. In the Nigerian context, the limited uptake of risk-based asset allocation frameworks hinders the ability of PFAs to exploit high-yield investment opportunities. Most PFAs rely heavily on regulatory investment guidelines rather than robust internal risk management systems to guide their asset allocation decisions (Adegbite &amp; </w:t>
      </w:r>
      <w:proofErr w:type="spellStart"/>
      <w:r w:rsidRPr="0050291A">
        <w:rPr>
          <w:rFonts w:ascii="Times New Roman" w:eastAsia="Times New Roman" w:hAnsi="Times New Roman" w:cs="Times New Roman"/>
          <w:kern w:val="0"/>
          <w:lang w:val="en-US"/>
        </w:rPr>
        <w:t>Oyelade</w:t>
      </w:r>
      <w:proofErr w:type="spellEnd"/>
      <w:r w:rsidRPr="0050291A">
        <w:rPr>
          <w:rFonts w:ascii="Times New Roman" w:eastAsia="Times New Roman" w:hAnsi="Times New Roman" w:cs="Times New Roman"/>
          <w:kern w:val="0"/>
          <w:lang w:val="en-US"/>
        </w:rPr>
        <w:t>, 2021). This results in suboptimal portfolio performance and raises concerns about the long-term sustainability of pension funds, especially in an inflationary economic environment where real returns are eroded.</w:t>
      </w:r>
    </w:p>
    <w:p w14:paraId="6D534497" w14:textId="77777777" w:rsidR="002017D5" w:rsidRPr="0050291A"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0291A">
        <w:rPr>
          <w:rFonts w:ascii="Times New Roman" w:eastAsia="Times New Roman" w:hAnsi="Times New Roman" w:cs="Times New Roman"/>
          <w:kern w:val="0"/>
          <w:lang w:val="en-US"/>
        </w:rPr>
        <w:t xml:space="preserve">The integration of risk management into the pension asset investment strategy is further complicated by macroeconomic instabilities in Nigeria, including double-digit inflation, fluctuating exchange </w:t>
      </w:r>
      <w:r w:rsidRPr="0050291A">
        <w:rPr>
          <w:rFonts w:ascii="Times New Roman" w:eastAsia="Times New Roman" w:hAnsi="Times New Roman" w:cs="Times New Roman"/>
          <w:kern w:val="0"/>
          <w:lang w:val="en-US"/>
        </w:rPr>
        <w:lastRenderedPageBreak/>
        <w:t>rates, and fiscal imbalances. These economic headwinds increase the risk profile of domestic investments and reduce the real return on government securities. The use o</w:t>
      </w:r>
      <w:r>
        <w:rPr>
          <w:rFonts w:ascii="Times New Roman" w:eastAsia="Times New Roman" w:hAnsi="Times New Roman" w:cs="Times New Roman"/>
          <w:kern w:val="0"/>
          <w:lang w:val="en-US"/>
        </w:rPr>
        <w:t xml:space="preserve">f dynamic risk management tools </w:t>
      </w:r>
      <w:r w:rsidRPr="0050291A">
        <w:rPr>
          <w:rFonts w:ascii="Times New Roman" w:eastAsia="Times New Roman" w:hAnsi="Times New Roman" w:cs="Times New Roman"/>
          <w:kern w:val="0"/>
          <w:lang w:val="en-US"/>
        </w:rPr>
        <w:t>such as value-at-risk (</w:t>
      </w:r>
      <w:proofErr w:type="spellStart"/>
      <w:r w:rsidRPr="0050291A">
        <w:rPr>
          <w:rFonts w:ascii="Times New Roman" w:eastAsia="Times New Roman" w:hAnsi="Times New Roman" w:cs="Times New Roman"/>
          <w:kern w:val="0"/>
          <w:lang w:val="en-US"/>
        </w:rPr>
        <w:t>VaR</w:t>
      </w:r>
      <w:proofErr w:type="spellEnd"/>
      <w:r w:rsidRPr="0050291A">
        <w:rPr>
          <w:rFonts w:ascii="Times New Roman" w:eastAsia="Times New Roman" w:hAnsi="Times New Roman" w:cs="Times New Roman"/>
          <w:kern w:val="0"/>
          <w:lang w:val="en-US"/>
        </w:rPr>
        <w:t>), stress testing, scenario anal</w:t>
      </w:r>
      <w:r>
        <w:rPr>
          <w:rFonts w:ascii="Times New Roman" w:eastAsia="Times New Roman" w:hAnsi="Times New Roman" w:cs="Times New Roman"/>
          <w:kern w:val="0"/>
          <w:lang w:val="en-US"/>
        </w:rPr>
        <w:t xml:space="preserve">ysis, and portfolio rebalancing </w:t>
      </w:r>
      <w:r w:rsidRPr="0050291A">
        <w:rPr>
          <w:rFonts w:ascii="Times New Roman" w:eastAsia="Times New Roman" w:hAnsi="Times New Roman" w:cs="Times New Roman"/>
          <w:kern w:val="0"/>
          <w:lang w:val="en-US"/>
        </w:rPr>
        <w:t>is vital to navigating these uncertainties. However, evidence suggests that many Nigerian PFAs lack the institutional capacity, technological infrastructure, and skilled manpower to implement these advanced risk management frameworks (</w:t>
      </w:r>
      <w:proofErr w:type="spellStart"/>
      <w:r w:rsidRPr="0050291A">
        <w:rPr>
          <w:rFonts w:ascii="Times New Roman" w:eastAsia="Times New Roman" w:hAnsi="Times New Roman" w:cs="Times New Roman"/>
          <w:kern w:val="0"/>
          <w:lang w:val="en-US"/>
        </w:rPr>
        <w:t>Onifade</w:t>
      </w:r>
      <w:proofErr w:type="spellEnd"/>
      <w:r w:rsidRPr="0050291A">
        <w:rPr>
          <w:rFonts w:ascii="Times New Roman" w:eastAsia="Times New Roman" w:hAnsi="Times New Roman" w:cs="Times New Roman"/>
          <w:kern w:val="0"/>
          <w:lang w:val="en-US"/>
        </w:rPr>
        <w:t xml:space="preserve"> </w:t>
      </w:r>
      <w:r w:rsidRPr="005B180A">
        <w:rPr>
          <w:rFonts w:ascii="Times New Roman" w:eastAsia="Times New Roman" w:hAnsi="Times New Roman" w:cs="Times New Roman"/>
          <w:i/>
          <w:kern w:val="0"/>
          <w:lang w:val="en-US"/>
        </w:rPr>
        <w:t>et al.,</w:t>
      </w:r>
      <w:r w:rsidRPr="0050291A">
        <w:rPr>
          <w:rFonts w:ascii="Times New Roman" w:eastAsia="Times New Roman" w:hAnsi="Times New Roman" w:cs="Times New Roman"/>
          <w:kern w:val="0"/>
          <w:lang w:val="en-US"/>
        </w:rPr>
        <w:t xml:space="preserve"> 2022). This capacity gap undermines the potential benefits of investment diversification and negatively affects financial performance. A robust risk management structure would not only guide PFAs in selecting appropriate asset classes but also ensure that investments are aligned with the risk appetite and retirement objectives of contributors.</w:t>
      </w:r>
    </w:p>
    <w:p w14:paraId="2E7B4314" w14:textId="77777777" w:rsidR="002017D5" w:rsidRDefault="002017D5" w:rsidP="002017D5">
      <w:pPr>
        <w:spacing w:line="240" w:lineRule="auto"/>
        <w:jc w:val="both"/>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t>Statement of the Problem</w:t>
      </w:r>
    </w:p>
    <w:p w14:paraId="49C9113C" w14:textId="77777777" w:rsidR="002017D5" w:rsidRPr="00B02DA4" w:rsidRDefault="00F90B92" w:rsidP="002017D5">
      <w:pPr>
        <w:spacing w:before="100" w:beforeAutospacing="1" w:after="100" w:afterAutospacing="1" w:line="480" w:lineRule="auto"/>
        <w:jc w:val="both"/>
        <w:rPr>
          <w:rFonts w:ascii="Times New Roman" w:eastAsia="Times New Roman" w:hAnsi="Times New Roman" w:cs="Times New Roman"/>
        </w:rPr>
      </w:pPr>
      <w:r>
        <w:rPr>
          <w:rFonts w:ascii="Times New Roman" w:eastAsia="Times New Roman" w:hAnsi="Times New Roman" w:cs="Times New Roman"/>
        </w:rPr>
        <w:t>I</w:t>
      </w:r>
      <w:r w:rsidR="002017D5" w:rsidRPr="00B02DA4">
        <w:rPr>
          <w:rFonts w:ascii="Times New Roman" w:eastAsia="Times New Roman" w:hAnsi="Times New Roman" w:cs="Times New Roman"/>
        </w:rPr>
        <w:t>nvest</w:t>
      </w:r>
      <w:r w:rsidR="002017D5">
        <w:rPr>
          <w:rFonts w:ascii="Times New Roman" w:eastAsia="Times New Roman" w:hAnsi="Times New Roman" w:cs="Times New Roman"/>
        </w:rPr>
        <w:t xml:space="preserve">ment in real estate development </w:t>
      </w:r>
      <w:r w:rsidR="002017D5" w:rsidRPr="00B02DA4">
        <w:rPr>
          <w:rFonts w:ascii="Times New Roman" w:eastAsia="Times New Roman" w:hAnsi="Times New Roman" w:cs="Times New Roman"/>
        </w:rPr>
        <w:t>a critical inflation-</w:t>
      </w:r>
      <w:r w:rsidR="002017D5">
        <w:rPr>
          <w:rFonts w:ascii="Times New Roman" w:eastAsia="Times New Roman" w:hAnsi="Times New Roman" w:cs="Times New Roman"/>
        </w:rPr>
        <w:t xml:space="preserve">hedging instrument </w:t>
      </w:r>
      <w:r w:rsidR="002017D5" w:rsidRPr="00B02DA4">
        <w:rPr>
          <w:rFonts w:ascii="Times New Roman" w:eastAsia="Times New Roman" w:hAnsi="Times New Roman" w:cs="Times New Roman"/>
        </w:rPr>
        <w:t>is constrained by illiquidity, valuation risks, and a poorly regulated sector. Real estate investments accounted for a mere 2.1% of pension assets in 2023, suggesting suboptimal deployment of funds (</w:t>
      </w:r>
      <w:proofErr w:type="spellStart"/>
      <w:r w:rsidR="002017D5" w:rsidRPr="00B02DA4">
        <w:rPr>
          <w:rFonts w:ascii="Times New Roman" w:eastAsia="Times New Roman" w:hAnsi="Times New Roman" w:cs="Times New Roman"/>
        </w:rPr>
        <w:t>PenCom</w:t>
      </w:r>
      <w:proofErr w:type="spellEnd"/>
      <w:r w:rsidR="002017D5" w:rsidRPr="00B02DA4">
        <w:rPr>
          <w:rFonts w:ascii="Times New Roman" w:eastAsia="Times New Roman" w:hAnsi="Times New Roman" w:cs="Times New Roman"/>
        </w:rPr>
        <w:t>, 2024). Notably, the regulation permitting investment in units of offshore instruments remains largely underutilized, with foreign asset exposure capped at 20% and actual allocations consistently below 1%. This is despite evidence that international diversification offers potential for improved risk-adjusted returns (WTW, 2023). The disproportionately low exposure to high-yield asset classes reflects an inherent misalignment between current investment strategies and the long-term sustainability of pension fund performance.</w:t>
      </w:r>
    </w:p>
    <w:p w14:paraId="41A702C3" w14:textId="77777777" w:rsidR="002017D5" w:rsidRPr="00B02DA4" w:rsidRDefault="002017D5" w:rsidP="002017D5">
      <w:pPr>
        <w:spacing w:before="100" w:beforeAutospacing="1" w:after="100" w:afterAutospacing="1" w:line="480" w:lineRule="auto"/>
        <w:jc w:val="both"/>
        <w:rPr>
          <w:rFonts w:ascii="Times New Roman" w:eastAsia="Times New Roman" w:hAnsi="Times New Roman" w:cs="Times New Roman"/>
        </w:rPr>
      </w:pPr>
      <w:r w:rsidRPr="00B02DA4">
        <w:rPr>
          <w:rFonts w:ascii="Times New Roman" w:eastAsia="Times New Roman" w:hAnsi="Times New Roman" w:cs="Times New Roman"/>
        </w:rPr>
        <w:t>A compounding issue is the weak institutionalization of risk management in the Nigerian pension industry. While risk management frameworks have been embedded in the regulatory guidelines by the National Pension Commission (</w:t>
      </w:r>
      <w:proofErr w:type="spellStart"/>
      <w:r w:rsidRPr="00B02DA4">
        <w:rPr>
          <w:rFonts w:ascii="Times New Roman" w:eastAsia="Times New Roman" w:hAnsi="Times New Roman" w:cs="Times New Roman"/>
        </w:rPr>
        <w:t>PenCom</w:t>
      </w:r>
      <w:proofErr w:type="spellEnd"/>
      <w:r w:rsidRPr="00B02DA4">
        <w:rPr>
          <w:rFonts w:ascii="Times New Roman" w:eastAsia="Times New Roman" w:hAnsi="Times New Roman" w:cs="Times New Roman"/>
        </w:rPr>
        <w:t xml:space="preserve">), actual implementation remains largely cosmetic in </w:t>
      </w:r>
      <w:r w:rsidRPr="00B02DA4">
        <w:rPr>
          <w:rFonts w:ascii="Times New Roman" w:eastAsia="Times New Roman" w:hAnsi="Times New Roman" w:cs="Times New Roman"/>
        </w:rPr>
        <w:lastRenderedPageBreak/>
        <w:t xml:space="preserve">many PFAs, undermining their capacity to anticipate, absorb, and respond to investment risks. For instance, investment-related losses resulting from poor portfolio diversification and market timing have occasionally been reported (Adegbite &amp; </w:t>
      </w:r>
      <w:proofErr w:type="spellStart"/>
      <w:r w:rsidRPr="00B02DA4">
        <w:rPr>
          <w:rFonts w:ascii="Times New Roman" w:eastAsia="Times New Roman" w:hAnsi="Times New Roman" w:cs="Times New Roman"/>
        </w:rPr>
        <w:t>Oyelade</w:t>
      </w:r>
      <w:proofErr w:type="spellEnd"/>
      <w:r w:rsidRPr="00B02DA4">
        <w:rPr>
          <w:rFonts w:ascii="Times New Roman" w:eastAsia="Times New Roman" w:hAnsi="Times New Roman" w:cs="Times New Roman"/>
        </w:rPr>
        <w:t>, 2021). Furthermore, PFAs often operate under rigid compliance-based investment strategies rather than dynamic risk-based frameworks. This exposes the pension industry to concentration risks and systemic vulnerabilities, especially in the face of macroeconomic shocks such as exchange rate instability, commodity price volatility, and fiscal imbalances. The absence of robust enterprise-wide risk management systems diminishes the ability of PFAs to optimize investment returns while preserving capital, ultimately compromising their financial performance.</w:t>
      </w:r>
    </w:p>
    <w:p w14:paraId="3F21D61F" w14:textId="77777777" w:rsidR="002017D5" w:rsidRDefault="002017D5" w:rsidP="002017D5">
      <w:pPr>
        <w:pStyle w:val="NormalWeb"/>
        <w:spacing w:line="480" w:lineRule="auto"/>
        <w:jc w:val="both"/>
      </w:pPr>
      <w:r>
        <w:t xml:space="preserve">A critical gap remains in empirically understanding how components of pension investment strategies influence financial performance when moderated by risk management. While previous research has examined the direct link between asset allocation and fund returns, few studies have explored how the scope and rigor of risk management practices alter this relationship (Mwaura &amp; Ngugi, 2022; </w:t>
      </w:r>
      <w:proofErr w:type="spellStart"/>
      <w:r>
        <w:t>Onifade</w:t>
      </w:r>
      <w:proofErr w:type="spellEnd"/>
      <w:r>
        <w:t xml:space="preserve"> </w:t>
      </w:r>
      <w:r w:rsidRPr="00814DD7">
        <w:rPr>
          <w:i/>
        </w:rPr>
        <w:t xml:space="preserve">et al., </w:t>
      </w:r>
      <w:r>
        <w:t xml:space="preserve">2022). Existing literature including work by </w:t>
      </w:r>
      <w:proofErr w:type="spellStart"/>
      <w:r>
        <w:t>Oluwalana</w:t>
      </w:r>
      <w:proofErr w:type="spellEnd"/>
      <w:r>
        <w:t xml:space="preserve"> and </w:t>
      </w:r>
      <w:proofErr w:type="spellStart"/>
      <w:r>
        <w:t>Ibiwoye</w:t>
      </w:r>
      <w:proofErr w:type="spellEnd"/>
      <w:r>
        <w:t xml:space="preserve"> (2020), </w:t>
      </w:r>
      <w:proofErr w:type="spellStart"/>
      <w:r>
        <w:t>Iziegbefian</w:t>
      </w:r>
      <w:proofErr w:type="spellEnd"/>
      <w:r>
        <w:t xml:space="preserve"> and </w:t>
      </w:r>
      <w:proofErr w:type="spellStart"/>
      <w:r>
        <w:t>Onyekachukwu</w:t>
      </w:r>
      <w:proofErr w:type="spellEnd"/>
      <w:r>
        <w:t xml:space="preserve"> (2023), </w:t>
      </w:r>
      <w:proofErr w:type="spellStart"/>
      <w:r>
        <w:t>Fadun</w:t>
      </w:r>
      <w:proofErr w:type="spellEnd"/>
      <w:r>
        <w:t xml:space="preserve"> and </w:t>
      </w:r>
      <w:proofErr w:type="spellStart"/>
      <w:r>
        <w:t>Oye</w:t>
      </w:r>
      <w:proofErr w:type="spellEnd"/>
      <w:r>
        <w:t xml:space="preserve"> (2020), Temitope </w:t>
      </w:r>
      <w:r w:rsidRPr="00814DD7">
        <w:rPr>
          <w:i/>
        </w:rPr>
        <w:t>et al.</w:t>
      </w:r>
      <w:r>
        <w:t xml:space="preserve"> (2018), and Sorin and Anca (2020) has largely overlooked the moderating role of risk management (</w:t>
      </w:r>
      <w:proofErr w:type="spellStart"/>
      <w:r>
        <w:t>Onifade</w:t>
      </w:r>
      <w:proofErr w:type="spellEnd"/>
      <w:r>
        <w:t xml:space="preserve"> </w:t>
      </w:r>
      <w:r w:rsidRPr="00814DD7">
        <w:rPr>
          <w:i/>
        </w:rPr>
        <w:t>et al.,</w:t>
      </w:r>
      <w:r>
        <w:t xml:space="preserve"> 2022).</w:t>
      </w:r>
    </w:p>
    <w:p w14:paraId="10203097" w14:textId="77777777" w:rsidR="002017D5" w:rsidRPr="00175949" w:rsidRDefault="002017D5" w:rsidP="002017D5">
      <w:pPr>
        <w:tabs>
          <w:tab w:val="left" w:pos="0"/>
        </w:tabs>
        <w:autoSpaceDE w:val="0"/>
        <w:autoSpaceDN w:val="0"/>
        <w:adjustRightInd w:val="0"/>
        <w:spacing w:before="240" w:after="0" w:line="480" w:lineRule="auto"/>
        <w:ind w:right="630"/>
        <w:rPr>
          <w:rFonts w:ascii="Times New Roman" w:eastAsiaTheme="minorHAnsi" w:hAnsi="Times New Roman" w:cs="Times New Roman"/>
          <w:b/>
          <w:bCs/>
        </w:rPr>
      </w:pPr>
      <w:r w:rsidRPr="00175949">
        <w:rPr>
          <w:rFonts w:ascii="Times New Roman" w:eastAsiaTheme="minorHAnsi" w:hAnsi="Times New Roman" w:cs="Times New Roman"/>
          <w:b/>
          <w:bCs/>
        </w:rPr>
        <w:t>1.3</w:t>
      </w:r>
      <w:r>
        <w:rPr>
          <w:rFonts w:ascii="Times New Roman" w:eastAsiaTheme="minorHAnsi" w:hAnsi="Times New Roman" w:cs="Times New Roman"/>
        </w:rPr>
        <w:tab/>
      </w:r>
      <w:r w:rsidRPr="00175949">
        <w:rPr>
          <w:rFonts w:ascii="Times New Roman" w:eastAsiaTheme="minorHAnsi" w:hAnsi="Times New Roman" w:cs="Times New Roman"/>
          <w:b/>
          <w:bCs/>
        </w:rPr>
        <w:t>Objectives of the Study</w:t>
      </w:r>
    </w:p>
    <w:p w14:paraId="3DF4D5B7" w14:textId="77777777" w:rsidR="002017D5" w:rsidRPr="00175949" w:rsidRDefault="002017D5" w:rsidP="002017D5">
      <w:pPr>
        <w:tabs>
          <w:tab w:val="left" w:pos="8370"/>
        </w:tabs>
        <w:autoSpaceDE w:val="0"/>
        <w:autoSpaceDN w:val="0"/>
        <w:adjustRightInd w:val="0"/>
        <w:spacing w:after="0" w:line="480" w:lineRule="auto"/>
        <w:ind w:right="-2"/>
        <w:jc w:val="both"/>
        <w:rPr>
          <w:rFonts w:ascii="Times New Roman" w:eastAsiaTheme="minorHAnsi" w:hAnsi="Times New Roman" w:cs="Times New Roman"/>
        </w:rPr>
      </w:pPr>
      <w:r w:rsidRPr="00175949">
        <w:rPr>
          <w:rFonts w:ascii="Times New Roman" w:eastAsiaTheme="minorHAnsi" w:hAnsi="Times New Roman" w:cs="Times New Roman"/>
        </w:rPr>
        <w:t xml:space="preserve">The </w:t>
      </w:r>
      <w:r>
        <w:rPr>
          <w:rFonts w:ascii="Times New Roman" w:eastAsiaTheme="minorHAnsi" w:hAnsi="Times New Roman" w:cs="Times New Roman"/>
        </w:rPr>
        <w:t>study</w:t>
      </w:r>
      <w:r w:rsidRPr="00175949">
        <w:rPr>
          <w:rFonts w:ascii="Times New Roman" w:eastAsiaTheme="minorHAnsi" w:hAnsi="Times New Roman" w:cs="Times New Roman"/>
        </w:rPr>
        <w:t xml:space="preserve"> examine</w:t>
      </w:r>
      <w:r>
        <w:rPr>
          <w:rFonts w:ascii="Times New Roman" w:eastAsiaTheme="minorHAnsi" w:hAnsi="Times New Roman" w:cs="Times New Roman"/>
        </w:rPr>
        <w:t>d</w:t>
      </w:r>
      <w:r w:rsidRPr="00175949">
        <w:rPr>
          <w:rFonts w:ascii="Times New Roman" w:eastAsiaTheme="minorHAnsi" w:hAnsi="Times New Roman" w:cs="Times New Roman"/>
        </w:rPr>
        <w:t xml:space="preserve"> </w:t>
      </w:r>
      <w:r w:rsidR="00686D7A">
        <w:rPr>
          <w:rFonts w:ascii="Times New Roman" w:eastAsiaTheme="minorHAnsi" w:hAnsi="Times New Roman" w:cs="Times New Roman"/>
        </w:rPr>
        <w:t>whether risk management has</w:t>
      </w:r>
      <w:r w:rsidRPr="00175949">
        <w:rPr>
          <w:rFonts w:ascii="Times New Roman" w:eastAsiaTheme="minorHAnsi" w:hAnsi="Times New Roman" w:cs="Times New Roman"/>
        </w:rPr>
        <w:t xml:space="preserve"> </w:t>
      </w:r>
      <w:r w:rsidR="00686D7A">
        <w:rPr>
          <w:rFonts w:ascii="Times New Roman" w:hAnsi="Times New Roman" w:cs="Times New Roman"/>
        </w:rPr>
        <w:t>moderating effect in the relationship between pension fund investment strategies and performance of pension fund administration</w:t>
      </w:r>
      <w:r w:rsidRPr="00175949">
        <w:rPr>
          <w:rFonts w:ascii="Times New Roman" w:hAnsi="Times New Roman" w:cs="Times New Roman"/>
        </w:rPr>
        <w:t xml:space="preserve"> (PFAs) in Nigeria</w:t>
      </w:r>
      <w:r w:rsidR="00686D7A">
        <w:rPr>
          <w:rFonts w:ascii="Times New Roman" w:hAnsi="Times New Roman" w:cs="Times New Roman"/>
        </w:rPr>
        <w:t>.,</w:t>
      </w:r>
      <w:r>
        <w:rPr>
          <w:rFonts w:ascii="Times New Roman" w:hAnsi="Times New Roman" w:cs="Times New Roman"/>
        </w:rPr>
        <w:t xml:space="preserve"> </w:t>
      </w:r>
      <w:r w:rsidR="00686D7A">
        <w:rPr>
          <w:rFonts w:ascii="Times New Roman" w:eastAsiaTheme="minorHAnsi" w:hAnsi="Times New Roman" w:cs="Times New Roman"/>
        </w:rPr>
        <w:t>objectives is</w:t>
      </w:r>
      <w:r>
        <w:rPr>
          <w:rFonts w:ascii="Times New Roman" w:eastAsiaTheme="minorHAnsi" w:hAnsi="Times New Roman" w:cs="Times New Roman"/>
        </w:rPr>
        <w:t xml:space="preserve"> to;</w:t>
      </w:r>
    </w:p>
    <w:p w14:paraId="74B7A48B" w14:textId="77777777" w:rsidR="00D64A8C" w:rsidRPr="00D64A8C" w:rsidRDefault="002017D5" w:rsidP="00D64A8C">
      <w:pPr>
        <w:pStyle w:val="ListParagraph"/>
        <w:numPr>
          <w:ilvl w:val="0"/>
          <w:numId w:val="2"/>
        </w:numPr>
        <w:tabs>
          <w:tab w:val="left" w:pos="1170"/>
          <w:tab w:val="left" w:pos="8370"/>
        </w:tabs>
        <w:spacing w:after="92" w:line="480" w:lineRule="auto"/>
        <w:ind w:right="-2"/>
        <w:jc w:val="both"/>
        <w:rPr>
          <w:rFonts w:ascii="Times New Roman" w:hAnsi="Times New Roman" w:cs="Times New Roman"/>
        </w:rPr>
      </w:pPr>
      <w:r>
        <w:rPr>
          <w:rFonts w:ascii="Times New Roman" w:hAnsi="Times New Roman" w:cs="Times New Roman"/>
        </w:rPr>
        <w:lastRenderedPageBreak/>
        <w:t>evaluate whether r</w:t>
      </w:r>
      <w:r w:rsidRPr="00A37A26">
        <w:rPr>
          <w:rFonts w:ascii="Times New Roman" w:hAnsi="Times New Roman" w:cs="Times New Roman"/>
        </w:rPr>
        <w:t>isk management has moderating effect in the relationship between</w:t>
      </w:r>
      <w:r>
        <w:rPr>
          <w:rFonts w:ascii="Times New Roman" w:hAnsi="Times New Roman" w:cs="Times New Roman"/>
        </w:rPr>
        <w:t xml:space="preserve"> </w:t>
      </w:r>
      <w:r w:rsidRPr="00A37A26">
        <w:rPr>
          <w:rFonts w:ascii="Times New Roman" w:hAnsi="Times New Roman" w:cs="Times New Roman"/>
        </w:rPr>
        <w:t>pension f</w:t>
      </w:r>
      <w:r>
        <w:rPr>
          <w:rFonts w:ascii="Times New Roman" w:hAnsi="Times New Roman" w:cs="Times New Roman"/>
        </w:rPr>
        <w:t>und investment strategies and</w:t>
      </w:r>
      <w:r w:rsidRPr="00A37A26">
        <w:rPr>
          <w:rFonts w:ascii="Times New Roman" w:hAnsi="Times New Roman" w:cs="Times New Roman"/>
        </w:rPr>
        <w:t xml:space="preserve"> performance of pension fund administration (PFAs) in Nigeria.</w:t>
      </w:r>
    </w:p>
    <w:p w14:paraId="44306B3F" w14:textId="77777777" w:rsidR="00D64A8C" w:rsidRDefault="00D64A8C" w:rsidP="002017D5">
      <w:pPr>
        <w:tabs>
          <w:tab w:val="left" w:pos="1170"/>
          <w:tab w:val="left" w:pos="8370"/>
        </w:tabs>
        <w:spacing w:after="92" w:line="240" w:lineRule="auto"/>
        <w:ind w:right="-2"/>
        <w:jc w:val="both"/>
        <w:rPr>
          <w:rFonts w:ascii="Times New Roman" w:hAnsi="Times New Roman" w:cs="Times New Roman"/>
          <w:b/>
        </w:rPr>
      </w:pPr>
    </w:p>
    <w:p w14:paraId="108F2861" w14:textId="77777777" w:rsidR="002017D5" w:rsidRDefault="002017D5" w:rsidP="002017D5">
      <w:pPr>
        <w:tabs>
          <w:tab w:val="left" w:pos="1170"/>
          <w:tab w:val="left" w:pos="8370"/>
        </w:tabs>
        <w:spacing w:after="92" w:line="240" w:lineRule="auto"/>
        <w:ind w:right="-2"/>
        <w:jc w:val="both"/>
        <w:rPr>
          <w:rFonts w:ascii="Times New Roman" w:hAnsi="Times New Roman" w:cs="Times New Roman"/>
          <w:b/>
        </w:rPr>
      </w:pPr>
      <w:r>
        <w:rPr>
          <w:rFonts w:ascii="Times New Roman" w:hAnsi="Times New Roman" w:cs="Times New Roman"/>
          <w:b/>
        </w:rPr>
        <w:t>1.4</w:t>
      </w:r>
      <w:r>
        <w:rPr>
          <w:rFonts w:ascii="Times New Roman" w:hAnsi="Times New Roman" w:cs="Times New Roman"/>
          <w:b/>
        </w:rPr>
        <w:tab/>
        <w:t>Research Question</w:t>
      </w:r>
    </w:p>
    <w:p w14:paraId="5F0CD892" w14:textId="77777777" w:rsidR="002017D5" w:rsidRPr="00175949" w:rsidRDefault="00D64A8C" w:rsidP="002017D5">
      <w:pPr>
        <w:tabs>
          <w:tab w:val="left" w:pos="8370"/>
        </w:tabs>
        <w:autoSpaceDE w:val="0"/>
        <w:autoSpaceDN w:val="0"/>
        <w:adjustRightInd w:val="0"/>
        <w:spacing w:after="0" w:line="480" w:lineRule="auto"/>
        <w:ind w:right="-2"/>
        <w:rPr>
          <w:rFonts w:ascii="Times New Roman" w:eastAsiaTheme="minorHAnsi" w:hAnsi="Times New Roman" w:cs="Times New Roman"/>
        </w:rPr>
      </w:pPr>
      <w:r>
        <w:rPr>
          <w:rFonts w:ascii="Times New Roman" w:eastAsiaTheme="minorHAnsi" w:hAnsi="Times New Roman" w:cs="Times New Roman"/>
        </w:rPr>
        <w:t xml:space="preserve">The research questions </w:t>
      </w:r>
      <w:proofErr w:type="gramStart"/>
      <w:r>
        <w:rPr>
          <w:rFonts w:ascii="Times New Roman" w:eastAsiaTheme="minorHAnsi" w:hAnsi="Times New Roman" w:cs="Times New Roman"/>
        </w:rPr>
        <w:t>is</w:t>
      </w:r>
      <w:proofErr w:type="gramEnd"/>
      <w:r w:rsidR="002017D5" w:rsidRPr="00175949">
        <w:rPr>
          <w:rFonts w:ascii="Times New Roman" w:eastAsiaTheme="minorHAnsi" w:hAnsi="Times New Roman" w:cs="Times New Roman"/>
        </w:rPr>
        <w:t xml:space="preserve"> presented in line with the objectives of the study as follows:</w:t>
      </w:r>
    </w:p>
    <w:p w14:paraId="0ADD2FE2" w14:textId="77777777" w:rsidR="002017D5" w:rsidRDefault="002017D5" w:rsidP="002017D5">
      <w:pPr>
        <w:pStyle w:val="ListParagraph"/>
        <w:numPr>
          <w:ilvl w:val="0"/>
          <w:numId w:val="3"/>
        </w:numPr>
        <w:tabs>
          <w:tab w:val="left" w:pos="270"/>
        </w:tabs>
        <w:spacing w:after="92" w:line="480" w:lineRule="auto"/>
        <w:ind w:right="-2"/>
        <w:jc w:val="both"/>
        <w:rPr>
          <w:rFonts w:ascii="Times New Roman" w:hAnsi="Times New Roman" w:cs="Times New Roman"/>
        </w:rPr>
      </w:pPr>
      <w:r>
        <w:rPr>
          <w:rFonts w:ascii="Times New Roman" w:hAnsi="Times New Roman" w:cs="Times New Roman"/>
        </w:rPr>
        <w:t>To what extent does r</w:t>
      </w:r>
      <w:r w:rsidRPr="005A6D91">
        <w:rPr>
          <w:rFonts w:ascii="Times New Roman" w:hAnsi="Times New Roman" w:cs="Times New Roman"/>
        </w:rPr>
        <w:t>isk ma</w:t>
      </w:r>
      <w:r>
        <w:rPr>
          <w:rFonts w:ascii="Times New Roman" w:hAnsi="Times New Roman" w:cs="Times New Roman"/>
        </w:rPr>
        <w:t>nagement moderate</w:t>
      </w:r>
      <w:r w:rsidRPr="005A6D91">
        <w:rPr>
          <w:rFonts w:ascii="Times New Roman" w:hAnsi="Times New Roman" w:cs="Times New Roman"/>
        </w:rPr>
        <w:t xml:space="preserve"> the relationship between</w:t>
      </w:r>
      <w:r>
        <w:rPr>
          <w:rFonts w:ascii="Times New Roman" w:hAnsi="Times New Roman" w:cs="Times New Roman"/>
        </w:rPr>
        <w:t xml:space="preserve"> </w:t>
      </w:r>
      <w:r w:rsidRPr="005A6D91">
        <w:rPr>
          <w:rFonts w:ascii="Times New Roman" w:hAnsi="Times New Roman" w:cs="Times New Roman"/>
        </w:rPr>
        <w:t xml:space="preserve">pension fund investment strategies </w:t>
      </w:r>
      <w:r>
        <w:rPr>
          <w:rFonts w:ascii="Times New Roman" w:hAnsi="Times New Roman" w:cs="Times New Roman"/>
        </w:rPr>
        <w:t>and performance of pension fund administration (PFAs) in Nigeria?</w:t>
      </w:r>
    </w:p>
    <w:p w14:paraId="6282B895" w14:textId="77777777" w:rsidR="002017D5" w:rsidRDefault="002017D5" w:rsidP="002017D5">
      <w:pPr>
        <w:tabs>
          <w:tab w:val="left" w:pos="1170"/>
          <w:tab w:val="left" w:pos="8370"/>
        </w:tabs>
        <w:spacing w:after="92" w:line="240" w:lineRule="auto"/>
        <w:ind w:right="-2"/>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Research Hypotheses</w:t>
      </w:r>
    </w:p>
    <w:p w14:paraId="4BF010E8" w14:textId="77777777" w:rsidR="002017D5" w:rsidRPr="00D0246E" w:rsidRDefault="00FE6411" w:rsidP="002017D5">
      <w:pPr>
        <w:tabs>
          <w:tab w:val="left" w:pos="8370"/>
        </w:tabs>
        <w:autoSpaceDE w:val="0"/>
        <w:autoSpaceDN w:val="0"/>
        <w:adjustRightInd w:val="0"/>
        <w:spacing w:before="240" w:after="0" w:line="480" w:lineRule="auto"/>
        <w:ind w:right="630"/>
        <w:jc w:val="both"/>
        <w:rPr>
          <w:rFonts w:ascii="Times New Roman" w:eastAsiaTheme="minorHAnsi" w:hAnsi="Times New Roman" w:cs="Times New Roman"/>
        </w:rPr>
      </w:pPr>
      <w:r>
        <w:rPr>
          <w:rFonts w:ascii="Times New Roman" w:eastAsiaTheme="minorHAnsi" w:hAnsi="Times New Roman" w:cs="Times New Roman"/>
        </w:rPr>
        <w:t xml:space="preserve">The research hypotheses </w:t>
      </w:r>
      <w:proofErr w:type="gramStart"/>
      <w:r>
        <w:rPr>
          <w:rFonts w:ascii="Times New Roman" w:eastAsiaTheme="minorHAnsi" w:hAnsi="Times New Roman" w:cs="Times New Roman"/>
        </w:rPr>
        <w:t>is</w:t>
      </w:r>
      <w:proofErr w:type="gramEnd"/>
      <w:r w:rsidR="002017D5" w:rsidRPr="00175949">
        <w:rPr>
          <w:rFonts w:ascii="Times New Roman" w:eastAsiaTheme="minorHAnsi" w:hAnsi="Times New Roman" w:cs="Times New Roman"/>
        </w:rPr>
        <w:t xml:space="preserve"> presented in null form in line with the obje</w:t>
      </w:r>
      <w:r w:rsidR="002017D5">
        <w:rPr>
          <w:rFonts w:ascii="Times New Roman" w:eastAsiaTheme="minorHAnsi" w:hAnsi="Times New Roman" w:cs="Times New Roman"/>
        </w:rPr>
        <w:t>ctives of the study as follows:</w:t>
      </w:r>
    </w:p>
    <w:p w14:paraId="53C579E2" w14:textId="77777777" w:rsidR="002017D5" w:rsidRPr="00175949" w:rsidRDefault="002017D5" w:rsidP="002017D5">
      <w:pPr>
        <w:spacing w:after="92" w:line="480" w:lineRule="auto"/>
        <w:ind w:right="-2"/>
        <w:jc w:val="both"/>
        <w:rPr>
          <w:rFonts w:ascii="Times New Roman" w:hAnsi="Times New Roman" w:cs="Times New Roman"/>
        </w:rPr>
      </w:pPr>
      <w:r w:rsidRPr="00730D26">
        <w:rPr>
          <w:rFonts w:ascii="Times New Roman" w:hAnsi="Times New Roman" w:cs="Times New Roman"/>
          <w:b/>
        </w:rPr>
        <w:t>H</w:t>
      </w:r>
      <w:r>
        <w:rPr>
          <w:rFonts w:ascii="Times New Roman" w:hAnsi="Times New Roman" w:cs="Times New Roman"/>
          <w:b/>
        </w:rPr>
        <w:t>o</w:t>
      </w:r>
      <w:r w:rsidR="00034FE3">
        <w:rPr>
          <w:rFonts w:ascii="Times New Roman" w:hAnsi="Times New Roman" w:cs="Times New Roman"/>
          <w:b/>
          <w:vertAlign w:val="subscript"/>
        </w:rPr>
        <w:t>1</w:t>
      </w:r>
      <w:r w:rsidRPr="00730D26">
        <w:rPr>
          <w:rFonts w:ascii="Times New Roman" w:hAnsi="Times New Roman" w:cs="Times New Roman"/>
          <w:b/>
        </w:rPr>
        <w:t>:</w:t>
      </w:r>
      <w:r>
        <w:rPr>
          <w:rFonts w:ascii="Times New Roman" w:hAnsi="Times New Roman" w:cs="Times New Roman"/>
          <w:b/>
        </w:rPr>
        <w:t xml:space="preserve"> </w:t>
      </w:r>
      <w:r w:rsidRPr="00175949">
        <w:rPr>
          <w:rFonts w:ascii="Times New Roman" w:hAnsi="Times New Roman" w:cs="Times New Roman"/>
        </w:rPr>
        <w:t>Risk management have no significance effect</w:t>
      </w:r>
      <w:r>
        <w:rPr>
          <w:rFonts w:ascii="Times New Roman" w:hAnsi="Times New Roman" w:cs="Times New Roman"/>
        </w:rPr>
        <w:t xml:space="preserve"> on the</w:t>
      </w:r>
      <w:r w:rsidRPr="00175949">
        <w:rPr>
          <w:rFonts w:ascii="Times New Roman" w:hAnsi="Times New Roman" w:cs="Times New Roman"/>
        </w:rPr>
        <w:t xml:space="preserve"> relationship between</w:t>
      </w:r>
      <w:r>
        <w:rPr>
          <w:rFonts w:ascii="Times New Roman" w:hAnsi="Times New Roman" w:cs="Times New Roman"/>
        </w:rPr>
        <w:t xml:space="preserve"> </w:t>
      </w:r>
      <w:r w:rsidRPr="00175949">
        <w:rPr>
          <w:rFonts w:ascii="Times New Roman" w:hAnsi="Times New Roman" w:cs="Times New Roman"/>
        </w:rPr>
        <w:t>pens</w:t>
      </w:r>
      <w:r>
        <w:rPr>
          <w:rFonts w:ascii="Times New Roman" w:hAnsi="Times New Roman" w:cs="Times New Roman"/>
        </w:rPr>
        <w:t>ion fund investment strategies and performance of pension fund administrators (PFAs) in Nigeria</w:t>
      </w:r>
      <w:r w:rsidRPr="00175949">
        <w:rPr>
          <w:rFonts w:ascii="Times New Roman" w:hAnsi="Times New Roman" w:cs="Times New Roman"/>
        </w:rPr>
        <w:t>.</w:t>
      </w:r>
    </w:p>
    <w:p w14:paraId="59E1B8A1" w14:textId="77777777" w:rsidR="002017D5" w:rsidRDefault="002017D5" w:rsidP="002017D5">
      <w:pPr>
        <w:spacing w:line="480" w:lineRule="auto"/>
        <w:jc w:val="both"/>
        <w:rPr>
          <w:rFonts w:ascii="Times New Roman" w:hAnsi="Times New Roman" w:cs="Times New Roman"/>
        </w:rPr>
      </w:pPr>
    </w:p>
    <w:p w14:paraId="4374D70C" w14:textId="77777777" w:rsidR="002017D5" w:rsidRDefault="002017D5" w:rsidP="002017D5">
      <w:pPr>
        <w:spacing w:line="480" w:lineRule="auto"/>
        <w:jc w:val="both"/>
        <w:rPr>
          <w:rFonts w:ascii="Times New Roman" w:hAnsi="Times New Roman" w:cs="Times New Roman"/>
        </w:rPr>
      </w:pPr>
    </w:p>
    <w:p w14:paraId="746ACA09" w14:textId="77777777" w:rsidR="00125BA3" w:rsidRDefault="00125BA3" w:rsidP="002017D5">
      <w:pPr>
        <w:spacing w:line="480" w:lineRule="auto"/>
        <w:jc w:val="both"/>
        <w:rPr>
          <w:rFonts w:ascii="Times New Roman" w:hAnsi="Times New Roman" w:cs="Times New Roman"/>
        </w:rPr>
      </w:pPr>
    </w:p>
    <w:p w14:paraId="3FD5C3F0" w14:textId="77777777" w:rsidR="00125BA3" w:rsidRDefault="00125BA3" w:rsidP="002017D5">
      <w:pPr>
        <w:spacing w:line="480" w:lineRule="auto"/>
        <w:jc w:val="both"/>
        <w:rPr>
          <w:rFonts w:ascii="Times New Roman" w:hAnsi="Times New Roman" w:cs="Times New Roman"/>
        </w:rPr>
      </w:pPr>
    </w:p>
    <w:p w14:paraId="06CAB405" w14:textId="77777777" w:rsidR="00125BA3" w:rsidRDefault="00125BA3" w:rsidP="002017D5">
      <w:pPr>
        <w:spacing w:line="480" w:lineRule="auto"/>
        <w:jc w:val="both"/>
        <w:rPr>
          <w:rFonts w:ascii="Times New Roman" w:hAnsi="Times New Roman" w:cs="Times New Roman"/>
        </w:rPr>
      </w:pPr>
    </w:p>
    <w:p w14:paraId="2968D186" w14:textId="0F9683FC" w:rsidR="009A495B" w:rsidRDefault="009A495B" w:rsidP="002017D5">
      <w:pPr>
        <w:spacing w:line="480" w:lineRule="auto"/>
        <w:jc w:val="both"/>
        <w:rPr>
          <w:rFonts w:ascii="Times New Roman" w:hAnsi="Times New Roman" w:cs="Times New Roman"/>
        </w:rPr>
      </w:pPr>
    </w:p>
    <w:p w14:paraId="1C5216CB" w14:textId="14411EB9" w:rsidR="00654BC5" w:rsidRDefault="00654BC5" w:rsidP="002017D5">
      <w:pPr>
        <w:spacing w:line="480" w:lineRule="auto"/>
        <w:jc w:val="both"/>
        <w:rPr>
          <w:rFonts w:ascii="Times New Roman" w:hAnsi="Times New Roman" w:cs="Times New Roman"/>
        </w:rPr>
      </w:pPr>
    </w:p>
    <w:p w14:paraId="214462CB" w14:textId="578ED971" w:rsidR="00654BC5" w:rsidRDefault="00654BC5" w:rsidP="002017D5">
      <w:pPr>
        <w:spacing w:line="480" w:lineRule="auto"/>
        <w:jc w:val="both"/>
        <w:rPr>
          <w:rFonts w:ascii="Times New Roman" w:hAnsi="Times New Roman" w:cs="Times New Roman"/>
        </w:rPr>
      </w:pPr>
    </w:p>
    <w:p w14:paraId="1E3899C5" w14:textId="77777777" w:rsidR="00654BC5" w:rsidRDefault="00654BC5" w:rsidP="002017D5">
      <w:pPr>
        <w:spacing w:line="480" w:lineRule="auto"/>
        <w:jc w:val="both"/>
        <w:rPr>
          <w:rFonts w:ascii="Times New Roman" w:hAnsi="Times New Roman" w:cs="Times New Roman"/>
        </w:rPr>
      </w:pPr>
    </w:p>
    <w:p w14:paraId="353AD3E1" w14:textId="77777777" w:rsidR="002017D5" w:rsidRPr="00C73E17" w:rsidRDefault="002017D5" w:rsidP="002017D5">
      <w:pPr>
        <w:spacing w:line="480" w:lineRule="auto"/>
        <w:jc w:val="center"/>
        <w:rPr>
          <w:rFonts w:ascii="Times New Roman" w:hAnsi="Times New Roman" w:cs="Times New Roman"/>
          <w:b/>
        </w:rPr>
      </w:pPr>
      <w:r w:rsidRPr="00C73E17">
        <w:rPr>
          <w:rFonts w:ascii="Times New Roman" w:hAnsi="Times New Roman" w:cs="Times New Roman"/>
          <w:b/>
        </w:rPr>
        <w:lastRenderedPageBreak/>
        <w:t>LITERATURE REVIEW</w:t>
      </w:r>
    </w:p>
    <w:p w14:paraId="2CDF1C2E" w14:textId="77777777" w:rsidR="002017D5" w:rsidRDefault="002017D5" w:rsidP="002017D5">
      <w:pPr>
        <w:rPr>
          <w:rFonts w:ascii="Times New Roman" w:hAnsi="Times New Roman" w:cs="Times New Roman"/>
          <w:b/>
        </w:rPr>
      </w:pPr>
      <w:r w:rsidRPr="004031E9">
        <w:rPr>
          <w:rFonts w:ascii="Times New Roman" w:hAnsi="Times New Roman" w:cs="Times New Roman"/>
          <w:b/>
        </w:rPr>
        <w:t>2.1</w:t>
      </w:r>
      <w:r w:rsidRPr="004031E9">
        <w:rPr>
          <w:rFonts w:ascii="Times New Roman" w:hAnsi="Times New Roman" w:cs="Times New Roman"/>
          <w:b/>
        </w:rPr>
        <w:tab/>
        <w:t>Conceptual Review</w:t>
      </w:r>
    </w:p>
    <w:p w14:paraId="0648E875" w14:textId="77777777" w:rsidR="002017D5" w:rsidRPr="000A7510" w:rsidRDefault="002017D5" w:rsidP="002017D5">
      <w:pPr>
        <w:spacing w:line="240" w:lineRule="auto"/>
        <w:jc w:val="both"/>
        <w:rPr>
          <w:rFonts w:ascii="Times New Roman" w:hAnsi="Times New Roman" w:cs="Times New Roman"/>
          <w:b/>
          <w:bCs/>
        </w:rPr>
      </w:pPr>
      <w:r w:rsidRPr="000A7510">
        <w:rPr>
          <w:rFonts w:ascii="Times New Roman" w:hAnsi="Times New Roman" w:cs="Times New Roman"/>
          <w:b/>
          <w:bCs/>
        </w:rPr>
        <w:t>Return on Equity</w:t>
      </w:r>
    </w:p>
    <w:p w14:paraId="360A7884" w14:textId="77777777" w:rsidR="002017D5" w:rsidRPr="000A7510" w:rsidRDefault="002017D5" w:rsidP="002017D5">
      <w:pPr>
        <w:spacing w:line="480" w:lineRule="auto"/>
        <w:jc w:val="both"/>
        <w:rPr>
          <w:rFonts w:ascii="Times New Roman" w:hAnsi="Times New Roman" w:cs="Times New Roman"/>
          <w:lang w:val="en-US"/>
        </w:rPr>
      </w:pPr>
      <w:r w:rsidRPr="000A7510">
        <w:rPr>
          <w:rFonts w:ascii="Times New Roman" w:hAnsi="Times New Roman" w:cs="Times New Roman"/>
          <w:lang w:val="en-US"/>
        </w:rPr>
        <w:t>Fraser and Ormiston (2004) explain ROE as the ratio that computes the return to common shareholders, stressing its usefulness in assessing how effectively a firm maximizes profit from equity invested by owners. This aligns with the view presented on Investopedia, as captured by Fernando (2023), where ROE is described as a metric that measures how many dollars of profit are generated per dollar of shareholder equity. It is considered essential for performance comparisons, particularly among firms in the same industry. Similarly, Bernstein (2022) defines ROE as a financial performance metric illustrating how much profit is generated with shareholders’ capital, noting that a higher ROE implies greater operational efficiency and stronger internal growth potential.</w:t>
      </w:r>
    </w:p>
    <w:p w14:paraId="4ABE39A4" w14:textId="77777777" w:rsidR="002017D5" w:rsidRPr="000A7510" w:rsidRDefault="002017D5" w:rsidP="002017D5">
      <w:pPr>
        <w:spacing w:line="480" w:lineRule="auto"/>
        <w:jc w:val="both"/>
        <w:rPr>
          <w:rFonts w:ascii="Times New Roman" w:hAnsi="Times New Roman" w:cs="Times New Roman"/>
          <w:lang w:val="en-US"/>
        </w:rPr>
      </w:pPr>
      <w:r w:rsidRPr="000A7510">
        <w:rPr>
          <w:rFonts w:ascii="Times New Roman" w:hAnsi="Times New Roman" w:cs="Times New Roman"/>
          <w:lang w:val="en-US"/>
        </w:rPr>
        <w:t>While most scholars highlight its advantages, De Wet and du Toit (2007) critique ROE as a flawed performance measure. They argue that it can be artificially increased through share repurchases without genuine value creation and that it fails to adequately capture intangible assets, which are increasingly important in modern corporations.</w:t>
      </w:r>
    </w:p>
    <w:p w14:paraId="7EB632AC" w14:textId="77777777" w:rsidR="002017D5" w:rsidRDefault="002017D5" w:rsidP="002017D5">
      <w:pPr>
        <w:spacing w:line="480" w:lineRule="auto"/>
        <w:jc w:val="both"/>
        <w:rPr>
          <w:rFonts w:ascii="Times New Roman" w:hAnsi="Times New Roman" w:cs="Times New Roman"/>
        </w:rPr>
      </w:pPr>
      <w:r w:rsidRPr="00B06F36">
        <w:rPr>
          <w:rFonts w:ascii="Times New Roman" w:hAnsi="Times New Roman" w:cs="Times New Roman"/>
        </w:rPr>
        <w:t>Risk management is a critical component in ensuring the long-term viability of pension funds and safeguarding them against economic volatility. Fundamental practices encompass the integration of Environmental, Social, and Governance (ESG) criteria into investment strategies and the adherence to strong governance frameworks. Furthermore, proficient oversight by experienced trustees, operating independently of political intervention, is essential to facilitate diversification into stable and secure asset classes</w:t>
      </w:r>
      <w:r>
        <w:rPr>
          <w:rFonts w:ascii="Times New Roman" w:hAnsi="Times New Roman" w:cs="Times New Roman"/>
        </w:rPr>
        <w:t>.</w:t>
      </w:r>
    </w:p>
    <w:p w14:paraId="2EC2F87B" w14:textId="77777777" w:rsidR="00687982" w:rsidRPr="00B06F36" w:rsidRDefault="00687982" w:rsidP="002017D5">
      <w:pPr>
        <w:spacing w:line="480" w:lineRule="auto"/>
        <w:jc w:val="both"/>
        <w:rPr>
          <w:rFonts w:ascii="Times New Roman" w:hAnsi="Times New Roman" w:cs="Times New Roman"/>
        </w:rPr>
      </w:pPr>
    </w:p>
    <w:p w14:paraId="08C3543D" w14:textId="77777777" w:rsidR="002017D5" w:rsidRPr="0089551B" w:rsidRDefault="002017D5" w:rsidP="002017D5">
      <w:pPr>
        <w:tabs>
          <w:tab w:val="left" w:pos="8370"/>
        </w:tabs>
        <w:autoSpaceDE w:val="0"/>
        <w:autoSpaceDN w:val="0"/>
        <w:adjustRightInd w:val="0"/>
        <w:spacing w:after="0" w:line="480" w:lineRule="auto"/>
        <w:ind w:right="-2"/>
        <w:rPr>
          <w:rFonts w:ascii="Times New Roman" w:hAnsi="Times New Roman" w:cs="Times New Roman"/>
          <w:b/>
          <w:bCs/>
        </w:rPr>
      </w:pPr>
      <w:r w:rsidRPr="0089551B">
        <w:rPr>
          <w:rFonts w:ascii="Times New Roman" w:hAnsi="Times New Roman" w:cs="Times New Roman"/>
          <w:b/>
          <w:bCs/>
        </w:rPr>
        <w:lastRenderedPageBreak/>
        <w:t xml:space="preserve">Real Estate Investment </w:t>
      </w:r>
    </w:p>
    <w:p w14:paraId="48835B90" w14:textId="77777777" w:rsidR="002017D5" w:rsidRPr="009923AE" w:rsidRDefault="002017D5" w:rsidP="002017D5">
      <w:pPr>
        <w:tabs>
          <w:tab w:val="left" w:pos="8370"/>
        </w:tabs>
        <w:autoSpaceDE w:val="0"/>
        <w:autoSpaceDN w:val="0"/>
        <w:adjustRightInd w:val="0"/>
        <w:spacing w:after="0" w:line="480" w:lineRule="auto"/>
        <w:ind w:right="-2"/>
        <w:jc w:val="both"/>
        <w:rPr>
          <w:rFonts w:ascii="Times New Roman" w:hAnsi="Times New Roman" w:cs="Times New Roman"/>
          <w:lang w:val="en-US"/>
        </w:rPr>
      </w:pPr>
      <w:r w:rsidRPr="009923AE">
        <w:rPr>
          <w:rFonts w:ascii="Times New Roman" w:hAnsi="Times New Roman" w:cs="Times New Roman"/>
          <w:lang w:val="en-US"/>
        </w:rPr>
        <w:t>According to Ling and Archer (2022), real estate investment refers to the allocation of capital into land and property assets with the expectation of generating returns either through rental income, capital appreciation, or both. They emphasize that such investments serve both as income-producing assets and as a hedge against inflation in diversified portfolios.</w:t>
      </w:r>
    </w:p>
    <w:p w14:paraId="725C6E03" w14:textId="77777777" w:rsidR="002017D5" w:rsidRPr="009923AE" w:rsidRDefault="002017D5" w:rsidP="002017D5">
      <w:pPr>
        <w:tabs>
          <w:tab w:val="left" w:pos="8370"/>
        </w:tabs>
        <w:autoSpaceDE w:val="0"/>
        <w:autoSpaceDN w:val="0"/>
        <w:adjustRightInd w:val="0"/>
        <w:spacing w:before="240" w:after="0" w:line="480" w:lineRule="auto"/>
        <w:ind w:right="-2"/>
        <w:jc w:val="both"/>
        <w:rPr>
          <w:rFonts w:ascii="Times New Roman" w:hAnsi="Times New Roman" w:cs="Times New Roman"/>
          <w:lang w:val="en-US"/>
        </w:rPr>
      </w:pPr>
      <w:proofErr w:type="spellStart"/>
      <w:r w:rsidRPr="009923AE">
        <w:rPr>
          <w:rFonts w:ascii="Times New Roman" w:hAnsi="Times New Roman" w:cs="Times New Roman"/>
          <w:lang w:val="en-US"/>
        </w:rPr>
        <w:t>Geltner</w:t>
      </w:r>
      <w:proofErr w:type="spellEnd"/>
      <w:r w:rsidRPr="009923AE">
        <w:rPr>
          <w:rFonts w:ascii="Times New Roman" w:hAnsi="Times New Roman" w:cs="Times New Roman"/>
          <w:lang w:val="en-US"/>
        </w:rPr>
        <w:t xml:space="preserve"> </w:t>
      </w:r>
      <w:r w:rsidRPr="000C3069">
        <w:rPr>
          <w:rFonts w:ascii="Times New Roman" w:hAnsi="Times New Roman" w:cs="Times New Roman"/>
          <w:i/>
          <w:lang w:val="en-US"/>
        </w:rPr>
        <w:t>et al.</w:t>
      </w:r>
      <w:r w:rsidRPr="009923AE">
        <w:rPr>
          <w:rFonts w:ascii="Times New Roman" w:hAnsi="Times New Roman" w:cs="Times New Roman"/>
          <w:lang w:val="en-US"/>
        </w:rPr>
        <w:t xml:space="preserve"> (2021) define real estate investment as the process of committing financial resources to property markets, which may include residential, commercial, and industrial real estate, with a focus on both direct ownership and indirect vehicles such as Real Estate Investment Trusts (REITs).</w:t>
      </w:r>
      <w:r>
        <w:rPr>
          <w:rFonts w:ascii="Times New Roman" w:hAnsi="Times New Roman" w:cs="Times New Roman"/>
          <w:lang w:val="en-US"/>
        </w:rPr>
        <w:t xml:space="preserve">  </w:t>
      </w:r>
      <w:r w:rsidRPr="009923AE">
        <w:rPr>
          <w:rFonts w:ascii="Times New Roman" w:hAnsi="Times New Roman" w:cs="Times New Roman"/>
          <w:lang w:val="en-US"/>
        </w:rPr>
        <w:t>Adams and Fuss (2020) describe real estate investment as an alternative asset class where investors seek long-term stability, portfolio diversification, and protection from market volatility by holding tangible property-based assets.</w:t>
      </w:r>
    </w:p>
    <w:p w14:paraId="5EF56CF6" w14:textId="77777777" w:rsidR="00E57382" w:rsidRPr="009923AE" w:rsidRDefault="002017D5" w:rsidP="002017D5">
      <w:pPr>
        <w:tabs>
          <w:tab w:val="left" w:pos="8370"/>
        </w:tabs>
        <w:autoSpaceDE w:val="0"/>
        <w:autoSpaceDN w:val="0"/>
        <w:adjustRightInd w:val="0"/>
        <w:spacing w:before="240" w:after="0" w:line="480" w:lineRule="auto"/>
        <w:ind w:right="-2"/>
        <w:jc w:val="both"/>
        <w:rPr>
          <w:rFonts w:ascii="Times New Roman" w:hAnsi="Times New Roman" w:cs="Times New Roman"/>
          <w:lang w:val="en-US"/>
        </w:rPr>
      </w:pPr>
      <w:proofErr w:type="spellStart"/>
      <w:r w:rsidRPr="009923AE">
        <w:rPr>
          <w:rFonts w:ascii="Times New Roman" w:hAnsi="Times New Roman" w:cs="Times New Roman"/>
          <w:lang w:val="en-US"/>
        </w:rPr>
        <w:t>Brounen</w:t>
      </w:r>
      <w:proofErr w:type="spellEnd"/>
      <w:r w:rsidRPr="009923AE">
        <w:rPr>
          <w:rFonts w:ascii="Times New Roman" w:hAnsi="Times New Roman" w:cs="Times New Roman"/>
          <w:lang w:val="en-US"/>
        </w:rPr>
        <w:t xml:space="preserve"> and Eichholtz (2019) argue that real estate investment involves strategic decision-making where investors balance risks and returns while considering factors such as location, regulatory frameworks, and economic cyc</w:t>
      </w:r>
      <w:r w:rsidR="00191694">
        <w:rPr>
          <w:rFonts w:ascii="Times New Roman" w:hAnsi="Times New Roman" w:cs="Times New Roman"/>
          <w:lang w:val="en-US"/>
        </w:rPr>
        <w:t>les that shape property values.</w:t>
      </w:r>
    </w:p>
    <w:p w14:paraId="08620D96" w14:textId="77777777" w:rsidR="002017D5" w:rsidRPr="0063129F" w:rsidRDefault="002017D5" w:rsidP="002017D5">
      <w:pPr>
        <w:tabs>
          <w:tab w:val="left" w:pos="8370"/>
        </w:tabs>
        <w:autoSpaceDE w:val="0"/>
        <w:autoSpaceDN w:val="0"/>
        <w:adjustRightInd w:val="0"/>
        <w:spacing w:before="240" w:after="0" w:line="480" w:lineRule="auto"/>
        <w:ind w:right="-2"/>
        <w:rPr>
          <w:rFonts w:ascii="Times New Roman" w:hAnsi="Times New Roman" w:cs="Times New Roman"/>
          <w:b/>
          <w:bCs/>
        </w:rPr>
      </w:pPr>
      <w:r w:rsidRPr="0063129F">
        <w:rPr>
          <w:rFonts w:ascii="Times New Roman" w:hAnsi="Times New Roman" w:cs="Times New Roman"/>
          <w:b/>
          <w:bCs/>
        </w:rPr>
        <w:t xml:space="preserve">Investment Outside Nigeria </w:t>
      </w:r>
    </w:p>
    <w:p w14:paraId="34AFDC67" w14:textId="77777777" w:rsidR="002017D5" w:rsidRDefault="002017D5" w:rsidP="002017D5">
      <w:pPr>
        <w:spacing w:line="480" w:lineRule="auto"/>
        <w:jc w:val="both"/>
        <w:rPr>
          <w:rFonts w:ascii="Times New Roman" w:hAnsi="Times New Roman" w:cs="Times New Roman"/>
          <w:lang w:val="en-US"/>
        </w:rPr>
      </w:pPr>
      <w:r w:rsidRPr="00822D42">
        <w:rPr>
          <w:rFonts w:ascii="Times New Roman" w:hAnsi="Times New Roman" w:cs="Times New Roman"/>
          <w:lang w:val="en-US"/>
        </w:rPr>
        <w:t xml:space="preserve">Adegbite and </w:t>
      </w:r>
      <w:proofErr w:type="spellStart"/>
      <w:r w:rsidRPr="00822D42">
        <w:rPr>
          <w:rFonts w:ascii="Times New Roman" w:hAnsi="Times New Roman" w:cs="Times New Roman"/>
          <w:lang w:val="en-US"/>
        </w:rPr>
        <w:t>Ayadi</w:t>
      </w:r>
      <w:proofErr w:type="spellEnd"/>
      <w:r w:rsidRPr="00822D42">
        <w:rPr>
          <w:rFonts w:ascii="Times New Roman" w:hAnsi="Times New Roman" w:cs="Times New Roman"/>
          <w:lang w:val="en-US"/>
        </w:rPr>
        <w:t xml:space="preserve"> (2020) define investment outside Nigeria as outward capital flows from Nigeria into foreign economies through either direct acquisition of assets or portfolio diversification, undertaken to enhance returns and reduce exposure to domestic economic risks.</w:t>
      </w:r>
      <w:r>
        <w:rPr>
          <w:rFonts w:ascii="Times New Roman" w:hAnsi="Times New Roman" w:cs="Times New Roman"/>
          <w:lang w:val="en-US"/>
        </w:rPr>
        <w:t xml:space="preserve"> </w:t>
      </w:r>
      <w:r w:rsidRPr="00822D42">
        <w:rPr>
          <w:rFonts w:ascii="Times New Roman" w:hAnsi="Times New Roman" w:cs="Times New Roman"/>
          <w:lang w:val="en-US"/>
        </w:rPr>
        <w:t>OECD (2022) explains investment outside Nigeria as outward foreign direct investment and portfolio allocations by residents in international markets, which provide opportunities for global expansion, technology transfer, and higher yield potentials.</w:t>
      </w:r>
    </w:p>
    <w:p w14:paraId="7FB5AB01" w14:textId="77777777" w:rsidR="00191694" w:rsidRDefault="00191694" w:rsidP="002017D5">
      <w:pPr>
        <w:jc w:val="both"/>
        <w:rPr>
          <w:rFonts w:ascii="Times New Roman" w:hAnsi="Times New Roman" w:cs="Times New Roman"/>
          <w:b/>
        </w:rPr>
      </w:pPr>
    </w:p>
    <w:p w14:paraId="776E51DA" w14:textId="77777777" w:rsidR="002017D5" w:rsidRPr="00454867" w:rsidRDefault="002017D5" w:rsidP="002017D5">
      <w:pPr>
        <w:spacing w:line="480" w:lineRule="auto"/>
        <w:rPr>
          <w:rFonts w:ascii="Times New Roman" w:hAnsi="Times New Roman" w:cs="Times New Roman"/>
          <w:b/>
        </w:rPr>
      </w:pPr>
      <w:r w:rsidRPr="00454867">
        <w:rPr>
          <w:rFonts w:ascii="Times New Roman" w:hAnsi="Times New Roman" w:cs="Times New Roman"/>
          <w:b/>
        </w:rPr>
        <w:lastRenderedPageBreak/>
        <w:t>Risk Management Strategy a</w:t>
      </w:r>
      <w:r>
        <w:rPr>
          <w:rFonts w:ascii="Times New Roman" w:hAnsi="Times New Roman" w:cs="Times New Roman"/>
          <w:b/>
        </w:rPr>
        <w:t>nd Measures</w:t>
      </w:r>
    </w:p>
    <w:p w14:paraId="5E470836" w14:textId="77777777" w:rsidR="002017D5" w:rsidRPr="00744135" w:rsidRDefault="002017D5" w:rsidP="002017D5">
      <w:pPr>
        <w:spacing w:line="480" w:lineRule="auto"/>
        <w:jc w:val="both"/>
        <w:rPr>
          <w:rFonts w:ascii="Times New Roman" w:hAnsi="Times New Roman" w:cs="Times New Roman"/>
        </w:rPr>
      </w:pPr>
      <w:r w:rsidRPr="00744135">
        <w:rPr>
          <w:rFonts w:ascii="Times New Roman" w:hAnsi="Times New Roman" w:cs="Times New Roman"/>
        </w:rPr>
        <w:t>Risk management strategies and measurement frameworks enable organizations to identify, evaluate, and address uncertainties effectively. Enterprise Risk Management (ERM) emphasizes organization-wide risk processes, linking risks to strategy and objectives using frameworks like COSO, which incorporate risk appetite, scenario analysis, and financial hedging. Strategic Risk Management (SRM) focuses on risks affecting strategic goals, utilizing tools like heat maps and probability-impact analyses to prioritize risks. Strategies like risk transfer via insurance and diversification help mitigate adverse impacts, while emerging risks like cyber</w:t>
      </w:r>
      <w:r>
        <w:rPr>
          <w:rFonts w:ascii="Times New Roman" w:hAnsi="Times New Roman" w:cs="Times New Roman"/>
        </w:rPr>
        <w:t>-</w:t>
      </w:r>
      <w:r w:rsidRPr="00744135">
        <w:rPr>
          <w:rFonts w:ascii="Times New Roman" w:hAnsi="Times New Roman" w:cs="Times New Roman"/>
        </w:rPr>
        <w:t>attacks require specific measures such as predictive modelling and data protection. Quantitative tools like Value at Risk (</w:t>
      </w:r>
      <w:proofErr w:type="spellStart"/>
      <w:r w:rsidRPr="00744135">
        <w:rPr>
          <w:rFonts w:ascii="Times New Roman" w:hAnsi="Times New Roman" w:cs="Times New Roman"/>
        </w:rPr>
        <w:t>VaR</w:t>
      </w:r>
      <w:proofErr w:type="spellEnd"/>
      <w:r w:rsidRPr="00744135">
        <w:rPr>
          <w:rFonts w:ascii="Times New Roman" w:hAnsi="Times New Roman" w:cs="Times New Roman"/>
        </w:rPr>
        <w:t xml:space="preserve">), stress testing, and Monte Carlo simulations help measure risks, while qualitative approaches like risk maps assess non-quantifiable risks such as reputation. Key metrics include risk appetite thresholds and solvency ratios. </w:t>
      </w:r>
    </w:p>
    <w:p w14:paraId="6612EEBC" w14:textId="77777777" w:rsidR="002017D5" w:rsidRDefault="002017D5" w:rsidP="002017D5">
      <w:pPr>
        <w:spacing w:line="480" w:lineRule="auto"/>
        <w:jc w:val="both"/>
        <w:rPr>
          <w:rFonts w:ascii="Times New Roman" w:hAnsi="Times New Roman" w:cs="Times New Roman"/>
        </w:rPr>
      </w:pPr>
      <w:r w:rsidRPr="00744135">
        <w:rPr>
          <w:rFonts w:ascii="Times New Roman" w:hAnsi="Times New Roman" w:cs="Times New Roman"/>
        </w:rPr>
        <w:t>Risk management strategies and measurements are essential in moderating the relationship bet</w:t>
      </w:r>
      <w:r w:rsidR="00191694">
        <w:rPr>
          <w:rFonts w:ascii="Times New Roman" w:hAnsi="Times New Roman" w:cs="Times New Roman"/>
        </w:rPr>
        <w:t>ween risk management</w:t>
      </w:r>
      <w:r w:rsidRPr="00744135">
        <w:rPr>
          <w:rFonts w:ascii="Times New Roman" w:hAnsi="Times New Roman" w:cs="Times New Roman"/>
        </w:rPr>
        <w:t xml:space="preserve"> and the financial performance of pension fund administrators, ensuring alignment with risk tolerance, regulatory requirements, and financial stability. </w:t>
      </w:r>
    </w:p>
    <w:p w14:paraId="6EB02E11" w14:textId="77777777" w:rsidR="00654BC5" w:rsidRDefault="00654BC5" w:rsidP="002017D5">
      <w:pPr>
        <w:spacing w:after="0" w:line="480" w:lineRule="auto"/>
        <w:jc w:val="both"/>
        <w:rPr>
          <w:rFonts w:ascii="Times New Roman" w:hAnsi="Times New Roman" w:cs="Times New Roman"/>
          <w:b/>
          <w:bCs/>
        </w:rPr>
      </w:pPr>
    </w:p>
    <w:p w14:paraId="09830432" w14:textId="77777777" w:rsidR="00654BC5" w:rsidRDefault="00654BC5" w:rsidP="002017D5">
      <w:pPr>
        <w:spacing w:after="0" w:line="480" w:lineRule="auto"/>
        <w:jc w:val="both"/>
        <w:rPr>
          <w:rFonts w:ascii="Times New Roman" w:hAnsi="Times New Roman" w:cs="Times New Roman"/>
          <w:b/>
          <w:bCs/>
        </w:rPr>
      </w:pPr>
    </w:p>
    <w:p w14:paraId="1E205B6D" w14:textId="77777777" w:rsidR="00654BC5" w:rsidRDefault="00654BC5" w:rsidP="002017D5">
      <w:pPr>
        <w:spacing w:after="0" w:line="480" w:lineRule="auto"/>
        <w:jc w:val="both"/>
        <w:rPr>
          <w:rFonts w:ascii="Times New Roman" w:hAnsi="Times New Roman" w:cs="Times New Roman"/>
          <w:b/>
          <w:bCs/>
        </w:rPr>
      </w:pPr>
    </w:p>
    <w:p w14:paraId="352C26B2" w14:textId="77777777" w:rsidR="00654BC5" w:rsidRDefault="00654BC5" w:rsidP="002017D5">
      <w:pPr>
        <w:spacing w:after="0" w:line="480" w:lineRule="auto"/>
        <w:jc w:val="both"/>
        <w:rPr>
          <w:rFonts w:ascii="Times New Roman" w:hAnsi="Times New Roman" w:cs="Times New Roman"/>
          <w:b/>
          <w:bCs/>
        </w:rPr>
      </w:pPr>
    </w:p>
    <w:p w14:paraId="087C4603" w14:textId="77777777" w:rsidR="00654BC5" w:rsidRDefault="00654BC5" w:rsidP="002017D5">
      <w:pPr>
        <w:spacing w:after="0" w:line="480" w:lineRule="auto"/>
        <w:jc w:val="both"/>
        <w:rPr>
          <w:rFonts w:ascii="Times New Roman" w:hAnsi="Times New Roman" w:cs="Times New Roman"/>
          <w:b/>
          <w:bCs/>
        </w:rPr>
      </w:pPr>
    </w:p>
    <w:p w14:paraId="07218117" w14:textId="77777777" w:rsidR="00654BC5" w:rsidRDefault="00654BC5" w:rsidP="002017D5">
      <w:pPr>
        <w:spacing w:after="0" w:line="480" w:lineRule="auto"/>
        <w:jc w:val="both"/>
        <w:rPr>
          <w:rFonts w:ascii="Times New Roman" w:hAnsi="Times New Roman" w:cs="Times New Roman"/>
          <w:b/>
          <w:bCs/>
        </w:rPr>
      </w:pPr>
    </w:p>
    <w:p w14:paraId="6BDF625B" w14:textId="77777777" w:rsidR="00654BC5" w:rsidRDefault="00654BC5" w:rsidP="002017D5">
      <w:pPr>
        <w:spacing w:after="0" w:line="480" w:lineRule="auto"/>
        <w:jc w:val="both"/>
        <w:rPr>
          <w:rFonts w:ascii="Times New Roman" w:hAnsi="Times New Roman" w:cs="Times New Roman"/>
          <w:b/>
          <w:bCs/>
        </w:rPr>
      </w:pPr>
    </w:p>
    <w:p w14:paraId="228ED248" w14:textId="77777777" w:rsidR="00654BC5" w:rsidRDefault="00654BC5" w:rsidP="002017D5">
      <w:pPr>
        <w:spacing w:after="0" w:line="480" w:lineRule="auto"/>
        <w:jc w:val="both"/>
        <w:rPr>
          <w:rFonts w:ascii="Times New Roman" w:hAnsi="Times New Roman" w:cs="Times New Roman"/>
          <w:b/>
          <w:bCs/>
        </w:rPr>
      </w:pPr>
    </w:p>
    <w:p w14:paraId="429523B0" w14:textId="73CD359E" w:rsidR="002017D5" w:rsidRDefault="002017D5" w:rsidP="002017D5">
      <w:pPr>
        <w:spacing w:after="0" w:line="480" w:lineRule="auto"/>
        <w:jc w:val="both"/>
        <w:rPr>
          <w:rFonts w:ascii="Times New Roman" w:hAnsi="Times New Roman" w:cs="Times New Roman"/>
          <w:b/>
          <w:bCs/>
        </w:rPr>
      </w:pPr>
      <w:r w:rsidRPr="00954109">
        <w:rPr>
          <w:rFonts w:ascii="Times New Roman" w:hAnsi="Times New Roman" w:cs="Times New Roman"/>
          <w:b/>
          <w:bCs/>
        </w:rPr>
        <w:lastRenderedPageBreak/>
        <w:t>Independent Variables</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41ABB">
        <w:rPr>
          <w:rFonts w:ascii="Times New Roman" w:hAnsi="Times New Roman" w:cs="Times New Roman"/>
          <w:b/>
          <w:bCs/>
          <w:noProof/>
          <w:lang w:val="en-US"/>
        </w:rPr>
        <mc:AlternateContent>
          <mc:Choice Requires="wps">
            <w:drawing>
              <wp:anchor distT="0" distB="0" distL="114300" distR="114300" simplePos="0" relativeHeight="251664384" behindDoc="0" locked="0" layoutInCell="1" allowOverlap="1" wp14:anchorId="1A86A984" wp14:editId="3B21F9E8">
                <wp:simplePos x="0" y="0"/>
                <wp:positionH relativeFrom="column">
                  <wp:posOffset>5715</wp:posOffset>
                </wp:positionH>
                <wp:positionV relativeFrom="paragraph">
                  <wp:posOffset>264160</wp:posOffset>
                </wp:positionV>
                <wp:extent cx="1336040" cy="1838325"/>
                <wp:effectExtent l="0" t="0" r="16510" b="28575"/>
                <wp:wrapNone/>
                <wp:docPr id="182921175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838325"/>
                        </a:xfrm>
                        <a:prstGeom prst="rect">
                          <a:avLst/>
                        </a:prstGeom>
                        <a:solidFill>
                          <a:srgbClr val="FFFFFF"/>
                        </a:solidFill>
                        <a:ln w="9525">
                          <a:solidFill>
                            <a:srgbClr val="000000"/>
                          </a:solidFill>
                          <a:miter lim="800000"/>
                          <a:headEnd/>
                          <a:tailEnd/>
                        </a:ln>
                      </wps:spPr>
                      <wps:txbx>
                        <w:txbxContent>
                          <w:p w14:paraId="79E30255" w14:textId="77777777" w:rsidR="008459E7" w:rsidRPr="00954109" w:rsidRDefault="008459E7" w:rsidP="002017D5">
                            <w:pPr>
                              <w:rPr>
                                <w:rFonts w:ascii="Times New Roman" w:hAnsi="Times New Roman" w:cs="Times New Roman"/>
                                <w:sz w:val="20"/>
                                <w:szCs w:val="20"/>
                              </w:rPr>
                            </w:pPr>
                          </w:p>
                          <w:p w14:paraId="14DD75BC"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Real estate development</w:t>
                            </w:r>
                          </w:p>
                          <w:p w14:paraId="0EFA74B5" w14:textId="77777777" w:rsidR="008459E7" w:rsidRPr="00954109" w:rsidRDefault="008459E7" w:rsidP="002017D5">
                            <w:pPr>
                              <w:rPr>
                                <w:rFonts w:ascii="Times New Roman" w:hAnsi="Times New Roman" w:cs="Times New Roman"/>
                                <w:sz w:val="20"/>
                                <w:szCs w:val="20"/>
                              </w:rPr>
                            </w:pPr>
                          </w:p>
                          <w:p w14:paraId="395BFB34"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Foreign investment in shares</w:t>
                            </w:r>
                          </w:p>
                          <w:p w14:paraId="18C0BD41" w14:textId="77777777" w:rsidR="008459E7" w:rsidRPr="00954109" w:rsidRDefault="008459E7" w:rsidP="002017D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6A984" id="Rectangle 6" o:spid="_x0000_s1026" style="position:absolute;left:0;text-align:left;margin-left:.45pt;margin-top:20.8pt;width:105.2pt;height:14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">
                <v:textbox>
                  <w:txbxContent>
                    <w:p w14:paraId="79E30255" w14:textId="77777777" w:rsidR="008459E7" w:rsidRPr="00954109" w:rsidRDefault="008459E7" w:rsidP="002017D5">
                      <w:pPr>
                        <w:rPr>
                          <w:rFonts w:ascii="Times New Roman" w:hAnsi="Times New Roman" w:cs="Times New Roman"/>
                          <w:sz w:val="20"/>
                          <w:szCs w:val="20"/>
                        </w:rPr>
                      </w:pPr>
                    </w:p>
                    <w:p w14:paraId="14DD75BC"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Real estate development</w:t>
                      </w:r>
                    </w:p>
                    <w:p w14:paraId="0EFA74B5" w14:textId="77777777" w:rsidR="008459E7" w:rsidRPr="00954109" w:rsidRDefault="008459E7" w:rsidP="002017D5">
                      <w:pPr>
                        <w:rPr>
                          <w:rFonts w:ascii="Times New Roman" w:hAnsi="Times New Roman" w:cs="Times New Roman"/>
                          <w:sz w:val="20"/>
                          <w:szCs w:val="20"/>
                        </w:rPr>
                      </w:pPr>
                    </w:p>
                    <w:p w14:paraId="395BFB34"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Foreign investment in shares</w:t>
                      </w:r>
                    </w:p>
                    <w:p w14:paraId="18C0BD41" w14:textId="77777777" w:rsidR="008459E7" w:rsidRPr="00954109" w:rsidRDefault="008459E7" w:rsidP="002017D5">
                      <w:pPr>
                        <w:rPr>
                          <w:rFonts w:ascii="Times New Roman" w:hAnsi="Times New Roman" w:cs="Times New Roman"/>
                          <w:sz w:val="20"/>
                          <w:szCs w:val="20"/>
                        </w:rPr>
                      </w:pPr>
                    </w:p>
                  </w:txbxContent>
                </v:textbox>
              </v:rect>
            </w:pict>
          </mc:Fallback>
        </mc:AlternateContent>
      </w:r>
    </w:p>
    <w:p w14:paraId="6E86DC8B" w14:textId="77777777" w:rsidR="002017D5" w:rsidRPr="00954109" w:rsidRDefault="00B41ABB" w:rsidP="002017D5">
      <w:pPr>
        <w:spacing w:after="0" w:line="480" w:lineRule="auto"/>
        <w:ind w:left="5760" w:firstLine="720"/>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59264" behindDoc="0" locked="0" layoutInCell="1" allowOverlap="1" wp14:anchorId="217D01AA" wp14:editId="53B59C11">
                <wp:simplePos x="0" y="0"/>
                <wp:positionH relativeFrom="column">
                  <wp:posOffset>5715</wp:posOffset>
                </wp:positionH>
                <wp:positionV relativeFrom="paragraph">
                  <wp:posOffset>8890</wp:posOffset>
                </wp:positionV>
                <wp:extent cx="1336040" cy="1743075"/>
                <wp:effectExtent l="0" t="0" r="16510" b="28575"/>
                <wp:wrapNone/>
                <wp:docPr id="4442298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1743075"/>
                        </a:xfrm>
                        <a:prstGeom prst="rect">
                          <a:avLst/>
                        </a:prstGeom>
                        <a:solidFill>
                          <a:srgbClr val="FFFFFF"/>
                        </a:solidFill>
                        <a:ln w="9525">
                          <a:solidFill>
                            <a:srgbClr val="000000"/>
                          </a:solidFill>
                          <a:miter lim="800000"/>
                          <a:headEnd/>
                          <a:tailEnd/>
                        </a:ln>
                      </wps:spPr>
                      <wps:txbx>
                        <w:txbxContent>
                          <w:p w14:paraId="068CC281"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Federal government securities</w:t>
                            </w:r>
                          </w:p>
                          <w:p w14:paraId="610E796C" w14:textId="77777777" w:rsidR="008459E7" w:rsidRDefault="008459E7" w:rsidP="002017D5">
                            <w:pPr>
                              <w:spacing w:line="240" w:lineRule="auto"/>
                              <w:rPr>
                                <w:rFonts w:ascii="Times New Roman" w:hAnsi="Times New Roman" w:cs="Times New Roman"/>
                                <w:sz w:val="20"/>
                                <w:szCs w:val="20"/>
                              </w:rPr>
                            </w:pPr>
                          </w:p>
                          <w:p w14:paraId="035504AC"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Ordinary shares investment</w:t>
                            </w:r>
                          </w:p>
                          <w:p w14:paraId="6FA0E531" w14:textId="77777777" w:rsidR="008459E7" w:rsidRPr="00954109" w:rsidRDefault="008459E7" w:rsidP="002017D5">
                            <w:pPr>
                              <w:spacing w:line="240" w:lineRule="auto"/>
                              <w:rPr>
                                <w:rFonts w:ascii="Times New Roman" w:hAnsi="Times New Roman" w:cs="Times New Roman"/>
                                <w:sz w:val="20"/>
                                <w:szCs w:val="20"/>
                              </w:rPr>
                            </w:pPr>
                          </w:p>
                          <w:p w14:paraId="0A85772D"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Real estate development</w:t>
                            </w:r>
                          </w:p>
                          <w:p w14:paraId="3D39B2D1" w14:textId="77777777" w:rsidR="008459E7" w:rsidRPr="00954109" w:rsidRDefault="008459E7" w:rsidP="002017D5">
                            <w:pPr>
                              <w:rPr>
                                <w:rFonts w:ascii="Times New Roman" w:hAnsi="Times New Roman" w:cs="Times New Roman"/>
                                <w:sz w:val="20"/>
                                <w:szCs w:val="20"/>
                              </w:rPr>
                            </w:pPr>
                          </w:p>
                          <w:p w14:paraId="698DE1FA" w14:textId="77777777" w:rsidR="008459E7" w:rsidRPr="00954109" w:rsidRDefault="008459E7" w:rsidP="002017D5">
                            <w:pPr>
                              <w:rPr>
                                <w:rFonts w:ascii="Times New Roman" w:hAnsi="Times New Roman" w:cs="Times New Roman"/>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D01AA" id="Rectangle 5" o:spid="_x0000_s1027" style="position:absolute;left:0;text-align:left;margin-left:.45pt;margin-top:.7pt;width:105.2pt;height:1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">
                <v:textbox>
                  <w:txbxContent>
                    <w:p w14:paraId="068CC281"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Federal government securities</w:t>
                      </w:r>
                    </w:p>
                    <w:p w14:paraId="610E796C" w14:textId="77777777" w:rsidR="008459E7" w:rsidRDefault="008459E7" w:rsidP="002017D5">
                      <w:pPr>
                        <w:spacing w:line="240" w:lineRule="auto"/>
                        <w:rPr>
                          <w:rFonts w:ascii="Times New Roman" w:hAnsi="Times New Roman" w:cs="Times New Roman"/>
                          <w:sz w:val="20"/>
                          <w:szCs w:val="20"/>
                        </w:rPr>
                      </w:pPr>
                    </w:p>
                    <w:p w14:paraId="035504AC"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Ordinary shares investment</w:t>
                      </w:r>
                    </w:p>
                    <w:p w14:paraId="6FA0E531" w14:textId="77777777" w:rsidR="008459E7" w:rsidRPr="00954109" w:rsidRDefault="008459E7" w:rsidP="002017D5">
                      <w:pPr>
                        <w:spacing w:line="240" w:lineRule="auto"/>
                        <w:rPr>
                          <w:rFonts w:ascii="Times New Roman" w:hAnsi="Times New Roman" w:cs="Times New Roman"/>
                          <w:sz w:val="20"/>
                          <w:szCs w:val="20"/>
                        </w:rPr>
                      </w:pPr>
                    </w:p>
                    <w:p w14:paraId="0A85772D" w14:textId="77777777" w:rsidR="008459E7" w:rsidRPr="00954109" w:rsidRDefault="008459E7" w:rsidP="002017D5">
                      <w:pPr>
                        <w:rPr>
                          <w:rFonts w:ascii="Times New Roman" w:hAnsi="Times New Roman" w:cs="Times New Roman"/>
                          <w:sz w:val="20"/>
                          <w:szCs w:val="20"/>
                        </w:rPr>
                      </w:pPr>
                      <w:r w:rsidRPr="00954109">
                        <w:rPr>
                          <w:rFonts w:ascii="Times New Roman" w:hAnsi="Times New Roman" w:cs="Times New Roman"/>
                          <w:sz w:val="20"/>
                          <w:szCs w:val="20"/>
                        </w:rPr>
                        <w:t>Real estate development</w:t>
                      </w:r>
                    </w:p>
                    <w:p w14:paraId="3D39B2D1" w14:textId="77777777" w:rsidR="008459E7" w:rsidRPr="00954109" w:rsidRDefault="008459E7" w:rsidP="002017D5">
                      <w:pPr>
                        <w:rPr>
                          <w:rFonts w:ascii="Times New Roman" w:hAnsi="Times New Roman" w:cs="Times New Roman"/>
                          <w:sz w:val="20"/>
                          <w:szCs w:val="20"/>
                        </w:rPr>
                      </w:pPr>
                    </w:p>
                    <w:p w14:paraId="698DE1FA" w14:textId="77777777" w:rsidR="008459E7" w:rsidRPr="00954109" w:rsidRDefault="008459E7" w:rsidP="002017D5">
                      <w:pPr>
                        <w:rPr>
                          <w:rFonts w:ascii="Times New Roman" w:hAnsi="Times New Roman" w:cs="Times New Roman"/>
                          <w:sz w:val="20"/>
                          <w:szCs w:val="20"/>
                        </w:rPr>
                      </w:pPr>
                    </w:p>
                  </w:txbxContent>
                </v:textbox>
              </v:rect>
            </w:pict>
          </mc:Fallback>
        </mc:AlternateContent>
      </w:r>
      <w:r w:rsidR="002017D5">
        <w:rPr>
          <w:rFonts w:ascii="Times New Roman" w:hAnsi="Times New Roman" w:cs="Times New Roman"/>
          <w:b/>
          <w:bCs/>
          <w:noProof/>
          <w:lang w:val="en-US"/>
        </w:rPr>
        <mc:AlternateContent>
          <mc:Choice Requires="wps">
            <w:drawing>
              <wp:anchor distT="0" distB="0" distL="114300" distR="114300" simplePos="0" relativeHeight="251660288" behindDoc="0" locked="0" layoutInCell="1" allowOverlap="1" wp14:anchorId="793112B0" wp14:editId="6AA6D3F5">
                <wp:simplePos x="0" y="0"/>
                <wp:positionH relativeFrom="column">
                  <wp:posOffset>4008755</wp:posOffset>
                </wp:positionH>
                <wp:positionV relativeFrom="paragraph">
                  <wp:posOffset>239395</wp:posOffset>
                </wp:positionV>
                <wp:extent cx="1463040" cy="683895"/>
                <wp:effectExtent l="8255" t="13970" r="5080" b="6985"/>
                <wp:wrapNone/>
                <wp:docPr id="10349425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83895"/>
                        </a:xfrm>
                        <a:prstGeom prst="rect">
                          <a:avLst/>
                        </a:prstGeom>
                        <a:solidFill>
                          <a:srgbClr val="FFFFFF"/>
                        </a:solidFill>
                        <a:ln w="9525">
                          <a:solidFill>
                            <a:srgbClr val="000000"/>
                          </a:solidFill>
                          <a:miter lim="800000"/>
                          <a:headEnd/>
                          <a:tailEnd/>
                        </a:ln>
                      </wps:spPr>
                      <wps:txbx>
                        <w:txbxContent>
                          <w:p w14:paraId="751483F1" w14:textId="77777777" w:rsidR="008459E7" w:rsidRPr="00211B2D" w:rsidRDefault="008459E7" w:rsidP="002017D5">
                            <w:pPr>
                              <w:rPr>
                                <w:rFonts w:ascii="Times New Roman" w:hAnsi="Times New Roman" w:cs="Times New Roman"/>
                              </w:rPr>
                            </w:pPr>
                            <w:r w:rsidRPr="00211B2D">
                              <w:rPr>
                                <w:rFonts w:ascii="Times New Roman" w:hAnsi="Times New Roman" w:cs="Times New Roman"/>
                              </w:rPr>
                              <w:t>Performance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112B0" id="_x0000_t202" coordsize="21600,21600" o:spt="202" path="m,l,21600r21600,l21600,xe">
                <v:stroke joinstyle="miter"/>
                <v:path gradientshapeok="t" o:connecttype="rect"/>
              </v:shapetype>
              <v:shape id="Text Box 4" o:spid="_x0000_s1028" type="#_x0000_t202" style="position:absolute;left:0;text-align:left;margin-left:315.65pt;margin-top:18.85pt;width:115.2pt;height:5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">
                <v:textbox>
                  <w:txbxContent>
                    <w:p w14:paraId="751483F1" w14:textId="77777777" w:rsidR="008459E7" w:rsidRPr="00211B2D" w:rsidRDefault="008459E7" w:rsidP="002017D5">
                      <w:pPr>
                        <w:rPr>
                          <w:rFonts w:ascii="Times New Roman" w:hAnsi="Times New Roman" w:cs="Times New Roman"/>
                        </w:rPr>
                      </w:pPr>
                      <w:r w:rsidRPr="00211B2D">
                        <w:rPr>
                          <w:rFonts w:ascii="Times New Roman" w:hAnsi="Times New Roman" w:cs="Times New Roman"/>
                        </w:rPr>
                        <w:t>Performance</w:t>
                      </w:r>
                    </w:p>
                  </w:txbxContent>
                </v:textbox>
              </v:shape>
            </w:pict>
          </mc:Fallback>
        </mc:AlternateContent>
      </w:r>
      <w:r w:rsidR="002017D5" w:rsidRPr="00954109">
        <w:rPr>
          <w:rFonts w:ascii="Times New Roman" w:hAnsi="Times New Roman" w:cs="Times New Roman"/>
          <w:b/>
          <w:bCs/>
        </w:rPr>
        <w:t>Dependent Variables</w:t>
      </w:r>
    </w:p>
    <w:p w14:paraId="46C7B6E2" w14:textId="77777777" w:rsidR="002017D5" w:rsidRPr="00954109" w:rsidRDefault="002017D5" w:rsidP="002017D5">
      <w:pPr>
        <w:spacing w:after="0" w:line="480" w:lineRule="auto"/>
        <w:jc w:val="both"/>
        <w:rPr>
          <w:rFonts w:ascii="Times New Roman" w:hAnsi="Times New Roman" w:cs="Times New Roman"/>
          <w:b/>
          <w:bCs/>
        </w:rPr>
      </w:pPr>
      <w:r>
        <w:rPr>
          <w:rFonts w:ascii="Times New Roman" w:hAnsi="Times New Roman" w:cs="Times New Roman"/>
          <w:b/>
          <w:bCs/>
          <w:noProof/>
          <w:lang w:val="en-US"/>
        </w:rPr>
        <mc:AlternateContent>
          <mc:Choice Requires="wps">
            <w:drawing>
              <wp:anchor distT="0" distB="0" distL="114300" distR="114300" simplePos="0" relativeHeight="251661312" behindDoc="0" locked="0" layoutInCell="1" allowOverlap="1" wp14:anchorId="1D1E5F1C" wp14:editId="31336760">
                <wp:simplePos x="0" y="0"/>
                <wp:positionH relativeFrom="column">
                  <wp:posOffset>2609215</wp:posOffset>
                </wp:positionH>
                <wp:positionV relativeFrom="paragraph">
                  <wp:posOffset>93345</wp:posOffset>
                </wp:positionV>
                <wp:extent cx="8255" cy="1019810"/>
                <wp:effectExtent l="46990" t="22860" r="59055" b="5080"/>
                <wp:wrapNone/>
                <wp:docPr id="1192514012"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1019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75CE7A" id="_x0000_t32" coordsize="21600,21600" o:spt="32" o:oned="t" path="m,l21600,21600e" filled="f">
                <v:path arrowok="t" fillok="f" o:connecttype="none"/>
                <o:lock v:ext="edit" shapetype="t"/>
              </v:shapetype>
              <v:shape id="Straight Arrow Connector 3" o:spid="_x0000_s1026" type="#_x0000_t32" style="position:absolute;margin-left:205.45pt;margin-top:7.35pt;width:.65pt;height:80.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">
                <v:stroke endarrow="block"/>
              </v:shape>
            </w:pict>
          </mc:Fallback>
        </mc:AlternateContent>
      </w:r>
      <w:r>
        <w:rPr>
          <w:rFonts w:ascii="Times New Roman" w:hAnsi="Times New Roman" w:cs="Times New Roman"/>
          <w:b/>
          <w:bCs/>
          <w:noProof/>
          <w:lang w:val="en-US"/>
        </w:rPr>
        <mc:AlternateContent>
          <mc:Choice Requires="wps">
            <w:drawing>
              <wp:anchor distT="0" distB="0" distL="114300" distR="114300" simplePos="0" relativeHeight="251662336" behindDoc="0" locked="0" layoutInCell="1" allowOverlap="1" wp14:anchorId="1C119C2D" wp14:editId="6AA13D11">
                <wp:simplePos x="0" y="0"/>
                <wp:positionH relativeFrom="column">
                  <wp:posOffset>1353185</wp:posOffset>
                </wp:positionH>
                <wp:positionV relativeFrom="paragraph">
                  <wp:posOffset>93345</wp:posOffset>
                </wp:positionV>
                <wp:extent cx="2647315" cy="0"/>
                <wp:effectExtent l="10160" t="60960" r="19050" b="53340"/>
                <wp:wrapNone/>
                <wp:docPr id="214106990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47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00B02" id="Straight Arrow Connector 2" o:spid="_x0000_s1026" type="#_x0000_t32" style="position:absolute;margin-left:106.55pt;margin-top:7.35pt;width:208.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">
                <v:stroke endarrow="block"/>
              </v:shape>
            </w:pict>
          </mc:Fallback>
        </mc:AlternateContent>
      </w:r>
    </w:p>
    <w:p w14:paraId="76BFD5A3" w14:textId="77777777" w:rsidR="002017D5" w:rsidRDefault="002017D5" w:rsidP="002017D5">
      <w:pPr>
        <w:spacing w:after="0" w:line="480" w:lineRule="auto"/>
        <w:jc w:val="both"/>
        <w:rPr>
          <w:rFonts w:ascii="Times New Roman" w:hAnsi="Times New Roman" w:cs="Times New Roman"/>
        </w:rPr>
      </w:pPr>
    </w:p>
    <w:p w14:paraId="3873D0BE" w14:textId="77777777" w:rsidR="002017D5" w:rsidRDefault="002017D5" w:rsidP="002017D5">
      <w:pPr>
        <w:spacing w:after="0" w:line="480" w:lineRule="auto"/>
        <w:jc w:val="both"/>
        <w:rPr>
          <w:rFonts w:ascii="Times New Roman" w:hAnsi="Times New Roman" w:cs="Times New Roman"/>
        </w:rPr>
      </w:pPr>
    </w:p>
    <w:p w14:paraId="4E1BCCAF" w14:textId="77777777" w:rsidR="002017D5" w:rsidRDefault="002017D5" w:rsidP="002017D5">
      <w:pPr>
        <w:spacing w:after="0" w:line="480" w:lineRule="auto"/>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46B0A365" wp14:editId="711A573F">
                <wp:simplePos x="0" y="0"/>
                <wp:positionH relativeFrom="column">
                  <wp:posOffset>1851025</wp:posOffset>
                </wp:positionH>
                <wp:positionV relativeFrom="paragraph">
                  <wp:posOffset>65406</wp:posOffset>
                </wp:positionV>
                <wp:extent cx="2106930" cy="558800"/>
                <wp:effectExtent l="0" t="0" r="26670" b="12700"/>
                <wp:wrapNone/>
                <wp:docPr id="2886034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6930" cy="558800"/>
                        </a:xfrm>
                        <a:prstGeom prst="rect">
                          <a:avLst/>
                        </a:prstGeom>
                        <a:solidFill>
                          <a:srgbClr val="FFFFFF"/>
                        </a:solidFill>
                        <a:ln w="9525">
                          <a:solidFill>
                            <a:srgbClr val="000000"/>
                          </a:solidFill>
                          <a:miter lim="800000"/>
                          <a:headEnd/>
                          <a:tailEnd/>
                        </a:ln>
                      </wps:spPr>
                      <wps:txbx>
                        <w:txbxContent>
                          <w:p w14:paraId="110AE7DE" w14:textId="77777777" w:rsidR="008459E7" w:rsidRPr="00211B2D" w:rsidRDefault="008459E7" w:rsidP="002017D5">
                            <w:pPr>
                              <w:rPr>
                                <w:rFonts w:ascii="Times New Roman" w:hAnsi="Times New Roman" w:cs="Times New Roman"/>
                              </w:rPr>
                            </w:pPr>
                            <w:r w:rsidRPr="00211B2D">
                              <w:rPr>
                                <w:rFonts w:ascii="Times New Roman" w:hAnsi="Times New Roman" w:cs="Times New Roman"/>
                              </w:rPr>
                              <w:t>Risk Management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0A365" id="Text Box 1" o:spid="_x0000_s1029" type="#_x0000_t202" style="position:absolute;left:0;text-align:left;margin-left:145.75pt;margin-top:5.15pt;width:165.9pt;height: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">
                <v:textbox>
                  <w:txbxContent>
                    <w:p w14:paraId="110AE7DE" w14:textId="77777777" w:rsidR="008459E7" w:rsidRPr="00211B2D" w:rsidRDefault="008459E7" w:rsidP="002017D5">
                      <w:pPr>
                        <w:rPr>
                          <w:rFonts w:ascii="Times New Roman" w:hAnsi="Times New Roman" w:cs="Times New Roman"/>
                        </w:rPr>
                      </w:pPr>
                      <w:r w:rsidRPr="00211B2D">
                        <w:rPr>
                          <w:rFonts w:ascii="Times New Roman" w:hAnsi="Times New Roman" w:cs="Times New Roman"/>
                        </w:rPr>
                        <w:t>Risk Management</w:t>
                      </w:r>
                    </w:p>
                  </w:txbxContent>
                </v:textbox>
              </v:shape>
            </w:pict>
          </mc:Fallback>
        </mc:AlternateContent>
      </w:r>
    </w:p>
    <w:p w14:paraId="1B88303D" w14:textId="77777777" w:rsidR="002017D5" w:rsidRDefault="002017D5" w:rsidP="002017D5">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2AF65C2" w14:textId="77777777" w:rsidR="002017D5" w:rsidRDefault="002017D5" w:rsidP="002017D5">
      <w:pPr>
        <w:spacing w:after="0" w:line="480" w:lineRule="auto"/>
        <w:jc w:val="both"/>
        <w:rPr>
          <w:rFonts w:ascii="Times New Roman" w:hAnsi="Times New Roman" w:cs="Times New Roman"/>
        </w:rPr>
      </w:pPr>
      <w:r>
        <w:rPr>
          <w:rFonts w:ascii="Times New Roman" w:hAnsi="Times New Roman" w:cs="Times New Roman"/>
        </w:rPr>
        <w:t xml:space="preserve">                              </w:t>
      </w:r>
      <w:r w:rsidR="00B41ABB">
        <w:rPr>
          <w:rFonts w:ascii="Times New Roman" w:hAnsi="Times New Roman" w:cs="Times New Roman"/>
        </w:rPr>
        <w:t xml:space="preserve">               </w:t>
      </w:r>
    </w:p>
    <w:p w14:paraId="2DDF95E6" w14:textId="77777777" w:rsidR="002017D5" w:rsidRPr="00211B2D" w:rsidRDefault="002017D5" w:rsidP="002017D5">
      <w:pPr>
        <w:spacing w:after="0" w:line="480" w:lineRule="auto"/>
        <w:ind w:left="2880" w:firstLine="720"/>
        <w:jc w:val="both"/>
        <w:rPr>
          <w:rFonts w:ascii="Times New Roman" w:hAnsi="Times New Roman" w:cs="Times New Roman"/>
          <w:b/>
          <w:bCs/>
        </w:rPr>
      </w:pPr>
      <w:r w:rsidRPr="00211B2D">
        <w:rPr>
          <w:rFonts w:ascii="Times New Roman" w:hAnsi="Times New Roman" w:cs="Times New Roman"/>
          <w:b/>
          <w:bCs/>
        </w:rPr>
        <w:t>Moderating Variable</w:t>
      </w:r>
    </w:p>
    <w:p w14:paraId="31261AFD" w14:textId="77777777" w:rsidR="00654BC5" w:rsidRDefault="00654BC5" w:rsidP="00B83B5F">
      <w:pPr>
        <w:spacing w:line="240" w:lineRule="auto"/>
        <w:jc w:val="both"/>
        <w:rPr>
          <w:rFonts w:ascii="Times New Roman" w:hAnsi="Times New Roman" w:cs="Times New Roman"/>
          <w:b/>
        </w:rPr>
      </w:pPr>
    </w:p>
    <w:p w14:paraId="75866AE6" w14:textId="5C25CC93" w:rsidR="002017D5" w:rsidRPr="00B83B5F" w:rsidRDefault="002017D5" w:rsidP="00B83B5F">
      <w:pPr>
        <w:spacing w:line="240" w:lineRule="auto"/>
        <w:jc w:val="both"/>
        <w:rPr>
          <w:rFonts w:ascii="Times New Roman" w:hAnsi="Times New Roman" w:cs="Times New Roman"/>
        </w:rPr>
      </w:pPr>
      <w:r>
        <w:rPr>
          <w:rFonts w:ascii="Times New Roman" w:hAnsi="Times New Roman" w:cs="Times New Roman"/>
          <w:b/>
        </w:rPr>
        <w:t>Empirical Review</w:t>
      </w:r>
    </w:p>
    <w:p w14:paraId="40BFEB4C" w14:textId="77777777" w:rsidR="002017D5" w:rsidRDefault="002017D5" w:rsidP="002017D5">
      <w:pPr>
        <w:spacing w:line="480" w:lineRule="auto"/>
        <w:jc w:val="both"/>
        <w:rPr>
          <w:rFonts w:ascii="Times New Roman" w:hAnsi="Times New Roman" w:cs="Times New Roman"/>
        </w:rPr>
      </w:pPr>
      <w:proofErr w:type="spellStart"/>
      <w:r w:rsidRPr="0048226F">
        <w:rPr>
          <w:rFonts w:ascii="Times New Roman" w:hAnsi="Times New Roman" w:cs="Times New Roman"/>
        </w:rPr>
        <w:t>Fadun</w:t>
      </w:r>
      <w:proofErr w:type="spellEnd"/>
      <w:r w:rsidRPr="0048226F">
        <w:rPr>
          <w:rFonts w:ascii="Times New Roman" w:hAnsi="Times New Roman" w:cs="Times New Roman"/>
        </w:rPr>
        <w:t xml:space="preserve"> and </w:t>
      </w:r>
      <w:proofErr w:type="spellStart"/>
      <w:r w:rsidRPr="0048226F">
        <w:rPr>
          <w:rFonts w:ascii="Times New Roman" w:hAnsi="Times New Roman" w:cs="Times New Roman"/>
        </w:rPr>
        <w:t>Oye</w:t>
      </w:r>
      <w:proofErr w:type="spellEnd"/>
      <w:r w:rsidRPr="0048226F">
        <w:rPr>
          <w:rFonts w:ascii="Times New Roman" w:hAnsi="Times New Roman" w:cs="Times New Roman"/>
        </w:rPr>
        <w:t xml:space="preserve"> (2020) investigate</w:t>
      </w:r>
      <w:r>
        <w:rPr>
          <w:rFonts w:ascii="Times New Roman" w:hAnsi="Times New Roman" w:cs="Times New Roman"/>
        </w:rPr>
        <w:t>d</w:t>
      </w:r>
      <w:r w:rsidRPr="0048226F">
        <w:rPr>
          <w:rFonts w:ascii="Times New Roman" w:hAnsi="Times New Roman" w:cs="Times New Roman"/>
        </w:rPr>
        <w:t xml:space="preserve"> the impacts of operational risk management on the financial performance of commercial banks </w:t>
      </w:r>
      <w:r>
        <w:rPr>
          <w:rFonts w:ascii="Times New Roman" w:hAnsi="Times New Roman" w:cs="Times New Roman"/>
        </w:rPr>
        <w:t xml:space="preserve">in Nigeria, </w:t>
      </w:r>
      <w:proofErr w:type="gramStart"/>
      <w:r>
        <w:rPr>
          <w:rFonts w:ascii="Times New Roman" w:hAnsi="Times New Roman" w:cs="Times New Roman"/>
        </w:rPr>
        <w:t>The</w:t>
      </w:r>
      <w:proofErr w:type="gramEnd"/>
      <w:r>
        <w:rPr>
          <w:rFonts w:ascii="Times New Roman" w:hAnsi="Times New Roman" w:cs="Times New Roman"/>
        </w:rPr>
        <w:t xml:space="preserve"> study highlighted</w:t>
      </w:r>
      <w:r w:rsidRPr="0048226F">
        <w:rPr>
          <w:rFonts w:ascii="Times New Roman" w:hAnsi="Times New Roman" w:cs="Times New Roman"/>
        </w:rPr>
        <w:t xml:space="preserve"> how effective management of operational risks, such as fraud, IT failures, and compliance breaches, can significantly influence a bank’s financial stability and performance. it </w:t>
      </w:r>
      <w:proofErr w:type="gramStart"/>
      <w:r w:rsidRPr="0048226F">
        <w:rPr>
          <w:rFonts w:ascii="Times New Roman" w:hAnsi="Times New Roman" w:cs="Times New Roman"/>
        </w:rPr>
        <w:t>find</w:t>
      </w:r>
      <w:proofErr w:type="gramEnd"/>
      <w:r w:rsidRPr="0048226F">
        <w:rPr>
          <w:rFonts w:ascii="Times New Roman" w:hAnsi="Times New Roman" w:cs="Times New Roman"/>
        </w:rPr>
        <w:t xml:space="preserve"> that banks with robust operational risk management frameworks are better positioned to safeguard their assets, reduce exposure to financial losses, and maintain customer trust. Through empirical analysis, the study demonstrates a positive relationship between strong operational risk management practices and enhanced financial outcomes, including improved profitability and reduce</w:t>
      </w:r>
      <w:r>
        <w:rPr>
          <w:rFonts w:ascii="Times New Roman" w:hAnsi="Times New Roman" w:cs="Times New Roman"/>
        </w:rPr>
        <w:t>d volatility. The study provided</w:t>
      </w:r>
      <w:r w:rsidRPr="0048226F">
        <w:rPr>
          <w:rFonts w:ascii="Times New Roman" w:hAnsi="Times New Roman" w:cs="Times New Roman"/>
        </w:rPr>
        <w:t xml:space="preserve"> valuable insights for bank managers and regulators, emphasizing the importance of integrating comprehensive risk management strategies to protect against operational risks and ensure the long-term sustainability of the financial sector in Nigeria.</w:t>
      </w:r>
    </w:p>
    <w:p w14:paraId="1DB29243" w14:textId="77777777" w:rsidR="002017D5" w:rsidRPr="00D31411" w:rsidRDefault="002017D5" w:rsidP="002017D5">
      <w:pPr>
        <w:spacing w:line="480" w:lineRule="auto"/>
        <w:jc w:val="both"/>
        <w:rPr>
          <w:rFonts w:ascii="Times New Roman" w:hAnsi="Times New Roman" w:cs="Times New Roman"/>
        </w:rPr>
      </w:pPr>
      <w:r>
        <w:rPr>
          <w:rFonts w:ascii="Times New Roman" w:eastAsiaTheme="minorHAnsi" w:hAnsi="Times New Roman" w:cs="Times New Roman"/>
          <w:noProof/>
        </w:rPr>
        <w:t>Ahmed, (2023)</w:t>
      </w:r>
      <w:r>
        <w:rPr>
          <w:rFonts w:ascii="Times New Roman" w:eastAsiaTheme="minorHAnsi" w:hAnsi="Times New Roman" w:cs="Times New Roman"/>
        </w:rPr>
        <w:t xml:space="preserve"> </w:t>
      </w:r>
      <w:r w:rsidRPr="00D8080A">
        <w:rPr>
          <w:rFonts w:ascii="Times New Roman" w:hAnsi="Times New Roman" w:cs="Times New Roman"/>
        </w:rPr>
        <w:t xml:space="preserve">examined the risks within the contributory pension scheme for Lagos State public servants. The research highlighted a flawed rollout, where a lack of adequate sensitization combined </w:t>
      </w:r>
      <w:r w:rsidRPr="00D8080A">
        <w:rPr>
          <w:rFonts w:ascii="Times New Roman" w:hAnsi="Times New Roman" w:cs="Times New Roman"/>
        </w:rPr>
        <w:lastRenderedPageBreak/>
        <w:t xml:space="preserve">with the fear of job loss forced many government workers including those initially exempt into the scheme. </w:t>
      </w:r>
      <w:proofErr w:type="spellStart"/>
      <w:r w:rsidRPr="00D8080A">
        <w:rPr>
          <w:rFonts w:ascii="Times New Roman" w:hAnsi="Times New Roman" w:cs="Times New Roman"/>
        </w:rPr>
        <w:t>Analyzing</w:t>
      </w:r>
      <w:proofErr w:type="spellEnd"/>
      <w:r w:rsidRPr="00D8080A">
        <w:rPr>
          <w:rFonts w:ascii="Times New Roman" w:hAnsi="Times New Roman" w:cs="Times New Roman"/>
        </w:rPr>
        <w:t xml:space="preserve"> data from 187 attendees of a pre-retirement seminar via correlation analysis in SPSS, the study yielded two key findings: a positive correlation between employee contributions and remittances, and a moderate positive correlation between accrued rights and retirement benefits.</w:t>
      </w:r>
    </w:p>
    <w:p w14:paraId="66A1CB09" w14:textId="77777777" w:rsidR="002017D5" w:rsidRPr="00BB5020" w:rsidRDefault="002017D5" w:rsidP="002017D5">
      <w:pPr>
        <w:spacing w:line="480" w:lineRule="auto"/>
        <w:jc w:val="both"/>
        <w:rPr>
          <w:rFonts w:ascii="Times New Roman" w:hAnsi="Times New Roman" w:cs="Times New Roman"/>
          <w:kern w:val="0"/>
        </w:rPr>
      </w:pPr>
      <w:r w:rsidRPr="00BB5020">
        <w:rPr>
          <w:rFonts w:ascii="Times New Roman" w:hAnsi="Times New Roman" w:cs="Times New Roman"/>
          <w:noProof/>
          <w:lang w:val="en-US"/>
        </w:rPr>
        <w:t xml:space="preserve">Obasa (2023) </w:t>
      </w:r>
      <w:r w:rsidRPr="00BB5020">
        <w:rPr>
          <w:rFonts w:ascii="Times New Roman" w:hAnsi="Times New Roman" w:cs="Times New Roman"/>
        </w:rPr>
        <w:t xml:space="preserve">explored the importance of risk management and the development of dynamic investment strategies in the global pension industry, emphasizing their critical role in ensuring the survival and effectiveness of defined contributory schemes, particularly in the face of unexpected events. The study highlighted the need to identify and assess both actual and potential risk areas in pension administration to determine whether such risks should be mitigated, transferred, accepted, or eliminated. It also evaluated whether the performance of various investment strategies could serve as a solution for sustaining the Nigerian pension scheme. Using an exploratory research approach, the paper addressed retirees’ </w:t>
      </w:r>
      <w:proofErr w:type="spellStart"/>
      <w:r w:rsidRPr="00BB5020">
        <w:rPr>
          <w:rFonts w:ascii="Times New Roman" w:hAnsi="Times New Roman" w:cs="Times New Roman"/>
        </w:rPr>
        <w:t>skepticism</w:t>
      </w:r>
      <w:proofErr w:type="spellEnd"/>
      <w:r w:rsidRPr="00BB5020">
        <w:rPr>
          <w:rFonts w:ascii="Times New Roman" w:hAnsi="Times New Roman" w:cs="Times New Roman"/>
        </w:rPr>
        <w:t xml:space="preserve"> regarding the adoption of the new Contributory Pension Scheme (CPS) as a means of addressing pension management challenges. The study recommended designing a robust institutional framework for the pension fund industry and implementing extensive market surveillance as effective measures for mitigating operational risks in funded pension schemes, particularly in emerging economies.</w:t>
      </w:r>
    </w:p>
    <w:p w14:paraId="67F70909" w14:textId="77777777" w:rsidR="002017D5" w:rsidRPr="00333AF9" w:rsidRDefault="002017D5" w:rsidP="002017D5">
      <w:pPr>
        <w:spacing w:line="480" w:lineRule="auto"/>
        <w:jc w:val="both"/>
        <w:rPr>
          <w:rFonts w:ascii="Times New Roman" w:hAnsi="Times New Roman" w:cs="Times New Roman"/>
        </w:rPr>
      </w:pPr>
      <w:r>
        <w:rPr>
          <w:rFonts w:ascii="Times New Roman" w:hAnsi="Times New Roman" w:cs="Times New Roman"/>
          <w:noProof/>
        </w:rPr>
        <w:t xml:space="preserve">Yusuf </w:t>
      </w:r>
      <w:r w:rsidRPr="00D51036">
        <w:rPr>
          <w:rFonts w:ascii="Times New Roman" w:hAnsi="Times New Roman" w:cs="Times New Roman"/>
          <w:i/>
          <w:iCs/>
          <w:noProof/>
        </w:rPr>
        <w:t>et al</w:t>
      </w:r>
      <w:r w:rsidRPr="00D51036">
        <w:rPr>
          <w:rFonts w:ascii="Times New Roman" w:hAnsi="Times New Roman" w:cs="Times New Roman"/>
          <w:i/>
          <w:noProof/>
        </w:rPr>
        <w:t>.</w:t>
      </w:r>
      <w:r>
        <w:rPr>
          <w:rFonts w:ascii="Times New Roman" w:hAnsi="Times New Roman" w:cs="Times New Roman"/>
          <w:noProof/>
        </w:rPr>
        <w:t xml:space="preserve"> (2023) </w:t>
      </w:r>
      <w:r w:rsidRPr="00333AF9">
        <w:rPr>
          <w:rFonts w:ascii="Times New Roman" w:hAnsi="Times New Roman" w:cs="Times New Roman"/>
        </w:rPr>
        <w:t xml:space="preserve">investigated the role of the risk management committee as a moderator between board attributes and firm survival in Nigeria's listed manufacturing sector. </w:t>
      </w:r>
      <w:proofErr w:type="spellStart"/>
      <w:r w:rsidRPr="00333AF9">
        <w:rPr>
          <w:rFonts w:ascii="Times New Roman" w:hAnsi="Times New Roman" w:cs="Times New Roman"/>
        </w:rPr>
        <w:t>Analyzing</w:t>
      </w:r>
      <w:proofErr w:type="spellEnd"/>
      <w:r w:rsidRPr="00333AF9">
        <w:rPr>
          <w:rFonts w:ascii="Times New Roman" w:hAnsi="Times New Roman" w:cs="Times New Roman"/>
        </w:rPr>
        <w:t xml:space="preserve"> data from 34 firms (2011-2022) with Generalized Least Squares, the research yielded two key findings: First, board independence, size, and expertise were positive and significant predictors of firm survival, whereas gender diversity was not. Second, and central to their hypothesis, the risk management committee did not have a significant moderating effect. The authors concluded that board characteristics themselves are vital governance mechanisms for ensuring survival. They recommend </w:t>
      </w:r>
      <w:r w:rsidRPr="00333AF9">
        <w:rPr>
          <w:rFonts w:ascii="Times New Roman" w:hAnsi="Times New Roman" w:cs="Times New Roman"/>
        </w:rPr>
        <w:lastRenderedPageBreak/>
        <w:t>that shareholders prioritize appointing members with relevant expertise and maintaining an optimal board size over focusing on independence alone to drive innovation and sustainable growth.</w:t>
      </w:r>
    </w:p>
    <w:p w14:paraId="0B228646" w14:textId="77777777" w:rsidR="002017D5" w:rsidRPr="001A2BD5" w:rsidRDefault="002017D5" w:rsidP="002017D5">
      <w:pPr>
        <w:spacing w:line="480" w:lineRule="auto"/>
        <w:jc w:val="both"/>
        <w:rPr>
          <w:rFonts w:ascii="Times New Roman" w:hAnsi="Times New Roman" w:cs="Times New Roman"/>
        </w:rPr>
      </w:pPr>
      <w:r w:rsidRPr="00AF05C9">
        <w:rPr>
          <w:rFonts w:ascii="Times New Roman" w:hAnsi="Times New Roman" w:cs="Times New Roman"/>
          <w:bCs/>
          <w:kern w:val="0"/>
        </w:rPr>
        <w:t xml:space="preserve">Samuel </w:t>
      </w:r>
      <w:r w:rsidRPr="00AF05C9">
        <w:rPr>
          <w:rFonts w:ascii="Times New Roman" w:hAnsi="Times New Roman" w:cs="Times New Roman"/>
          <w:i/>
          <w:iCs/>
          <w:kern w:val="0"/>
        </w:rPr>
        <w:t>et al.</w:t>
      </w:r>
      <w:r w:rsidRPr="00D83759">
        <w:rPr>
          <w:rFonts w:ascii="Times New Roman" w:hAnsi="Times New Roman" w:cs="Times New Roman"/>
          <w:kern w:val="0"/>
        </w:rPr>
        <w:t xml:space="preserve"> (2023) </w:t>
      </w:r>
      <w:r w:rsidRPr="001A2BD5">
        <w:rPr>
          <w:rFonts w:ascii="Times New Roman" w:hAnsi="Times New Roman" w:cs="Times New Roman"/>
        </w:rPr>
        <w:t>conducted a case study on ARM pension fund administration to evaluate security risk assessment practices. The research emphasized that the identification and management of risks are fundamental to ensuring the financial health and credibility of pension systems. Through the application of comprehensive risk frameworks, the study identified significant vulnerabilities within management processes and proposed strategies to fortify security protocols. The findings ultimately affirmed that implementing effective risk management is crucial for safeguarding fund assets and sustaining confidence among stakeholders.</w:t>
      </w:r>
    </w:p>
    <w:p w14:paraId="4685E367" w14:textId="77777777" w:rsidR="002017D5" w:rsidRPr="002C2A63" w:rsidRDefault="002017D5" w:rsidP="002017D5">
      <w:pPr>
        <w:spacing w:line="480" w:lineRule="auto"/>
        <w:jc w:val="both"/>
        <w:rPr>
          <w:rFonts w:ascii="Times New Roman" w:hAnsi="Times New Roman" w:cs="Times New Roman"/>
        </w:rPr>
      </w:pPr>
      <w:r>
        <w:rPr>
          <w:rFonts w:ascii="Times New Roman" w:hAnsi="Times New Roman" w:cs="Times New Roman"/>
        </w:rPr>
        <w:t>Berry-</w:t>
      </w:r>
      <w:proofErr w:type="spellStart"/>
      <w:r>
        <w:rPr>
          <w:rFonts w:ascii="Times New Roman" w:hAnsi="Times New Roman" w:cs="Times New Roman"/>
        </w:rPr>
        <w:t>Stolzle</w:t>
      </w:r>
      <w:proofErr w:type="spellEnd"/>
      <w:r>
        <w:rPr>
          <w:rFonts w:ascii="Times New Roman" w:hAnsi="Times New Roman" w:cs="Times New Roman"/>
        </w:rPr>
        <w:t xml:space="preserve"> </w:t>
      </w:r>
      <w:r>
        <w:rPr>
          <w:rFonts w:ascii="Times New Roman" w:hAnsi="Times New Roman" w:cs="Times New Roman"/>
          <w:i/>
        </w:rPr>
        <w:t>et al.</w:t>
      </w:r>
      <w:r w:rsidRPr="00126F4D">
        <w:rPr>
          <w:rFonts w:ascii="Times New Roman" w:hAnsi="Times New Roman" w:cs="Times New Roman"/>
        </w:rPr>
        <w:t xml:space="preserve"> (2018) </w:t>
      </w:r>
      <w:r w:rsidRPr="002C2A63">
        <w:rPr>
          <w:rFonts w:ascii="Times New Roman" w:hAnsi="Times New Roman" w:cs="Times New Roman"/>
        </w:rPr>
        <w:t>investigated how Enterprise Risk Management (ERM) influences a firm's cost of capital. The study found that effective ERM practices can notably lower the cost of capital by reducing investors’ perceived risk. It argued that firms with strong risk management frameworks are viewed as more stable and predictable, boosting investor confidence and lowering both equity and debt costs. Empirical evidence from the study shows that firms with robust ERM benefit from reduced risk premiums, indicating that ERM not only enhances risk management but also improves financial performance by decreasing capital costs. These results underscore the strategic role of ERM in optimizing firms’ financial outcomes.</w:t>
      </w:r>
    </w:p>
    <w:p w14:paraId="1971B432" w14:textId="77777777" w:rsidR="002017D5" w:rsidRPr="002C2A63" w:rsidRDefault="002017D5" w:rsidP="002017D5">
      <w:pPr>
        <w:spacing w:line="480" w:lineRule="auto"/>
        <w:jc w:val="both"/>
        <w:rPr>
          <w:rFonts w:ascii="Times New Roman" w:hAnsi="Times New Roman" w:cs="Times New Roman"/>
        </w:rPr>
      </w:pPr>
      <w:proofErr w:type="spellStart"/>
      <w:r>
        <w:rPr>
          <w:rFonts w:ascii="Times New Roman" w:hAnsi="Times New Roman" w:cs="Times New Roman"/>
        </w:rPr>
        <w:t>Bikker</w:t>
      </w:r>
      <w:proofErr w:type="spellEnd"/>
      <w:r>
        <w:rPr>
          <w:rFonts w:ascii="Times New Roman" w:hAnsi="Times New Roman" w:cs="Times New Roman"/>
        </w:rPr>
        <w:t xml:space="preserve"> </w:t>
      </w:r>
      <w:r w:rsidRPr="00AF05C9">
        <w:rPr>
          <w:rFonts w:ascii="Times New Roman" w:hAnsi="Times New Roman" w:cs="Times New Roman"/>
          <w:i/>
          <w:iCs/>
        </w:rPr>
        <w:t>et al.</w:t>
      </w:r>
      <w:r>
        <w:rPr>
          <w:rFonts w:ascii="Times New Roman" w:hAnsi="Times New Roman" w:cs="Times New Roman"/>
        </w:rPr>
        <w:t xml:space="preserve"> (2012) </w:t>
      </w:r>
      <w:r w:rsidRPr="002C2A63">
        <w:rPr>
          <w:rFonts w:ascii="Times New Roman" w:hAnsi="Times New Roman" w:cs="Times New Roman"/>
        </w:rPr>
        <w:t xml:space="preserve">investigated risk management practices in pension funds, highlighting their essential role in maintaining financial stability and long-term sustainability. The study outlined the specific challenges pension funds face, including market volatility, demographic changes, and regulatory pressures. It examined various strategies to mitigate financial risks, such as asset-liability matching, diversification, and the use of hedging instruments. The research emphasized the importance of strong governance structures and effective decision-making processes in managing </w:t>
      </w:r>
      <w:r w:rsidRPr="002C2A63">
        <w:rPr>
          <w:rFonts w:ascii="Times New Roman" w:hAnsi="Times New Roman" w:cs="Times New Roman"/>
        </w:rPr>
        <w:lastRenderedPageBreak/>
        <w:t>risks. Additionally, it explored how regulatory frameworks and economic conditions influence the risk exposure of pension funds.</w:t>
      </w:r>
    </w:p>
    <w:p w14:paraId="3A1AAA78" w14:textId="77777777" w:rsidR="002017D5" w:rsidRPr="005D0F5E" w:rsidRDefault="002017D5" w:rsidP="002017D5">
      <w:pPr>
        <w:spacing w:line="480" w:lineRule="auto"/>
        <w:jc w:val="both"/>
        <w:rPr>
          <w:rFonts w:ascii="Times New Roman" w:eastAsia="Times New Roman" w:hAnsi="Times New Roman" w:cs="Times New Roman"/>
        </w:rPr>
      </w:pPr>
      <w:proofErr w:type="spellStart"/>
      <w:r>
        <w:rPr>
          <w:rFonts w:ascii="Times New Roman" w:hAnsi="Times New Roman" w:cs="Times New Roman"/>
          <w:kern w:val="0"/>
        </w:rPr>
        <w:t>Qinzhao</w:t>
      </w:r>
      <w:proofErr w:type="spellEnd"/>
      <w:r>
        <w:rPr>
          <w:rFonts w:ascii="Times New Roman" w:hAnsi="Times New Roman" w:cs="Times New Roman"/>
          <w:kern w:val="0"/>
        </w:rPr>
        <w:t xml:space="preserve"> (2023) </w:t>
      </w:r>
      <w:r w:rsidRPr="005D0F5E">
        <w:rPr>
          <w:rFonts w:ascii="Times New Roman" w:eastAsia="Times New Roman" w:hAnsi="Times New Roman" w:cs="Times New Roman"/>
        </w:rPr>
        <w:t xml:space="preserve">investigated the effect of financial risk management strategies on firms’ market competitiveness. The study </w:t>
      </w:r>
      <w:proofErr w:type="spellStart"/>
      <w:r w:rsidRPr="005D0F5E">
        <w:rPr>
          <w:rFonts w:ascii="Times New Roman" w:eastAsia="Times New Roman" w:hAnsi="Times New Roman" w:cs="Times New Roman"/>
        </w:rPr>
        <w:t>analyzed</w:t>
      </w:r>
      <w:proofErr w:type="spellEnd"/>
      <w:r w:rsidRPr="005D0F5E">
        <w:rPr>
          <w:rFonts w:ascii="Times New Roman" w:eastAsia="Times New Roman" w:hAnsi="Times New Roman" w:cs="Times New Roman"/>
        </w:rPr>
        <w:t xml:space="preserve"> how companies can leverage risk management techniques to strengthen their market position and resilience in volatile business environments. It identified key strategies, including investment portfolio diversification, hedging, and effective liquidity management, as essential for mitigating financial risks and protecting competitive advantage. The research highlighted the link between strong risk management practices and improved financial performance, showing how these approaches help firms maintain stability and a competitive edge in fluctuating markets. The findings offer valuable insights for managers and policymakers, emphasizing the need to integrate comprehensive risk management frameworks into corporate strategy to achieve long-term competitiveness and sustainability.</w:t>
      </w:r>
    </w:p>
    <w:p w14:paraId="2C0AA24D" w14:textId="77777777" w:rsidR="002017D5" w:rsidRDefault="002017D5" w:rsidP="002017D5">
      <w:pPr>
        <w:spacing w:line="480" w:lineRule="auto"/>
        <w:jc w:val="both"/>
      </w:pPr>
      <w:r>
        <w:rPr>
          <w:rFonts w:ascii="Times New Roman" w:hAnsi="Times New Roman" w:cs="Times New Roman"/>
        </w:rPr>
        <w:t>Sorin and Anca (</w:t>
      </w:r>
      <w:r w:rsidRPr="00FB1EBD">
        <w:rPr>
          <w:rFonts w:ascii="Times New Roman" w:hAnsi="Times New Roman" w:cs="Times New Roman"/>
        </w:rPr>
        <w:t>2020</w:t>
      </w:r>
      <w:r>
        <w:rPr>
          <w:rFonts w:ascii="Times New Roman" w:hAnsi="Times New Roman" w:cs="Times New Roman"/>
        </w:rPr>
        <w:t>)</w:t>
      </w:r>
      <w:r w:rsidRPr="00FB1EBD">
        <w:rPr>
          <w:rFonts w:ascii="Times New Roman" w:hAnsi="Times New Roman" w:cs="Times New Roman"/>
        </w:rPr>
        <w:t xml:space="preserve"> </w:t>
      </w:r>
      <w:r w:rsidRPr="005D0F5E">
        <w:rPr>
          <w:rFonts w:ascii="Times New Roman" w:hAnsi="Times New Roman" w:cs="Times New Roman"/>
        </w:rPr>
        <w:t xml:space="preserve">conducted a comprehensive review of Enterprise Risk Management (ERM), focusing on its development, importance, and practical implementation across various industries. The study examined core ERM elements, including risk identification, assessment, mitigation, and integration into strategic decision-making. It highlighted the positive effects of ERM on organizational performance, resilience, and value creation, while noting gaps in the literature, such as the need for more empirical research and industry-specific studies. The authors suggested a future research agenda addressing technological innovations, </w:t>
      </w:r>
      <w:proofErr w:type="spellStart"/>
      <w:r w:rsidRPr="005D0F5E">
        <w:rPr>
          <w:rFonts w:ascii="Times New Roman" w:hAnsi="Times New Roman" w:cs="Times New Roman"/>
        </w:rPr>
        <w:t>behavioral</w:t>
      </w:r>
      <w:proofErr w:type="spellEnd"/>
      <w:r w:rsidRPr="005D0F5E">
        <w:rPr>
          <w:rFonts w:ascii="Times New Roman" w:hAnsi="Times New Roman" w:cs="Times New Roman"/>
        </w:rPr>
        <w:t xml:space="preserve"> factors in risk management, and the integration of ERM with sustainability frameworks, providing a solid basis for further investigation in the field.</w:t>
      </w:r>
    </w:p>
    <w:p w14:paraId="2F011C3F" w14:textId="77777777" w:rsidR="002017D5" w:rsidRPr="00E762B8" w:rsidRDefault="002017D5" w:rsidP="002017D5">
      <w:pPr>
        <w:spacing w:line="480" w:lineRule="auto"/>
        <w:jc w:val="both"/>
        <w:rPr>
          <w:rFonts w:ascii="Times New Roman" w:hAnsi="Times New Roman" w:cs="Times New Roman"/>
        </w:rPr>
      </w:pPr>
      <w:r w:rsidRPr="00FB1EBD">
        <w:rPr>
          <w:rFonts w:ascii="Times New Roman" w:hAnsi="Times New Roman" w:cs="Times New Roman"/>
        </w:rPr>
        <w:t xml:space="preserve">Idowu and Ibrahim (2021) </w:t>
      </w:r>
      <w:r w:rsidRPr="00E762B8">
        <w:rPr>
          <w:rFonts w:ascii="Times New Roman" w:hAnsi="Times New Roman" w:cs="Times New Roman"/>
        </w:rPr>
        <w:t xml:space="preserve">examined the impact of risk management and internal control systems on the efficacy of pension fund administration in Nigeria. The research emphasized that implementing </w:t>
      </w:r>
      <w:r w:rsidRPr="00E762B8">
        <w:rPr>
          <w:rFonts w:ascii="Times New Roman" w:hAnsi="Times New Roman" w:cs="Times New Roman"/>
        </w:rPr>
        <w:lastRenderedPageBreak/>
        <w:t>rigorous risk mitigation strategies and robust internal controls is vital for enhancing the performance and sustainability of pension funds. Key impediments to optimal management were identified, including deficiencies in governance and regulatory frameworks. The authors advocated for strengthened compliance mechanisms, greater accountability, and enhanced risk management practices to fortify the sector. The findings offer critical insights for policymakers and stakeholders seeking to improve the administration of pension funds in Nigeria.</w:t>
      </w:r>
    </w:p>
    <w:p w14:paraId="58A5602C" w14:textId="77777777" w:rsidR="002017D5" w:rsidRPr="005D0F5E" w:rsidRDefault="002017D5" w:rsidP="002017D5">
      <w:pPr>
        <w:spacing w:line="480" w:lineRule="auto"/>
        <w:jc w:val="both"/>
        <w:rPr>
          <w:rFonts w:ascii="Times New Roman" w:hAnsi="Times New Roman" w:cs="Times New Roman"/>
        </w:rPr>
      </w:pPr>
      <w:r>
        <w:rPr>
          <w:rFonts w:ascii="Times New Roman" w:hAnsi="Times New Roman" w:cs="Times New Roman"/>
          <w:noProof/>
          <w:lang w:val="en-US"/>
        </w:rPr>
        <w:t xml:space="preserve">Ahmed </w:t>
      </w:r>
      <w:r>
        <w:rPr>
          <w:rFonts w:ascii="Times New Roman" w:hAnsi="Times New Roman" w:cs="Times New Roman"/>
          <w:i/>
          <w:noProof/>
          <w:lang w:val="en-US"/>
        </w:rPr>
        <w:t xml:space="preserve">et al. </w:t>
      </w:r>
      <w:r>
        <w:rPr>
          <w:rFonts w:ascii="Times New Roman" w:hAnsi="Times New Roman" w:cs="Times New Roman"/>
          <w:noProof/>
          <w:lang w:val="en-US"/>
        </w:rPr>
        <w:t>(</w:t>
      </w:r>
      <w:r w:rsidRPr="00E42A13">
        <w:rPr>
          <w:rFonts w:ascii="Times New Roman" w:hAnsi="Times New Roman" w:cs="Times New Roman"/>
          <w:noProof/>
          <w:lang w:val="en-US"/>
        </w:rPr>
        <w:t>2023)</w:t>
      </w:r>
      <w:r>
        <w:rPr>
          <w:rFonts w:ascii="Times New Roman" w:hAnsi="Times New Roman" w:cs="Times New Roman"/>
          <w:noProof/>
          <w:lang w:val="en-US"/>
        </w:rPr>
        <w:t xml:space="preserve"> </w:t>
      </w:r>
      <w:r w:rsidRPr="005D0F5E">
        <w:rPr>
          <w:rFonts w:ascii="Times New Roman" w:hAnsi="Times New Roman" w:cs="Times New Roman"/>
        </w:rPr>
        <w:t>explored pension risk management in the public sector, with a focus on the Lagos State Government Public Service. The study identified major risks—including funding shortfalls, mismanagement of pension funds, and demographic pressures—that threaten the sustainability of the pension system. It emphasized the need for strong risk management frameworks, such as enhanced regulatory compliance, efficient fund allocation, and proactive planning, to address these challenges. The findings highlighted the importance of transparency, accountability, and stakeholder collaboration in ensuring the long-term viability of public sector pensions. The study provides valuable guidance for policymakers aiming to improve pension administration in Lagos State and beyond.</w:t>
      </w:r>
    </w:p>
    <w:p w14:paraId="5B67562B" w14:textId="77777777" w:rsidR="002017D5" w:rsidRPr="00B41ABB" w:rsidRDefault="00B16EDB" w:rsidP="00B41ABB">
      <w:pPr>
        <w:spacing w:line="480" w:lineRule="auto"/>
        <w:jc w:val="both"/>
        <w:rPr>
          <w:rFonts w:ascii="Times New Roman" w:hAnsi="Times New Roman" w:cs="Times New Roman"/>
        </w:rPr>
      </w:pPr>
      <w:r>
        <w:rPr>
          <w:rFonts w:ascii="Times New Roman" w:hAnsi="Times New Roman" w:cs="Times New Roman"/>
        </w:rPr>
        <w:t>R</w:t>
      </w:r>
      <w:r w:rsidR="002017D5" w:rsidRPr="008F6B3F">
        <w:rPr>
          <w:rFonts w:ascii="Times New Roman" w:hAnsi="Times New Roman" w:cs="Times New Roman"/>
        </w:rPr>
        <w:t>isk management has gained prominence in pension fund administration, its function as a moderating variable bet</w:t>
      </w:r>
      <w:r w:rsidR="00A63C88">
        <w:rPr>
          <w:rFonts w:ascii="Times New Roman" w:hAnsi="Times New Roman" w:cs="Times New Roman"/>
        </w:rPr>
        <w:t>ween risk management</w:t>
      </w:r>
      <w:r w:rsidR="002017D5" w:rsidRPr="008F6B3F">
        <w:rPr>
          <w:rFonts w:ascii="Times New Roman" w:hAnsi="Times New Roman" w:cs="Times New Roman"/>
        </w:rPr>
        <w:t xml:space="preserve"> and the financial performance of Pension Fund Administrators (PFAs) in Nigeria remains inadequately explored. This research seeks to address this gap by examining how risk management influences this critical relationship. The anticipated outcomes will contribute to refined governance practices, superior investment outcomes, and the long-term sustainability of the Nigerian pension sector.</w:t>
      </w:r>
    </w:p>
    <w:p w14:paraId="23135F26" w14:textId="77777777" w:rsidR="00654BC5" w:rsidRDefault="00654BC5" w:rsidP="00EE1DE9">
      <w:pPr>
        <w:spacing w:line="480" w:lineRule="auto"/>
        <w:jc w:val="center"/>
        <w:rPr>
          <w:rFonts w:ascii="Times New Roman" w:hAnsi="Times New Roman" w:cs="Times New Roman"/>
          <w:b/>
        </w:rPr>
      </w:pPr>
    </w:p>
    <w:p w14:paraId="6769FDCE" w14:textId="77777777" w:rsidR="00654BC5" w:rsidRDefault="00654BC5" w:rsidP="00EE1DE9">
      <w:pPr>
        <w:spacing w:line="480" w:lineRule="auto"/>
        <w:jc w:val="center"/>
        <w:rPr>
          <w:rFonts w:ascii="Times New Roman" w:hAnsi="Times New Roman" w:cs="Times New Roman"/>
          <w:b/>
        </w:rPr>
      </w:pPr>
    </w:p>
    <w:p w14:paraId="266195D3" w14:textId="3935FE4F" w:rsidR="002017D5" w:rsidRPr="00EE1DE9" w:rsidRDefault="002017D5" w:rsidP="00EE1DE9">
      <w:pPr>
        <w:spacing w:line="480" w:lineRule="auto"/>
        <w:jc w:val="center"/>
        <w:rPr>
          <w:rFonts w:ascii="Times New Roman" w:hAnsi="Times New Roman" w:cs="Times New Roman"/>
        </w:rPr>
      </w:pPr>
      <w:r>
        <w:rPr>
          <w:rFonts w:ascii="Times New Roman" w:hAnsi="Times New Roman" w:cs="Times New Roman"/>
          <w:b/>
        </w:rPr>
        <w:lastRenderedPageBreak/>
        <w:t>RESEARCH METHOD</w:t>
      </w:r>
    </w:p>
    <w:p w14:paraId="08BD9034" w14:textId="0F833FF8" w:rsidR="002017D5" w:rsidRDefault="002017D5" w:rsidP="002017D5">
      <w:pPr>
        <w:spacing w:line="240" w:lineRule="auto"/>
        <w:jc w:val="both"/>
        <w:rPr>
          <w:rFonts w:ascii="Times New Roman" w:hAnsi="Times New Roman" w:cs="Times New Roman"/>
          <w:b/>
        </w:rPr>
      </w:pPr>
      <w:r>
        <w:rPr>
          <w:rFonts w:ascii="Times New Roman" w:hAnsi="Times New Roman" w:cs="Times New Roman"/>
          <w:b/>
        </w:rPr>
        <w:tab/>
        <w:t>Research Design</w:t>
      </w:r>
    </w:p>
    <w:p w14:paraId="6B51D87B" w14:textId="77777777" w:rsidR="002017D5" w:rsidRPr="0007425F" w:rsidRDefault="002017D5" w:rsidP="002017D5">
      <w:pPr>
        <w:spacing w:line="480" w:lineRule="auto"/>
        <w:jc w:val="both"/>
        <w:rPr>
          <w:rFonts w:ascii="Times New Roman" w:hAnsi="Times New Roman" w:cs="Times New Roman"/>
        </w:rPr>
      </w:pPr>
      <w:r w:rsidRPr="00BB54C5">
        <w:rPr>
          <w:rFonts w:ascii="Times New Roman" w:hAnsi="Times New Roman" w:cs="Times New Roman"/>
        </w:rPr>
        <w:t>"Moderating</w:t>
      </w:r>
      <w:r w:rsidR="00D92597">
        <w:rPr>
          <w:rFonts w:ascii="Times New Roman" w:hAnsi="Times New Roman" w:cs="Times New Roman"/>
        </w:rPr>
        <w:t xml:space="preserve"> effect of risk management </w:t>
      </w:r>
      <w:r w:rsidRPr="00BB54C5">
        <w:rPr>
          <w:rFonts w:ascii="Times New Roman" w:hAnsi="Times New Roman" w:cs="Times New Roman"/>
        </w:rPr>
        <w:t xml:space="preserve">and financial performance of pension fund administrators in Nigeria," lends itself to a quantitative research design. This is due to its focus on empirically measurable variables and the statistical examination of their relationships. </w:t>
      </w:r>
      <w:r>
        <w:rPr>
          <w:rFonts w:ascii="Times New Roman" w:hAnsi="Times New Roman" w:cs="Times New Roman"/>
        </w:rPr>
        <w:t>The study utilized</w:t>
      </w:r>
      <w:r w:rsidRPr="0007425F">
        <w:rPr>
          <w:rFonts w:ascii="Times New Roman" w:hAnsi="Times New Roman" w:cs="Times New Roman"/>
        </w:rPr>
        <w:t xml:space="preserve"> a quantitative design, encompassing the ten-year period from 2014 to 2023. This duration was selected to evaluate the </w:t>
      </w:r>
      <w:r w:rsidR="00EE6A76">
        <w:rPr>
          <w:rFonts w:ascii="Times New Roman" w:hAnsi="Times New Roman" w:cs="Times New Roman"/>
        </w:rPr>
        <w:t>effect of risk management</w:t>
      </w:r>
      <w:r w:rsidRPr="0007425F">
        <w:rPr>
          <w:rFonts w:ascii="Times New Roman" w:hAnsi="Times New Roman" w:cs="Times New Roman"/>
        </w:rPr>
        <w:t xml:space="preserve"> and the financial performance of Pension Fund Administrators (PFAs) in Nigeria throughout the initial decade post-implementation of the Amendment Act. This longitudinal approach facilitates the gathering of historical and multidimensional data, thereby establishing a robust foundation for a thorough empirical examination.</w:t>
      </w:r>
    </w:p>
    <w:p w14:paraId="3DEACC5D" w14:textId="77777777" w:rsidR="00EE6A76" w:rsidRPr="005A084E" w:rsidRDefault="002017D5" w:rsidP="005A084E">
      <w:pPr>
        <w:spacing w:line="480" w:lineRule="auto"/>
        <w:jc w:val="both"/>
        <w:rPr>
          <w:rFonts w:ascii="Times New Roman" w:hAnsi="Times New Roman" w:cs="Times New Roman"/>
        </w:rPr>
      </w:pPr>
      <w:r w:rsidRPr="00F635B0">
        <w:rPr>
          <w:rFonts w:ascii="Times New Roman" w:hAnsi="Times New Roman" w:cs="Times New Roman"/>
        </w:rPr>
        <w:t xml:space="preserve">An ex-post-facto research design was employed for this investigation. This methodology is highly suitable for impact analysis, as it utilizes pre-existing data. Originating in the social sciences through the work of Chapin (1937), a student of Giddings, the ex-post-facto approach is defined by Kerlinger (1964) as research where the independent variables have already manifested. The researcher begins by observing the dependent variable and then retrospectively </w:t>
      </w:r>
      <w:proofErr w:type="spellStart"/>
      <w:r w:rsidRPr="00F635B0">
        <w:rPr>
          <w:rFonts w:ascii="Times New Roman" w:hAnsi="Times New Roman" w:cs="Times New Roman"/>
        </w:rPr>
        <w:t>analyzes</w:t>
      </w:r>
      <w:proofErr w:type="spellEnd"/>
      <w:r w:rsidRPr="00F635B0">
        <w:rPr>
          <w:rFonts w:ascii="Times New Roman" w:hAnsi="Times New Roman" w:cs="Times New Roman"/>
        </w:rPr>
        <w:t xml:space="preserve"> the independent variables to identify potential ca</w:t>
      </w:r>
      <w:r w:rsidR="005A084E">
        <w:rPr>
          <w:rFonts w:ascii="Times New Roman" w:hAnsi="Times New Roman" w:cs="Times New Roman"/>
        </w:rPr>
        <w:t>usal relationships and effects.</w:t>
      </w:r>
    </w:p>
    <w:p w14:paraId="73AED1FD" w14:textId="77777777" w:rsidR="002017D5" w:rsidRPr="000D4A82" w:rsidRDefault="002017D5" w:rsidP="005A084E">
      <w:pPr>
        <w:tabs>
          <w:tab w:val="left" w:pos="0"/>
        </w:tabs>
        <w:spacing w:before="240" w:after="0" w:line="480" w:lineRule="auto"/>
        <w:ind w:right="-2"/>
        <w:rPr>
          <w:rFonts w:ascii="Times New Roman" w:hAnsi="Times New Roman" w:cs="Times New Roman"/>
          <w:b/>
        </w:rPr>
      </w:pPr>
      <w:r w:rsidRPr="000D4A82">
        <w:rPr>
          <w:rFonts w:ascii="Times New Roman" w:hAnsi="Times New Roman" w:cs="Times New Roman"/>
          <w:b/>
        </w:rPr>
        <w:t xml:space="preserve">Population </w:t>
      </w:r>
      <w:r>
        <w:rPr>
          <w:rFonts w:ascii="Times New Roman" w:hAnsi="Times New Roman" w:cs="Times New Roman"/>
          <w:b/>
        </w:rPr>
        <w:t>of the Study</w:t>
      </w:r>
      <w:r w:rsidR="005A084E">
        <w:rPr>
          <w:rFonts w:ascii="Times New Roman" w:hAnsi="Times New Roman" w:cs="Times New Roman"/>
          <w:b/>
        </w:rPr>
        <w:t xml:space="preserve"> and Sample Size</w:t>
      </w:r>
    </w:p>
    <w:p w14:paraId="14BADEAF" w14:textId="77777777" w:rsidR="002017D5" w:rsidRPr="005A084E" w:rsidRDefault="002017D5" w:rsidP="005A084E">
      <w:pPr>
        <w:spacing w:after="0" w:line="480" w:lineRule="auto"/>
        <w:jc w:val="both"/>
        <w:rPr>
          <w:rFonts w:ascii="Times New Roman" w:eastAsia="Times New Roman" w:hAnsi="Times New Roman" w:cs="Times New Roman"/>
          <w:kern w:val="0"/>
          <w:lang w:val="en-US"/>
        </w:rPr>
      </w:pPr>
      <w:r w:rsidRPr="000D4A82">
        <w:rPr>
          <w:rFonts w:ascii="Times New Roman" w:hAnsi="Times New Roman" w:cs="Times New Roman"/>
        </w:rPr>
        <w:t>The population consist of all the</w:t>
      </w:r>
      <w:r>
        <w:rPr>
          <w:rFonts w:ascii="Times New Roman" w:hAnsi="Times New Roman" w:cs="Times New Roman"/>
        </w:rPr>
        <w:t xml:space="preserve"> 21</w:t>
      </w:r>
      <w:r w:rsidRPr="000D4A82">
        <w:rPr>
          <w:rFonts w:ascii="Times New Roman" w:hAnsi="Times New Roman" w:cs="Times New Roman"/>
        </w:rPr>
        <w:t xml:space="preserve"> registered pension fund administrators (PFAs) in Nigeria</w:t>
      </w:r>
      <w:r>
        <w:rPr>
          <w:rFonts w:ascii="Times New Roman" w:hAnsi="Times New Roman" w:cs="Times New Roman"/>
        </w:rPr>
        <w:t xml:space="preserve"> using 10-years study </w:t>
      </w:r>
      <w:r w:rsidR="005A084E">
        <w:rPr>
          <w:rFonts w:ascii="Times New Roman" w:hAnsi="Times New Roman" w:cs="Times New Roman"/>
        </w:rPr>
        <w:t xml:space="preserve">time frame from (2014-2023). </w:t>
      </w:r>
      <w:r w:rsidR="005A084E">
        <w:rPr>
          <w:rFonts w:ascii="Times New Roman" w:eastAsia="Times New Roman" w:hAnsi="Times New Roman" w:cs="Times New Roman"/>
          <w:kern w:val="0"/>
          <w:lang w:val="en-US"/>
        </w:rPr>
        <w:t xml:space="preserve">the following </w:t>
      </w:r>
      <w:r w:rsidR="005A084E" w:rsidRPr="00410CD2">
        <w:rPr>
          <w:rFonts w:ascii="Times New Roman" w:eastAsia="Times New Roman" w:hAnsi="Times New Roman" w:cs="Times New Roman"/>
          <w:kern w:val="0"/>
          <w:lang w:val="en-US"/>
        </w:rPr>
        <w:t>filtering criteria</w:t>
      </w:r>
      <w:r w:rsidR="005A084E">
        <w:rPr>
          <w:rFonts w:ascii="Times New Roman" w:eastAsia="Times New Roman" w:hAnsi="Times New Roman" w:cs="Times New Roman"/>
          <w:kern w:val="0"/>
          <w:lang w:val="en-US"/>
        </w:rPr>
        <w:t xml:space="preserve"> were used and 14 out of 21 meet the criteria:</w:t>
      </w:r>
    </w:p>
    <w:p w14:paraId="5FFD9825" w14:textId="77777777" w:rsidR="002017D5" w:rsidRPr="00410CD2" w:rsidRDefault="002017D5" w:rsidP="002017D5">
      <w:pPr>
        <w:spacing w:after="0" w:line="240" w:lineRule="auto"/>
        <w:ind w:left="720"/>
        <w:jc w:val="both"/>
        <w:rPr>
          <w:rFonts w:ascii="Times New Roman" w:eastAsia="Times New Roman" w:hAnsi="Times New Roman" w:cs="Times New Roman"/>
          <w:kern w:val="0"/>
          <w:lang w:val="en-US"/>
        </w:rPr>
      </w:pPr>
      <w:r w:rsidRPr="00410CD2">
        <w:rPr>
          <w:rFonts w:ascii="Times New Roman" w:eastAsia="Times New Roman" w:hAnsi="Times New Roman" w:cs="Times New Roman"/>
          <w:bCs/>
          <w:kern w:val="0"/>
          <w:lang w:val="en-US"/>
        </w:rPr>
        <w:t>Exclusion Criteria</w:t>
      </w:r>
      <w:r w:rsidRPr="00410CD2">
        <w:rPr>
          <w:rFonts w:ascii="Times New Roman" w:eastAsia="Times New Roman" w:hAnsi="Times New Roman" w:cs="Times New Roman"/>
          <w:kern w:val="0"/>
          <w:lang w:val="en-US"/>
        </w:rPr>
        <w:t>:</w:t>
      </w:r>
    </w:p>
    <w:p w14:paraId="1EC2A29A" w14:textId="77777777" w:rsidR="002017D5" w:rsidRPr="00410CD2" w:rsidRDefault="002017D5" w:rsidP="002017D5">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410CD2">
        <w:rPr>
          <w:rFonts w:ascii="Times New Roman" w:eastAsia="Times New Roman" w:hAnsi="Times New Roman" w:cs="Times New Roman"/>
          <w:kern w:val="0"/>
          <w:lang w:val="en-US"/>
        </w:rPr>
        <w:lastRenderedPageBreak/>
        <w:t xml:space="preserve">Any </w:t>
      </w:r>
      <w:r>
        <w:rPr>
          <w:rFonts w:ascii="Times New Roman" w:eastAsia="Times New Roman" w:hAnsi="Times New Roman" w:cs="Times New Roman"/>
          <w:kern w:val="0"/>
          <w:lang w:val="en-US"/>
        </w:rPr>
        <w:t>P</w:t>
      </w:r>
      <w:r w:rsidRPr="00410CD2">
        <w:rPr>
          <w:rFonts w:ascii="Times New Roman" w:eastAsia="Times New Roman" w:hAnsi="Times New Roman" w:cs="Times New Roman"/>
          <w:kern w:val="0"/>
          <w:lang w:val="en-US"/>
        </w:rPr>
        <w:t>FA that fails to provide complete data for the study period (2014-2023) due to reasons such as non-reporting or data unavailability.</w:t>
      </w:r>
    </w:p>
    <w:p w14:paraId="2BE4BBA6" w14:textId="77777777" w:rsidR="002017D5" w:rsidRPr="00410CD2" w:rsidRDefault="002017D5" w:rsidP="002017D5">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410CD2">
        <w:rPr>
          <w:rFonts w:ascii="Times New Roman" w:eastAsia="Times New Roman" w:hAnsi="Times New Roman" w:cs="Times New Roman"/>
          <w:kern w:val="0"/>
          <w:lang w:val="en-US"/>
        </w:rPr>
        <w:t>Exclude PFAs with missing or irregularly audited financial reports, as this could compromise the validity of the analysis.</w:t>
      </w:r>
    </w:p>
    <w:p w14:paraId="00FF90A5" w14:textId="77777777" w:rsidR="002017D5" w:rsidRPr="00410CD2" w:rsidRDefault="002017D5" w:rsidP="002017D5">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410CD2">
        <w:rPr>
          <w:rFonts w:ascii="Times New Roman" w:eastAsia="Times New Roman" w:hAnsi="Times New Roman" w:cs="Times New Roman"/>
          <w:kern w:val="0"/>
          <w:lang w:val="en-US"/>
        </w:rPr>
        <w:t>Exclude PFAs that underwent mergers, acquisitions, or were deregistered during the study period, as their financial data may not accurately reflect the performance of the original entity.</w:t>
      </w:r>
    </w:p>
    <w:p w14:paraId="675CCC67" w14:textId="77777777" w:rsidR="002017D5" w:rsidRPr="00E83144" w:rsidRDefault="002017D5" w:rsidP="00E83144">
      <w:pPr>
        <w:numPr>
          <w:ilvl w:val="1"/>
          <w:numId w:val="10"/>
        </w:numPr>
        <w:tabs>
          <w:tab w:val="clear" w:pos="1440"/>
        </w:tabs>
        <w:spacing w:before="100" w:beforeAutospacing="1" w:after="100" w:afterAutospacing="1" w:line="480" w:lineRule="auto"/>
        <w:ind w:left="720" w:hanging="720"/>
        <w:jc w:val="both"/>
        <w:rPr>
          <w:rFonts w:ascii="Times New Roman" w:eastAsia="Times New Roman" w:hAnsi="Times New Roman" w:cs="Times New Roman"/>
          <w:kern w:val="0"/>
          <w:lang w:val="en-US"/>
        </w:rPr>
      </w:pPr>
      <w:r w:rsidRPr="00410CD2">
        <w:rPr>
          <w:rFonts w:ascii="Times New Roman" w:eastAsia="Times New Roman" w:hAnsi="Times New Roman" w:cs="Times New Roman"/>
          <w:kern w:val="0"/>
          <w:lang w:val="en-US"/>
        </w:rPr>
        <w:t>Exclude PFAs that have faced significant regulatory issues or sanctions during the study period, as their performance may be significantly influenced by these factors.</w:t>
      </w:r>
    </w:p>
    <w:p w14:paraId="6E1A69AD" w14:textId="77777777" w:rsidR="002017D5" w:rsidRPr="0015661B" w:rsidRDefault="002017D5" w:rsidP="002017D5">
      <w:pPr>
        <w:tabs>
          <w:tab w:val="left" w:pos="8370"/>
        </w:tabs>
        <w:autoSpaceDE w:val="0"/>
        <w:autoSpaceDN w:val="0"/>
        <w:adjustRightInd w:val="0"/>
        <w:spacing w:after="0" w:line="240" w:lineRule="auto"/>
        <w:ind w:right="-2"/>
        <w:rPr>
          <w:rFonts w:ascii="Times New Roman" w:eastAsia="CIDFont+F1" w:hAnsi="Times New Roman" w:cs="Times New Roman"/>
          <w:b/>
        </w:rPr>
      </w:pPr>
      <w:r w:rsidRPr="0015661B">
        <w:rPr>
          <w:rFonts w:ascii="Times New Roman" w:eastAsia="CIDFont+F1" w:hAnsi="Times New Roman" w:cs="Times New Roman"/>
          <w:b/>
        </w:rPr>
        <w:t>Descriptive Statistics</w:t>
      </w:r>
    </w:p>
    <w:p w14:paraId="06550A7C" w14:textId="77777777" w:rsidR="002017D5" w:rsidRPr="00B10DAB" w:rsidRDefault="002017D5" w:rsidP="002017D5">
      <w:pPr>
        <w:spacing w:before="240" w:line="480" w:lineRule="auto"/>
        <w:jc w:val="both"/>
        <w:rPr>
          <w:rFonts w:ascii="Times New Roman" w:hAnsi="Times New Roman" w:cs="Times New Roman"/>
        </w:rPr>
      </w:pPr>
      <w:r w:rsidRPr="00B10DAB">
        <w:rPr>
          <w:rFonts w:ascii="Times New Roman" w:hAnsi="Times New Roman" w:cs="Times New Roman"/>
        </w:rPr>
        <w:t>This section outlines the descriptive statistics for the variables under investigation, which pertain to the moderating effect of risk management on the relationship bet</w:t>
      </w:r>
      <w:r w:rsidR="00E83144">
        <w:rPr>
          <w:rFonts w:ascii="Times New Roman" w:hAnsi="Times New Roman" w:cs="Times New Roman"/>
        </w:rPr>
        <w:t>ween</w:t>
      </w:r>
      <w:r w:rsidRPr="00B10DAB">
        <w:rPr>
          <w:rFonts w:ascii="Times New Roman" w:hAnsi="Times New Roman" w:cs="Times New Roman"/>
        </w:rPr>
        <w:t xml:space="preserve"> financial performance of Nigerian Pension Fund Administrator</w:t>
      </w:r>
      <w:r>
        <w:rPr>
          <w:rFonts w:ascii="Times New Roman" w:hAnsi="Times New Roman" w:cs="Times New Roman"/>
        </w:rPr>
        <w:t xml:space="preserve">s (PFAs). The presented metrics </w:t>
      </w:r>
      <w:r w:rsidRPr="00B10DAB">
        <w:rPr>
          <w:rFonts w:ascii="Times New Roman" w:hAnsi="Times New Roman" w:cs="Times New Roman"/>
        </w:rPr>
        <w:t>including mean, standard deviati</w:t>
      </w:r>
      <w:r>
        <w:rPr>
          <w:rFonts w:ascii="Times New Roman" w:hAnsi="Times New Roman" w:cs="Times New Roman"/>
        </w:rPr>
        <w:t xml:space="preserve">on, minimum, and maximum values </w:t>
      </w:r>
      <w:r w:rsidRPr="00B10DAB">
        <w:rPr>
          <w:rFonts w:ascii="Times New Roman" w:hAnsi="Times New Roman" w:cs="Times New Roman"/>
        </w:rPr>
        <w:t>characterize the central tendency, dispersion, and range of the data. This summary provides a foundational understanding of the dataset's properties and patterns for the core variables before proceeding to inferential statistical testing.</w:t>
      </w:r>
    </w:p>
    <w:p w14:paraId="077FFB9C" w14:textId="77777777" w:rsidR="002017D5" w:rsidRPr="00444317" w:rsidRDefault="002017D5" w:rsidP="002017D5">
      <w:pPr>
        <w:spacing w:after="0" w:line="240" w:lineRule="auto"/>
        <w:rPr>
          <w:rFonts w:ascii="Times New Roman" w:hAnsi="Times New Roman" w:cs="Times New Roman"/>
          <w:i/>
        </w:rPr>
      </w:pPr>
      <w:r>
        <w:rPr>
          <w:rFonts w:ascii="Times New Roman" w:hAnsi="Times New Roman" w:cs="Times New Roman"/>
          <w:b/>
        </w:rPr>
        <w:t xml:space="preserve">Table 4: </w:t>
      </w:r>
      <w:r w:rsidRPr="004F1D82">
        <w:rPr>
          <w:rFonts w:ascii="Times New Roman" w:hAnsi="Times New Roman" w:cs="Times New Roman"/>
          <w:b/>
          <w:i/>
        </w:rPr>
        <w:t>Descriptive statistics</w:t>
      </w:r>
    </w:p>
    <w:tbl>
      <w:tblPr>
        <w:tblW w:w="0" w:type="auto"/>
        <w:tblBorders>
          <w:top w:val="single" w:sz="4" w:space="0" w:color="auto"/>
          <w:bottom w:val="single" w:sz="4" w:space="0" w:color="auto"/>
        </w:tblBorders>
        <w:tblLook w:val="04A0" w:firstRow="1" w:lastRow="0" w:firstColumn="1" w:lastColumn="0" w:noHBand="0" w:noVBand="1"/>
      </w:tblPr>
      <w:tblGrid>
        <w:gridCol w:w="1352"/>
        <w:gridCol w:w="1651"/>
        <w:gridCol w:w="1652"/>
        <w:gridCol w:w="1501"/>
        <w:gridCol w:w="1651"/>
        <w:gridCol w:w="1743"/>
      </w:tblGrid>
      <w:tr w:rsidR="002017D5" w:rsidRPr="000672C2" w14:paraId="720A30C1" w14:textId="77777777" w:rsidTr="008459E7">
        <w:trPr>
          <w:trHeight w:val="599"/>
        </w:trPr>
        <w:tc>
          <w:tcPr>
            <w:tcW w:w="1352" w:type="dxa"/>
            <w:tcBorders>
              <w:top w:val="single" w:sz="4" w:space="0" w:color="auto"/>
              <w:bottom w:val="single" w:sz="4" w:space="0" w:color="auto"/>
            </w:tcBorders>
          </w:tcPr>
          <w:p w14:paraId="53E44ADD" w14:textId="77777777" w:rsidR="002017D5" w:rsidRPr="000672C2" w:rsidRDefault="002017D5" w:rsidP="008459E7">
            <w:pPr>
              <w:rPr>
                <w:rFonts w:ascii="Times New Roman" w:hAnsi="Times New Roman" w:cs="Times New Roman"/>
                <w:sz w:val="18"/>
                <w:szCs w:val="18"/>
              </w:rPr>
            </w:pPr>
            <w:r w:rsidRPr="000672C2">
              <w:rPr>
                <w:rFonts w:ascii="Times New Roman" w:hAnsi="Times New Roman" w:cs="Times New Roman"/>
                <w:sz w:val="18"/>
                <w:szCs w:val="18"/>
              </w:rPr>
              <w:t xml:space="preserve">Variable </w:t>
            </w:r>
          </w:p>
        </w:tc>
        <w:tc>
          <w:tcPr>
            <w:tcW w:w="1651" w:type="dxa"/>
            <w:tcBorders>
              <w:top w:val="single" w:sz="4" w:space="0" w:color="auto"/>
              <w:bottom w:val="single" w:sz="4" w:space="0" w:color="auto"/>
            </w:tcBorders>
          </w:tcPr>
          <w:p w14:paraId="7818ED27" w14:textId="77777777" w:rsidR="002017D5" w:rsidRPr="000672C2" w:rsidRDefault="002017D5" w:rsidP="008459E7">
            <w:pPr>
              <w:jc w:val="center"/>
              <w:rPr>
                <w:rFonts w:ascii="Times New Roman" w:hAnsi="Times New Roman" w:cs="Times New Roman"/>
                <w:sz w:val="18"/>
                <w:szCs w:val="18"/>
              </w:rPr>
            </w:pPr>
            <w:r w:rsidRPr="000672C2">
              <w:rPr>
                <w:rFonts w:ascii="Times New Roman" w:hAnsi="Times New Roman" w:cs="Times New Roman"/>
                <w:sz w:val="18"/>
                <w:szCs w:val="18"/>
              </w:rPr>
              <w:t>Obs.</w:t>
            </w:r>
          </w:p>
        </w:tc>
        <w:tc>
          <w:tcPr>
            <w:tcW w:w="1652" w:type="dxa"/>
            <w:tcBorders>
              <w:top w:val="single" w:sz="4" w:space="0" w:color="auto"/>
              <w:bottom w:val="single" w:sz="4" w:space="0" w:color="auto"/>
            </w:tcBorders>
          </w:tcPr>
          <w:p w14:paraId="6F4EEE72" w14:textId="77777777" w:rsidR="002017D5" w:rsidRPr="000672C2" w:rsidRDefault="002017D5" w:rsidP="008459E7">
            <w:pPr>
              <w:jc w:val="center"/>
              <w:rPr>
                <w:rFonts w:ascii="Times New Roman" w:hAnsi="Times New Roman" w:cs="Times New Roman"/>
                <w:sz w:val="18"/>
                <w:szCs w:val="18"/>
              </w:rPr>
            </w:pPr>
            <w:r w:rsidRPr="000672C2">
              <w:rPr>
                <w:rFonts w:ascii="Times New Roman" w:hAnsi="Times New Roman" w:cs="Times New Roman"/>
                <w:sz w:val="18"/>
                <w:szCs w:val="18"/>
              </w:rPr>
              <w:t>Mean</w:t>
            </w:r>
          </w:p>
        </w:tc>
        <w:tc>
          <w:tcPr>
            <w:tcW w:w="1501" w:type="dxa"/>
            <w:tcBorders>
              <w:top w:val="single" w:sz="4" w:space="0" w:color="auto"/>
              <w:bottom w:val="single" w:sz="4" w:space="0" w:color="auto"/>
            </w:tcBorders>
          </w:tcPr>
          <w:p w14:paraId="421E803A" w14:textId="77777777" w:rsidR="002017D5" w:rsidRPr="000672C2" w:rsidRDefault="002017D5" w:rsidP="008459E7">
            <w:pPr>
              <w:jc w:val="center"/>
              <w:rPr>
                <w:rFonts w:ascii="Times New Roman" w:hAnsi="Times New Roman" w:cs="Times New Roman"/>
                <w:sz w:val="18"/>
                <w:szCs w:val="18"/>
              </w:rPr>
            </w:pPr>
            <w:r w:rsidRPr="000672C2">
              <w:rPr>
                <w:rFonts w:ascii="Times New Roman" w:hAnsi="Times New Roman" w:cs="Times New Roman"/>
                <w:sz w:val="18"/>
                <w:szCs w:val="18"/>
              </w:rPr>
              <w:t>Std. Dev.</w:t>
            </w:r>
          </w:p>
        </w:tc>
        <w:tc>
          <w:tcPr>
            <w:tcW w:w="1651" w:type="dxa"/>
            <w:tcBorders>
              <w:top w:val="single" w:sz="4" w:space="0" w:color="auto"/>
              <w:bottom w:val="single" w:sz="4" w:space="0" w:color="auto"/>
            </w:tcBorders>
          </w:tcPr>
          <w:p w14:paraId="272A11CE" w14:textId="77777777" w:rsidR="002017D5" w:rsidRPr="000672C2" w:rsidRDefault="002017D5" w:rsidP="008459E7">
            <w:pPr>
              <w:jc w:val="center"/>
              <w:rPr>
                <w:rFonts w:ascii="Times New Roman" w:hAnsi="Times New Roman" w:cs="Times New Roman"/>
                <w:sz w:val="18"/>
                <w:szCs w:val="18"/>
              </w:rPr>
            </w:pPr>
            <w:r w:rsidRPr="000672C2">
              <w:rPr>
                <w:rFonts w:ascii="Times New Roman" w:hAnsi="Times New Roman" w:cs="Times New Roman"/>
                <w:sz w:val="18"/>
                <w:szCs w:val="18"/>
              </w:rPr>
              <w:t>Minimum</w:t>
            </w:r>
          </w:p>
        </w:tc>
        <w:tc>
          <w:tcPr>
            <w:tcW w:w="1743" w:type="dxa"/>
            <w:tcBorders>
              <w:top w:val="single" w:sz="4" w:space="0" w:color="auto"/>
              <w:bottom w:val="single" w:sz="4" w:space="0" w:color="auto"/>
            </w:tcBorders>
          </w:tcPr>
          <w:p w14:paraId="13F9D26C" w14:textId="77777777" w:rsidR="002017D5" w:rsidRPr="000672C2" w:rsidRDefault="002017D5" w:rsidP="008459E7">
            <w:pPr>
              <w:jc w:val="center"/>
              <w:rPr>
                <w:rFonts w:ascii="Times New Roman" w:hAnsi="Times New Roman" w:cs="Times New Roman"/>
                <w:sz w:val="18"/>
                <w:szCs w:val="18"/>
              </w:rPr>
            </w:pPr>
            <w:r w:rsidRPr="000672C2">
              <w:rPr>
                <w:rFonts w:ascii="Times New Roman" w:hAnsi="Times New Roman" w:cs="Times New Roman"/>
                <w:sz w:val="18"/>
                <w:szCs w:val="18"/>
              </w:rPr>
              <w:t>Maximum</w:t>
            </w:r>
          </w:p>
        </w:tc>
      </w:tr>
      <w:tr w:rsidR="002017D5" w:rsidRPr="000672C2" w14:paraId="2EE07C2F" w14:textId="77777777" w:rsidTr="008459E7">
        <w:trPr>
          <w:trHeight w:val="599"/>
        </w:trPr>
        <w:tc>
          <w:tcPr>
            <w:tcW w:w="1352" w:type="dxa"/>
          </w:tcPr>
          <w:p w14:paraId="0BFD4CCF" w14:textId="77777777" w:rsidR="002017D5" w:rsidRPr="000672C2" w:rsidRDefault="002017D5" w:rsidP="008459E7">
            <w:pPr>
              <w:spacing w:before="240"/>
              <w:rPr>
                <w:rFonts w:ascii="Times New Roman" w:hAnsi="Times New Roman" w:cs="Times New Roman"/>
                <w:sz w:val="18"/>
                <w:szCs w:val="18"/>
              </w:rPr>
            </w:pPr>
            <w:r w:rsidRPr="000672C2">
              <w:rPr>
                <w:rFonts w:ascii="Times New Roman" w:hAnsi="Times New Roman" w:cs="Times New Roman"/>
                <w:sz w:val="18"/>
                <w:szCs w:val="18"/>
              </w:rPr>
              <w:t>ROE</w:t>
            </w:r>
          </w:p>
        </w:tc>
        <w:tc>
          <w:tcPr>
            <w:tcW w:w="1651" w:type="dxa"/>
          </w:tcPr>
          <w:p w14:paraId="0F785BDF"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140</w:t>
            </w:r>
          </w:p>
        </w:tc>
        <w:tc>
          <w:tcPr>
            <w:tcW w:w="1652" w:type="dxa"/>
          </w:tcPr>
          <w:p w14:paraId="1769361B"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0.4884805</w:t>
            </w:r>
          </w:p>
        </w:tc>
        <w:tc>
          <w:tcPr>
            <w:tcW w:w="1501" w:type="dxa"/>
          </w:tcPr>
          <w:p w14:paraId="3A4D7736"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1.087835</w:t>
            </w:r>
          </w:p>
        </w:tc>
        <w:tc>
          <w:tcPr>
            <w:tcW w:w="1651" w:type="dxa"/>
          </w:tcPr>
          <w:p w14:paraId="48E31E72"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-6.230762</w:t>
            </w:r>
          </w:p>
        </w:tc>
        <w:tc>
          <w:tcPr>
            <w:tcW w:w="1743" w:type="dxa"/>
          </w:tcPr>
          <w:p w14:paraId="4C13CE5C"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3.878092</w:t>
            </w:r>
          </w:p>
        </w:tc>
      </w:tr>
      <w:tr w:rsidR="002017D5" w:rsidRPr="000672C2" w14:paraId="46F5751B" w14:textId="77777777" w:rsidTr="008459E7">
        <w:trPr>
          <w:trHeight w:val="599"/>
        </w:trPr>
        <w:tc>
          <w:tcPr>
            <w:tcW w:w="1352" w:type="dxa"/>
          </w:tcPr>
          <w:p w14:paraId="7508EBF7" w14:textId="77777777" w:rsidR="002017D5" w:rsidRPr="000672C2" w:rsidRDefault="002017D5" w:rsidP="008459E7">
            <w:pPr>
              <w:spacing w:before="240"/>
              <w:rPr>
                <w:rFonts w:ascii="Times New Roman" w:hAnsi="Times New Roman" w:cs="Times New Roman"/>
                <w:sz w:val="18"/>
                <w:szCs w:val="18"/>
              </w:rPr>
            </w:pPr>
            <w:r w:rsidRPr="000672C2">
              <w:rPr>
                <w:rFonts w:ascii="Times New Roman" w:hAnsi="Times New Roman" w:cs="Times New Roman"/>
                <w:sz w:val="18"/>
                <w:szCs w:val="18"/>
              </w:rPr>
              <w:t>RID</w:t>
            </w:r>
          </w:p>
        </w:tc>
        <w:tc>
          <w:tcPr>
            <w:tcW w:w="1651" w:type="dxa"/>
          </w:tcPr>
          <w:p w14:paraId="72515B36"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140</w:t>
            </w:r>
          </w:p>
        </w:tc>
        <w:tc>
          <w:tcPr>
            <w:tcW w:w="1652" w:type="dxa"/>
          </w:tcPr>
          <w:p w14:paraId="362529D1"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0.8961597</w:t>
            </w:r>
          </w:p>
        </w:tc>
        <w:tc>
          <w:tcPr>
            <w:tcW w:w="1501" w:type="dxa"/>
          </w:tcPr>
          <w:p w14:paraId="4AC212DD"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1.715005</w:t>
            </w:r>
          </w:p>
        </w:tc>
        <w:tc>
          <w:tcPr>
            <w:tcW w:w="1651" w:type="dxa"/>
          </w:tcPr>
          <w:p w14:paraId="125A7D42"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0.0007217</w:t>
            </w:r>
          </w:p>
        </w:tc>
        <w:tc>
          <w:tcPr>
            <w:tcW w:w="1743" w:type="dxa"/>
          </w:tcPr>
          <w:p w14:paraId="3483FFB4"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13.37679</w:t>
            </w:r>
          </w:p>
        </w:tc>
      </w:tr>
      <w:tr w:rsidR="002017D5" w:rsidRPr="000672C2" w14:paraId="19966BB3" w14:textId="77777777" w:rsidTr="008459E7">
        <w:trPr>
          <w:trHeight w:val="1266"/>
        </w:trPr>
        <w:tc>
          <w:tcPr>
            <w:tcW w:w="1352" w:type="dxa"/>
          </w:tcPr>
          <w:p w14:paraId="519A690B" w14:textId="77777777" w:rsidR="002017D5" w:rsidRPr="000672C2" w:rsidRDefault="002017D5" w:rsidP="008459E7">
            <w:pPr>
              <w:spacing w:before="240"/>
              <w:rPr>
                <w:rFonts w:ascii="Times New Roman" w:hAnsi="Times New Roman" w:cs="Times New Roman"/>
                <w:sz w:val="18"/>
                <w:szCs w:val="18"/>
              </w:rPr>
            </w:pPr>
            <w:r w:rsidRPr="000672C2">
              <w:rPr>
                <w:rFonts w:ascii="Times New Roman" w:hAnsi="Times New Roman" w:cs="Times New Roman"/>
                <w:sz w:val="18"/>
                <w:szCs w:val="18"/>
              </w:rPr>
              <w:t>FID</w:t>
            </w:r>
          </w:p>
        </w:tc>
        <w:tc>
          <w:tcPr>
            <w:tcW w:w="1651" w:type="dxa"/>
          </w:tcPr>
          <w:p w14:paraId="2BBCBBD7"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140</w:t>
            </w:r>
          </w:p>
        </w:tc>
        <w:tc>
          <w:tcPr>
            <w:tcW w:w="1652" w:type="dxa"/>
          </w:tcPr>
          <w:p w14:paraId="027EEFB7"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0.000381</w:t>
            </w:r>
          </w:p>
        </w:tc>
        <w:tc>
          <w:tcPr>
            <w:tcW w:w="1501" w:type="dxa"/>
          </w:tcPr>
          <w:p w14:paraId="5ABEF354"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0.0008853</w:t>
            </w:r>
          </w:p>
        </w:tc>
        <w:tc>
          <w:tcPr>
            <w:tcW w:w="1651" w:type="dxa"/>
          </w:tcPr>
          <w:p w14:paraId="6A89D207"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w:t>
            </w:r>
          </w:p>
        </w:tc>
        <w:tc>
          <w:tcPr>
            <w:tcW w:w="1743" w:type="dxa"/>
          </w:tcPr>
          <w:p w14:paraId="444B58B2" w14:textId="77777777" w:rsidR="002017D5" w:rsidRPr="000672C2" w:rsidRDefault="002017D5" w:rsidP="008459E7">
            <w:pPr>
              <w:spacing w:before="240"/>
              <w:jc w:val="center"/>
              <w:rPr>
                <w:rFonts w:ascii="Times New Roman" w:hAnsi="Times New Roman" w:cs="Times New Roman"/>
                <w:sz w:val="18"/>
                <w:szCs w:val="18"/>
              </w:rPr>
            </w:pPr>
            <w:r w:rsidRPr="000672C2">
              <w:rPr>
                <w:rFonts w:ascii="Times New Roman" w:hAnsi="Times New Roman" w:cs="Times New Roman"/>
                <w:sz w:val="18"/>
                <w:szCs w:val="18"/>
              </w:rPr>
              <w:t>.0041209</w:t>
            </w:r>
          </w:p>
        </w:tc>
      </w:tr>
    </w:tbl>
    <w:p w14:paraId="3AAE6CFF" w14:textId="77777777" w:rsidR="002017D5" w:rsidRPr="00045E95" w:rsidRDefault="002017D5" w:rsidP="002017D5">
      <w:pPr>
        <w:spacing w:line="480" w:lineRule="auto"/>
        <w:jc w:val="both"/>
        <w:rPr>
          <w:rFonts w:ascii="Times New Roman" w:hAnsi="Times New Roman" w:cs="Times New Roman"/>
          <w:b/>
        </w:rPr>
      </w:pPr>
      <w:r w:rsidRPr="00045E95">
        <w:rPr>
          <w:rFonts w:ascii="Times New Roman" w:hAnsi="Times New Roman" w:cs="Times New Roman"/>
          <w:b/>
        </w:rPr>
        <w:t>Source: Generated using STATA, 2025</w:t>
      </w:r>
    </w:p>
    <w:p w14:paraId="50984A9A" w14:textId="77777777" w:rsidR="002017D5"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Pr>
          <w:rFonts w:ascii="Times New Roman" w:eastAsia="Times New Roman" w:hAnsi="Times New Roman" w:cs="Times New Roman"/>
          <w:kern w:val="0"/>
          <w:lang w:val="en-US"/>
        </w:rPr>
        <w:lastRenderedPageBreak/>
        <w:t>From Table 4</w:t>
      </w:r>
      <w:r w:rsidRPr="005C6A5C">
        <w:rPr>
          <w:rFonts w:ascii="Times New Roman" w:eastAsia="Times New Roman" w:hAnsi="Times New Roman" w:cs="Times New Roman"/>
          <w:kern w:val="0"/>
          <w:lang w:val="en-US"/>
        </w:rPr>
        <w:t xml:space="preserve"> above, </w:t>
      </w:r>
      <w:r>
        <w:rPr>
          <w:rFonts w:ascii="Times New Roman" w:eastAsia="Times New Roman" w:hAnsi="Times New Roman" w:cs="Times New Roman"/>
          <w:kern w:val="0"/>
          <w:lang w:val="en-US"/>
        </w:rPr>
        <w:t>t</w:t>
      </w:r>
      <w:r w:rsidRPr="005C6A5C">
        <w:rPr>
          <w:rFonts w:ascii="Times New Roman" w:eastAsia="Times New Roman" w:hAnsi="Times New Roman" w:cs="Times New Roman"/>
          <w:kern w:val="0"/>
          <w:lang w:val="en-US"/>
        </w:rPr>
        <w:t>he Return on Equity (ROE), with an even higher standard deviation of 1.09, points to greater volatility in the returns that shareholders are receiving. The minimum ROE of -6.23 shows that some firms are experiencing severe losses, likely due to poor investment decisions, excessive leverage, or adverse market conditions. On the other hand, the maximum ROE of 3.88 suggests that a few firms are achieving exceptional returns, possibly as a result of aggressive but well-managed investment strategies or favorable market positioning.</w:t>
      </w:r>
      <w:r>
        <w:rPr>
          <w:rFonts w:ascii="Times New Roman" w:eastAsia="Times New Roman" w:hAnsi="Times New Roman" w:cs="Times New Roman"/>
          <w:kern w:val="0"/>
          <w:lang w:val="en-US"/>
        </w:rPr>
        <w:t xml:space="preserve"> </w:t>
      </w:r>
      <w:r w:rsidRPr="005C6A5C">
        <w:rPr>
          <w:rFonts w:ascii="Times New Roman" w:eastAsia="Times New Roman" w:hAnsi="Times New Roman" w:cs="Times New Roman"/>
          <w:kern w:val="0"/>
          <w:lang w:val="en-US"/>
        </w:rPr>
        <w:t>This wide dispersion in ROE highlights the financial risk inherent in the sector, suggesting that equity returns are not stable or uniform across PFAs. It also indicates that some firms may be over-leveraged, relying heavily on debt financing, which am</w:t>
      </w:r>
      <w:r>
        <w:rPr>
          <w:rFonts w:ascii="Times New Roman" w:eastAsia="Times New Roman" w:hAnsi="Times New Roman" w:cs="Times New Roman"/>
          <w:kern w:val="0"/>
          <w:lang w:val="en-US"/>
        </w:rPr>
        <w:t xml:space="preserve">plifies both gains and losses. </w:t>
      </w:r>
    </w:p>
    <w:p w14:paraId="7D72D939" w14:textId="77777777" w:rsidR="002017D5"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F23C52">
        <w:rPr>
          <w:rFonts w:ascii="Times New Roman" w:eastAsia="Times New Roman" w:hAnsi="Times New Roman" w:cs="Times New Roman"/>
          <w:kern w:val="0"/>
          <w:lang w:val="en-US"/>
        </w:rPr>
        <w:t xml:space="preserve">The Real Estate Development (RID) variable in Table 4.1 shows a </w:t>
      </w:r>
      <w:r w:rsidRPr="00F23C52">
        <w:rPr>
          <w:rFonts w:ascii="Times New Roman" w:eastAsia="Times New Roman" w:hAnsi="Times New Roman" w:cs="Times New Roman"/>
          <w:bCs/>
          <w:kern w:val="0"/>
          <w:lang w:val="en-US"/>
        </w:rPr>
        <w:t>mean value of 0.89</w:t>
      </w:r>
      <w:r w:rsidRPr="00F23C52">
        <w:rPr>
          <w:rFonts w:ascii="Times New Roman" w:eastAsia="Times New Roman" w:hAnsi="Times New Roman" w:cs="Times New Roman"/>
          <w:kern w:val="0"/>
          <w:lang w:val="en-US"/>
        </w:rPr>
        <w:t>, indicating that, on average, Pension Fund Administrators (PFAs) in Nigeria allocate less than one unit of investment to real estate development relative to other asset classes. This modest average suggests that while real estate is considered a viable component of the investment portfolio, it is not a dominant choice across the industry. This may be due to the relatively illiquid nature of real estate investments, long gestation periods, regulatory constraints, or the need for specialized expertise to manage such investments effectively.</w:t>
      </w:r>
      <w:r>
        <w:rPr>
          <w:rFonts w:ascii="Times New Roman" w:eastAsia="Times New Roman" w:hAnsi="Times New Roman" w:cs="Times New Roman"/>
          <w:kern w:val="0"/>
          <w:lang w:val="en-US"/>
        </w:rPr>
        <w:t xml:space="preserve"> </w:t>
      </w:r>
      <w:r w:rsidRPr="00F23C52">
        <w:rPr>
          <w:rFonts w:ascii="Times New Roman" w:eastAsia="Times New Roman" w:hAnsi="Times New Roman" w:cs="Times New Roman"/>
          <w:kern w:val="0"/>
          <w:lang w:val="en-US"/>
        </w:rPr>
        <w:t xml:space="preserve">The </w:t>
      </w:r>
      <w:r w:rsidRPr="00F23C52">
        <w:rPr>
          <w:rFonts w:ascii="Times New Roman" w:eastAsia="Times New Roman" w:hAnsi="Times New Roman" w:cs="Times New Roman"/>
          <w:bCs/>
          <w:kern w:val="0"/>
          <w:lang w:val="en-US"/>
        </w:rPr>
        <w:t>minimum value of 0.0007</w:t>
      </w:r>
      <w:r w:rsidRPr="00F23C52">
        <w:rPr>
          <w:rFonts w:ascii="Times New Roman" w:eastAsia="Times New Roman" w:hAnsi="Times New Roman" w:cs="Times New Roman"/>
          <w:kern w:val="0"/>
          <w:lang w:val="en-US"/>
        </w:rPr>
        <w:t xml:space="preserve"> implies that some PFAs are investing almost nothing in real estate development. This near-zero allocation could reflect a highly conservative investment strategy or a deliberate avoidance of the risks associated with the real estate sector. It could also indicate limited exposure due to small fund size or a strategic focus on more liquid and short-term instruments like government securities and money market assets.</w:t>
      </w:r>
      <w:r>
        <w:rPr>
          <w:rFonts w:ascii="Times New Roman" w:eastAsia="Times New Roman" w:hAnsi="Times New Roman" w:cs="Times New Roman"/>
          <w:kern w:val="0"/>
          <w:lang w:val="en-US"/>
        </w:rPr>
        <w:t xml:space="preserve"> However</w:t>
      </w:r>
      <w:r w:rsidRPr="00F23C52">
        <w:rPr>
          <w:rFonts w:ascii="Times New Roman" w:eastAsia="Times New Roman" w:hAnsi="Times New Roman" w:cs="Times New Roman"/>
          <w:kern w:val="0"/>
          <w:lang w:val="en-US"/>
        </w:rPr>
        <w:t xml:space="preserve">, the </w:t>
      </w:r>
      <w:r w:rsidRPr="00F23C52">
        <w:rPr>
          <w:rFonts w:ascii="Times New Roman" w:eastAsia="Times New Roman" w:hAnsi="Times New Roman" w:cs="Times New Roman"/>
          <w:bCs/>
          <w:kern w:val="0"/>
          <w:lang w:val="en-US"/>
        </w:rPr>
        <w:t>maximum value of 13.37</w:t>
      </w:r>
      <w:r w:rsidRPr="00F23C52">
        <w:rPr>
          <w:rFonts w:ascii="Times New Roman" w:eastAsia="Times New Roman" w:hAnsi="Times New Roman" w:cs="Times New Roman"/>
          <w:kern w:val="0"/>
          <w:lang w:val="en-US"/>
        </w:rPr>
        <w:t xml:space="preserve"> reveals that certain PFAs have a significantly high concentration in real estate development. This unusually high allocation suggests an aggressive investment strategy, possibly based on the expectation of long-term capital appreciation or rental income. </w:t>
      </w:r>
    </w:p>
    <w:p w14:paraId="3573D14A" w14:textId="760DE4AF" w:rsidR="00E83144" w:rsidRPr="00654BC5" w:rsidRDefault="002017D5" w:rsidP="00654BC5">
      <w:pPr>
        <w:spacing w:before="100" w:beforeAutospacing="1" w:after="100" w:afterAutospacing="1" w:line="480" w:lineRule="auto"/>
        <w:jc w:val="both"/>
        <w:rPr>
          <w:rFonts w:ascii="Times New Roman" w:eastAsia="Times New Roman" w:hAnsi="Times New Roman" w:cs="Times New Roman"/>
          <w:kern w:val="0"/>
          <w:lang w:val="en-US"/>
        </w:rPr>
      </w:pPr>
      <w:r w:rsidRPr="006A203B">
        <w:rPr>
          <w:rFonts w:ascii="Times New Roman" w:eastAsia="Times New Roman" w:hAnsi="Times New Roman" w:cs="Times New Roman"/>
          <w:kern w:val="0"/>
          <w:lang w:val="en-US"/>
        </w:rPr>
        <w:lastRenderedPageBreak/>
        <w:t xml:space="preserve">The </w:t>
      </w:r>
      <w:r w:rsidRPr="006A203B">
        <w:rPr>
          <w:rFonts w:ascii="Times New Roman" w:eastAsia="Times New Roman" w:hAnsi="Times New Roman" w:cs="Times New Roman"/>
          <w:bCs/>
          <w:kern w:val="0"/>
          <w:lang w:val="en-US"/>
        </w:rPr>
        <w:t>Foreign Investment (FID)</w:t>
      </w:r>
      <w:r w:rsidRPr="006A203B">
        <w:rPr>
          <w:rFonts w:ascii="Times New Roman" w:eastAsia="Times New Roman" w:hAnsi="Times New Roman" w:cs="Times New Roman"/>
          <w:kern w:val="0"/>
          <w:lang w:val="en-US"/>
        </w:rPr>
        <w:t xml:space="preserve"> variable in Table 4.1 reveals a </w:t>
      </w:r>
      <w:r w:rsidRPr="006A203B">
        <w:rPr>
          <w:rFonts w:ascii="Times New Roman" w:eastAsia="Times New Roman" w:hAnsi="Times New Roman" w:cs="Times New Roman"/>
          <w:bCs/>
          <w:kern w:val="0"/>
          <w:lang w:val="en-US"/>
        </w:rPr>
        <w:t>mean value of 0.0003</w:t>
      </w:r>
      <w:r w:rsidRPr="006A203B">
        <w:rPr>
          <w:rFonts w:ascii="Times New Roman" w:eastAsia="Times New Roman" w:hAnsi="Times New Roman" w:cs="Times New Roman"/>
          <w:kern w:val="0"/>
          <w:lang w:val="en-US"/>
        </w:rPr>
        <w:t xml:space="preserve">, indicating that, on average, Pension Fund Administrators (PFAs) in Nigeria allocate an extremely small portion of their portfolio to foreign investments. This near-zero average suggests that foreign asset exposure is minimal across the industry. The </w:t>
      </w:r>
      <w:r w:rsidRPr="006A203B">
        <w:rPr>
          <w:rFonts w:ascii="Times New Roman" w:eastAsia="Times New Roman" w:hAnsi="Times New Roman" w:cs="Times New Roman"/>
          <w:bCs/>
          <w:kern w:val="0"/>
          <w:lang w:val="en-US"/>
        </w:rPr>
        <w:t>minimum value of 0.00</w:t>
      </w:r>
      <w:r w:rsidRPr="006A203B">
        <w:rPr>
          <w:rFonts w:ascii="Times New Roman" w:eastAsia="Times New Roman" w:hAnsi="Times New Roman" w:cs="Times New Roman"/>
          <w:kern w:val="0"/>
          <w:lang w:val="en-US"/>
        </w:rPr>
        <w:t xml:space="preserve"> confirms that some PFAs have </w:t>
      </w:r>
      <w:r w:rsidRPr="006A203B">
        <w:rPr>
          <w:rFonts w:ascii="Times New Roman" w:eastAsia="Times New Roman" w:hAnsi="Times New Roman" w:cs="Times New Roman"/>
          <w:bCs/>
          <w:kern w:val="0"/>
          <w:lang w:val="en-US"/>
        </w:rPr>
        <w:t>no foreign investment at all</w:t>
      </w:r>
      <w:r w:rsidRPr="006A203B">
        <w:rPr>
          <w:rFonts w:ascii="Times New Roman" w:eastAsia="Times New Roman" w:hAnsi="Times New Roman" w:cs="Times New Roman"/>
          <w:kern w:val="0"/>
          <w:lang w:val="en-US"/>
        </w:rPr>
        <w:t>, which is consistent with a conservative or domestically focused investment strategy. This complete absence of international exposure may reflect strict compliance with local investment guidelines or risk aversion, especially considering the complexities and uncertainties associated with global markets.</w:t>
      </w:r>
      <w:r>
        <w:rPr>
          <w:rFonts w:ascii="Times New Roman" w:eastAsia="Times New Roman" w:hAnsi="Times New Roman" w:cs="Times New Roman"/>
          <w:kern w:val="0"/>
          <w:lang w:val="en-US"/>
        </w:rPr>
        <w:t xml:space="preserve"> </w:t>
      </w:r>
      <w:r w:rsidRPr="006A203B">
        <w:rPr>
          <w:rFonts w:ascii="Times New Roman" w:eastAsia="Times New Roman" w:hAnsi="Times New Roman" w:cs="Times New Roman"/>
          <w:kern w:val="0"/>
          <w:lang w:val="en-US"/>
        </w:rPr>
        <w:t xml:space="preserve">Conversely, the </w:t>
      </w:r>
      <w:r w:rsidRPr="006A203B">
        <w:rPr>
          <w:rFonts w:ascii="Times New Roman" w:eastAsia="Times New Roman" w:hAnsi="Times New Roman" w:cs="Times New Roman"/>
          <w:bCs/>
          <w:kern w:val="0"/>
          <w:lang w:val="en-US"/>
        </w:rPr>
        <w:t>maximum value of 0.004</w:t>
      </w:r>
      <w:r>
        <w:rPr>
          <w:rFonts w:ascii="Times New Roman" w:eastAsia="Times New Roman" w:hAnsi="Times New Roman" w:cs="Times New Roman"/>
          <w:kern w:val="0"/>
          <w:lang w:val="en-US"/>
        </w:rPr>
        <w:t xml:space="preserve"> although still very low </w:t>
      </w:r>
      <w:r w:rsidRPr="006A203B">
        <w:rPr>
          <w:rFonts w:ascii="Times New Roman" w:eastAsia="Times New Roman" w:hAnsi="Times New Roman" w:cs="Times New Roman"/>
          <w:kern w:val="0"/>
          <w:lang w:val="en-US"/>
        </w:rPr>
        <w:t xml:space="preserve">shows that a few PFAs have cautiously ventured into foreign investments. This minimal allocation might be targeted at specific low-risk foreign assets, such as sovereign bonds or international mutual funds, for the purpose of </w:t>
      </w:r>
      <w:r w:rsidRPr="006A203B">
        <w:rPr>
          <w:rFonts w:ascii="Times New Roman" w:eastAsia="Times New Roman" w:hAnsi="Times New Roman" w:cs="Times New Roman"/>
          <w:bCs/>
          <w:kern w:val="0"/>
          <w:lang w:val="en-US"/>
        </w:rPr>
        <w:t>portfolio diversification</w:t>
      </w:r>
      <w:r w:rsidRPr="006A203B">
        <w:rPr>
          <w:rFonts w:ascii="Times New Roman" w:eastAsia="Times New Roman" w:hAnsi="Times New Roman" w:cs="Times New Roman"/>
          <w:kern w:val="0"/>
          <w:lang w:val="en-US"/>
        </w:rPr>
        <w:t xml:space="preserve"> or to hedge against domestic economic risks. However, even the highest recorded value remains significantly below 1%, reinforcing the notion that foreign investment is </w:t>
      </w:r>
      <w:r w:rsidRPr="006A203B">
        <w:rPr>
          <w:rFonts w:ascii="Times New Roman" w:eastAsia="Times New Roman" w:hAnsi="Times New Roman" w:cs="Times New Roman"/>
          <w:bCs/>
          <w:kern w:val="0"/>
          <w:lang w:val="en-US"/>
        </w:rPr>
        <w:t>not a major component</w:t>
      </w:r>
      <w:r w:rsidRPr="006A203B">
        <w:rPr>
          <w:rFonts w:ascii="Times New Roman" w:eastAsia="Times New Roman" w:hAnsi="Times New Roman" w:cs="Times New Roman"/>
          <w:kern w:val="0"/>
          <w:lang w:val="en-US"/>
        </w:rPr>
        <w:t xml:space="preserve"> of pension asset strategy in Nigeria.</w:t>
      </w:r>
    </w:p>
    <w:p w14:paraId="3730DC4D" w14:textId="77777777" w:rsidR="002017D5" w:rsidRPr="00444317" w:rsidRDefault="002017D5" w:rsidP="002017D5">
      <w:pPr>
        <w:spacing w:line="240" w:lineRule="auto"/>
        <w:jc w:val="both"/>
        <w:rPr>
          <w:rFonts w:ascii="Times New Roman" w:hAnsi="Times New Roman" w:cs="Times New Roman"/>
          <w:i/>
        </w:rPr>
      </w:pPr>
      <w:r>
        <w:rPr>
          <w:rFonts w:ascii="Times New Roman" w:hAnsi="Times New Roman" w:cs="Times New Roman"/>
          <w:b/>
        </w:rPr>
        <w:t xml:space="preserve">Table 5: </w:t>
      </w:r>
      <w:r w:rsidRPr="00FB49D0">
        <w:rPr>
          <w:rFonts w:ascii="Times New Roman" w:hAnsi="Times New Roman" w:cs="Times New Roman"/>
          <w:b/>
          <w:i/>
        </w:rPr>
        <w:t>Correlation matrix</w:t>
      </w:r>
    </w:p>
    <w:tbl>
      <w:tblPr>
        <w:tblW w:w="8890" w:type="dxa"/>
        <w:tblBorders>
          <w:top w:val="single" w:sz="4" w:space="0" w:color="auto"/>
          <w:bottom w:val="single" w:sz="4" w:space="0" w:color="auto"/>
        </w:tblBorders>
        <w:tblLayout w:type="fixed"/>
        <w:tblLook w:val="04A0" w:firstRow="1" w:lastRow="0" w:firstColumn="1" w:lastColumn="0" w:noHBand="0" w:noVBand="1"/>
      </w:tblPr>
      <w:tblGrid>
        <w:gridCol w:w="886"/>
        <w:gridCol w:w="732"/>
        <w:gridCol w:w="732"/>
        <w:gridCol w:w="732"/>
        <w:gridCol w:w="744"/>
        <w:gridCol w:w="831"/>
        <w:gridCol w:w="797"/>
        <w:gridCol w:w="797"/>
        <w:gridCol w:w="939"/>
        <w:gridCol w:w="861"/>
        <w:gridCol w:w="839"/>
      </w:tblGrid>
      <w:tr w:rsidR="002017D5" w:rsidRPr="00F267C8" w14:paraId="23568C49" w14:textId="77777777" w:rsidTr="008459E7">
        <w:trPr>
          <w:trHeight w:val="354"/>
        </w:trPr>
        <w:tc>
          <w:tcPr>
            <w:tcW w:w="886" w:type="dxa"/>
            <w:tcBorders>
              <w:top w:val="single" w:sz="4" w:space="0" w:color="auto"/>
              <w:bottom w:val="single" w:sz="4" w:space="0" w:color="auto"/>
            </w:tcBorders>
          </w:tcPr>
          <w:p w14:paraId="68803655" w14:textId="77777777" w:rsidR="002017D5" w:rsidRPr="00F267C8" w:rsidRDefault="002017D5" w:rsidP="008459E7">
            <w:pPr>
              <w:rPr>
                <w:rFonts w:ascii="Times New Roman" w:hAnsi="Times New Roman" w:cs="Times New Roman"/>
                <w:sz w:val="16"/>
                <w:szCs w:val="16"/>
              </w:rPr>
            </w:pPr>
            <w:bookmarkStart w:id="0" w:name="_Hlk206491384"/>
            <w:r w:rsidRPr="00F267C8">
              <w:rPr>
                <w:rFonts w:ascii="Times New Roman" w:hAnsi="Times New Roman" w:cs="Times New Roman"/>
                <w:sz w:val="16"/>
                <w:szCs w:val="16"/>
              </w:rPr>
              <w:t>Variables</w:t>
            </w:r>
          </w:p>
        </w:tc>
        <w:tc>
          <w:tcPr>
            <w:tcW w:w="732" w:type="dxa"/>
            <w:tcBorders>
              <w:top w:val="single" w:sz="4" w:space="0" w:color="auto"/>
              <w:bottom w:val="single" w:sz="4" w:space="0" w:color="auto"/>
            </w:tcBorders>
          </w:tcPr>
          <w:p w14:paraId="19B15C35"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ROE</w:t>
            </w:r>
          </w:p>
        </w:tc>
        <w:tc>
          <w:tcPr>
            <w:tcW w:w="732" w:type="dxa"/>
            <w:tcBorders>
              <w:top w:val="single" w:sz="4" w:space="0" w:color="auto"/>
              <w:bottom w:val="single" w:sz="4" w:space="0" w:color="auto"/>
            </w:tcBorders>
          </w:tcPr>
          <w:p w14:paraId="442B245C"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FGB</w:t>
            </w:r>
          </w:p>
        </w:tc>
        <w:tc>
          <w:tcPr>
            <w:tcW w:w="732" w:type="dxa"/>
            <w:tcBorders>
              <w:top w:val="single" w:sz="4" w:space="0" w:color="auto"/>
              <w:bottom w:val="single" w:sz="4" w:space="0" w:color="auto"/>
            </w:tcBorders>
          </w:tcPr>
          <w:p w14:paraId="461EC5B9"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ORD</w:t>
            </w:r>
          </w:p>
        </w:tc>
        <w:tc>
          <w:tcPr>
            <w:tcW w:w="744" w:type="dxa"/>
            <w:tcBorders>
              <w:top w:val="single" w:sz="4" w:space="0" w:color="auto"/>
              <w:bottom w:val="single" w:sz="4" w:space="0" w:color="auto"/>
            </w:tcBorders>
          </w:tcPr>
          <w:p w14:paraId="25941E0E"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RID</w:t>
            </w:r>
          </w:p>
        </w:tc>
        <w:tc>
          <w:tcPr>
            <w:tcW w:w="831" w:type="dxa"/>
            <w:tcBorders>
              <w:top w:val="single" w:sz="4" w:space="0" w:color="auto"/>
              <w:bottom w:val="single" w:sz="4" w:space="0" w:color="auto"/>
            </w:tcBorders>
          </w:tcPr>
          <w:p w14:paraId="3E51BC61"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FID</w:t>
            </w:r>
          </w:p>
        </w:tc>
        <w:tc>
          <w:tcPr>
            <w:tcW w:w="797" w:type="dxa"/>
            <w:tcBorders>
              <w:top w:val="single" w:sz="4" w:space="0" w:color="auto"/>
              <w:bottom w:val="single" w:sz="4" w:space="0" w:color="auto"/>
            </w:tcBorders>
          </w:tcPr>
          <w:p w14:paraId="60B49F0A" w14:textId="77777777" w:rsidR="002017D5" w:rsidRPr="00F267C8" w:rsidRDefault="002017D5" w:rsidP="008459E7">
            <w:pPr>
              <w:jc w:val="center"/>
              <w:rPr>
                <w:rFonts w:ascii="Times New Roman" w:hAnsi="Times New Roman" w:cs="Times New Roman"/>
                <w:sz w:val="16"/>
                <w:szCs w:val="16"/>
              </w:rPr>
            </w:pPr>
            <w:r>
              <w:rPr>
                <w:rFonts w:ascii="Times New Roman" w:hAnsi="Times New Roman" w:cs="Times New Roman"/>
                <w:sz w:val="16"/>
                <w:szCs w:val="16"/>
              </w:rPr>
              <w:t>RM</w:t>
            </w:r>
          </w:p>
        </w:tc>
        <w:tc>
          <w:tcPr>
            <w:tcW w:w="797" w:type="dxa"/>
            <w:tcBorders>
              <w:top w:val="single" w:sz="4" w:space="0" w:color="auto"/>
              <w:bottom w:val="single" w:sz="4" w:space="0" w:color="auto"/>
            </w:tcBorders>
          </w:tcPr>
          <w:p w14:paraId="0C463F9E"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FGBINT</w:t>
            </w:r>
          </w:p>
        </w:tc>
        <w:tc>
          <w:tcPr>
            <w:tcW w:w="939" w:type="dxa"/>
            <w:tcBorders>
              <w:top w:val="single" w:sz="4" w:space="0" w:color="auto"/>
              <w:bottom w:val="single" w:sz="4" w:space="0" w:color="auto"/>
            </w:tcBorders>
          </w:tcPr>
          <w:p w14:paraId="7E0342F9"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ORDINT</w:t>
            </w:r>
          </w:p>
        </w:tc>
        <w:tc>
          <w:tcPr>
            <w:tcW w:w="861" w:type="dxa"/>
            <w:tcBorders>
              <w:top w:val="single" w:sz="4" w:space="0" w:color="auto"/>
              <w:bottom w:val="single" w:sz="4" w:space="0" w:color="auto"/>
            </w:tcBorders>
          </w:tcPr>
          <w:p w14:paraId="5E2D3B99"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RIDINT</w:t>
            </w:r>
          </w:p>
        </w:tc>
        <w:tc>
          <w:tcPr>
            <w:tcW w:w="839" w:type="dxa"/>
            <w:tcBorders>
              <w:top w:val="single" w:sz="4" w:space="0" w:color="auto"/>
              <w:bottom w:val="single" w:sz="4" w:space="0" w:color="auto"/>
            </w:tcBorders>
          </w:tcPr>
          <w:p w14:paraId="08544137"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FIDINT</w:t>
            </w:r>
          </w:p>
        </w:tc>
      </w:tr>
      <w:tr w:rsidR="002017D5" w:rsidRPr="00F267C8" w14:paraId="4CBCEF01" w14:textId="77777777" w:rsidTr="008459E7">
        <w:trPr>
          <w:trHeight w:val="354"/>
        </w:trPr>
        <w:tc>
          <w:tcPr>
            <w:tcW w:w="886" w:type="dxa"/>
          </w:tcPr>
          <w:p w14:paraId="4A5093ED" w14:textId="77777777" w:rsidR="002017D5" w:rsidRPr="00F267C8" w:rsidRDefault="002017D5" w:rsidP="008459E7">
            <w:pPr>
              <w:rPr>
                <w:rFonts w:ascii="Times New Roman" w:hAnsi="Times New Roman" w:cs="Times New Roman"/>
                <w:sz w:val="16"/>
                <w:szCs w:val="16"/>
              </w:rPr>
            </w:pPr>
            <w:r w:rsidRPr="00F267C8">
              <w:rPr>
                <w:rFonts w:ascii="Times New Roman" w:hAnsi="Times New Roman" w:cs="Times New Roman"/>
                <w:sz w:val="16"/>
                <w:szCs w:val="16"/>
              </w:rPr>
              <w:t>ROE</w:t>
            </w:r>
          </w:p>
        </w:tc>
        <w:tc>
          <w:tcPr>
            <w:tcW w:w="732" w:type="dxa"/>
          </w:tcPr>
          <w:p w14:paraId="1047C8E9"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1.0000</w:t>
            </w:r>
          </w:p>
        </w:tc>
        <w:tc>
          <w:tcPr>
            <w:tcW w:w="732" w:type="dxa"/>
          </w:tcPr>
          <w:p w14:paraId="2CF35602" w14:textId="77777777" w:rsidR="002017D5" w:rsidRPr="00F267C8" w:rsidRDefault="002017D5" w:rsidP="008459E7">
            <w:pPr>
              <w:jc w:val="center"/>
              <w:rPr>
                <w:rFonts w:ascii="Times New Roman" w:hAnsi="Times New Roman" w:cs="Times New Roman"/>
                <w:sz w:val="16"/>
                <w:szCs w:val="16"/>
              </w:rPr>
            </w:pPr>
          </w:p>
        </w:tc>
        <w:tc>
          <w:tcPr>
            <w:tcW w:w="732" w:type="dxa"/>
          </w:tcPr>
          <w:p w14:paraId="0E374985" w14:textId="77777777" w:rsidR="002017D5" w:rsidRPr="00F267C8" w:rsidRDefault="002017D5" w:rsidP="008459E7">
            <w:pPr>
              <w:jc w:val="center"/>
              <w:rPr>
                <w:rFonts w:ascii="Times New Roman" w:hAnsi="Times New Roman" w:cs="Times New Roman"/>
                <w:sz w:val="16"/>
                <w:szCs w:val="16"/>
              </w:rPr>
            </w:pPr>
          </w:p>
        </w:tc>
        <w:tc>
          <w:tcPr>
            <w:tcW w:w="744" w:type="dxa"/>
          </w:tcPr>
          <w:p w14:paraId="7A0C2F08" w14:textId="77777777" w:rsidR="002017D5" w:rsidRPr="00F267C8" w:rsidRDefault="002017D5" w:rsidP="008459E7">
            <w:pPr>
              <w:jc w:val="center"/>
              <w:rPr>
                <w:rFonts w:ascii="Times New Roman" w:hAnsi="Times New Roman" w:cs="Times New Roman"/>
                <w:sz w:val="16"/>
                <w:szCs w:val="16"/>
              </w:rPr>
            </w:pPr>
          </w:p>
        </w:tc>
        <w:tc>
          <w:tcPr>
            <w:tcW w:w="831" w:type="dxa"/>
          </w:tcPr>
          <w:p w14:paraId="40753D31" w14:textId="77777777" w:rsidR="002017D5" w:rsidRPr="00F267C8" w:rsidRDefault="002017D5" w:rsidP="008459E7">
            <w:pPr>
              <w:jc w:val="center"/>
              <w:rPr>
                <w:rFonts w:ascii="Times New Roman" w:hAnsi="Times New Roman" w:cs="Times New Roman"/>
                <w:sz w:val="16"/>
                <w:szCs w:val="16"/>
              </w:rPr>
            </w:pPr>
          </w:p>
        </w:tc>
        <w:tc>
          <w:tcPr>
            <w:tcW w:w="797" w:type="dxa"/>
          </w:tcPr>
          <w:p w14:paraId="6CB9613B" w14:textId="77777777" w:rsidR="002017D5" w:rsidRPr="00F267C8" w:rsidRDefault="002017D5" w:rsidP="008459E7">
            <w:pPr>
              <w:jc w:val="center"/>
              <w:rPr>
                <w:rFonts w:ascii="Times New Roman" w:hAnsi="Times New Roman" w:cs="Times New Roman"/>
                <w:sz w:val="16"/>
                <w:szCs w:val="16"/>
              </w:rPr>
            </w:pPr>
          </w:p>
        </w:tc>
        <w:tc>
          <w:tcPr>
            <w:tcW w:w="797" w:type="dxa"/>
          </w:tcPr>
          <w:p w14:paraId="1ED40BDF" w14:textId="77777777" w:rsidR="002017D5" w:rsidRPr="00F267C8" w:rsidRDefault="002017D5" w:rsidP="008459E7">
            <w:pPr>
              <w:jc w:val="center"/>
              <w:rPr>
                <w:rFonts w:ascii="Times New Roman" w:hAnsi="Times New Roman" w:cs="Times New Roman"/>
                <w:sz w:val="16"/>
                <w:szCs w:val="16"/>
              </w:rPr>
            </w:pPr>
          </w:p>
        </w:tc>
        <w:tc>
          <w:tcPr>
            <w:tcW w:w="939" w:type="dxa"/>
          </w:tcPr>
          <w:p w14:paraId="47D8322B" w14:textId="77777777" w:rsidR="002017D5" w:rsidRPr="00F267C8" w:rsidRDefault="002017D5" w:rsidP="008459E7">
            <w:pPr>
              <w:jc w:val="center"/>
              <w:rPr>
                <w:rFonts w:ascii="Times New Roman" w:hAnsi="Times New Roman" w:cs="Times New Roman"/>
                <w:sz w:val="16"/>
                <w:szCs w:val="16"/>
              </w:rPr>
            </w:pPr>
          </w:p>
        </w:tc>
        <w:tc>
          <w:tcPr>
            <w:tcW w:w="861" w:type="dxa"/>
          </w:tcPr>
          <w:p w14:paraId="4C097263" w14:textId="77777777" w:rsidR="002017D5" w:rsidRPr="00F267C8" w:rsidRDefault="002017D5" w:rsidP="008459E7">
            <w:pPr>
              <w:jc w:val="center"/>
              <w:rPr>
                <w:rFonts w:ascii="Times New Roman" w:hAnsi="Times New Roman" w:cs="Times New Roman"/>
                <w:sz w:val="16"/>
                <w:szCs w:val="16"/>
              </w:rPr>
            </w:pPr>
          </w:p>
        </w:tc>
        <w:tc>
          <w:tcPr>
            <w:tcW w:w="839" w:type="dxa"/>
          </w:tcPr>
          <w:p w14:paraId="217626D8" w14:textId="77777777" w:rsidR="002017D5" w:rsidRPr="00F267C8" w:rsidRDefault="002017D5" w:rsidP="008459E7">
            <w:pPr>
              <w:jc w:val="center"/>
              <w:rPr>
                <w:rFonts w:ascii="Times New Roman" w:hAnsi="Times New Roman" w:cs="Times New Roman"/>
                <w:sz w:val="16"/>
                <w:szCs w:val="16"/>
              </w:rPr>
            </w:pPr>
          </w:p>
        </w:tc>
      </w:tr>
      <w:tr w:rsidR="002017D5" w:rsidRPr="00F267C8" w14:paraId="541323E3" w14:textId="77777777" w:rsidTr="008459E7">
        <w:trPr>
          <w:trHeight w:val="354"/>
        </w:trPr>
        <w:tc>
          <w:tcPr>
            <w:tcW w:w="886" w:type="dxa"/>
          </w:tcPr>
          <w:p w14:paraId="0729DE98" w14:textId="77777777" w:rsidR="002017D5" w:rsidRPr="00F267C8" w:rsidRDefault="002017D5" w:rsidP="008459E7">
            <w:pPr>
              <w:rPr>
                <w:rFonts w:ascii="Times New Roman" w:hAnsi="Times New Roman" w:cs="Times New Roman"/>
                <w:sz w:val="16"/>
                <w:szCs w:val="16"/>
              </w:rPr>
            </w:pPr>
            <w:r w:rsidRPr="00F267C8">
              <w:rPr>
                <w:rFonts w:ascii="Times New Roman" w:hAnsi="Times New Roman" w:cs="Times New Roman"/>
                <w:sz w:val="16"/>
                <w:szCs w:val="16"/>
              </w:rPr>
              <w:t>RID</w:t>
            </w:r>
          </w:p>
        </w:tc>
        <w:tc>
          <w:tcPr>
            <w:tcW w:w="732" w:type="dxa"/>
          </w:tcPr>
          <w:p w14:paraId="6C4D2FE7"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-0.1864</w:t>
            </w:r>
          </w:p>
        </w:tc>
        <w:tc>
          <w:tcPr>
            <w:tcW w:w="732" w:type="dxa"/>
          </w:tcPr>
          <w:p w14:paraId="6833A415"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0.3370</w:t>
            </w:r>
          </w:p>
        </w:tc>
        <w:tc>
          <w:tcPr>
            <w:tcW w:w="732" w:type="dxa"/>
          </w:tcPr>
          <w:p w14:paraId="202A9A83"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-0.0110</w:t>
            </w:r>
          </w:p>
        </w:tc>
        <w:tc>
          <w:tcPr>
            <w:tcW w:w="744" w:type="dxa"/>
          </w:tcPr>
          <w:p w14:paraId="1D76681D"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1.0000</w:t>
            </w:r>
          </w:p>
        </w:tc>
        <w:tc>
          <w:tcPr>
            <w:tcW w:w="831" w:type="dxa"/>
          </w:tcPr>
          <w:p w14:paraId="6284CFD0" w14:textId="77777777" w:rsidR="002017D5" w:rsidRPr="00F267C8" w:rsidRDefault="002017D5" w:rsidP="008459E7">
            <w:pPr>
              <w:jc w:val="center"/>
              <w:rPr>
                <w:rFonts w:ascii="Times New Roman" w:hAnsi="Times New Roman" w:cs="Times New Roman"/>
                <w:sz w:val="16"/>
                <w:szCs w:val="16"/>
              </w:rPr>
            </w:pPr>
          </w:p>
        </w:tc>
        <w:tc>
          <w:tcPr>
            <w:tcW w:w="797" w:type="dxa"/>
          </w:tcPr>
          <w:p w14:paraId="1C255002" w14:textId="77777777" w:rsidR="002017D5" w:rsidRPr="00F267C8" w:rsidRDefault="002017D5" w:rsidP="008459E7">
            <w:pPr>
              <w:jc w:val="center"/>
              <w:rPr>
                <w:rFonts w:ascii="Times New Roman" w:hAnsi="Times New Roman" w:cs="Times New Roman"/>
                <w:sz w:val="16"/>
                <w:szCs w:val="16"/>
              </w:rPr>
            </w:pPr>
          </w:p>
        </w:tc>
        <w:tc>
          <w:tcPr>
            <w:tcW w:w="797" w:type="dxa"/>
          </w:tcPr>
          <w:p w14:paraId="5E7B105A" w14:textId="77777777" w:rsidR="002017D5" w:rsidRPr="00F267C8" w:rsidRDefault="002017D5" w:rsidP="008459E7">
            <w:pPr>
              <w:jc w:val="center"/>
              <w:rPr>
                <w:rFonts w:ascii="Times New Roman" w:hAnsi="Times New Roman" w:cs="Times New Roman"/>
                <w:sz w:val="16"/>
                <w:szCs w:val="16"/>
              </w:rPr>
            </w:pPr>
          </w:p>
        </w:tc>
        <w:tc>
          <w:tcPr>
            <w:tcW w:w="939" w:type="dxa"/>
          </w:tcPr>
          <w:p w14:paraId="322F2C4E" w14:textId="77777777" w:rsidR="002017D5" w:rsidRPr="00F267C8" w:rsidRDefault="002017D5" w:rsidP="008459E7">
            <w:pPr>
              <w:jc w:val="center"/>
              <w:rPr>
                <w:rFonts w:ascii="Times New Roman" w:hAnsi="Times New Roman" w:cs="Times New Roman"/>
                <w:sz w:val="16"/>
                <w:szCs w:val="16"/>
              </w:rPr>
            </w:pPr>
          </w:p>
        </w:tc>
        <w:tc>
          <w:tcPr>
            <w:tcW w:w="861" w:type="dxa"/>
          </w:tcPr>
          <w:p w14:paraId="56C37D7B" w14:textId="77777777" w:rsidR="002017D5" w:rsidRPr="00F267C8" w:rsidRDefault="002017D5" w:rsidP="008459E7">
            <w:pPr>
              <w:jc w:val="center"/>
              <w:rPr>
                <w:rFonts w:ascii="Times New Roman" w:hAnsi="Times New Roman" w:cs="Times New Roman"/>
                <w:sz w:val="16"/>
                <w:szCs w:val="16"/>
              </w:rPr>
            </w:pPr>
          </w:p>
        </w:tc>
        <w:tc>
          <w:tcPr>
            <w:tcW w:w="839" w:type="dxa"/>
          </w:tcPr>
          <w:p w14:paraId="24B1CD06" w14:textId="77777777" w:rsidR="002017D5" w:rsidRPr="00F267C8" w:rsidRDefault="002017D5" w:rsidP="008459E7">
            <w:pPr>
              <w:jc w:val="center"/>
              <w:rPr>
                <w:rFonts w:ascii="Times New Roman" w:hAnsi="Times New Roman" w:cs="Times New Roman"/>
                <w:sz w:val="16"/>
                <w:szCs w:val="16"/>
              </w:rPr>
            </w:pPr>
          </w:p>
        </w:tc>
      </w:tr>
      <w:tr w:rsidR="002017D5" w:rsidRPr="00F267C8" w14:paraId="78AD2AC9" w14:textId="77777777" w:rsidTr="008459E7">
        <w:trPr>
          <w:trHeight w:val="342"/>
        </w:trPr>
        <w:tc>
          <w:tcPr>
            <w:tcW w:w="886" w:type="dxa"/>
          </w:tcPr>
          <w:p w14:paraId="7D54AAF4" w14:textId="77777777" w:rsidR="002017D5" w:rsidRPr="00F267C8" w:rsidRDefault="002017D5" w:rsidP="008459E7">
            <w:pPr>
              <w:rPr>
                <w:rFonts w:ascii="Times New Roman" w:hAnsi="Times New Roman" w:cs="Times New Roman"/>
                <w:sz w:val="16"/>
                <w:szCs w:val="16"/>
              </w:rPr>
            </w:pPr>
            <w:r w:rsidRPr="00F267C8">
              <w:rPr>
                <w:rFonts w:ascii="Times New Roman" w:hAnsi="Times New Roman" w:cs="Times New Roman"/>
                <w:sz w:val="16"/>
                <w:szCs w:val="16"/>
              </w:rPr>
              <w:t>FID</w:t>
            </w:r>
          </w:p>
        </w:tc>
        <w:tc>
          <w:tcPr>
            <w:tcW w:w="732" w:type="dxa"/>
          </w:tcPr>
          <w:p w14:paraId="342F5DA2"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0.2053</w:t>
            </w:r>
          </w:p>
        </w:tc>
        <w:tc>
          <w:tcPr>
            <w:tcW w:w="732" w:type="dxa"/>
          </w:tcPr>
          <w:p w14:paraId="1827E798"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0.1044</w:t>
            </w:r>
          </w:p>
        </w:tc>
        <w:tc>
          <w:tcPr>
            <w:tcW w:w="732" w:type="dxa"/>
          </w:tcPr>
          <w:p w14:paraId="4DEC8098"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-0.1509</w:t>
            </w:r>
          </w:p>
        </w:tc>
        <w:tc>
          <w:tcPr>
            <w:tcW w:w="744" w:type="dxa"/>
          </w:tcPr>
          <w:p w14:paraId="050E20E9"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-0.1247</w:t>
            </w:r>
          </w:p>
        </w:tc>
        <w:tc>
          <w:tcPr>
            <w:tcW w:w="831" w:type="dxa"/>
          </w:tcPr>
          <w:p w14:paraId="0A114E62"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1.0000</w:t>
            </w:r>
          </w:p>
        </w:tc>
        <w:tc>
          <w:tcPr>
            <w:tcW w:w="797" w:type="dxa"/>
          </w:tcPr>
          <w:p w14:paraId="54F8C0DE" w14:textId="77777777" w:rsidR="002017D5" w:rsidRPr="00F267C8" w:rsidRDefault="002017D5" w:rsidP="008459E7">
            <w:pPr>
              <w:jc w:val="center"/>
              <w:rPr>
                <w:rFonts w:ascii="Times New Roman" w:hAnsi="Times New Roman" w:cs="Times New Roman"/>
                <w:sz w:val="16"/>
                <w:szCs w:val="16"/>
              </w:rPr>
            </w:pPr>
          </w:p>
        </w:tc>
        <w:tc>
          <w:tcPr>
            <w:tcW w:w="797" w:type="dxa"/>
          </w:tcPr>
          <w:p w14:paraId="660BF87C" w14:textId="77777777" w:rsidR="002017D5" w:rsidRPr="00F267C8" w:rsidRDefault="002017D5" w:rsidP="008459E7">
            <w:pPr>
              <w:jc w:val="center"/>
              <w:rPr>
                <w:rFonts w:ascii="Times New Roman" w:hAnsi="Times New Roman" w:cs="Times New Roman"/>
                <w:sz w:val="16"/>
                <w:szCs w:val="16"/>
              </w:rPr>
            </w:pPr>
          </w:p>
        </w:tc>
        <w:tc>
          <w:tcPr>
            <w:tcW w:w="939" w:type="dxa"/>
          </w:tcPr>
          <w:p w14:paraId="7448A634" w14:textId="77777777" w:rsidR="002017D5" w:rsidRPr="00F267C8" w:rsidRDefault="002017D5" w:rsidP="008459E7">
            <w:pPr>
              <w:jc w:val="center"/>
              <w:rPr>
                <w:rFonts w:ascii="Times New Roman" w:hAnsi="Times New Roman" w:cs="Times New Roman"/>
                <w:sz w:val="16"/>
                <w:szCs w:val="16"/>
              </w:rPr>
            </w:pPr>
          </w:p>
        </w:tc>
        <w:tc>
          <w:tcPr>
            <w:tcW w:w="861" w:type="dxa"/>
          </w:tcPr>
          <w:p w14:paraId="221D0E15" w14:textId="77777777" w:rsidR="002017D5" w:rsidRPr="00F267C8" w:rsidRDefault="002017D5" w:rsidP="008459E7">
            <w:pPr>
              <w:jc w:val="center"/>
              <w:rPr>
                <w:rFonts w:ascii="Times New Roman" w:hAnsi="Times New Roman" w:cs="Times New Roman"/>
                <w:sz w:val="16"/>
                <w:szCs w:val="16"/>
              </w:rPr>
            </w:pPr>
          </w:p>
        </w:tc>
        <w:tc>
          <w:tcPr>
            <w:tcW w:w="839" w:type="dxa"/>
          </w:tcPr>
          <w:p w14:paraId="4FB1F267" w14:textId="77777777" w:rsidR="002017D5" w:rsidRPr="00F267C8" w:rsidRDefault="002017D5" w:rsidP="008459E7">
            <w:pPr>
              <w:jc w:val="center"/>
              <w:rPr>
                <w:rFonts w:ascii="Times New Roman" w:hAnsi="Times New Roman" w:cs="Times New Roman"/>
                <w:sz w:val="16"/>
                <w:szCs w:val="16"/>
              </w:rPr>
            </w:pPr>
          </w:p>
        </w:tc>
      </w:tr>
      <w:tr w:rsidR="002017D5" w:rsidRPr="00F267C8" w14:paraId="54751F2F" w14:textId="77777777" w:rsidTr="008459E7">
        <w:trPr>
          <w:trHeight w:val="354"/>
        </w:trPr>
        <w:tc>
          <w:tcPr>
            <w:tcW w:w="886" w:type="dxa"/>
          </w:tcPr>
          <w:p w14:paraId="264F6B44" w14:textId="77777777" w:rsidR="002017D5" w:rsidRPr="00F267C8" w:rsidRDefault="002017D5" w:rsidP="008459E7">
            <w:pPr>
              <w:rPr>
                <w:rFonts w:ascii="Times New Roman" w:hAnsi="Times New Roman" w:cs="Times New Roman"/>
                <w:sz w:val="16"/>
                <w:szCs w:val="16"/>
              </w:rPr>
            </w:pPr>
            <w:r w:rsidRPr="00F267C8">
              <w:rPr>
                <w:rFonts w:ascii="Times New Roman" w:hAnsi="Times New Roman" w:cs="Times New Roman"/>
                <w:sz w:val="16"/>
                <w:szCs w:val="16"/>
              </w:rPr>
              <w:t>RIDINT</w:t>
            </w:r>
          </w:p>
        </w:tc>
        <w:tc>
          <w:tcPr>
            <w:tcW w:w="732" w:type="dxa"/>
          </w:tcPr>
          <w:p w14:paraId="4FD2C820"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-0.1681</w:t>
            </w:r>
          </w:p>
        </w:tc>
        <w:tc>
          <w:tcPr>
            <w:tcW w:w="732" w:type="dxa"/>
          </w:tcPr>
          <w:p w14:paraId="645444D8"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0.3150</w:t>
            </w:r>
          </w:p>
        </w:tc>
        <w:tc>
          <w:tcPr>
            <w:tcW w:w="732" w:type="dxa"/>
          </w:tcPr>
          <w:p w14:paraId="0FE20EC7"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-0.0114</w:t>
            </w:r>
          </w:p>
        </w:tc>
        <w:tc>
          <w:tcPr>
            <w:tcW w:w="744" w:type="dxa"/>
          </w:tcPr>
          <w:p w14:paraId="6E5DA8E1"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w:t>
            </w:r>
            <w:r>
              <w:rPr>
                <w:rFonts w:ascii="Times New Roman" w:hAnsi="Times New Roman" w:cs="Times New Roman"/>
                <w:sz w:val="16"/>
                <w:szCs w:val="16"/>
              </w:rPr>
              <w:t>6</w:t>
            </w:r>
            <w:r w:rsidRPr="00F267C8">
              <w:rPr>
                <w:rFonts w:ascii="Times New Roman" w:hAnsi="Times New Roman" w:cs="Times New Roman"/>
                <w:sz w:val="16"/>
                <w:szCs w:val="16"/>
              </w:rPr>
              <w:t>545</w:t>
            </w:r>
          </w:p>
        </w:tc>
        <w:tc>
          <w:tcPr>
            <w:tcW w:w="831" w:type="dxa"/>
          </w:tcPr>
          <w:p w14:paraId="1A24AF9C"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-0.0945</w:t>
            </w:r>
          </w:p>
        </w:tc>
        <w:tc>
          <w:tcPr>
            <w:tcW w:w="797" w:type="dxa"/>
          </w:tcPr>
          <w:p w14:paraId="0C71AE7E"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bCs/>
                <w:sz w:val="16"/>
                <w:szCs w:val="16"/>
              </w:rPr>
              <w:t>0.059</w:t>
            </w:r>
          </w:p>
        </w:tc>
        <w:tc>
          <w:tcPr>
            <w:tcW w:w="797" w:type="dxa"/>
          </w:tcPr>
          <w:p w14:paraId="003FE1CF"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0.3383</w:t>
            </w:r>
          </w:p>
        </w:tc>
        <w:tc>
          <w:tcPr>
            <w:tcW w:w="939" w:type="dxa"/>
          </w:tcPr>
          <w:p w14:paraId="2DC660FF"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0.0202</w:t>
            </w:r>
          </w:p>
        </w:tc>
        <w:tc>
          <w:tcPr>
            <w:tcW w:w="861" w:type="dxa"/>
          </w:tcPr>
          <w:p w14:paraId="2E83E337"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1.0000</w:t>
            </w:r>
          </w:p>
        </w:tc>
        <w:tc>
          <w:tcPr>
            <w:tcW w:w="839" w:type="dxa"/>
          </w:tcPr>
          <w:p w14:paraId="14B08F46" w14:textId="77777777" w:rsidR="002017D5" w:rsidRPr="00F267C8" w:rsidRDefault="002017D5" w:rsidP="008459E7">
            <w:pPr>
              <w:jc w:val="center"/>
              <w:rPr>
                <w:rFonts w:ascii="Times New Roman" w:hAnsi="Times New Roman" w:cs="Times New Roman"/>
                <w:sz w:val="16"/>
                <w:szCs w:val="16"/>
              </w:rPr>
            </w:pPr>
          </w:p>
        </w:tc>
      </w:tr>
      <w:tr w:rsidR="002017D5" w:rsidRPr="00F267C8" w14:paraId="55A8A7E6" w14:textId="77777777" w:rsidTr="008459E7">
        <w:trPr>
          <w:trHeight w:val="342"/>
        </w:trPr>
        <w:tc>
          <w:tcPr>
            <w:tcW w:w="886" w:type="dxa"/>
          </w:tcPr>
          <w:p w14:paraId="2C3A351A" w14:textId="77777777" w:rsidR="002017D5" w:rsidRPr="00F267C8" w:rsidRDefault="002017D5" w:rsidP="008459E7">
            <w:pPr>
              <w:rPr>
                <w:rFonts w:ascii="Times New Roman" w:hAnsi="Times New Roman" w:cs="Times New Roman"/>
                <w:sz w:val="16"/>
                <w:szCs w:val="16"/>
              </w:rPr>
            </w:pPr>
            <w:r w:rsidRPr="00F267C8">
              <w:rPr>
                <w:rFonts w:ascii="Times New Roman" w:hAnsi="Times New Roman" w:cs="Times New Roman"/>
                <w:sz w:val="16"/>
                <w:szCs w:val="16"/>
              </w:rPr>
              <w:t>FIDINT</w:t>
            </w:r>
          </w:p>
        </w:tc>
        <w:tc>
          <w:tcPr>
            <w:tcW w:w="732" w:type="dxa"/>
          </w:tcPr>
          <w:p w14:paraId="5013F6EB"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0.1949</w:t>
            </w:r>
          </w:p>
        </w:tc>
        <w:tc>
          <w:tcPr>
            <w:tcW w:w="732" w:type="dxa"/>
          </w:tcPr>
          <w:p w14:paraId="28F4725C"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0.1023</w:t>
            </w:r>
          </w:p>
        </w:tc>
        <w:tc>
          <w:tcPr>
            <w:tcW w:w="732" w:type="dxa"/>
          </w:tcPr>
          <w:p w14:paraId="44D3F6DB"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-0.1374</w:t>
            </w:r>
          </w:p>
        </w:tc>
        <w:tc>
          <w:tcPr>
            <w:tcW w:w="744" w:type="dxa"/>
          </w:tcPr>
          <w:p w14:paraId="12B21BAF"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-0.0973</w:t>
            </w:r>
          </w:p>
        </w:tc>
        <w:tc>
          <w:tcPr>
            <w:tcW w:w="831" w:type="dxa"/>
          </w:tcPr>
          <w:p w14:paraId="55DCC02C"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0.9013</w:t>
            </w:r>
          </w:p>
        </w:tc>
        <w:tc>
          <w:tcPr>
            <w:tcW w:w="797" w:type="dxa"/>
          </w:tcPr>
          <w:p w14:paraId="10C52949"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bCs/>
                <w:sz w:val="16"/>
                <w:szCs w:val="16"/>
              </w:rPr>
              <w:t>0.070</w:t>
            </w:r>
          </w:p>
        </w:tc>
        <w:tc>
          <w:tcPr>
            <w:tcW w:w="797" w:type="dxa"/>
          </w:tcPr>
          <w:p w14:paraId="76CD8C10"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0.1831</w:t>
            </w:r>
          </w:p>
        </w:tc>
        <w:tc>
          <w:tcPr>
            <w:tcW w:w="939" w:type="dxa"/>
          </w:tcPr>
          <w:p w14:paraId="46834B02"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-0.1215</w:t>
            </w:r>
          </w:p>
        </w:tc>
        <w:tc>
          <w:tcPr>
            <w:tcW w:w="861" w:type="dxa"/>
          </w:tcPr>
          <w:p w14:paraId="35E155AF"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-0.0469</w:t>
            </w:r>
          </w:p>
        </w:tc>
        <w:tc>
          <w:tcPr>
            <w:tcW w:w="839" w:type="dxa"/>
          </w:tcPr>
          <w:p w14:paraId="20A0D8C4" w14:textId="77777777" w:rsidR="002017D5" w:rsidRPr="00F267C8" w:rsidRDefault="002017D5" w:rsidP="008459E7">
            <w:pPr>
              <w:jc w:val="center"/>
              <w:rPr>
                <w:rFonts w:ascii="Times New Roman" w:hAnsi="Times New Roman" w:cs="Times New Roman"/>
                <w:sz w:val="16"/>
                <w:szCs w:val="16"/>
              </w:rPr>
            </w:pPr>
            <w:r w:rsidRPr="00F267C8">
              <w:rPr>
                <w:rFonts w:ascii="Times New Roman" w:hAnsi="Times New Roman" w:cs="Times New Roman"/>
                <w:sz w:val="16"/>
                <w:szCs w:val="16"/>
              </w:rPr>
              <w:t>1.0000</w:t>
            </w:r>
          </w:p>
        </w:tc>
      </w:tr>
    </w:tbl>
    <w:bookmarkEnd w:id="0"/>
    <w:p w14:paraId="423E1472" w14:textId="77777777" w:rsidR="002017D5" w:rsidRPr="00045E95" w:rsidRDefault="002017D5" w:rsidP="002017D5">
      <w:pPr>
        <w:spacing w:line="480" w:lineRule="auto"/>
        <w:jc w:val="both"/>
        <w:rPr>
          <w:rFonts w:ascii="Times New Roman" w:hAnsi="Times New Roman" w:cs="Times New Roman"/>
          <w:b/>
        </w:rPr>
      </w:pPr>
      <w:r w:rsidRPr="00045E95">
        <w:rPr>
          <w:rFonts w:ascii="Times New Roman" w:hAnsi="Times New Roman" w:cs="Times New Roman"/>
          <w:b/>
        </w:rPr>
        <w:t>Source: Generated using STATA, 2025</w:t>
      </w:r>
    </w:p>
    <w:p w14:paraId="62A336D9" w14:textId="77777777" w:rsidR="002017D5" w:rsidRPr="00DB0F19"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Pr>
          <w:rFonts w:ascii="Times New Roman" w:eastAsia="Times New Roman" w:hAnsi="Times New Roman" w:cs="Times New Roman"/>
          <w:kern w:val="0"/>
          <w:lang w:val="en-US"/>
        </w:rPr>
        <w:t>From Table 5</w:t>
      </w:r>
      <w:r w:rsidRPr="00DB0F19">
        <w:rPr>
          <w:rFonts w:ascii="Times New Roman" w:eastAsia="Times New Roman" w:hAnsi="Times New Roman" w:cs="Times New Roman"/>
          <w:kern w:val="0"/>
          <w:lang w:val="en-US"/>
        </w:rPr>
        <w:t xml:space="preserve"> the correlation results show the nature and strength of the relationships between Return on Equity (ROE) and the various investment categories, both in their direct forms and when moderated. ROE has a weak negative correl</w:t>
      </w:r>
      <w:r w:rsidR="00FA286F">
        <w:rPr>
          <w:rFonts w:ascii="Times New Roman" w:eastAsia="Times New Roman" w:hAnsi="Times New Roman" w:cs="Times New Roman"/>
          <w:kern w:val="0"/>
          <w:lang w:val="en-US"/>
        </w:rPr>
        <w:t>ation,</w:t>
      </w:r>
      <w:r w:rsidRPr="00DB0F19">
        <w:rPr>
          <w:rFonts w:ascii="Times New Roman" w:eastAsia="Times New Roman" w:hAnsi="Times New Roman" w:cs="Times New Roman"/>
          <w:kern w:val="0"/>
          <w:lang w:val="en-US"/>
        </w:rPr>
        <w:t xml:space="preserve"> Real Estate Investment (RID) (r = –0.1864), indicating that increases in these forms of investment are slightly associated with decreases in firm </w:t>
      </w:r>
      <w:r w:rsidRPr="00DB0F19">
        <w:rPr>
          <w:rFonts w:ascii="Times New Roman" w:eastAsia="Times New Roman" w:hAnsi="Times New Roman" w:cs="Times New Roman"/>
          <w:kern w:val="0"/>
          <w:lang w:val="en-US"/>
        </w:rPr>
        <w:lastRenderedPageBreak/>
        <w:t xml:space="preserve">profitability, though the effect </w:t>
      </w:r>
      <w:r w:rsidR="00FA286F">
        <w:rPr>
          <w:rFonts w:ascii="Times New Roman" w:eastAsia="Times New Roman" w:hAnsi="Times New Roman" w:cs="Times New Roman"/>
          <w:kern w:val="0"/>
          <w:lang w:val="en-US"/>
        </w:rPr>
        <w:t xml:space="preserve">is weak. Conversely, </w:t>
      </w:r>
      <w:r w:rsidRPr="00DB0F19">
        <w:rPr>
          <w:rFonts w:ascii="Times New Roman" w:eastAsia="Times New Roman" w:hAnsi="Times New Roman" w:cs="Times New Roman"/>
          <w:kern w:val="0"/>
          <w:lang w:val="en-US"/>
        </w:rPr>
        <w:t>Investment Outside N</w:t>
      </w:r>
      <w:r w:rsidR="00FA286F">
        <w:rPr>
          <w:rFonts w:ascii="Times New Roman" w:eastAsia="Times New Roman" w:hAnsi="Times New Roman" w:cs="Times New Roman"/>
          <w:kern w:val="0"/>
          <w:lang w:val="en-US"/>
        </w:rPr>
        <w:t>igeria (FID) (r = 0.2053),</w:t>
      </w:r>
      <w:r w:rsidRPr="00DB0F19">
        <w:rPr>
          <w:rFonts w:ascii="Times New Roman" w:eastAsia="Times New Roman" w:hAnsi="Times New Roman" w:cs="Times New Roman"/>
          <w:kern w:val="0"/>
          <w:lang w:val="en-US"/>
        </w:rPr>
        <w:t xml:space="preserve"> suggesting that these investments have small positive associations with firm performance.</w:t>
      </w:r>
    </w:p>
    <w:p w14:paraId="2A7C1014" w14:textId="77777777" w:rsidR="009459D8" w:rsidRPr="00687982" w:rsidRDefault="002017D5" w:rsidP="00687982">
      <w:pPr>
        <w:spacing w:before="100" w:beforeAutospacing="1" w:after="100" w:afterAutospacing="1" w:line="480" w:lineRule="auto"/>
        <w:jc w:val="both"/>
        <w:rPr>
          <w:rFonts w:ascii="Times New Roman" w:eastAsia="Times New Roman" w:hAnsi="Times New Roman" w:cs="Times New Roman"/>
          <w:kern w:val="0"/>
          <w:lang w:val="en-US"/>
        </w:rPr>
      </w:pPr>
      <w:r w:rsidRPr="00A43053">
        <w:rPr>
          <w:rFonts w:ascii="Times New Roman" w:eastAsia="Times New Roman" w:hAnsi="Times New Roman" w:cs="Times New Roman"/>
          <w:kern w:val="0"/>
          <w:lang w:val="en-US"/>
        </w:rPr>
        <w:t>Moderated Real Estate Investment (RIDINT) is negatively associated with ROE (r = –0.1681), consistent with the base variable, while Moderated Investment Outside Nigeria (FIDINT) maintains a positive relationship (r = 0.1949), reinforcing the positive impact of foreig</w:t>
      </w:r>
      <w:r w:rsidR="009459D8">
        <w:rPr>
          <w:rFonts w:ascii="Times New Roman" w:eastAsia="Times New Roman" w:hAnsi="Times New Roman" w:cs="Times New Roman"/>
          <w:kern w:val="0"/>
          <w:lang w:val="en-US"/>
        </w:rPr>
        <w:t xml:space="preserve">n investments on profitability. </w:t>
      </w:r>
      <w:r w:rsidRPr="00A43053">
        <w:rPr>
          <w:rFonts w:ascii="Times New Roman" w:eastAsia="Times New Roman" w:hAnsi="Times New Roman" w:cs="Times New Roman"/>
          <w:kern w:val="0"/>
          <w:lang w:val="en-US"/>
        </w:rPr>
        <w:t>The inter-correlations among the independent variables indicate</w:t>
      </w:r>
      <w:r w:rsidR="008A0F49">
        <w:rPr>
          <w:rFonts w:ascii="Times New Roman" w:eastAsia="Times New Roman" w:hAnsi="Times New Roman" w:cs="Times New Roman"/>
          <w:kern w:val="0"/>
          <w:lang w:val="en-US"/>
        </w:rPr>
        <w:t xml:space="preserve"> some strong associations. </w:t>
      </w:r>
      <w:r w:rsidRPr="00A43053">
        <w:rPr>
          <w:rFonts w:ascii="Times New Roman" w:eastAsia="Times New Roman" w:hAnsi="Times New Roman" w:cs="Times New Roman"/>
          <w:kern w:val="0"/>
          <w:lang w:val="en-US"/>
        </w:rPr>
        <w:t>RID with RIDINT (r = 0.6545), and FID with FIDINT (r = 0.9013), as expected due to moderation. Also, FGB has moderate positive correla</w:t>
      </w:r>
      <w:r w:rsidR="008A0F49">
        <w:rPr>
          <w:rFonts w:ascii="Times New Roman" w:eastAsia="Times New Roman" w:hAnsi="Times New Roman" w:cs="Times New Roman"/>
          <w:kern w:val="0"/>
          <w:lang w:val="en-US"/>
        </w:rPr>
        <w:t>tions with RID (r = 0.3370) t</w:t>
      </w:r>
      <w:r w:rsidRPr="00A43053">
        <w:rPr>
          <w:rFonts w:ascii="Times New Roman" w:eastAsia="Times New Roman" w:hAnsi="Times New Roman" w:cs="Times New Roman"/>
          <w:kern w:val="0"/>
          <w:lang w:val="en-US"/>
        </w:rPr>
        <w:t>hese relationships suggest possible interaction and multicollinearity concerns, which may need to be addressed in regression analysis.</w:t>
      </w:r>
    </w:p>
    <w:p w14:paraId="7481A2A8" w14:textId="77777777" w:rsidR="002017D5" w:rsidRPr="00C63402" w:rsidRDefault="002017D5" w:rsidP="002017D5">
      <w:pPr>
        <w:spacing w:after="0" w:line="240" w:lineRule="auto"/>
        <w:rPr>
          <w:rFonts w:ascii="Times New Roman" w:eastAsia="Times New Roman" w:hAnsi="Times New Roman" w:cs="Times New Roman"/>
          <w:b/>
          <w:kern w:val="0"/>
          <w:lang w:val="en-US"/>
        </w:rPr>
      </w:pPr>
      <w:r>
        <w:rPr>
          <w:rFonts w:ascii="Times New Roman" w:eastAsia="Times New Roman" w:hAnsi="Times New Roman" w:cs="Times New Roman"/>
          <w:b/>
          <w:kern w:val="0"/>
          <w:lang w:val="en-US"/>
        </w:rPr>
        <w:t>Table 6</w:t>
      </w:r>
      <w:r w:rsidRPr="00C63402">
        <w:rPr>
          <w:rFonts w:ascii="Times New Roman" w:eastAsia="Times New Roman" w:hAnsi="Times New Roman" w:cs="Times New Roman"/>
          <w:b/>
          <w:kern w:val="0"/>
          <w:lang w:val="en-US"/>
        </w:rPr>
        <w:t>: Multicollinearity Test</w:t>
      </w:r>
    </w:p>
    <w:p w14:paraId="2C4A0D9B" w14:textId="77777777" w:rsidR="002017D5" w:rsidRPr="002C579D" w:rsidRDefault="002017D5" w:rsidP="002017D5">
      <w:pPr>
        <w:spacing w:before="240" w:line="480" w:lineRule="auto"/>
        <w:jc w:val="both"/>
        <w:rPr>
          <w:rFonts w:ascii="Times New Roman" w:hAnsi="Times New Roman" w:cs="Times New Roman"/>
        </w:rPr>
      </w:pPr>
      <w:r w:rsidRPr="002C579D">
        <w:rPr>
          <w:rFonts w:ascii="Times New Roman" w:hAnsi="Times New Roman" w:cs="Times New Roman"/>
        </w:rPr>
        <w:t>The Variance Inflation Factor (VIF) is employed to assess multicollinearity in regression analysis. Multicollinearity arises when two or more independent variables in a model are highly correlated, potentially distorting coefficient estimates and undermining the reliability of the results.</w:t>
      </w:r>
    </w:p>
    <w:p w14:paraId="2FF8AF7A" w14:textId="77777777" w:rsidR="002017D5" w:rsidRDefault="002017D5" w:rsidP="002017D5">
      <w:pPr>
        <w:rPr>
          <w:rFonts w:ascii="Courier New" w:hAnsi="Courier New" w:cs="Courier New"/>
          <w:sz w:val="16"/>
          <w:szCs w:val="16"/>
        </w:rPr>
      </w:pPr>
      <w:r>
        <w:rPr>
          <w:rFonts w:ascii="Courier New" w:hAnsi="Courier New" w:cs="Courier New"/>
          <w:sz w:val="16"/>
          <w:szCs w:val="16"/>
        </w:rPr>
        <w:t>Variance inflation factor</w:t>
      </w:r>
    </w:p>
    <w:p w14:paraId="7270AFB0" w14:textId="77777777" w:rsidR="002017D5" w:rsidRPr="00BA2292" w:rsidRDefault="002017D5" w:rsidP="002017D5">
      <w:pPr>
        <w:rPr>
          <w:rFonts w:ascii="Courier New" w:hAnsi="Courier New" w:cs="Courier New"/>
          <w:sz w:val="16"/>
          <w:szCs w:val="16"/>
        </w:rPr>
      </w:pPr>
    </w:p>
    <w:p w14:paraId="6810E101"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w:t>
      </w:r>
      <w:proofErr w:type="spellStart"/>
      <w:r w:rsidRPr="00BA2292">
        <w:rPr>
          <w:rFonts w:ascii="Courier New" w:hAnsi="Courier New" w:cs="Courier New"/>
          <w:sz w:val="16"/>
          <w:szCs w:val="16"/>
        </w:rPr>
        <w:t>estat</w:t>
      </w:r>
      <w:proofErr w:type="spellEnd"/>
      <w:r w:rsidRPr="00BA2292">
        <w:rPr>
          <w:rFonts w:ascii="Courier New" w:hAnsi="Courier New" w:cs="Courier New"/>
          <w:sz w:val="16"/>
          <w:szCs w:val="16"/>
        </w:rPr>
        <w:t xml:space="preserve"> </w:t>
      </w:r>
      <w:proofErr w:type="spellStart"/>
      <w:r w:rsidRPr="00BA2292">
        <w:rPr>
          <w:rFonts w:ascii="Courier New" w:hAnsi="Courier New" w:cs="Courier New"/>
          <w:sz w:val="16"/>
          <w:szCs w:val="16"/>
        </w:rPr>
        <w:t>vif</w:t>
      </w:r>
      <w:proofErr w:type="spellEnd"/>
    </w:p>
    <w:p w14:paraId="6A94DD1F"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Variable |       VIF       1/VIF  </w:t>
      </w:r>
    </w:p>
    <w:p w14:paraId="6BF3CE78"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w:t>
      </w:r>
    </w:p>
    <w:p w14:paraId="0344B421"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fid |      7.88    0.126900</w:t>
      </w:r>
    </w:p>
    <w:p w14:paraId="7DBF0411"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w:t>
      </w:r>
      <w:proofErr w:type="spellStart"/>
      <w:r w:rsidRPr="00BA2292">
        <w:rPr>
          <w:rFonts w:ascii="Courier New" w:hAnsi="Courier New" w:cs="Courier New"/>
          <w:sz w:val="16"/>
          <w:szCs w:val="16"/>
        </w:rPr>
        <w:t>fidint</w:t>
      </w:r>
      <w:proofErr w:type="spellEnd"/>
      <w:r w:rsidRPr="00BA2292">
        <w:rPr>
          <w:rFonts w:ascii="Courier New" w:hAnsi="Courier New" w:cs="Courier New"/>
          <w:sz w:val="16"/>
          <w:szCs w:val="16"/>
        </w:rPr>
        <w:t xml:space="preserve"> |      7.69    0.129999</w:t>
      </w:r>
    </w:p>
    <w:p w14:paraId="240BF538"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rid |      1.66    0.603177</w:t>
      </w:r>
    </w:p>
    <w:p w14:paraId="79CB2541"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int |      1.19    0.839277</w:t>
      </w:r>
    </w:p>
    <w:p w14:paraId="01612C7F"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w:t>
      </w:r>
    </w:p>
    <w:p w14:paraId="07F4BD9C" w14:textId="77777777" w:rsidR="002017D5" w:rsidRPr="00BA2292" w:rsidRDefault="002017D5" w:rsidP="002017D5">
      <w:pPr>
        <w:rPr>
          <w:rFonts w:ascii="Courier New" w:hAnsi="Courier New" w:cs="Courier New"/>
          <w:sz w:val="16"/>
          <w:szCs w:val="16"/>
        </w:rPr>
      </w:pPr>
      <w:r w:rsidRPr="00BA2292">
        <w:rPr>
          <w:rFonts w:ascii="Courier New" w:hAnsi="Courier New" w:cs="Courier New"/>
          <w:sz w:val="16"/>
          <w:szCs w:val="16"/>
        </w:rPr>
        <w:t xml:space="preserve">    Mean VIF |      6.25</w:t>
      </w:r>
    </w:p>
    <w:p w14:paraId="531AC95C" w14:textId="77777777" w:rsidR="002017D5" w:rsidRDefault="002017D5" w:rsidP="002017D5">
      <w:pPr>
        <w:rPr>
          <w:rFonts w:ascii="Courier New" w:hAnsi="Courier New" w:cs="Courier New"/>
          <w:sz w:val="16"/>
          <w:szCs w:val="16"/>
        </w:rPr>
      </w:pPr>
    </w:p>
    <w:p w14:paraId="45ABC2E6" w14:textId="77777777" w:rsidR="002017D5" w:rsidRDefault="002017D5" w:rsidP="002017D5">
      <w:pPr>
        <w:rPr>
          <w:rFonts w:ascii="Courier New" w:hAnsi="Courier New" w:cs="Courier New"/>
          <w:sz w:val="16"/>
          <w:szCs w:val="16"/>
        </w:rPr>
      </w:pPr>
      <w:r>
        <w:rPr>
          <w:rFonts w:ascii="Courier New" w:hAnsi="Courier New" w:cs="Courier New"/>
          <w:sz w:val="16"/>
          <w:szCs w:val="16"/>
        </w:rPr>
        <w:t xml:space="preserve">Heteroskedasticity </w:t>
      </w:r>
    </w:p>
    <w:p w14:paraId="6960C612" w14:textId="77777777" w:rsidR="002017D5" w:rsidRPr="00420710" w:rsidRDefault="002017D5" w:rsidP="002017D5">
      <w:pPr>
        <w:rPr>
          <w:rFonts w:ascii="Courier New" w:hAnsi="Courier New" w:cs="Courier New"/>
          <w:sz w:val="16"/>
          <w:szCs w:val="16"/>
        </w:rPr>
      </w:pPr>
      <w:r w:rsidRPr="00420710">
        <w:rPr>
          <w:rFonts w:ascii="Courier New" w:hAnsi="Courier New" w:cs="Courier New"/>
          <w:sz w:val="16"/>
          <w:szCs w:val="16"/>
        </w:rPr>
        <w:lastRenderedPageBreak/>
        <w:t xml:space="preserve">Breusch–Pagan/Cook–Weisberg test for heteroskedasticity </w:t>
      </w:r>
    </w:p>
    <w:p w14:paraId="409B9C8C" w14:textId="77777777" w:rsidR="002017D5" w:rsidRPr="00420710" w:rsidRDefault="002017D5" w:rsidP="002017D5">
      <w:pPr>
        <w:rPr>
          <w:rFonts w:ascii="Courier New" w:hAnsi="Courier New" w:cs="Courier New"/>
          <w:sz w:val="16"/>
          <w:szCs w:val="16"/>
        </w:rPr>
      </w:pPr>
      <w:r w:rsidRPr="00420710">
        <w:rPr>
          <w:rFonts w:ascii="Courier New" w:hAnsi="Courier New" w:cs="Courier New"/>
          <w:sz w:val="16"/>
          <w:szCs w:val="16"/>
        </w:rPr>
        <w:t>Assumption: Normal error terms</w:t>
      </w:r>
    </w:p>
    <w:p w14:paraId="2CD171F0" w14:textId="77777777" w:rsidR="002017D5" w:rsidRPr="00420710" w:rsidRDefault="002017D5" w:rsidP="002017D5">
      <w:pPr>
        <w:rPr>
          <w:rFonts w:ascii="Courier New" w:hAnsi="Courier New" w:cs="Courier New"/>
          <w:sz w:val="16"/>
          <w:szCs w:val="16"/>
        </w:rPr>
      </w:pPr>
      <w:r>
        <w:rPr>
          <w:rFonts w:ascii="Courier New" w:hAnsi="Courier New" w:cs="Courier New"/>
          <w:sz w:val="16"/>
          <w:szCs w:val="16"/>
        </w:rPr>
        <w:t>Variable: Fitted values of roe</w:t>
      </w:r>
    </w:p>
    <w:p w14:paraId="7A0CDE2C" w14:textId="77777777" w:rsidR="002017D5" w:rsidRPr="00420710" w:rsidRDefault="002017D5" w:rsidP="002017D5">
      <w:pPr>
        <w:rPr>
          <w:rFonts w:ascii="Courier New" w:hAnsi="Courier New" w:cs="Courier New"/>
          <w:sz w:val="16"/>
          <w:szCs w:val="16"/>
        </w:rPr>
      </w:pPr>
      <w:r>
        <w:rPr>
          <w:rFonts w:ascii="Courier New" w:hAnsi="Courier New" w:cs="Courier New"/>
          <w:sz w:val="16"/>
          <w:szCs w:val="16"/>
        </w:rPr>
        <w:t>H0: Constant variance</w:t>
      </w:r>
    </w:p>
    <w:p w14:paraId="5AB443F4" w14:textId="77777777" w:rsidR="002017D5" w:rsidRPr="00420710" w:rsidRDefault="002017D5" w:rsidP="002017D5">
      <w:pPr>
        <w:rPr>
          <w:rFonts w:ascii="Courier New" w:hAnsi="Courier New" w:cs="Courier New"/>
          <w:sz w:val="16"/>
          <w:szCs w:val="16"/>
        </w:rPr>
      </w:pPr>
      <w:r w:rsidRPr="00420710">
        <w:rPr>
          <w:rFonts w:ascii="Courier New" w:hAnsi="Courier New" w:cs="Courier New"/>
          <w:sz w:val="16"/>
          <w:szCs w:val="16"/>
        </w:rPr>
        <w:t xml:space="preserve">    chi2(1) </w:t>
      </w:r>
      <w:proofErr w:type="gramStart"/>
      <w:r w:rsidRPr="00420710">
        <w:rPr>
          <w:rFonts w:ascii="Courier New" w:hAnsi="Courier New" w:cs="Courier New"/>
          <w:sz w:val="16"/>
          <w:szCs w:val="16"/>
        </w:rPr>
        <w:t>=  19.48</w:t>
      </w:r>
      <w:proofErr w:type="gramEnd"/>
    </w:p>
    <w:p w14:paraId="509FDF27" w14:textId="77777777" w:rsidR="002017D5" w:rsidRDefault="002017D5" w:rsidP="002017D5">
      <w:pPr>
        <w:rPr>
          <w:rFonts w:ascii="Courier New" w:hAnsi="Courier New" w:cs="Courier New"/>
          <w:sz w:val="16"/>
          <w:szCs w:val="16"/>
        </w:rPr>
      </w:pPr>
      <w:r w:rsidRPr="00420710">
        <w:rPr>
          <w:rFonts w:ascii="Courier New" w:hAnsi="Courier New" w:cs="Courier New"/>
          <w:sz w:val="16"/>
          <w:szCs w:val="16"/>
        </w:rPr>
        <w:t>Prob &gt; chi2 = 0.0000</w:t>
      </w:r>
    </w:p>
    <w:p w14:paraId="0EE12B4D" w14:textId="0E0B0AB5" w:rsidR="00687982" w:rsidRPr="00654BC5" w:rsidRDefault="002017D5" w:rsidP="00654BC5">
      <w:pPr>
        <w:spacing w:line="480" w:lineRule="auto"/>
        <w:jc w:val="both"/>
        <w:rPr>
          <w:rFonts w:ascii="Times New Roman" w:hAnsi="Times New Roman" w:cs="Times New Roman"/>
          <w:b/>
        </w:rPr>
      </w:pPr>
      <w:r w:rsidRPr="00045E95">
        <w:rPr>
          <w:rFonts w:ascii="Times New Roman" w:hAnsi="Times New Roman" w:cs="Times New Roman"/>
          <w:b/>
        </w:rPr>
        <w:t>Source: Gen</w:t>
      </w:r>
      <w:r>
        <w:rPr>
          <w:rFonts w:ascii="Times New Roman" w:hAnsi="Times New Roman" w:cs="Times New Roman"/>
          <w:b/>
        </w:rPr>
        <w:t>erated using STATA, 2025</w:t>
      </w:r>
    </w:p>
    <w:p w14:paraId="6F46E73C" w14:textId="77777777" w:rsidR="002017D5" w:rsidRPr="00306DD9" w:rsidRDefault="009459D8" w:rsidP="002017D5">
      <w:pPr>
        <w:spacing w:line="480" w:lineRule="auto"/>
        <w:jc w:val="both"/>
        <w:rPr>
          <w:rFonts w:ascii="Times New Roman" w:hAnsi="Times New Roman" w:cs="Times New Roman"/>
        </w:rPr>
      </w:pPr>
      <w:r>
        <w:rPr>
          <w:rFonts w:ascii="Times New Roman" w:eastAsia="Times New Roman" w:hAnsi="Times New Roman" w:cs="Times New Roman"/>
          <w:b/>
          <w:kern w:val="0"/>
          <w:lang w:val="en-US"/>
        </w:rPr>
        <w:t>Table</w:t>
      </w:r>
      <w:r w:rsidR="002017D5" w:rsidRPr="00C63402">
        <w:rPr>
          <w:rFonts w:ascii="Times New Roman" w:eastAsia="Times New Roman" w:hAnsi="Times New Roman" w:cs="Times New Roman"/>
          <w:b/>
          <w:kern w:val="0"/>
          <w:lang w:val="en-US"/>
        </w:rPr>
        <w:t>: Regression Result/ Test of Hypotheses</w:t>
      </w:r>
    </w:p>
    <w:p w14:paraId="0E21E6D4" w14:textId="77777777" w:rsidR="002017D5" w:rsidRPr="00A726DC" w:rsidRDefault="002017D5" w:rsidP="002017D5">
      <w:pPr>
        <w:spacing w:before="100" w:beforeAutospacing="1" w:after="0" w:line="480" w:lineRule="auto"/>
        <w:jc w:val="both"/>
        <w:rPr>
          <w:rFonts w:ascii="Times New Roman" w:eastAsia="Times New Roman" w:hAnsi="Times New Roman" w:cs="Times New Roman"/>
          <w:kern w:val="0"/>
          <w:lang w:val="en-US"/>
        </w:rPr>
      </w:pPr>
      <w:r w:rsidRPr="00AB34FC">
        <w:rPr>
          <w:rFonts w:ascii="Courier New" w:hAnsi="Courier New" w:cs="Courier New"/>
          <w:sz w:val="16"/>
          <w:szCs w:val="16"/>
        </w:rPr>
        <w:t>------------------------------------------------------------------------------</w:t>
      </w:r>
    </w:p>
    <w:p w14:paraId="45A11A92"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roe | </w:t>
      </w:r>
      <w:proofErr w:type="gramStart"/>
      <w:r w:rsidRPr="00AB34FC">
        <w:rPr>
          <w:rFonts w:ascii="Courier New" w:hAnsi="Courier New" w:cs="Courier New"/>
          <w:sz w:val="16"/>
          <w:szCs w:val="16"/>
        </w:rPr>
        <w:t>Coefficient  Std.</w:t>
      </w:r>
      <w:proofErr w:type="gramEnd"/>
      <w:r w:rsidRPr="00AB34FC">
        <w:rPr>
          <w:rFonts w:ascii="Courier New" w:hAnsi="Courier New" w:cs="Courier New"/>
          <w:sz w:val="16"/>
          <w:szCs w:val="16"/>
        </w:rPr>
        <w:t xml:space="preserve"> err.      t    P&gt;|t|  </w:t>
      </w:r>
      <w:proofErr w:type="gramStart"/>
      <w:r w:rsidRPr="00AB34FC">
        <w:rPr>
          <w:rFonts w:ascii="Courier New" w:hAnsi="Courier New" w:cs="Courier New"/>
          <w:sz w:val="16"/>
          <w:szCs w:val="16"/>
        </w:rPr>
        <w:t xml:space="preserve">   [</w:t>
      </w:r>
      <w:proofErr w:type="gramEnd"/>
      <w:r w:rsidRPr="00AB34FC">
        <w:rPr>
          <w:rFonts w:ascii="Courier New" w:hAnsi="Courier New" w:cs="Courier New"/>
          <w:sz w:val="16"/>
          <w:szCs w:val="16"/>
        </w:rPr>
        <w:t>95% conf. interval]</w:t>
      </w:r>
    </w:p>
    <w:p w14:paraId="50853EC9"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w:t>
      </w:r>
    </w:p>
    <w:p w14:paraId="22C68681"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rid |   .1436107   .0667304     2.15   0.033     .0114663    .2757551</w:t>
      </w:r>
    </w:p>
    <w:p w14:paraId="3522C267" w14:textId="77777777" w:rsidR="002017D5" w:rsidRDefault="002017D5" w:rsidP="002017D5">
      <w:pPr>
        <w:rPr>
          <w:rFonts w:ascii="Courier New" w:hAnsi="Courier New" w:cs="Courier New"/>
          <w:sz w:val="16"/>
          <w:szCs w:val="16"/>
        </w:rPr>
      </w:pPr>
      <w:r w:rsidRPr="00AB34FC">
        <w:rPr>
          <w:rFonts w:ascii="Courier New" w:hAnsi="Courier New" w:cs="Courier New"/>
          <w:sz w:val="16"/>
          <w:szCs w:val="16"/>
        </w:rPr>
        <w:t xml:space="preserve">         fid </w:t>
      </w:r>
      <w:proofErr w:type="gramStart"/>
      <w:r w:rsidRPr="00AB34FC">
        <w:rPr>
          <w:rFonts w:ascii="Courier New" w:hAnsi="Courier New" w:cs="Courier New"/>
          <w:sz w:val="16"/>
          <w:szCs w:val="16"/>
        </w:rPr>
        <w:t>|  -</w:t>
      </w:r>
      <w:proofErr w:type="gramEnd"/>
      <w:r w:rsidRPr="00AB34FC">
        <w:rPr>
          <w:rFonts w:ascii="Courier New" w:hAnsi="Courier New" w:cs="Courier New"/>
          <w:sz w:val="16"/>
          <w:szCs w:val="16"/>
        </w:rPr>
        <w:t>127.6991   186.1641    -0.69   0.494    -496.3547    240.9564</w:t>
      </w:r>
    </w:p>
    <w:p w14:paraId="1188C476"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w:t>
      </w:r>
      <w:proofErr w:type="spellStart"/>
      <w:r w:rsidRPr="00AB34FC">
        <w:rPr>
          <w:rFonts w:ascii="Courier New" w:hAnsi="Courier New" w:cs="Courier New"/>
          <w:sz w:val="16"/>
          <w:szCs w:val="16"/>
        </w:rPr>
        <w:t>ridint</w:t>
      </w:r>
      <w:proofErr w:type="spellEnd"/>
      <w:r w:rsidRPr="00AB34FC">
        <w:rPr>
          <w:rFonts w:ascii="Courier New" w:hAnsi="Courier New" w:cs="Courier New"/>
          <w:sz w:val="16"/>
          <w:szCs w:val="16"/>
        </w:rPr>
        <w:t xml:space="preserve"> </w:t>
      </w:r>
      <w:proofErr w:type="gramStart"/>
      <w:r w:rsidRPr="00AB34FC">
        <w:rPr>
          <w:rFonts w:ascii="Courier New" w:hAnsi="Courier New" w:cs="Courier New"/>
          <w:sz w:val="16"/>
          <w:szCs w:val="16"/>
        </w:rPr>
        <w:t>|  -</w:t>
      </w:r>
      <w:proofErr w:type="gramEnd"/>
      <w:r w:rsidRPr="00AB34FC">
        <w:rPr>
          <w:rFonts w:ascii="Courier New" w:hAnsi="Courier New" w:cs="Courier New"/>
          <w:sz w:val="16"/>
          <w:szCs w:val="16"/>
        </w:rPr>
        <w:t>.0032905   .0016106    -2.04   0.043    -.0064799   -.0001012</w:t>
      </w:r>
    </w:p>
    <w:p w14:paraId="46E58A94"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w:t>
      </w:r>
      <w:proofErr w:type="spellStart"/>
      <w:r w:rsidRPr="00AB34FC">
        <w:rPr>
          <w:rFonts w:ascii="Courier New" w:hAnsi="Courier New" w:cs="Courier New"/>
          <w:sz w:val="16"/>
          <w:szCs w:val="16"/>
        </w:rPr>
        <w:t>fidint</w:t>
      </w:r>
      <w:proofErr w:type="spellEnd"/>
      <w:r w:rsidRPr="00AB34FC">
        <w:rPr>
          <w:rFonts w:ascii="Courier New" w:hAnsi="Courier New" w:cs="Courier New"/>
          <w:sz w:val="16"/>
          <w:szCs w:val="16"/>
        </w:rPr>
        <w:t xml:space="preserve"> |   6.850507   8.018107     0.85   0.395    -9.027528    22.72854</w:t>
      </w:r>
    </w:p>
    <w:p w14:paraId="6F0233F1"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w:t>
      </w:r>
    </w:p>
    <w:p w14:paraId="428F9F22"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w:t>
      </w:r>
      <w:proofErr w:type="spellStart"/>
      <w:r w:rsidRPr="00AB34FC">
        <w:rPr>
          <w:rFonts w:ascii="Courier New" w:hAnsi="Courier New" w:cs="Courier New"/>
          <w:sz w:val="16"/>
          <w:szCs w:val="16"/>
        </w:rPr>
        <w:t>sigma_u</w:t>
      </w:r>
      <w:proofErr w:type="spellEnd"/>
      <w:r w:rsidRPr="00AB34FC">
        <w:rPr>
          <w:rFonts w:ascii="Courier New" w:hAnsi="Courier New" w:cs="Courier New"/>
          <w:sz w:val="16"/>
          <w:szCs w:val="16"/>
        </w:rPr>
        <w:t xml:space="preserve"> |    .267079</w:t>
      </w:r>
    </w:p>
    <w:p w14:paraId="1AD8BB7D"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w:t>
      </w:r>
      <w:proofErr w:type="spellStart"/>
      <w:r w:rsidRPr="00AB34FC">
        <w:rPr>
          <w:rFonts w:ascii="Courier New" w:hAnsi="Courier New" w:cs="Courier New"/>
          <w:sz w:val="16"/>
          <w:szCs w:val="16"/>
        </w:rPr>
        <w:t>sigma_e</w:t>
      </w:r>
      <w:proofErr w:type="spellEnd"/>
      <w:r w:rsidRPr="00AB34FC">
        <w:rPr>
          <w:rFonts w:ascii="Courier New" w:hAnsi="Courier New" w:cs="Courier New"/>
          <w:sz w:val="16"/>
          <w:szCs w:val="16"/>
        </w:rPr>
        <w:t xml:space="preserve"> </w:t>
      </w:r>
      <w:proofErr w:type="gramStart"/>
      <w:r w:rsidRPr="00AB34FC">
        <w:rPr>
          <w:rFonts w:ascii="Courier New" w:hAnsi="Courier New" w:cs="Courier New"/>
          <w:sz w:val="16"/>
          <w:szCs w:val="16"/>
        </w:rPr>
        <w:t>|  .</w:t>
      </w:r>
      <w:proofErr w:type="gramEnd"/>
      <w:r w:rsidRPr="00AB34FC">
        <w:rPr>
          <w:rFonts w:ascii="Courier New" w:hAnsi="Courier New" w:cs="Courier New"/>
          <w:sz w:val="16"/>
          <w:szCs w:val="16"/>
        </w:rPr>
        <w:t>46191671</w:t>
      </w:r>
    </w:p>
    <w:p w14:paraId="079D5F9D"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         rho </w:t>
      </w:r>
      <w:proofErr w:type="gramStart"/>
      <w:r w:rsidRPr="00AB34FC">
        <w:rPr>
          <w:rFonts w:ascii="Courier New" w:hAnsi="Courier New" w:cs="Courier New"/>
          <w:sz w:val="16"/>
          <w:szCs w:val="16"/>
        </w:rPr>
        <w:t>|  .</w:t>
      </w:r>
      <w:proofErr w:type="gramEnd"/>
      <w:r w:rsidRPr="00AB34FC">
        <w:rPr>
          <w:rFonts w:ascii="Courier New" w:hAnsi="Courier New" w:cs="Courier New"/>
          <w:sz w:val="16"/>
          <w:szCs w:val="16"/>
        </w:rPr>
        <w:t xml:space="preserve">25055017   (fraction of variance due to </w:t>
      </w:r>
      <w:proofErr w:type="spellStart"/>
      <w:r w:rsidRPr="00AB34FC">
        <w:rPr>
          <w:rFonts w:ascii="Courier New" w:hAnsi="Courier New" w:cs="Courier New"/>
          <w:sz w:val="16"/>
          <w:szCs w:val="16"/>
        </w:rPr>
        <w:t>u_i</w:t>
      </w:r>
      <w:proofErr w:type="spellEnd"/>
      <w:r w:rsidRPr="00AB34FC">
        <w:rPr>
          <w:rFonts w:ascii="Courier New" w:hAnsi="Courier New" w:cs="Courier New"/>
          <w:sz w:val="16"/>
          <w:szCs w:val="16"/>
        </w:rPr>
        <w:t>)</w:t>
      </w:r>
    </w:p>
    <w:p w14:paraId="3B69BC2A"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w:t>
      </w:r>
    </w:p>
    <w:p w14:paraId="62645E96" w14:textId="77777777" w:rsidR="002017D5" w:rsidRPr="00AB34FC" w:rsidRDefault="002017D5" w:rsidP="002017D5">
      <w:pPr>
        <w:rPr>
          <w:rFonts w:ascii="Courier New" w:hAnsi="Courier New" w:cs="Courier New"/>
          <w:sz w:val="16"/>
          <w:szCs w:val="16"/>
        </w:rPr>
      </w:pPr>
      <w:r w:rsidRPr="00AB34FC">
        <w:rPr>
          <w:rFonts w:ascii="Courier New" w:hAnsi="Courier New" w:cs="Courier New"/>
          <w:sz w:val="16"/>
          <w:szCs w:val="16"/>
        </w:rPr>
        <w:t xml:space="preserve">F test that all </w:t>
      </w:r>
      <w:proofErr w:type="spellStart"/>
      <w:r w:rsidRPr="00AB34FC">
        <w:rPr>
          <w:rFonts w:ascii="Courier New" w:hAnsi="Courier New" w:cs="Courier New"/>
          <w:sz w:val="16"/>
          <w:szCs w:val="16"/>
        </w:rPr>
        <w:t>u_i</w:t>
      </w:r>
      <w:proofErr w:type="spellEnd"/>
      <w:r w:rsidRPr="00AB34FC">
        <w:rPr>
          <w:rFonts w:ascii="Courier New" w:hAnsi="Courier New" w:cs="Courier New"/>
          <w:sz w:val="16"/>
          <w:szCs w:val="16"/>
        </w:rPr>
        <w:t xml:space="preserve">=0: </w:t>
      </w:r>
      <w:proofErr w:type="gramStart"/>
      <w:r w:rsidRPr="00AB34FC">
        <w:rPr>
          <w:rFonts w:ascii="Courier New" w:hAnsi="Courier New" w:cs="Courier New"/>
          <w:sz w:val="16"/>
          <w:szCs w:val="16"/>
        </w:rPr>
        <w:t>F(</w:t>
      </w:r>
      <w:proofErr w:type="gramEnd"/>
      <w:r w:rsidRPr="00AB34FC">
        <w:rPr>
          <w:rFonts w:ascii="Courier New" w:hAnsi="Courier New" w:cs="Courier New"/>
          <w:sz w:val="16"/>
          <w:szCs w:val="16"/>
        </w:rPr>
        <w:t>13, 118) = 2.45                     Prob &gt; F = 0.0057</w:t>
      </w:r>
    </w:p>
    <w:p w14:paraId="3F8D9DB3" w14:textId="77777777" w:rsidR="002017D5" w:rsidRDefault="002017D5" w:rsidP="002017D5">
      <w:pPr>
        <w:rPr>
          <w:rFonts w:ascii="Courier New" w:hAnsi="Courier New" w:cs="Courier New"/>
          <w:sz w:val="16"/>
          <w:szCs w:val="16"/>
        </w:rPr>
      </w:pPr>
    </w:p>
    <w:p w14:paraId="36E7A383" w14:textId="77777777" w:rsidR="002017D5" w:rsidRPr="00045E95" w:rsidRDefault="002017D5" w:rsidP="002017D5">
      <w:pPr>
        <w:spacing w:line="480" w:lineRule="auto"/>
        <w:jc w:val="both"/>
        <w:rPr>
          <w:rFonts w:ascii="Times New Roman" w:hAnsi="Times New Roman" w:cs="Times New Roman"/>
          <w:b/>
        </w:rPr>
      </w:pPr>
      <w:r w:rsidRPr="00045E95">
        <w:rPr>
          <w:rFonts w:ascii="Times New Roman" w:hAnsi="Times New Roman" w:cs="Times New Roman"/>
          <w:b/>
        </w:rPr>
        <w:t>Source: Generated using STATA, 2025</w:t>
      </w:r>
    </w:p>
    <w:p w14:paraId="6F789701" w14:textId="77777777" w:rsidR="002017D5" w:rsidRPr="006A58C8" w:rsidRDefault="002017D5" w:rsidP="002017D5">
      <w:pPr>
        <w:spacing w:line="480" w:lineRule="auto"/>
        <w:jc w:val="both"/>
        <w:rPr>
          <w:rFonts w:ascii="Times New Roman" w:hAnsi="Times New Roman" w:cs="Times New Roman"/>
        </w:rPr>
      </w:pPr>
      <w:r w:rsidRPr="006A1F35">
        <w:rPr>
          <w:rFonts w:ascii="Times New Roman" w:hAnsi="Times New Roman" w:cs="Times New Roman"/>
        </w:rPr>
        <w:t>The results indicate that pension asset investment strategy accounts for 50.55% of the variation in financial performance, measured by Return on Equity (ROE), of Pension Fund Administrators (PFAs) in Nigeria, with the remaining variation attributed to other factors not included in the model. The model is considered a good fit, as evidenced by a Prob &gt; chi² p-value below 0.05.</w:t>
      </w:r>
    </w:p>
    <w:p w14:paraId="06E61359" w14:textId="77777777" w:rsidR="00654BC5" w:rsidRDefault="00654BC5" w:rsidP="002017D5">
      <w:pPr>
        <w:spacing w:before="100" w:beforeAutospacing="1" w:after="100" w:afterAutospacing="1" w:line="240" w:lineRule="auto"/>
        <w:jc w:val="both"/>
        <w:rPr>
          <w:rFonts w:ascii="Times New Roman" w:eastAsia="Times New Roman" w:hAnsi="Times New Roman" w:cs="Times New Roman"/>
          <w:b/>
          <w:kern w:val="0"/>
          <w:lang w:val="en-US"/>
        </w:rPr>
      </w:pPr>
    </w:p>
    <w:p w14:paraId="451BC170" w14:textId="77777777" w:rsidR="00654BC5" w:rsidRDefault="00654BC5" w:rsidP="002017D5">
      <w:pPr>
        <w:spacing w:before="100" w:beforeAutospacing="1" w:after="100" w:afterAutospacing="1" w:line="240" w:lineRule="auto"/>
        <w:jc w:val="both"/>
        <w:rPr>
          <w:rFonts w:ascii="Times New Roman" w:eastAsia="Times New Roman" w:hAnsi="Times New Roman" w:cs="Times New Roman"/>
          <w:b/>
          <w:kern w:val="0"/>
          <w:lang w:val="en-US"/>
        </w:rPr>
      </w:pPr>
    </w:p>
    <w:p w14:paraId="0045E6F8" w14:textId="4380F3F4" w:rsidR="002017D5" w:rsidRDefault="002017D5" w:rsidP="002017D5">
      <w:pPr>
        <w:spacing w:before="100" w:beforeAutospacing="1" w:after="100" w:afterAutospacing="1" w:line="240" w:lineRule="auto"/>
        <w:jc w:val="both"/>
        <w:rPr>
          <w:rFonts w:ascii="Times New Roman" w:eastAsia="Times New Roman" w:hAnsi="Times New Roman" w:cs="Times New Roman"/>
          <w:b/>
          <w:kern w:val="0"/>
          <w:lang w:val="en-US"/>
        </w:rPr>
      </w:pPr>
      <w:r>
        <w:rPr>
          <w:rFonts w:ascii="Times New Roman" w:eastAsia="Times New Roman" w:hAnsi="Times New Roman" w:cs="Times New Roman"/>
          <w:b/>
          <w:kern w:val="0"/>
          <w:lang w:val="en-US"/>
        </w:rPr>
        <w:lastRenderedPageBreak/>
        <w:t xml:space="preserve">Investment in </w:t>
      </w:r>
      <w:r w:rsidRPr="000A62AD">
        <w:rPr>
          <w:rFonts w:ascii="Times New Roman" w:hAnsi="Times New Roman" w:cs="Times New Roman"/>
          <w:b/>
        </w:rPr>
        <w:t>Real Estate Development</w:t>
      </w:r>
      <w:r w:rsidRPr="000A62AD">
        <w:rPr>
          <w:rFonts w:ascii="Times New Roman" w:eastAsia="Times New Roman" w:hAnsi="Times New Roman" w:cs="Times New Roman"/>
          <w:b/>
          <w:kern w:val="0"/>
          <w:lang w:val="en-US"/>
        </w:rPr>
        <w:t xml:space="preserve"> </w:t>
      </w:r>
      <w:r w:rsidRPr="00DE67E8">
        <w:rPr>
          <w:rFonts w:ascii="Times New Roman" w:eastAsia="Times New Roman" w:hAnsi="Times New Roman" w:cs="Times New Roman"/>
          <w:b/>
          <w:kern w:val="0"/>
          <w:lang w:val="en-US"/>
        </w:rPr>
        <w:t xml:space="preserve">and Financial Performance </w:t>
      </w:r>
    </w:p>
    <w:p w14:paraId="14BA7743" w14:textId="77777777" w:rsidR="002017D5" w:rsidRPr="00462069" w:rsidRDefault="002017D5" w:rsidP="002017D5">
      <w:pPr>
        <w:spacing w:line="480" w:lineRule="auto"/>
        <w:jc w:val="both"/>
        <w:rPr>
          <w:rFonts w:ascii="Times New Roman" w:hAnsi="Times New Roman" w:cs="Times New Roman"/>
        </w:rPr>
      </w:pPr>
      <w:r w:rsidRPr="00462069">
        <w:rPr>
          <w:rFonts w:ascii="Times New Roman" w:hAnsi="Times New Roman" w:cs="Times New Roman"/>
        </w:rPr>
        <w:t>The analysis indicates a positive and statistically significant relationship between real estate development and the Return on Equity (ROE) of pension fund administrators in Nigeria. This signifies that real estate investments substantially enhance financial performance, primarily through the dual mechanisms of stable rental income and capital appreciation, which collectively increase portfolio valuation. The resultant improvement in ROE demonstrates that greater allocation to real estate development serves as a profitable strategy for bolstering the returns and profitability of pension funds.</w:t>
      </w:r>
    </w:p>
    <w:p w14:paraId="507DFD89" w14:textId="77777777" w:rsidR="002017D5" w:rsidRPr="00D55541" w:rsidRDefault="002017D5" w:rsidP="002017D5">
      <w:pPr>
        <w:spacing w:before="100" w:beforeAutospacing="1" w:after="100" w:afterAutospacing="1" w:line="240" w:lineRule="auto"/>
        <w:jc w:val="both"/>
        <w:rPr>
          <w:rFonts w:ascii="Times New Roman" w:eastAsia="Times New Roman" w:hAnsi="Times New Roman" w:cs="Times New Roman"/>
          <w:b/>
          <w:kern w:val="0"/>
          <w:lang w:val="en-US"/>
        </w:rPr>
      </w:pPr>
      <w:r w:rsidRPr="00D55541">
        <w:rPr>
          <w:rFonts w:ascii="Times New Roman" w:eastAsia="Times New Roman" w:hAnsi="Times New Roman" w:cs="Times New Roman"/>
          <w:b/>
          <w:kern w:val="0"/>
          <w:lang w:val="en-US"/>
        </w:rPr>
        <w:t xml:space="preserve">Investment in </w:t>
      </w:r>
      <w:r w:rsidRPr="00D55541">
        <w:rPr>
          <w:rFonts w:ascii="Times New Roman" w:hAnsi="Times New Roman" w:cs="Times New Roman"/>
          <w:b/>
        </w:rPr>
        <w:t>Foreign</w:t>
      </w:r>
      <w:r w:rsidRPr="00D55541">
        <w:rPr>
          <w:rFonts w:ascii="Times New Roman" w:eastAsia="Times New Roman" w:hAnsi="Times New Roman" w:cs="Times New Roman"/>
          <w:b/>
          <w:kern w:val="0"/>
          <w:lang w:val="en-US"/>
        </w:rPr>
        <w:t xml:space="preserve"> Shares and Financial Performance </w:t>
      </w:r>
    </w:p>
    <w:p w14:paraId="0C7461D2" w14:textId="77777777" w:rsidR="002017D5" w:rsidRPr="006A58C8"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A4DD1">
        <w:rPr>
          <w:rFonts w:ascii="Times New Roman" w:eastAsia="Times New Roman" w:hAnsi="Times New Roman" w:cs="Times New Roman"/>
          <w:kern w:val="0"/>
          <w:lang w:val="en-US"/>
        </w:rPr>
        <w:t>The study reveals that foreign investment has a negative but statistically insignificant effect on the return on equity (ROE) of pension fund administrators in Nigeria. This indicates that while foreign investment appears to be inversely related to ROE, the relationship is not strong enough to be considered statistically meaningful. In other words, changes in the level of foreign investment by pension fund administrators do not significantly affect their financial performance as measured by ROE. The insignificance of the effect suggests that foreign investments may not be a reliable driver of profitability for pension fund administrators within the Nigerian context, possibly due to external risks, currency volatility, political uncertainty, or misalignment with the long-term, low-risk investment strategy typi</w:t>
      </w:r>
      <w:r>
        <w:rPr>
          <w:rFonts w:ascii="Times New Roman" w:eastAsia="Times New Roman" w:hAnsi="Times New Roman" w:cs="Times New Roman"/>
          <w:kern w:val="0"/>
          <w:lang w:val="en-US"/>
        </w:rPr>
        <w:t>cally adopted by pension funds.</w:t>
      </w:r>
    </w:p>
    <w:p w14:paraId="67D9744D" w14:textId="77777777" w:rsidR="002017D5"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A4DD1">
        <w:rPr>
          <w:rFonts w:ascii="Times New Roman" w:eastAsia="Times New Roman" w:hAnsi="Times New Roman" w:cs="Times New Roman"/>
          <w:kern w:val="0"/>
          <w:lang w:val="en-US"/>
        </w:rPr>
        <w:t xml:space="preserve">This finding may reflect the limitations and risks inherent in foreign investment, particularly in developing economies where exchange rate fluctuations, regulatory restrictions, and limited access to reliable foreign markets can adversely affect investment outcomes. Additionally, pension fund administrators may lack the infrastructure or expertise to manage foreign investments effectively, leading to suboptimal returns. The negative direction of the relationship, although insignificant, </w:t>
      </w:r>
      <w:r w:rsidRPr="005A4DD1">
        <w:rPr>
          <w:rFonts w:ascii="Times New Roman" w:eastAsia="Times New Roman" w:hAnsi="Times New Roman" w:cs="Times New Roman"/>
          <w:kern w:val="0"/>
          <w:lang w:val="en-US"/>
        </w:rPr>
        <w:lastRenderedPageBreak/>
        <w:t>further implies that there may be underlying inefficiencies or unfavorable conditions associated with foreign investment that could erode returns if not properly managed. As such, while foreign investments may offer diversification benefits, their contribution to the financial performance of Nigerian pension funds appears limited under current conditions.</w:t>
      </w:r>
    </w:p>
    <w:p w14:paraId="367835ED" w14:textId="77777777" w:rsidR="002017D5" w:rsidRDefault="002017D5" w:rsidP="002017D5">
      <w:pPr>
        <w:spacing w:after="0" w:line="480" w:lineRule="auto"/>
        <w:jc w:val="both"/>
        <w:rPr>
          <w:rFonts w:ascii="Times New Roman" w:eastAsia="Times New Roman" w:hAnsi="Times New Roman" w:cs="Times New Roman"/>
          <w:b/>
          <w:bCs/>
          <w:kern w:val="0"/>
          <w:lang w:val="en-US"/>
        </w:rPr>
      </w:pPr>
      <w:r w:rsidRPr="00D711FA">
        <w:rPr>
          <w:rFonts w:ascii="Times New Roman" w:eastAsia="Times New Roman" w:hAnsi="Times New Roman" w:cs="Times New Roman"/>
          <w:b/>
          <w:bCs/>
          <w:kern w:val="0"/>
          <w:lang w:val="en-US"/>
        </w:rPr>
        <w:t>Risk Management and Financial Performance</w:t>
      </w:r>
    </w:p>
    <w:p w14:paraId="3CB9A6A8" w14:textId="77777777" w:rsidR="002017D5" w:rsidRDefault="002017D5" w:rsidP="002017D5">
      <w:pPr>
        <w:spacing w:after="0" w:line="480" w:lineRule="auto"/>
        <w:jc w:val="both"/>
        <w:rPr>
          <w:rFonts w:ascii="Times New Roman" w:eastAsia="Times New Roman" w:hAnsi="Times New Roman" w:cs="Times New Roman"/>
          <w:kern w:val="0"/>
          <w:lang w:val="en-US"/>
        </w:rPr>
      </w:pPr>
      <w:r w:rsidRPr="00D711FA">
        <w:rPr>
          <w:rFonts w:ascii="Times New Roman" w:eastAsia="Times New Roman" w:hAnsi="Times New Roman" w:cs="Times New Roman"/>
          <w:kern w:val="0"/>
          <w:lang w:val="en-US"/>
        </w:rPr>
        <w:t>The study finds that risk management has a positive but statistically insignificant effect on the return on equity (ROE) of Pension Fund Administrators (PFAs) in Nigeria. This suggests that while improved risk management practices are directionally associated with better equity returns, this relationship is not strong enough to be statistically validated within the dataset and timeframe used in the analysis.</w:t>
      </w:r>
    </w:p>
    <w:p w14:paraId="393B418A" w14:textId="77777777" w:rsidR="002017D5" w:rsidRDefault="002017D5" w:rsidP="002017D5">
      <w:pPr>
        <w:spacing w:before="100" w:beforeAutospacing="1" w:after="100" w:afterAutospacing="1" w:line="240" w:lineRule="auto"/>
        <w:jc w:val="both"/>
        <w:rPr>
          <w:rFonts w:ascii="Times New Roman" w:eastAsia="Times New Roman" w:hAnsi="Times New Roman" w:cs="Times New Roman"/>
          <w:b/>
          <w:kern w:val="0"/>
          <w:lang w:val="en-US"/>
        </w:rPr>
      </w:pPr>
      <w:r>
        <w:rPr>
          <w:rFonts w:ascii="Times New Roman" w:eastAsia="Times New Roman" w:hAnsi="Times New Roman" w:cs="Times New Roman"/>
          <w:b/>
          <w:kern w:val="0"/>
          <w:lang w:val="en-US"/>
        </w:rPr>
        <w:t xml:space="preserve">Moderated Investment in </w:t>
      </w:r>
      <w:r w:rsidRPr="000A62AD">
        <w:rPr>
          <w:rFonts w:ascii="Times New Roman" w:hAnsi="Times New Roman" w:cs="Times New Roman"/>
          <w:b/>
        </w:rPr>
        <w:t>Real Estate Development</w:t>
      </w:r>
      <w:r w:rsidRPr="000A62AD">
        <w:rPr>
          <w:rFonts w:ascii="Times New Roman" w:eastAsia="Times New Roman" w:hAnsi="Times New Roman" w:cs="Times New Roman"/>
          <w:b/>
          <w:kern w:val="0"/>
          <w:lang w:val="en-US"/>
        </w:rPr>
        <w:t xml:space="preserve"> </w:t>
      </w:r>
      <w:r w:rsidRPr="00DE67E8">
        <w:rPr>
          <w:rFonts w:ascii="Times New Roman" w:eastAsia="Times New Roman" w:hAnsi="Times New Roman" w:cs="Times New Roman"/>
          <w:b/>
          <w:kern w:val="0"/>
          <w:lang w:val="en-US"/>
        </w:rPr>
        <w:t xml:space="preserve">and Financial Performance </w:t>
      </w:r>
    </w:p>
    <w:p w14:paraId="314E220D" w14:textId="77777777" w:rsidR="002017D5" w:rsidRPr="00170A97"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170A97">
        <w:rPr>
          <w:rFonts w:ascii="Times New Roman" w:eastAsia="Times New Roman" w:hAnsi="Times New Roman" w:cs="Times New Roman"/>
          <w:kern w:val="0"/>
          <w:lang w:val="en-US"/>
        </w:rPr>
        <w:t xml:space="preserve">The finding that the </w:t>
      </w:r>
      <w:r w:rsidRPr="00170A97">
        <w:rPr>
          <w:rFonts w:ascii="Times New Roman" w:eastAsia="Times New Roman" w:hAnsi="Times New Roman" w:cs="Times New Roman"/>
          <w:bCs/>
          <w:kern w:val="0"/>
          <w:lang w:val="en-US"/>
        </w:rPr>
        <w:t>interaction between risk management and real estate development has a negative significant effect on return on equity (ROE)</w:t>
      </w:r>
      <w:r w:rsidRPr="00170A97">
        <w:rPr>
          <w:rFonts w:ascii="Times New Roman" w:eastAsia="Times New Roman" w:hAnsi="Times New Roman" w:cs="Times New Roman"/>
          <w:kern w:val="0"/>
          <w:lang w:val="en-US"/>
        </w:rPr>
        <w:t xml:space="preserve"> of pension fund administrators in Nigeria reveals a critical dynamic in portfolio management. While real estate investments are typically considered stable and potentially lucrative over the long term, the application of risk management in this context appears to have an adverse impact on financial performance. This significant negative interaction suggests that stringent or overly cautious risk management practices may limit the profitability that could be derived from real estate assets.</w:t>
      </w:r>
    </w:p>
    <w:p w14:paraId="1D7D1B2D" w14:textId="77777777" w:rsidR="002017D5" w:rsidRPr="001211E2" w:rsidRDefault="002017D5" w:rsidP="002017D5">
      <w:pPr>
        <w:spacing w:before="100" w:beforeAutospacing="1" w:after="100" w:afterAutospacing="1" w:line="240" w:lineRule="auto"/>
        <w:jc w:val="both"/>
        <w:rPr>
          <w:rFonts w:ascii="Times New Roman" w:eastAsia="Times New Roman" w:hAnsi="Times New Roman" w:cs="Times New Roman"/>
          <w:kern w:val="0"/>
          <w:lang w:val="en-US"/>
        </w:rPr>
      </w:pPr>
      <w:r>
        <w:rPr>
          <w:rFonts w:ascii="Times New Roman" w:eastAsia="Times New Roman" w:hAnsi="Times New Roman" w:cs="Times New Roman"/>
          <w:b/>
          <w:kern w:val="0"/>
          <w:lang w:val="en-US"/>
        </w:rPr>
        <w:t xml:space="preserve">Moderated </w:t>
      </w:r>
      <w:r w:rsidRPr="00D55541">
        <w:rPr>
          <w:rFonts w:ascii="Times New Roman" w:eastAsia="Times New Roman" w:hAnsi="Times New Roman" w:cs="Times New Roman"/>
          <w:b/>
          <w:kern w:val="0"/>
          <w:lang w:val="en-US"/>
        </w:rPr>
        <w:t xml:space="preserve">Investment in </w:t>
      </w:r>
      <w:r w:rsidRPr="00D55541">
        <w:rPr>
          <w:rFonts w:ascii="Times New Roman" w:hAnsi="Times New Roman" w:cs="Times New Roman"/>
          <w:b/>
        </w:rPr>
        <w:t>Foreign</w:t>
      </w:r>
      <w:r w:rsidRPr="00D55541">
        <w:rPr>
          <w:rFonts w:ascii="Times New Roman" w:eastAsia="Times New Roman" w:hAnsi="Times New Roman" w:cs="Times New Roman"/>
          <w:b/>
          <w:kern w:val="0"/>
          <w:lang w:val="en-US"/>
        </w:rPr>
        <w:t xml:space="preserve"> Shares and Financial Performance </w:t>
      </w:r>
    </w:p>
    <w:p w14:paraId="431FDD98" w14:textId="54D8D1CF" w:rsidR="009459D8" w:rsidRPr="00654BC5" w:rsidRDefault="002017D5" w:rsidP="00654BC5">
      <w:pPr>
        <w:spacing w:line="480" w:lineRule="auto"/>
        <w:jc w:val="both"/>
        <w:rPr>
          <w:rFonts w:ascii="Times New Roman" w:hAnsi="Times New Roman" w:cs="Times New Roman"/>
        </w:rPr>
      </w:pPr>
      <w:r w:rsidRPr="00330B8C">
        <w:rPr>
          <w:rFonts w:ascii="Times New Roman" w:hAnsi="Times New Roman" w:cs="Times New Roman"/>
        </w:rPr>
        <w:t xml:space="preserve">The moderating effect of risk management on the relationship between foreign investment and Return on Equity (ROE) is negative but statistically insignificant. This indicates that, although a negative association is observed under specific risk management conditions, the effect lacks </w:t>
      </w:r>
      <w:r w:rsidRPr="00330B8C">
        <w:rPr>
          <w:rFonts w:ascii="Times New Roman" w:hAnsi="Times New Roman" w:cs="Times New Roman"/>
        </w:rPr>
        <w:lastRenderedPageBreak/>
        <w:t>statistical substantiation. Consequently, it can be concluded that the prevailing risk management frameworks do not exert a significant influence on the impact of foreign investments on the financial performance of pension fund administrators.</w:t>
      </w:r>
      <w:bookmarkStart w:id="1" w:name="_Hlk203204330"/>
    </w:p>
    <w:p w14:paraId="3884DA2C" w14:textId="77777777" w:rsidR="00380A7C" w:rsidRDefault="002017D5" w:rsidP="00380A7C">
      <w:pPr>
        <w:autoSpaceDE w:val="0"/>
        <w:autoSpaceDN w:val="0"/>
        <w:adjustRightInd w:val="0"/>
        <w:spacing w:after="0" w:line="240" w:lineRule="auto"/>
        <w:rPr>
          <w:rFonts w:ascii="Times New Roman" w:hAnsi="Times New Roman" w:cs="Times New Roman"/>
          <w:b/>
        </w:rPr>
      </w:pPr>
      <w:r w:rsidRPr="004A2DAC">
        <w:rPr>
          <w:rFonts w:ascii="Times New Roman" w:hAnsi="Times New Roman" w:cs="Times New Roman"/>
          <w:b/>
        </w:rPr>
        <w:t>Discussion of Findings</w:t>
      </w:r>
      <w:bookmarkEnd w:id="1"/>
    </w:p>
    <w:p w14:paraId="5BB2AE89" w14:textId="77777777" w:rsidR="002017D5" w:rsidRPr="00380A7C" w:rsidRDefault="002017D5" w:rsidP="00380A7C">
      <w:pPr>
        <w:autoSpaceDE w:val="0"/>
        <w:autoSpaceDN w:val="0"/>
        <w:adjustRightInd w:val="0"/>
        <w:spacing w:after="0" w:line="240" w:lineRule="auto"/>
        <w:rPr>
          <w:rFonts w:ascii="Times New Roman" w:hAnsi="Times New Roman" w:cs="Times New Roman"/>
          <w:b/>
        </w:rPr>
      </w:pPr>
      <w:r>
        <w:rPr>
          <w:rFonts w:ascii="Times New Roman" w:eastAsia="Times New Roman" w:hAnsi="Times New Roman" w:cs="Times New Roman"/>
          <w:b/>
          <w:kern w:val="0"/>
          <w:lang w:val="en-US"/>
        </w:rPr>
        <w:t xml:space="preserve">Investment in </w:t>
      </w:r>
      <w:r w:rsidRPr="000A62AD">
        <w:rPr>
          <w:rFonts w:ascii="Times New Roman" w:hAnsi="Times New Roman" w:cs="Times New Roman"/>
          <w:b/>
        </w:rPr>
        <w:t>Real Estate Development</w:t>
      </w:r>
      <w:r w:rsidRPr="000A62AD">
        <w:rPr>
          <w:rFonts w:ascii="Times New Roman" w:eastAsia="Times New Roman" w:hAnsi="Times New Roman" w:cs="Times New Roman"/>
          <w:b/>
          <w:kern w:val="0"/>
          <w:lang w:val="en-US"/>
        </w:rPr>
        <w:t xml:space="preserve"> </w:t>
      </w:r>
      <w:r w:rsidRPr="00DE67E8">
        <w:rPr>
          <w:rFonts w:ascii="Times New Roman" w:eastAsia="Times New Roman" w:hAnsi="Times New Roman" w:cs="Times New Roman"/>
          <w:b/>
          <w:kern w:val="0"/>
          <w:lang w:val="en-US"/>
        </w:rPr>
        <w:t xml:space="preserve">and Financial Performance </w:t>
      </w:r>
    </w:p>
    <w:p w14:paraId="70DEB4D4" w14:textId="77777777" w:rsidR="002017D5" w:rsidRPr="00E97FAE"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E97FAE">
        <w:rPr>
          <w:rFonts w:ascii="Times New Roman" w:eastAsia="Times New Roman" w:hAnsi="Times New Roman" w:cs="Times New Roman"/>
          <w:kern w:val="0"/>
          <w:lang w:val="en-US"/>
        </w:rPr>
        <w:t xml:space="preserve">The finding that real estate development has a positive and statistically significant effect on return on equity (ROE) for pension fund administrators in Nigeria </w:t>
      </w:r>
      <w:r>
        <w:rPr>
          <w:rFonts w:ascii="Times New Roman" w:eastAsia="Times New Roman" w:hAnsi="Times New Roman" w:cs="Times New Roman"/>
          <w:kern w:val="0"/>
          <w:lang w:val="en-US"/>
        </w:rPr>
        <w:t>shows</w:t>
      </w:r>
      <w:r w:rsidRPr="00E97FAE">
        <w:rPr>
          <w:rFonts w:ascii="Times New Roman" w:eastAsia="Times New Roman" w:hAnsi="Times New Roman" w:cs="Times New Roman"/>
          <w:kern w:val="0"/>
          <w:lang w:val="en-US"/>
        </w:rPr>
        <w:t xml:space="preserve"> the growing importance of real estate as an asset class in pension fund portfolios. Real estate investments, particularly those focused on development projects, offer a combination of stable rental income and potential for capital appreciation. This dual benefit aligns with the need for pension fund administrators to balance risk and return while meeting long-term financial obligations to pensioners. The positive effect on ROE suggests that pension funds that allocate more resources to real estate development tend to perform better financially, as this asset class provides reliable income and long-term growth opportunities.</w:t>
      </w:r>
    </w:p>
    <w:p w14:paraId="2ACC1AE9" w14:textId="77777777" w:rsidR="002017D5" w:rsidRPr="00E97FAE"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E97FAE">
        <w:rPr>
          <w:rFonts w:ascii="Times New Roman" w:eastAsia="Times New Roman" w:hAnsi="Times New Roman" w:cs="Times New Roman"/>
          <w:kern w:val="0"/>
          <w:lang w:val="en-US"/>
        </w:rPr>
        <w:t xml:space="preserve">Supporting this finding, research has shown that real estate is often a preferred investment for institutional investors, including pension funds, due to its ability to generate steady returns. </w:t>
      </w:r>
      <w:r w:rsidRPr="00E97FAE">
        <w:rPr>
          <w:rFonts w:ascii="Times New Roman" w:eastAsia="Times New Roman" w:hAnsi="Times New Roman" w:cs="Times New Roman"/>
          <w:bCs/>
          <w:kern w:val="0"/>
          <w:lang w:val="en-US"/>
        </w:rPr>
        <w:t>Akintoye et al. (2020)</w:t>
      </w:r>
      <w:r w:rsidRPr="00E97FAE">
        <w:rPr>
          <w:rFonts w:ascii="Times New Roman" w:eastAsia="Times New Roman" w:hAnsi="Times New Roman" w:cs="Times New Roman"/>
          <w:kern w:val="0"/>
          <w:lang w:val="en-US"/>
        </w:rPr>
        <w:t xml:space="preserve"> found that pension fund administrators in Nigeria who allocated more to real estate experienced improved portfolio returns due to both income generation and appreciation in property values. Similarly, </w:t>
      </w:r>
      <w:r w:rsidRPr="00E97FAE">
        <w:rPr>
          <w:rFonts w:ascii="Times New Roman" w:eastAsia="Times New Roman" w:hAnsi="Times New Roman" w:cs="Times New Roman"/>
          <w:bCs/>
          <w:kern w:val="0"/>
          <w:lang w:val="en-US"/>
        </w:rPr>
        <w:t>Olalekan and Adegbite (2021)</w:t>
      </w:r>
      <w:r w:rsidRPr="00E97FAE">
        <w:rPr>
          <w:rFonts w:ascii="Times New Roman" w:eastAsia="Times New Roman" w:hAnsi="Times New Roman" w:cs="Times New Roman"/>
          <w:kern w:val="0"/>
          <w:lang w:val="en-US"/>
        </w:rPr>
        <w:t xml:space="preserve"> highlighted that real estate investments in prime urban areas provide higher yields and long-term capital gains, thus contributing positively to the financial health of pension funds. </w:t>
      </w:r>
    </w:p>
    <w:p w14:paraId="733113B7" w14:textId="7585921D" w:rsidR="002017D5" w:rsidRPr="00D55541" w:rsidRDefault="002017D5" w:rsidP="002017D5">
      <w:pPr>
        <w:spacing w:before="100" w:beforeAutospacing="1" w:after="100" w:afterAutospacing="1" w:line="240" w:lineRule="auto"/>
        <w:jc w:val="both"/>
        <w:rPr>
          <w:rFonts w:ascii="Times New Roman" w:eastAsia="Times New Roman" w:hAnsi="Times New Roman" w:cs="Times New Roman"/>
          <w:b/>
          <w:kern w:val="0"/>
          <w:lang w:val="en-US"/>
        </w:rPr>
      </w:pPr>
      <w:r w:rsidRPr="00D55541">
        <w:rPr>
          <w:rFonts w:ascii="Times New Roman" w:eastAsia="Times New Roman" w:hAnsi="Times New Roman" w:cs="Times New Roman"/>
          <w:b/>
          <w:kern w:val="0"/>
          <w:lang w:val="en-US"/>
        </w:rPr>
        <w:t xml:space="preserve">Investment in </w:t>
      </w:r>
      <w:r w:rsidRPr="00D55541">
        <w:rPr>
          <w:rFonts w:ascii="Times New Roman" w:hAnsi="Times New Roman" w:cs="Times New Roman"/>
          <w:b/>
        </w:rPr>
        <w:t>Foreign</w:t>
      </w:r>
      <w:r w:rsidRPr="00D55541">
        <w:rPr>
          <w:rFonts w:ascii="Times New Roman" w:eastAsia="Times New Roman" w:hAnsi="Times New Roman" w:cs="Times New Roman"/>
          <w:b/>
          <w:kern w:val="0"/>
          <w:lang w:val="en-US"/>
        </w:rPr>
        <w:t xml:space="preserve"> Shares and Financial Performance </w:t>
      </w:r>
    </w:p>
    <w:p w14:paraId="3CCE40BA" w14:textId="77777777" w:rsidR="002017D5" w:rsidRPr="003A6E1D"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3A6E1D">
        <w:rPr>
          <w:rFonts w:ascii="Times New Roman" w:eastAsia="Times New Roman" w:hAnsi="Times New Roman" w:cs="Times New Roman"/>
          <w:kern w:val="0"/>
          <w:lang w:val="en-US"/>
        </w:rPr>
        <w:t xml:space="preserve">The finding that foreign investment exerts a negative but statistically insignificant effect on the return on equity (ROE) of pension fund administrators in Nigeria suggests that while foreign </w:t>
      </w:r>
      <w:r w:rsidRPr="003A6E1D">
        <w:rPr>
          <w:rFonts w:ascii="Times New Roman" w:eastAsia="Times New Roman" w:hAnsi="Times New Roman" w:cs="Times New Roman"/>
          <w:kern w:val="0"/>
          <w:lang w:val="en-US"/>
        </w:rPr>
        <w:lastRenderedPageBreak/>
        <w:t>investment may slightly reduce financial performance, the effect is not strong or consistent enough to be considered meaningful within the study period. This implies that foreign investments, as currently practiced or structured by pension fund administrators, do not play a substantial role in influencing their profitability. The lack of statistical significance may be attributed to several factors including currency volatility, foreign exchange risk, repatriation restrictions, and regulatory limitations that often affect foreign investments in emerging economies like Nigeria. These risks, if not properly hedged or managed, can reduce the real returns from foreign assets, thereby diluting the expected contribution to equity performance.</w:t>
      </w:r>
    </w:p>
    <w:p w14:paraId="4F95F31D" w14:textId="77777777" w:rsidR="002017D5" w:rsidRPr="004A2DAC" w:rsidRDefault="002017D5" w:rsidP="002017D5">
      <w:pPr>
        <w:autoSpaceDE w:val="0"/>
        <w:autoSpaceDN w:val="0"/>
        <w:adjustRightInd w:val="0"/>
        <w:spacing w:after="0" w:line="240" w:lineRule="auto"/>
        <w:jc w:val="both"/>
        <w:rPr>
          <w:rFonts w:ascii="Times New Roman" w:hAnsi="Times New Roman" w:cs="Times New Roman"/>
          <w:b/>
          <w:color w:val="000000"/>
        </w:rPr>
      </w:pPr>
      <w:bookmarkStart w:id="2" w:name="_Hlk203204388"/>
      <w:r w:rsidRPr="004A2DAC">
        <w:rPr>
          <w:rFonts w:ascii="Times New Roman" w:hAnsi="Times New Roman" w:cs="Times New Roman"/>
          <w:b/>
          <w:color w:val="000000"/>
        </w:rPr>
        <w:t>Summary</w:t>
      </w:r>
      <w:r w:rsidRPr="004A2DAC">
        <w:rPr>
          <w:rFonts w:ascii="Times New Roman" w:hAnsi="Times New Roman" w:cs="Times New Roman"/>
          <w:b/>
          <w:color w:val="000000"/>
        </w:rPr>
        <w:tab/>
      </w:r>
    </w:p>
    <w:p w14:paraId="469C8DAE" w14:textId="77777777" w:rsidR="002017D5" w:rsidRPr="0052305A" w:rsidRDefault="002017D5" w:rsidP="002017D5">
      <w:pPr>
        <w:spacing w:before="240" w:line="480" w:lineRule="auto"/>
        <w:jc w:val="both"/>
        <w:rPr>
          <w:rFonts w:ascii="Times New Roman" w:hAnsi="Times New Roman" w:cs="Times New Roman"/>
        </w:rPr>
      </w:pPr>
      <w:r w:rsidRPr="0052305A">
        <w:rPr>
          <w:rFonts w:ascii="Times New Roman" w:hAnsi="Times New Roman" w:cs="Times New Roman"/>
        </w:rPr>
        <w:t>This study examines how risk management influences the relationship between investment strategies and financial performance among Nigerian Pension Fund Administrators (PFAs) from 2014 to 2023. It highlights the critical role of pension funds in Nigeria's economy and the necessity of sound investment approaches to improve financial outcomes for PFAs. The research focuses on in</w:t>
      </w:r>
      <w:r w:rsidR="009459D8">
        <w:rPr>
          <w:rFonts w:ascii="Times New Roman" w:hAnsi="Times New Roman" w:cs="Times New Roman"/>
        </w:rPr>
        <w:t>vestments in</w:t>
      </w:r>
      <w:r w:rsidRPr="0052305A">
        <w:rPr>
          <w:rFonts w:ascii="Times New Roman" w:hAnsi="Times New Roman" w:cs="Times New Roman"/>
        </w:rPr>
        <w:t xml:space="preserve"> real estate, </w:t>
      </w:r>
      <w:proofErr w:type="spellStart"/>
      <w:r w:rsidRPr="0052305A">
        <w:rPr>
          <w:rFonts w:ascii="Times New Roman" w:hAnsi="Times New Roman" w:cs="Times New Roman"/>
        </w:rPr>
        <w:t>analyzing</w:t>
      </w:r>
      <w:proofErr w:type="spellEnd"/>
      <w:r w:rsidRPr="0052305A">
        <w:rPr>
          <w:rFonts w:ascii="Times New Roman" w:hAnsi="Times New Roman" w:cs="Times New Roman"/>
        </w:rPr>
        <w:t xml:space="preserve"> how risk management moderates their effect on financial performance. The results aim to guide policy and investment practices in the pension sector.</w:t>
      </w:r>
    </w:p>
    <w:p w14:paraId="7EF4267F" w14:textId="77777777" w:rsidR="002017D5" w:rsidRPr="00551FA1"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51FA1">
        <w:rPr>
          <w:rFonts w:ascii="Times New Roman" w:eastAsia="Times New Roman" w:hAnsi="Times New Roman" w:cs="Times New Roman"/>
          <w:kern w:val="0"/>
          <w:lang w:val="en-US"/>
        </w:rPr>
        <w:t>The results from the data analysis</w:t>
      </w:r>
      <w:r w:rsidR="009459D8">
        <w:rPr>
          <w:rFonts w:ascii="Times New Roman" w:eastAsia="Times New Roman" w:hAnsi="Times New Roman" w:cs="Times New Roman"/>
          <w:kern w:val="0"/>
          <w:lang w:val="en-US"/>
        </w:rPr>
        <w:t xml:space="preserve"> reveal that</w:t>
      </w:r>
      <w:r w:rsidRPr="00551FA1">
        <w:rPr>
          <w:rFonts w:ascii="Times New Roman" w:eastAsia="Times New Roman" w:hAnsi="Times New Roman" w:cs="Times New Roman"/>
          <w:kern w:val="0"/>
          <w:lang w:val="en-US"/>
        </w:rPr>
        <w:t xml:space="preserve"> Real estate investment also shows a positive impact, although its interaction with risk management results in mixed effects, with some negative moderating effects observed. Foreign investments, however, show a negative, albeit insignificant, impact on ROE. The relationship between risk management and these investment strategies is complex, with risk management moderating some of these relationships in a negative direction, especially in the case of real estate investments.</w:t>
      </w:r>
    </w:p>
    <w:p w14:paraId="7775D19E" w14:textId="77777777" w:rsidR="002017D5" w:rsidRPr="00551FA1" w:rsidRDefault="002017D5" w:rsidP="002017D5">
      <w:pPr>
        <w:spacing w:before="100" w:beforeAutospacing="1" w:after="100" w:afterAutospacing="1" w:line="480" w:lineRule="auto"/>
        <w:jc w:val="both"/>
        <w:rPr>
          <w:rFonts w:ascii="Times New Roman" w:eastAsia="Times New Roman" w:hAnsi="Times New Roman" w:cs="Times New Roman"/>
          <w:kern w:val="0"/>
          <w:lang w:val="en-US"/>
        </w:rPr>
      </w:pPr>
      <w:r w:rsidRPr="00551FA1">
        <w:rPr>
          <w:rFonts w:ascii="Times New Roman" w:eastAsia="Times New Roman" w:hAnsi="Times New Roman" w:cs="Times New Roman"/>
          <w:kern w:val="0"/>
          <w:lang w:val="en-US"/>
        </w:rPr>
        <w:lastRenderedPageBreak/>
        <w:t xml:space="preserve">In conclusion, the study </w:t>
      </w:r>
      <w:r w:rsidR="00386568">
        <w:rPr>
          <w:rFonts w:ascii="Times New Roman" w:eastAsia="Times New Roman" w:hAnsi="Times New Roman" w:cs="Times New Roman"/>
          <w:kern w:val="0"/>
          <w:lang w:val="en-US"/>
        </w:rPr>
        <w:t xml:space="preserve">finds that </w:t>
      </w:r>
      <w:r w:rsidRPr="00551FA1">
        <w:rPr>
          <w:rFonts w:ascii="Times New Roman" w:eastAsia="Times New Roman" w:hAnsi="Times New Roman" w:cs="Times New Roman"/>
          <w:kern w:val="0"/>
          <w:lang w:val="en-US"/>
        </w:rPr>
        <w:t>moderating role of risk management requires refinement, especially in relation to real estate investments, where it was found to negatively influence the financial outcomes. The study acknowledges its limitations and suggests that future research should explore more nuanced aspects of risk management practices and their broader implications for pension fund performance.</w:t>
      </w:r>
    </w:p>
    <w:p w14:paraId="7DF7816C" w14:textId="77777777" w:rsidR="002017D5" w:rsidRPr="00386568" w:rsidRDefault="00386568" w:rsidP="00386568">
      <w:pPr>
        <w:autoSpaceDE w:val="0"/>
        <w:autoSpaceDN w:val="0"/>
        <w:adjustRightInd w:val="0"/>
        <w:spacing w:after="0" w:line="240" w:lineRule="auto"/>
        <w:jc w:val="both"/>
        <w:rPr>
          <w:rFonts w:ascii="Times New Roman" w:hAnsi="Times New Roman" w:cs="Times New Roman"/>
          <w:b/>
          <w:color w:val="000000"/>
        </w:rPr>
      </w:pPr>
      <w:r>
        <w:rPr>
          <w:rFonts w:ascii="Times New Roman" w:hAnsi="Times New Roman" w:cs="Times New Roman"/>
          <w:b/>
          <w:color w:val="000000"/>
        </w:rPr>
        <w:t>Conclusion</w:t>
      </w:r>
      <w:r>
        <w:rPr>
          <w:rFonts w:ascii="Times New Roman" w:hAnsi="Times New Roman" w:cs="Times New Roman"/>
          <w:b/>
          <w:color w:val="000000"/>
        </w:rPr>
        <w:tab/>
      </w:r>
    </w:p>
    <w:p w14:paraId="1B2D0326" w14:textId="77777777" w:rsidR="002017D5" w:rsidRPr="0052305A" w:rsidRDefault="002017D5" w:rsidP="002017D5">
      <w:pPr>
        <w:spacing w:line="480" w:lineRule="auto"/>
        <w:jc w:val="both"/>
        <w:rPr>
          <w:rFonts w:ascii="Times New Roman" w:hAnsi="Times New Roman" w:cs="Times New Roman"/>
        </w:rPr>
      </w:pPr>
      <w:r w:rsidRPr="0052305A">
        <w:rPr>
          <w:rFonts w:ascii="Times New Roman" w:hAnsi="Times New Roman" w:cs="Times New Roman"/>
        </w:rPr>
        <w:t>The moderating role of risk management yields varied insights: its interaction with federal government securities and ordinary shares is negative but insignificant, suggesting that additional risk controls may be redundant or misaligned for these asset classes. However, risk management has a significantly negative effect when applied to real estate investments, implying that current strategies may be overly restrictive or ill-suited to real estate dynamics, thereby limiting returns. For foreign investments, risk management also shows an insignificant negative effect, highlighting potential shortcomings in adapting these practices to international market complexities.</w:t>
      </w:r>
    </w:p>
    <w:bookmarkEnd w:id="2"/>
    <w:p w14:paraId="28DE8679" w14:textId="77777777" w:rsidR="002017D5" w:rsidRPr="00E765BC" w:rsidRDefault="002017D5" w:rsidP="002017D5">
      <w:pPr>
        <w:pBdr>
          <w:bottom w:val="single" w:sz="6" w:space="1" w:color="auto"/>
        </w:pBdr>
        <w:spacing w:after="0" w:line="240" w:lineRule="auto"/>
        <w:jc w:val="center"/>
        <w:rPr>
          <w:rFonts w:ascii="Arial" w:eastAsia="Times New Roman" w:hAnsi="Arial" w:cs="Arial"/>
          <w:vanish/>
          <w:kern w:val="0"/>
          <w:sz w:val="16"/>
          <w:szCs w:val="16"/>
          <w:lang w:val="en-US"/>
        </w:rPr>
      </w:pPr>
      <w:r w:rsidRPr="00E765BC">
        <w:rPr>
          <w:rFonts w:ascii="Arial" w:eastAsia="Times New Roman" w:hAnsi="Arial" w:cs="Arial"/>
          <w:vanish/>
          <w:kern w:val="0"/>
          <w:sz w:val="16"/>
          <w:szCs w:val="16"/>
          <w:lang w:val="en-US"/>
        </w:rPr>
        <w:t>Top of Form</w:t>
      </w:r>
    </w:p>
    <w:p w14:paraId="7BD9963D" w14:textId="77777777" w:rsidR="002017D5" w:rsidRPr="00E765BC" w:rsidRDefault="002017D5" w:rsidP="002017D5">
      <w:pPr>
        <w:pBdr>
          <w:top w:val="single" w:sz="6" w:space="1" w:color="auto"/>
        </w:pBdr>
        <w:spacing w:after="0" w:line="240" w:lineRule="auto"/>
        <w:jc w:val="center"/>
        <w:rPr>
          <w:rFonts w:ascii="Arial" w:eastAsia="Times New Roman" w:hAnsi="Arial" w:cs="Arial"/>
          <w:vanish/>
          <w:kern w:val="0"/>
          <w:sz w:val="16"/>
          <w:szCs w:val="16"/>
          <w:lang w:val="en-US"/>
        </w:rPr>
      </w:pPr>
      <w:r w:rsidRPr="00E765BC">
        <w:rPr>
          <w:rFonts w:ascii="Arial" w:eastAsia="Times New Roman" w:hAnsi="Arial" w:cs="Arial"/>
          <w:vanish/>
          <w:kern w:val="0"/>
          <w:sz w:val="16"/>
          <w:szCs w:val="16"/>
          <w:lang w:val="en-US"/>
        </w:rPr>
        <w:t>Bottom of Form</w:t>
      </w:r>
    </w:p>
    <w:p w14:paraId="65658A89" w14:textId="77777777" w:rsidR="002017D5" w:rsidRDefault="002017D5" w:rsidP="002017D5">
      <w:pPr>
        <w:tabs>
          <w:tab w:val="left" w:pos="8370"/>
        </w:tabs>
        <w:autoSpaceDE w:val="0"/>
        <w:autoSpaceDN w:val="0"/>
        <w:adjustRightInd w:val="0"/>
        <w:spacing w:after="0" w:line="480" w:lineRule="auto"/>
        <w:ind w:right="-2"/>
        <w:rPr>
          <w:rFonts w:ascii="Times New Roman" w:eastAsia="CIDFont+F1" w:hAnsi="Times New Roman" w:cs="Times New Roman"/>
        </w:rPr>
      </w:pPr>
    </w:p>
    <w:p w14:paraId="038084A9"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746E0788"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3C23D8D4"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46421090"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6F822C17"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6FE26F01"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5CC974EB"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37974971"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41E9475F"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2D63E0C1"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6BB20C66"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28929F6A"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1BFA70D0"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71C6A417"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6C91FFF6"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08553346" w14:textId="77777777" w:rsidR="00035E45" w:rsidRDefault="00035E45" w:rsidP="00654BC5">
      <w:pPr>
        <w:tabs>
          <w:tab w:val="left" w:pos="8370"/>
        </w:tabs>
        <w:autoSpaceDE w:val="0"/>
        <w:autoSpaceDN w:val="0"/>
        <w:adjustRightInd w:val="0"/>
        <w:spacing w:after="0" w:line="240" w:lineRule="auto"/>
        <w:ind w:right="-2"/>
        <w:rPr>
          <w:rFonts w:ascii="Times New Roman" w:eastAsia="CIDFont+F1" w:hAnsi="Times New Roman" w:cs="Times New Roman"/>
          <w:b/>
        </w:rPr>
      </w:pPr>
    </w:p>
    <w:p w14:paraId="6DA24B6D" w14:textId="7D6FD3B4" w:rsidR="00035E45" w:rsidRDefault="00035E45" w:rsidP="00654BC5">
      <w:pPr>
        <w:tabs>
          <w:tab w:val="left" w:pos="8370"/>
        </w:tabs>
        <w:autoSpaceDE w:val="0"/>
        <w:autoSpaceDN w:val="0"/>
        <w:adjustRightInd w:val="0"/>
        <w:spacing w:after="0" w:line="240" w:lineRule="auto"/>
        <w:ind w:right="-2"/>
        <w:rPr>
          <w:rFonts w:ascii="Times New Roman" w:eastAsia="CIDFont+F1" w:hAnsi="Times New Roman" w:cs="Times New Roman"/>
          <w:b/>
        </w:rPr>
      </w:pPr>
    </w:p>
    <w:p w14:paraId="063490C2" w14:textId="77777777" w:rsidR="00035E45" w:rsidRDefault="00035E4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p>
    <w:p w14:paraId="29A21534" w14:textId="77777777" w:rsidR="002017D5" w:rsidRPr="00FF4D93" w:rsidRDefault="002017D5" w:rsidP="002017D5">
      <w:pPr>
        <w:tabs>
          <w:tab w:val="left" w:pos="8370"/>
        </w:tabs>
        <w:autoSpaceDE w:val="0"/>
        <w:autoSpaceDN w:val="0"/>
        <w:adjustRightInd w:val="0"/>
        <w:spacing w:after="0" w:line="240" w:lineRule="auto"/>
        <w:ind w:right="-2"/>
        <w:jc w:val="center"/>
        <w:rPr>
          <w:rFonts w:ascii="Times New Roman" w:eastAsia="CIDFont+F1" w:hAnsi="Times New Roman" w:cs="Times New Roman"/>
          <w:b/>
        </w:rPr>
      </w:pPr>
      <w:r w:rsidRPr="00FF4D93">
        <w:rPr>
          <w:rFonts w:ascii="Times New Roman" w:eastAsia="CIDFont+F1" w:hAnsi="Times New Roman" w:cs="Times New Roman"/>
          <w:b/>
        </w:rPr>
        <w:lastRenderedPageBreak/>
        <w:t>REFERNCE</w:t>
      </w:r>
      <w:r>
        <w:rPr>
          <w:rFonts w:ascii="Times New Roman" w:eastAsia="CIDFont+F1" w:hAnsi="Times New Roman" w:cs="Times New Roman"/>
          <w:b/>
        </w:rPr>
        <w:t>S</w:t>
      </w:r>
    </w:p>
    <w:p w14:paraId="4A14449B" w14:textId="77777777" w:rsidR="002017D5" w:rsidRPr="008D3607" w:rsidRDefault="002017D5" w:rsidP="002017D5">
      <w:pPr>
        <w:tabs>
          <w:tab w:val="left" w:pos="1260"/>
        </w:tabs>
        <w:spacing w:before="240" w:after="0" w:line="240" w:lineRule="auto"/>
        <w:ind w:left="720" w:hanging="720"/>
        <w:jc w:val="both"/>
        <w:rPr>
          <w:rFonts w:ascii="Times New Roman" w:hAnsi="Times New Roman" w:cs="Times New Roman"/>
          <w:b/>
        </w:rPr>
      </w:pPr>
      <w:r w:rsidRPr="008D3607">
        <w:rPr>
          <w:rFonts w:ascii="Times New Roman" w:hAnsi="Times New Roman" w:cs="Times New Roman"/>
          <w:b/>
        </w:rPr>
        <w:t xml:space="preserve">Adams, Z., &amp; Fuss, R. (2020). Real estate as an asset class: Returns, risks, and role in diversified portfolios. </w:t>
      </w:r>
      <w:r w:rsidRPr="008D3607">
        <w:rPr>
          <w:rFonts w:ascii="Times New Roman" w:hAnsi="Times New Roman" w:cs="Times New Roman"/>
          <w:b/>
          <w:i/>
          <w:iCs/>
        </w:rPr>
        <w:t>Journal of Real Estate Finance and Economics, 60</w:t>
      </w:r>
      <w:r w:rsidRPr="008D3607">
        <w:rPr>
          <w:rFonts w:ascii="Times New Roman" w:hAnsi="Times New Roman" w:cs="Times New Roman"/>
          <w:b/>
        </w:rPr>
        <w:t>(3), 345–367. https://doi.org/10.1007/s11146-019-09732-5</w:t>
      </w:r>
    </w:p>
    <w:p w14:paraId="0698CA8D" w14:textId="77777777" w:rsidR="002017D5" w:rsidRPr="00BD6429" w:rsidRDefault="002017D5" w:rsidP="003D635A">
      <w:pPr>
        <w:pStyle w:val="Bibliography"/>
        <w:spacing w:line="240" w:lineRule="auto"/>
        <w:ind w:left="720" w:hanging="720"/>
        <w:rPr>
          <w:rFonts w:ascii="Times New Roman" w:hAnsi="Times New Roman" w:cs="Times New Roman"/>
          <w:noProof/>
          <w:sz w:val="24"/>
          <w:szCs w:val="24"/>
        </w:rPr>
      </w:pPr>
      <w:r w:rsidRPr="00BD6429">
        <w:rPr>
          <w:rFonts w:ascii="Times New Roman" w:eastAsia="CIDFont+F1" w:hAnsi="Times New Roman" w:cs="Times New Roman"/>
          <w:sz w:val="24"/>
          <w:szCs w:val="24"/>
        </w:rPr>
        <w:fldChar w:fldCharType="begin"/>
      </w:r>
      <w:r w:rsidRPr="00BD6429">
        <w:rPr>
          <w:rFonts w:ascii="Times New Roman" w:eastAsia="CIDFont+F1" w:hAnsi="Times New Roman" w:cs="Times New Roman"/>
          <w:sz w:val="24"/>
          <w:szCs w:val="24"/>
        </w:rPr>
        <w:instrText xml:space="preserve"> BIBLIOGRAPHY  \l 1033 </w:instrText>
      </w:r>
      <w:r w:rsidRPr="00BD6429">
        <w:rPr>
          <w:rFonts w:ascii="Times New Roman" w:eastAsia="CIDFont+F1" w:hAnsi="Times New Roman" w:cs="Times New Roman"/>
          <w:sz w:val="24"/>
          <w:szCs w:val="24"/>
        </w:rPr>
        <w:fldChar w:fldCharType="separate"/>
      </w:r>
    </w:p>
    <w:p w14:paraId="2E9F2757" w14:textId="77777777" w:rsidR="002017D5" w:rsidRPr="003D2E77" w:rsidRDefault="002017D5" w:rsidP="002017D5">
      <w:pPr>
        <w:tabs>
          <w:tab w:val="left" w:pos="1260"/>
        </w:tabs>
        <w:spacing w:before="240" w:after="0" w:line="240" w:lineRule="auto"/>
        <w:ind w:left="720" w:hanging="720"/>
        <w:jc w:val="both"/>
        <w:rPr>
          <w:rFonts w:ascii="Times New Roman" w:hAnsi="Times New Roman" w:cs="Times New Roman"/>
        </w:rPr>
      </w:pPr>
      <w:r w:rsidRPr="003D2E77">
        <w:rPr>
          <w:rFonts w:ascii="Times New Roman" w:hAnsi="Times New Roman" w:cs="Times New Roman"/>
        </w:rPr>
        <w:t xml:space="preserve">Adebanjo, F., &amp; Lawal, T. (2020). Equity instruments and capital market performance in developing economies. </w:t>
      </w:r>
      <w:r w:rsidRPr="003D2E77">
        <w:rPr>
          <w:rFonts w:ascii="Times New Roman" w:hAnsi="Times New Roman" w:cs="Times New Roman"/>
          <w:i/>
          <w:iCs/>
        </w:rPr>
        <w:t>International Journal of Finance and Banking Research, 6</w:t>
      </w:r>
      <w:r w:rsidRPr="003D2E77">
        <w:rPr>
          <w:rFonts w:ascii="Times New Roman" w:hAnsi="Times New Roman" w:cs="Times New Roman"/>
        </w:rPr>
        <w:t>(4), 65–73. https://doi.org/10.11648/j.ijfbr.20200604.11</w:t>
      </w:r>
    </w:p>
    <w:p w14:paraId="2AB4FD36" w14:textId="77777777" w:rsidR="002017D5" w:rsidRPr="00EF4826" w:rsidRDefault="002017D5" w:rsidP="002017D5">
      <w:pPr>
        <w:tabs>
          <w:tab w:val="left" w:pos="1260"/>
        </w:tabs>
        <w:spacing w:before="240" w:after="0" w:line="240" w:lineRule="auto"/>
        <w:ind w:left="720" w:hanging="720"/>
        <w:jc w:val="both"/>
        <w:rPr>
          <w:rFonts w:ascii="Times New Roman" w:hAnsi="Times New Roman" w:cs="Times New Roman"/>
          <w:b/>
        </w:rPr>
      </w:pPr>
      <w:r w:rsidRPr="00EF4826">
        <w:rPr>
          <w:rFonts w:ascii="Times New Roman" w:hAnsi="Times New Roman" w:cs="Times New Roman"/>
          <w:b/>
        </w:rPr>
        <w:t xml:space="preserve">Adegbite, E., &amp; Ayadi, R. (2020). Institutional voids, institutional complementarity and economic development: Outward foreign direct investment from Nigeria. </w:t>
      </w:r>
      <w:r w:rsidRPr="00EF4826">
        <w:rPr>
          <w:rFonts w:ascii="Times New Roman" w:hAnsi="Times New Roman" w:cs="Times New Roman"/>
          <w:b/>
          <w:i/>
          <w:iCs/>
        </w:rPr>
        <w:t>Journal of Business Research, 108</w:t>
      </w:r>
      <w:r w:rsidRPr="00EF4826">
        <w:rPr>
          <w:rFonts w:ascii="Times New Roman" w:hAnsi="Times New Roman" w:cs="Times New Roman"/>
          <w:b/>
        </w:rPr>
        <w:t>, 466–476. https://doi.org/10.1016/j.jbusres.2019.09.040</w:t>
      </w:r>
    </w:p>
    <w:p w14:paraId="7C62DAD4" w14:textId="77777777" w:rsidR="002017D5" w:rsidRPr="00687982" w:rsidRDefault="002017D5" w:rsidP="002017D5">
      <w:pPr>
        <w:spacing w:before="100" w:beforeAutospacing="1" w:after="100" w:afterAutospacing="1" w:line="240" w:lineRule="auto"/>
        <w:ind w:left="720" w:hanging="720"/>
        <w:jc w:val="both"/>
        <w:rPr>
          <w:rFonts w:ascii="Times New Roman" w:eastAsia="Times New Roman" w:hAnsi="Times New Roman" w:cs="Times New Roman"/>
          <w:b/>
        </w:rPr>
      </w:pPr>
      <w:r w:rsidRPr="00687982">
        <w:rPr>
          <w:rFonts w:ascii="Times New Roman" w:eastAsia="Times New Roman" w:hAnsi="Times New Roman" w:cs="Times New Roman"/>
          <w:b/>
        </w:rPr>
        <w:t xml:space="preserve">Adegbite, O. E., &amp; Oyelade, A. O. (2021). </w:t>
      </w:r>
      <w:r w:rsidRPr="00687982">
        <w:rPr>
          <w:rFonts w:ascii="Times New Roman" w:eastAsia="Times New Roman" w:hAnsi="Times New Roman" w:cs="Times New Roman"/>
          <w:b/>
          <w:iCs/>
        </w:rPr>
        <w:t>Risk management practices and investment performance of pension fund administrators in Nigeria</w:t>
      </w:r>
      <w:r w:rsidRPr="00687982">
        <w:rPr>
          <w:rFonts w:ascii="Times New Roman" w:eastAsia="Times New Roman" w:hAnsi="Times New Roman" w:cs="Times New Roman"/>
          <w:b/>
        </w:rPr>
        <w:t xml:space="preserve">. </w:t>
      </w:r>
      <w:r w:rsidRPr="00687982">
        <w:rPr>
          <w:rFonts w:ascii="Times New Roman" w:eastAsia="Times New Roman" w:hAnsi="Times New Roman" w:cs="Times New Roman"/>
          <w:b/>
          <w:bCs/>
          <w:i/>
        </w:rPr>
        <w:t>Journal of African Financial Studies</w:t>
      </w:r>
      <w:r w:rsidRPr="00687982">
        <w:rPr>
          <w:rFonts w:ascii="Times New Roman" w:eastAsia="Times New Roman" w:hAnsi="Times New Roman" w:cs="Times New Roman"/>
          <w:b/>
          <w:i/>
        </w:rPr>
        <w:t>, 13</w:t>
      </w:r>
      <w:r w:rsidRPr="00687982">
        <w:rPr>
          <w:rFonts w:ascii="Times New Roman" w:eastAsia="Times New Roman" w:hAnsi="Times New Roman" w:cs="Times New Roman"/>
          <w:b/>
        </w:rPr>
        <w:t>(2), 145–164.</w:t>
      </w:r>
    </w:p>
    <w:p w14:paraId="7771EB87" w14:textId="77777777" w:rsidR="002017D5" w:rsidRPr="00426AFE" w:rsidRDefault="002017D5" w:rsidP="002017D5">
      <w:pPr>
        <w:pStyle w:val="Bibliography"/>
        <w:spacing w:before="240" w:line="240" w:lineRule="auto"/>
        <w:ind w:left="720" w:hanging="720"/>
        <w:rPr>
          <w:rFonts w:ascii="Times New Roman" w:hAnsi="Times New Roman" w:cs="Times New Roman"/>
          <w:b/>
          <w:noProof/>
          <w:sz w:val="24"/>
          <w:szCs w:val="24"/>
        </w:rPr>
      </w:pPr>
      <w:r w:rsidRPr="00426AFE">
        <w:rPr>
          <w:rFonts w:ascii="Times New Roman" w:hAnsi="Times New Roman" w:cs="Times New Roman"/>
          <w:b/>
          <w:noProof/>
          <w:sz w:val="24"/>
          <w:szCs w:val="24"/>
        </w:rPr>
        <w:t xml:space="preserve">Ahmed, I. K. (2023). Managing Pension Risks in Public Sector: A Study of Lagos State Government Public Service . </w:t>
      </w:r>
      <w:r w:rsidRPr="00426AFE">
        <w:rPr>
          <w:rFonts w:ascii="Times New Roman" w:hAnsi="Times New Roman" w:cs="Times New Roman"/>
          <w:b/>
          <w:i/>
          <w:iCs/>
          <w:noProof/>
          <w:sz w:val="24"/>
          <w:szCs w:val="24"/>
        </w:rPr>
        <w:t xml:space="preserve">Journal of Financial Risk Management </w:t>
      </w:r>
      <w:r w:rsidRPr="00426AFE">
        <w:rPr>
          <w:rFonts w:ascii="Times New Roman" w:hAnsi="Times New Roman" w:cs="Times New Roman"/>
          <w:b/>
          <w:noProof/>
          <w:sz w:val="24"/>
          <w:szCs w:val="24"/>
        </w:rPr>
        <w:t>, 12, 275-293.</w:t>
      </w:r>
    </w:p>
    <w:p w14:paraId="68658543"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Ajibade, A. T</w:t>
      </w:r>
      <w:r w:rsidRPr="00BD6429">
        <w:rPr>
          <w:rFonts w:ascii="Times New Roman" w:hAnsi="Times New Roman" w:cs="Times New Roman"/>
          <w:noProof/>
          <w:sz w:val="24"/>
          <w:szCs w:val="24"/>
        </w:rPr>
        <w:t>.</w:t>
      </w:r>
      <w:r>
        <w:rPr>
          <w:rFonts w:ascii="Times New Roman" w:hAnsi="Times New Roman" w:cs="Times New Roman"/>
          <w:noProof/>
          <w:sz w:val="24"/>
          <w:szCs w:val="24"/>
        </w:rPr>
        <w:t>, Jayeoba, O., &amp; Aghahowa, E. O.</w:t>
      </w:r>
      <w:r w:rsidRPr="00BD6429">
        <w:rPr>
          <w:rFonts w:ascii="Times New Roman" w:hAnsi="Times New Roman" w:cs="Times New Roman"/>
          <w:noProof/>
          <w:sz w:val="24"/>
          <w:szCs w:val="24"/>
        </w:rPr>
        <w:t xml:space="preserve"> (2018). Pension Fund Characterirstics and Financial Performance in Nigeria. </w:t>
      </w:r>
      <w:r w:rsidRPr="00BD6429">
        <w:rPr>
          <w:rFonts w:ascii="Times New Roman" w:hAnsi="Times New Roman" w:cs="Times New Roman"/>
          <w:i/>
          <w:iCs/>
          <w:noProof/>
          <w:sz w:val="24"/>
          <w:szCs w:val="24"/>
        </w:rPr>
        <w:t>International Journal of Research and Innovation in Social Science</w:t>
      </w:r>
      <w:r w:rsidRPr="00BD6429">
        <w:rPr>
          <w:rFonts w:ascii="Times New Roman" w:hAnsi="Times New Roman" w:cs="Times New Roman"/>
          <w:noProof/>
          <w:sz w:val="24"/>
          <w:szCs w:val="24"/>
        </w:rPr>
        <w:t>, 2 (12) 540-546.</w:t>
      </w:r>
    </w:p>
    <w:p w14:paraId="19B658D9" w14:textId="77777777" w:rsidR="002017D5" w:rsidRPr="009B0E71" w:rsidRDefault="002017D5" w:rsidP="002017D5">
      <w:pPr>
        <w:spacing w:before="100" w:beforeAutospacing="1" w:after="100" w:afterAutospacing="1" w:line="240" w:lineRule="auto"/>
        <w:ind w:left="720" w:hanging="720"/>
        <w:jc w:val="both"/>
        <w:rPr>
          <w:rFonts w:ascii="Times New Roman" w:eastAsia="Times New Roman" w:hAnsi="Times New Roman" w:cs="Times New Roman"/>
          <w:b/>
        </w:rPr>
      </w:pPr>
      <w:r w:rsidRPr="009B0E71">
        <w:rPr>
          <w:rFonts w:ascii="Times New Roman" w:eastAsia="Times New Roman" w:hAnsi="Times New Roman" w:cs="Times New Roman"/>
          <w:b/>
        </w:rPr>
        <w:t xml:space="preserve">Akintoye, I., Ojo, I., &amp; Adebayo, O. (2020). Pension fund investment in real estate development: An analysis of the Nigerian market. </w:t>
      </w:r>
      <w:r w:rsidRPr="009B0E71">
        <w:rPr>
          <w:rFonts w:ascii="Times New Roman" w:eastAsia="Times New Roman" w:hAnsi="Times New Roman" w:cs="Times New Roman"/>
          <w:b/>
          <w:i/>
          <w:iCs/>
        </w:rPr>
        <w:t>Nigerian Journal of Financial Management, 39</w:t>
      </w:r>
      <w:r w:rsidRPr="009B0E71">
        <w:rPr>
          <w:rFonts w:ascii="Times New Roman" w:eastAsia="Times New Roman" w:hAnsi="Times New Roman" w:cs="Times New Roman"/>
          <w:b/>
        </w:rPr>
        <w:t xml:space="preserve">(4), 312-330. </w:t>
      </w:r>
      <w:hyperlink r:id="rId9" w:history="1">
        <w:r w:rsidRPr="009B0E71">
          <w:rPr>
            <w:rStyle w:val="Hyperlink"/>
            <w:rFonts w:ascii="Times New Roman" w:eastAsia="Times New Roman" w:hAnsi="Times New Roman" w:cs="Times New Roman"/>
            <w:b/>
          </w:rPr>
          <w:t>https://doi.org/10.1016/j.njfm.2020.03.002</w:t>
        </w:r>
      </w:hyperlink>
    </w:p>
    <w:p w14:paraId="037B39D4"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Babalos, V.</w:t>
      </w:r>
      <w:r>
        <w:rPr>
          <w:rFonts w:ascii="Times New Roman" w:hAnsi="Times New Roman" w:cs="Times New Roman"/>
          <w:noProof/>
          <w:sz w:val="24"/>
          <w:szCs w:val="24"/>
        </w:rPr>
        <w:t>, &amp; Stavroyiannis, S.</w:t>
      </w:r>
      <w:r w:rsidRPr="00BD6429">
        <w:rPr>
          <w:rFonts w:ascii="Times New Roman" w:hAnsi="Times New Roman" w:cs="Times New Roman"/>
          <w:noProof/>
          <w:sz w:val="24"/>
          <w:szCs w:val="24"/>
        </w:rPr>
        <w:t xml:space="preserve"> (2020). Pension Fund and Stock Market Development in OECD Countries: Novel Evidence from a Panel VAR. </w:t>
      </w:r>
      <w:r w:rsidRPr="00BD6429">
        <w:rPr>
          <w:rFonts w:ascii="Times New Roman" w:hAnsi="Times New Roman" w:cs="Times New Roman"/>
          <w:i/>
          <w:iCs/>
          <w:noProof/>
          <w:sz w:val="24"/>
          <w:szCs w:val="24"/>
        </w:rPr>
        <w:t>Finance Research Letters</w:t>
      </w:r>
      <w:r w:rsidRPr="00BD6429">
        <w:rPr>
          <w:rFonts w:ascii="Times New Roman" w:hAnsi="Times New Roman" w:cs="Times New Roman"/>
          <w:noProof/>
          <w:sz w:val="24"/>
          <w:szCs w:val="24"/>
        </w:rPr>
        <w:t>.</w:t>
      </w:r>
    </w:p>
    <w:p w14:paraId="296627F3" w14:textId="77777777" w:rsidR="002017D5" w:rsidRPr="00304A8D" w:rsidRDefault="002017D5" w:rsidP="002017D5">
      <w:pPr>
        <w:spacing w:before="240" w:after="0" w:line="240" w:lineRule="auto"/>
        <w:ind w:left="720" w:hanging="720"/>
        <w:jc w:val="both"/>
        <w:rPr>
          <w:rFonts w:ascii="Times New Roman" w:hAnsi="Times New Roman" w:cs="Times New Roman"/>
          <w:b/>
        </w:rPr>
      </w:pPr>
      <w:r w:rsidRPr="00304A8D">
        <w:rPr>
          <w:rFonts w:ascii="Times New Roman" w:hAnsi="Times New Roman" w:cs="Times New Roman"/>
          <w:b/>
        </w:rPr>
        <w:t xml:space="preserve">Bernstein, Corinne (2022). </w:t>
      </w:r>
      <w:r w:rsidRPr="00304A8D">
        <w:rPr>
          <w:rFonts w:ascii="Times New Roman" w:hAnsi="Times New Roman" w:cs="Times New Roman"/>
          <w:b/>
          <w:i/>
          <w:iCs/>
        </w:rPr>
        <w:t>Return on equity (ROE)</w:t>
      </w:r>
      <w:r w:rsidRPr="00304A8D">
        <w:rPr>
          <w:rFonts w:ascii="Times New Roman" w:hAnsi="Times New Roman" w:cs="Times New Roman"/>
          <w:b/>
        </w:rPr>
        <w:t>. TechTarget. Retrieved from https://www.techtarget.com/whatis/definition/return-on-equity-ROE</w:t>
      </w:r>
    </w:p>
    <w:p w14:paraId="4F175604"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Benson, J. L.</w:t>
      </w:r>
      <w:r>
        <w:rPr>
          <w:rFonts w:ascii="Times New Roman" w:hAnsi="Times New Roman" w:cs="Times New Roman"/>
          <w:noProof/>
          <w:sz w:val="24"/>
          <w:szCs w:val="24"/>
        </w:rPr>
        <w:t>, &amp; Erick, G. J.</w:t>
      </w:r>
      <w:r w:rsidRPr="00BD6429">
        <w:rPr>
          <w:rFonts w:ascii="Times New Roman" w:hAnsi="Times New Roman" w:cs="Times New Roman"/>
          <w:noProof/>
          <w:sz w:val="24"/>
          <w:szCs w:val="24"/>
        </w:rPr>
        <w:t xml:space="preserve"> (2022). </w:t>
      </w:r>
      <w:r w:rsidRPr="00BD6429">
        <w:rPr>
          <w:rFonts w:ascii="Times New Roman" w:hAnsi="Times New Roman" w:cs="Times New Roman"/>
          <w:i/>
          <w:iCs/>
          <w:noProof/>
          <w:sz w:val="24"/>
          <w:szCs w:val="24"/>
        </w:rPr>
        <w:t>Effectiveness of Investment Portfolio on Financial Performance of Pension Fund in Tanzania.</w:t>
      </w:r>
      <w:r w:rsidRPr="00BD6429">
        <w:rPr>
          <w:rFonts w:ascii="Times New Roman" w:hAnsi="Times New Roman" w:cs="Times New Roman"/>
          <w:noProof/>
          <w:sz w:val="24"/>
          <w:szCs w:val="24"/>
        </w:rPr>
        <w:t xml:space="preserve"> Tanzania: Olva Academy School of Researchers.</w:t>
      </w:r>
    </w:p>
    <w:p w14:paraId="4D4BAEE5" w14:textId="77777777" w:rsidR="002017D5" w:rsidRPr="00283798" w:rsidRDefault="002017D5" w:rsidP="002017D5">
      <w:pPr>
        <w:pStyle w:val="Bibliography"/>
        <w:spacing w:before="240" w:line="240" w:lineRule="auto"/>
        <w:ind w:left="720" w:hanging="720"/>
        <w:rPr>
          <w:rFonts w:ascii="Times New Roman" w:hAnsi="Times New Roman" w:cs="Times New Roman"/>
          <w:b/>
          <w:noProof/>
          <w:sz w:val="24"/>
          <w:szCs w:val="24"/>
        </w:rPr>
      </w:pPr>
      <w:r w:rsidRPr="00283798">
        <w:rPr>
          <w:rFonts w:ascii="Times New Roman" w:hAnsi="Times New Roman" w:cs="Times New Roman"/>
          <w:b/>
          <w:noProof/>
          <w:sz w:val="24"/>
          <w:szCs w:val="24"/>
        </w:rPr>
        <w:t xml:space="preserve">Berry-Stolzle, T., Thomas, R., &amp; Jianren, X. (2018). Enterprises Risk Management and the Cost of Capital. </w:t>
      </w:r>
      <w:r w:rsidRPr="00283798">
        <w:rPr>
          <w:rFonts w:ascii="Times New Roman" w:hAnsi="Times New Roman" w:cs="Times New Roman"/>
          <w:b/>
          <w:i/>
          <w:iCs/>
          <w:noProof/>
          <w:sz w:val="24"/>
          <w:szCs w:val="24"/>
        </w:rPr>
        <w:t>Journal of Risk and Insurance</w:t>
      </w:r>
      <w:r w:rsidRPr="00283798">
        <w:rPr>
          <w:rFonts w:ascii="Times New Roman" w:hAnsi="Times New Roman" w:cs="Times New Roman"/>
          <w:b/>
          <w:noProof/>
          <w:sz w:val="24"/>
          <w:szCs w:val="24"/>
        </w:rPr>
        <w:t>, 85, 159-201.</w:t>
      </w:r>
    </w:p>
    <w:p w14:paraId="6B81600E"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Beth, M. T. (2023). </w:t>
      </w:r>
      <w:r w:rsidRPr="00BD6429">
        <w:rPr>
          <w:rFonts w:ascii="Times New Roman" w:hAnsi="Times New Roman" w:cs="Times New Roman"/>
          <w:i/>
          <w:iCs/>
          <w:noProof/>
          <w:sz w:val="24"/>
          <w:szCs w:val="24"/>
        </w:rPr>
        <w:t>Pension Eye Higher Real Estate Allocation.</w:t>
      </w:r>
      <w:r w:rsidRPr="00BD6429">
        <w:rPr>
          <w:rFonts w:ascii="Times New Roman" w:hAnsi="Times New Roman" w:cs="Times New Roman"/>
          <w:noProof/>
          <w:sz w:val="24"/>
          <w:szCs w:val="24"/>
        </w:rPr>
        <w:t xml:space="preserve"> Wealthmanagement.com.</w:t>
      </w:r>
    </w:p>
    <w:p w14:paraId="5D4EE342" w14:textId="77777777" w:rsidR="002017D5" w:rsidRPr="00B568FC" w:rsidRDefault="002017D5" w:rsidP="002017D5">
      <w:pPr>
        <w:pStyle w:val="Bibliography"/>
        <w:spacing w:line="240" w:lineRule="auto"/>
        <w:ind w:left="720" w:hanging="720"/>
        <w:rPr>
          <w:rFonts w:ascii="Times New Roman" w:hAnsi="Times New Roman" w:cs="Times New Roman"/>
          <w:b/>
          <w:noProof/>
          <w:sz w:val="24"/>
          <w:szCs w:val="24"/>
        </w:rPr>
      </w:pPr>
      <w:r w:rsidRPr="00B568FC">
        <w:rPr>
          <w:rFonts w:ascii="Times New Roman" w:hAnsi="Times New Roman" w:cs="Times New Roman"/>
          <w:b/>
          <w:noProof/>
          <w:sz w:val="24"/>
          <w:szCs w:val="24"/>
        </w:rPr>
        <w:t xml:space="preserve">Bikker, J., Broeder, D., &amp; De-Dreu, J.. (2012). Risk Management in Pension Funds. </w:t>
      </w:r>
      <w:r w:rsidRPr="00B568FC">
        <w:rPr>
          <w:rFonts w:ascii="Times New Roman" w:hAnsi="Times New Roman" w:cs="Times New Roman"/>
          <w:b/>
          <w:i/>
          <w:iCs/>
          <w:noProof/>
          <w:sz w:val="24"/>
          <w:szCs w:val="24"/>
        </w:rPr>
        <w:t>Journal of Banking and Finance</w:t>
      </w:r>
      <w:r w:rsidRPr="00B568FC">
        <w:rPr>
          <w:rFonts w:ascii="Times New Roman" w:hAnsi="Times New Roman" w:cs="Times New Roman"/>
          <w:b/>
          <w:noProof/>
          <w:sz w:val="24"/>
          <w:szCs w:val="24"/>
        </w:rPr>
        <w:t>.</w:t>
      </w:r>
    </w:p>
    <w:p w14:paraId="367143A7" w14:textId="77777777" w:rsidR="002017D5" w:rsidRPr="009804B0" w:rsidRDefault="002017D5" w:rsidP="002017D5">
      <w:pPr>
        <w:spacing w:after="0" w:line="240" w:lineRule="auto"/>
        <w:ind w:left="720" w:hanging="720"/>
        <w:jc w:val="both"/>
        <w:rPr>
          <w:rFonts w:ascii="Times New Roman" w:hAnsi="Times New Roman" w:cs="Times New Roman"/>
          <w:b/>
        </w:rPr>
      </w:pPr>
      <w:r w:rsidRPr="009804B0">
        <w:rPr>
          <w:rFonts w:ascii="Times New Roman" w:hAnsi="Times New Roman" w:cs="Times New Roman"/>
          <w:b/>
        </w:rPr>
        <w:t xml:space="preserve">Brounen, D., &amp; Eichholtz, P. (2019). The economics of real estate markets. </w:t>
      </w:r>
      <w:r w:rsidRPr="009804B0">
        <w:rPr>
          <w:rFonts w:ascii="Times New Roman" w:hAnsi="Times New Roman" w:cs="Times New Roman"/>
          <w:b/>
          <w:i/>
          <w:iCs/>
        </w:rPr>
        <w:t>Oxford Review of Economic Policy, 35</w:t>
      </w:r>
      <w:r w:rsidRPr="009804B0">
        <w:rPr>
          <w:rFonts w:ascii="Times New Roman" w:hAnsi="Times New Roman" w:cs="Times New Roman"/>
          <w:b/>
        </w:rPr>
        <w:t>(1), 145–168. https://doi.org/10.1093/oxrep/grz002</w:t>
      </w:r>
    </w:p>
    <w:p w14:paraId="323D2DFE" w14:textId="77777777" w:rsidR="002017D5" w:rsidRPr="00890293" w:rsidRDefault="002017D5" w:rsidP="002017D5">
      <w:pPr>
        <w:pStyle w:val="Bibliography"/>
        <w:spacing w:before="240" w:line="240" w:lineRule="auto"/>
        <w:ind w:left="720" w:hanging="720"/>
        <w:rPr>
          <w:rFonts w:ascii="Times New Roman" w:hAnsi="Times New Roman" w:cs="Times New Roman"/>
          <w:b/>
          <w:noProof/>
          <w:sz w:val="24"/>
          <w:szCs w:val="24"/>
        </w:rPr>
      </w:pPr>
      <w:r w:rsidRPr="00890293">
        <w:rPr>
          <w:rFonts w:ascii="Times New Roman" w:hAnsi="Times New Roman" w:cs="Times New Roman"/>
          <w:b/>
          <w:noProof/>
          <w:sz w:val="24"/>
          <w:szCs w:val="24"/>
        </w:rPr>
        <w:lastRenderedPageBreak/>
        <w:t xml:space="preserve">Fadun, O. S., &amp; Oye, D. (2020). Impact of Operational Risk Management on Financial Performance: A Case of Commercial Bank in Nigeria. . </w:t>
      </w:r>
      <w:r w:rsidRPr="00890293">
        <w:rPr>
          <w:rFonts w:ascii="Times New Roman" w:hAnsi="Times New Roman" w:cs="Times New Roman"/>
          <w:b/>
          <w:i/>
          <w:iCs/>
          <w:noProof/>
          <w:sz w:val="24"/>
          <w:szCs w:val="24"/>
        </w:rPr>
        <w:t>International Journal of Finance and Banking Studies</w:t>
      </w:r>
      <w:r w:rsidRPr="00890293">
        <w:rPr>
          <w:rFonts w:ascii="Times New Roman" w:hAnsi="Times New Roman" w:cs="Times New Roman"/>
          <w:b/>
          <w:noProof/>
          <w:sz w:val="24"/>
          <w:szCs w:val="24"/>
        </w:rPr>
        <w:t>, 9 (1) 22-35.</w:t>
      </w:r>
    </w:p>
    <w:p w14:paraId="701A3852"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Fapohunda, T. M. (2013). Pension System and Retirement Planning in Nigeria. </w:t>
      </w:r>
      <w:r w:rsidRPr="00BD6429">
        <w:rPr>
          <w:rFonts w:ascii="Times New Roman" w:hAnsi="Times New Roman" w:cs="Times New Roman"/>
          <w:i/>
          <w:iCs/>
          <w:noProof/>
          <w:sz w:val="24"/>
          <w:szCs w:val="24"/>
        </w:rPr>
        <w:t>Journal of Science</w:t>
      </w:r>
      <w:r w:rsidRPr="00BD6429">
        <w:rPr>
          <w:rFonts w:ascii="Times New Roman" w:hAnsi="Times New Roman" w:cs="Times New Roman"/>
          <w:noProof/>
          <w:sz w:val="24"/>
          <w:szCs w:val="24"/>
        </w:rPr>
        <w:t>, 4, 25-34.</w:t>
      </w:r>
    </w:p>
    <w:p w14:paraId="38EF93D5" w14:textId="77777777" w:rsidR="002017D5" w:rsidRPr="00143CE8" w:rsidRDefault="002017D5" w:rsidP="002017D5">
      <w:pPr>
        <w:spacing w:before="240" w:after="0" w:line="240" w:lineRule="auto"/>
        <w:ind w:left="720" w:hanging="720"/>
        <w:jc w:val="both"/>
        <w:rPr>
          <w:rFonts w:ascii="Times New Roman" w:hAnsi="Times New Roman" w:cs="Times New Roman"/>
          <w:b/>
        </w:rPr>
      </w:pPr>
      <w:r w:rsidRPr="00143CE8">
        <w:rPr>
          <w:rFonts w:ascii="Times New Roman" w:hAnsi="Times New Roman" w:cs="Times New Roman"/>
          <w:b/>
        </w:rPr>
        <w:t xml:space="preserve">Fernando, Jason (2023). </w:t>
      </w:r>
      <w:r w:rsidRPr="00143CE8">
        <w:rPr>
          <w:rFonts w:ascii="Times New Roman" w:hAnsi="Times New Roman" w:cs="Times New Roman"/>
          <w:b/>
          <w:i/>
          <w:iCs/>
        </w:rPr>
        <w:t>Return on equity (ROE): Definition and formula</w:t>
      </w:r>
      <w:r w:rsidRPr="00143CE8">
        <w:rPr>
          <w:rFonts w:ascii="Times New Roman" w:hAnsi="Times New Roman" w:cs="Times New Roman"/>
          <w:b/>
        </w:rPr>
        <w:t>. Investopedia. Retrieved from https://en.wikipedia.org/wiki/Return_on_equity</w:t>
      </w:r>
    </w:p>
    <w:p w14:paraId="5A071789" w14:textId="77777777" w:rsidR="002017D5" w:rsidRPr="00B13CF5" w:rsidRDefault="002017D5" w:rsidP="002017D5">
      <w:pPr>
        <w:spacing w:before="240" w:after="0" w:line="240" w:lineRule="auto"/>
        <w:ind w:left="720" w:hanging="720"/>
        <w:jc w:val="both"/>
        <w:rPr>
          <w:rFonts w:ascii="Times New Roman" w:hAnsi="Times New Roman" w:cs="Times New Roman"/>
          <w:b/>
        </w:rPr>
      </w:pPr>
      <w:r w:rsidRPr="00B13CF5">
        <w:rPr>
          <w:rFonts w:ascii="Times New Roman" w:hAnsi="Times New Roman" w:cs="Times New Roman"/>
          <w:b/>
        </w:rPr>
        <w:t xml:space="preserve">Fraser, Lyn M., &amp; Ormiston, Aileen (2004). </w:t>
      </w:r>
      <w:r w:rsidRPr="00B13CF5">
        <w:rPr>
          <w:rFonts w:ascii="Times New Roman" w:hAnsi="Times New Roman" w:cs="Times New Roman"/>
          <w:b/>
          <w:i/>
          <w:iCs/>
        </w:rPr>
        <w:t>Understanding financial statements</w:t>
      </w:r>
      <w:r w:rsidRPr="00B13CF5">
        <w:rPr>
          <w:rFonts w:ascii="Times New Roman" w:hAnsi="Times New Roman" w:cs="Times New Roman"/>
          <w:b/>
        </w:rPr>
        <w:t xml:space="preserve"> (6th ed.). Upper Saddle River, NJ: Pearson Prentice Hall.</w:t>
      </w:r>
    </w:p>
    <w:p w14:paraId="5D1ED5B5" w14:textId="77777777" w:rsidR="002017D5" w:rsidRPr="00067CA8" w:rsidRDefault="002017D5" w:rsidP="002017D5">
      <w:pPr>
        <w:spacing w:before="240" w:after="0" w:line="240" w:lineRule="auto"/>
        <w:ind w:left="720" w:hanging="720"/>
        <w:jc w:val="both"/>
        <w:rPr>
          <w:rFonts w:ascii="Times New Roman" w:hAnsi="Times New Roman" w:cs="Times New Roman"/>
          <w:b/>
        </w:rPr>
      </w:pPr>
      <w:r w:rsidRPr="00067CA8">
        <w:rPr>
          <w:rFonts w:ascii="Times New Roman" w:hAnsi="Times New Roman" w:cs="Times New Roman"/>
          <w:b/>
        </w:rPr>
        <w:t xml:space="preserve">Geltner, D., Miller, N., Clayton, J., &amp; Eichholtz, P. (2021). </w:t>
      </w:r>
      <w:r w:rsidRPr="00067CA8">
        <w:rPr>
          <w:rFonts w:ascii="Times New Roman" w:hAnsi="Times New Roman" w:cs="Times New Roman"/>
          <w:b/>
          <w:i/>
          <w:iCs/>
        </w:rPr>
        <w:t>Commercial real estate analysis and investments</w:t>
      </w:r>
      <w:r w:rsidRPr="00067CA8">
        <w:rPr>
          <w:rFonts w:ascii="Times New Roman" w:hAnsi="Times New Roman" w:cs="Times New Roman"/>
          <w:b/>
        </w:rPr>
        <w:t xml:space="preserve"> (4th ed.). Cengage Learning.</w:t>
      </w:r>
    </w:p>
    <w:p w14:paraId="02F97306"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Gladys, M.</w:t>
      </w:r>
      <w:r>
        <w:rPr>
          <w:rFonts w:ascii="Times New Roman" w:hAnsi="Times New Roman" w:cs="Times New Roman"/>
          <w:noProof/>
          <w:sz w:val="24"/>
          <w:szCs w:val="24"/>
        </w:rPr>
        <w:t>, &amp; Omagwa, J.</w:t>
      </w:r>
      <w:r w:rsidRPr="00BD6429">
        <w:rPr>
          <w:rFonts w:ascii="Times New Roman" w:hAnsi="Times New Roman" w:cs="Times New Roman"/>
          <w:noProof/>
          <w:sz w:val="24"/>
          <w:szCs w:val="24"/>
        </w:rPr>
        <w:t xml:space="preserve"> (2017). Assest Structure and Finance Performance: A Case of Firm Quoted Under Commercial and Services Sector at the Nairobi Securities Exchange Kenya. . </w:t>
      </w:r>
      <w:r w:rsidRPr="00BD6429">
        <w:rPr>
          <w:rFonts w:ascii="Times New Roman" w:hAnsi="Times New Roman" w:cs="Times New Roman"/>
          <w:i/>
          <w:iCs/>
          <w:noProof/>
          <w:sz w:val="24"/>
          <w:szCs w:val="24"/>
        </w:rPr>
        <w:t xml:space="preserve">Research Journal of Finance and Accounting </w:t>
      </w:r>
      <w:r w:rsidRPr="00BD6429">
        <w:rPr>
          <w:rFonts w:ascii="Times New Roman" w:hAnsi="Times New Roman" w:cs="Times New Roman"/>
          <w:noProof/>
          <w:sz w:val="24"/>
          <w:szCs w:val="24"/>
        </w:rPr>
        <w:t>, 8 (4).</w:t>
      </w:r>
    </w:p>
    <w:p w14:paraId="36BE60BB" w14:textId="77777777" w:rsidR="002017D5" w:rsidRPr="0012585C" w:rsidRDefault="002017D5" w:rsidP="002017D5">
      <w:pPr>
        <w:pStyle w:val="Bibliography"/>
        <w:spacing w:before="240" w:line="240" w:lineRule="auto"/>
        <w:ind w:left="720" w:hanging="720"/>
        <w:rPr>
          <w:rFonts w:ascii="Times New Roman" w:hAnsi="Times New Roman" w:cs="Times New Roman"/>
          <w:b/>
          <w:noProof/>
          <w:sz w:val="24"/>
          <w:szCs w:val="24"/>
        </w:rPr>
      </w:pPr>
      <w:r w:rsidRPr="0012585C">
        <w:rPr>
          <w:rFonts w:ascii="Times New Roman" w:hAnsi="Times New Roman" w:cs="Times New Roman"/>
          <w:b/>
          <w:noProof/>
          <w:sz w:val="24"/>
          <w:szCs w:val="24"/>
        </w:rPr>
        <w:t xml:space="preserve">Idowu, K. A., &amp; Ibrahim, J. (2021). Effect of Risk Mangement and Internal Controls on Pension Management in Nigeria. </w:t>
      </w:r>
      <w:r w:rsidRPr="0012585C">
        <w:rPr>
          <w:rFonts w:ascii="Times New Roman" w:hAnsi="Times New Roman" w:cs="Times New Roman"/>
          <w:b/>
          <w:i/>
          <w:iCs/>
          <w:noProof/>
          <w:sz w:val="24"/>
          <w:szCs w:val="24"/>
        </w:rPr>
        <w:t>Gusau International Journal Management and Social Science</w:t>
      </w:r>
      <w:r w:rsidRPr="0012585C">
        <w:rPr>
          <w:rFonts w:ascii="Times New Roman" w:hAnsi="Times New Roman" w:cs="Times New Roman"/>
          <w:b/>
          <w:noProof/>
          <w:sz w:val="24"/>
          <w:szCs w:val="24"/>
        </w:rPr>
        <w:t>, 4 (3).</w:t>
      </w:r>
    </w:p>
    <w:p w14:paraId="4091BE94" w14:textId="77777777" w:rsidR="002017D5" w:rsidRPr="00D04ACC" w:rsidRDefault="002017D5" w:rsidP="002017D5">
      <w:pPr>
        <w:spacing w:before="100" w:beforeAutospacing="1" w:after="100" w:afterAutospacing="1" w:line="240" w:lineRule="auto"/>
        <w:ind w:left="720" w:hanging="720"/>
        <w:jc w:val="both"/>
        <w:rPr>
          <w:rFonts w:ascii="Times New Roman" w:eastAsia="Times New Roman" w:hAnsi="Times New Roman" w:cs="Times New Roman"/>
        </w:rPr>
      </w:pPr>
      <w:r w:rsidRPr="00D04ACC">
        <w:rPr>
          <w:rFonts w:ascii="Times New Roman" w:eastAsia="Times New Roman" w:hAnsi="Times New Roman" w:cs="Times New Roman"/>
        </w:rPr>
        <w:t xml:space="preserve">International Labour Organization (ILO). (2022). </w:t>
      </w:r>
      <w:r w:rsidRPr="00D04ACC">
        <w:rPr>
          <w:rFonts w:ascii="Times New Roman" w:eastAsia="Times New Roman" w:hAnsi="Times New Roman" w:cs="Times New Roman"/>
          <w:iCs/>
        </w:rPr>
        <w:t>World Social Protection Report 2021–22: Social protection at the crossroads – in pursuit of a better future</w:t>
      </w:r>
      <w:r w:rsidRPr="00D04ACC">
        <w:rPr>
          <w:rFonts w:ascii="Times New Roman" w:eastAsia="Times New Roman" w:hAnsi="Times New Roman" w:cs="Times New Roman"/>
        </w:rPr>
        <w:t xml:space="preserve">. Geneva: ILO. </w:t>
      </w:r>
      <w:hyperlink r:id="rId10" w:tgtFrame="_new" w:history="1">
        <w:r w:rsidRPr="00D04ACC">
          <w:rPr>
            <w:rFonts w:ascii="Times New Roman" w:eastAsia="Times New Roman" w:hAnsi="Times New Roman" w:cs="Times New Roman"/>
            <w:color w:val="0000FF"/>
            <w:u w:val="single"/>
          </w:rPr>
          <w:t>https://www.ilo.org</w:t>
        </w:r>
      </w:hyperlink>
    </w:p>
    <w:p w14:paraId="3248F9AD" w14:textId="77777777" w:rsidR="002017D5" w:rsidRPr="00DE5BF1" w:rsidRDefault="002017D5" w:rsidP="002017D5">
      <w:pPr>
        <w:pStyle w:val="Bibliography"/>
        <w:spacing w:before="240" w:line="240" w:lineRule="auto"/>
        <w:ind w:left="720" w:hanging="720"/>
        <w:rPr>
          <w:rFonts w:ascii="Times New Roman" w:hAnsi="Times New Roman" w:cs="Times New Roman"/>
          <w:b/>
          <w:noProof/>
          <w:sz w:val="24"/>
          <w:szCs w:val="24"/>
        </w:rPr>
      </w:pPr>
      <w:r w:rsidRPr="00DE5BF1">
        <w:rPr>
          <w:rFonts w:ascii="Times New Roman" w:hAnsi="Times New Roman" w:cs="Times New Roman"/>
          <w:b/>
          <w:noProof/>
          <w:sz w:val="24"/>
          <w:szCs w:val="24"/>
        </w:rPr>
        <w:t xml:space="preserve">Iziegbefian, D., &amp;Onyekachwuku, K. D. (2023). Problems in Investigating how Corporate Governance Affect the Effective Performance of Contributory Pension Scheme in Nigeria. </w:t>
      </w:r>
      <w:r w:rsidRPr="00DE5BF1">
        <w:rPr>
          <w:rFonts w:ascii="Times New Roman" w:hAnsi="Times New Roman" w:cs="Times New Roman"/>
          <w:b/>
          <w:i/>
          <w:iCs/>
          <w:noProof/>
          <w:sz w:val="24"/>
          <w:szCs w:val="24"/>
        </w:rPr>
        <w:t>International Journal of Management and Business Studies</w:t>
      </w:r>
      <w:r w:rsidRPr="00DE5BF1">
        <w:rPr>
          <w:rFonts w:ascii="Times New Roman" w:hAnsi="Times New Roman" w:cs="Times New Roman"/>
          <w:b/>
          <w:noProof/>
          <w:sz w:val="24"/>
          <w:szCs w:val="24"/>
        </w:rPr>
        <w:t>.</w:t>
      </w:r>
    </w:p>
    <w:p w14:paraId="349F2762" w14:textId="77777777" w:rsidR="002017D5" w:rsidRPr="007B1E22" w:rsidRDefault="002017D5" w:rsidP="002017D5">
      <w:pPr>
        <w:pStyle w:val="Bibliography"/>
        <w:spacing w:before="240" w:line="240" w:lineRule="auto"/>
        <w:ind w:left="720" w:hanging="720"/>
        <w:rPr>
          <w:rFonts w:ascii="Times New Roman" w:hAnsi="Times New Roman" w:cs="Times New Roman"/>
          <w:b/>
          <w:noProof/>
          <w:sz w:val="24"/>
          <w:szCs w:val="24"/>
        </w:rPr>
      </w:pPr>
      <w:r w:rsidRPr="007B1E22">
        <w:rPr>
          <w:rFonts w:ascii="Times New Roman" w:hAnsi="Times New Roman" w:cs="Times New Roman"/>
          <w:b/>
          <w:noProof/>
          <w:sz w:val="24"/>
          <w:szCs w:val="24"/>
        </w:rPr>
        <w:t xml:space="preserve">Kerlinger, F. N. (1964). </w:t>
      </w:r>
      <w:r w:rsidRPr="007B1E22">
        <w:rPr>
          <w:rFonts w:ascii="Times New Roman" w:hAnsi="Times New Roman" w:cs="Times New Roman"/>
          <w:b/>
          <w:i/>
          <w:iCs/>
          <w:noProof/>
          <w:sz w:val="24"/>
          <w:szCs w:val="24"/>
        </w:rPr>
        <w:t>Foundation of Behavioral Reseach.</w:t>
      </w:r>
      <w:r w:rsidRPr="007B1E22">
        <w:rPr>
          <w:rFonts w:ascii="Times New Roman" w:hAnsi="Times New Roman" w:cs="Times New Roman"/>
          <w:b/>
          <w:noProof/>
          <w:sz w:val="24"/>
          <w:szCs w:val="24"/>
        </w:rPr>
        <w:t xml:space="preserve"> https://cirt.gcu.edu/research/developmentresources/research-ready/experimental/ overview.</w:t>
      </w:r>
    </w:p>
    <w:p w14:paraId="58B6A3A8"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Lindmila, I. K.</w:t>
      </w:r>
      <w:r>
        <w:rPr>
          <w:rFonts w:ascii="Times New Roman" w:hAnsi="Times New Roman" w:cs="Times New Roman"/>
          <w:noProof/>
          <w:sz w:val="24"/>
          <w:szCs w:val="24"/>
        </w:rPr>
        <w:t xml:space="preserve">,Valery, I. K.,&amp; Bogdan, S. V. </w:t>
      </w:r>
      <w:r w:rsidRPr="00BD6429">
        <w:rPr>
          <w:rFonts w:ascii="Times New Roman" w:hAnsi="Times New Roman" w:cs="Times New Roman"/>
          <w:noProof/>
          <w:sz w:val="24"/>
          <w:szCs w:val="24"/>
        </w:rPr>
        <w:t xml:space="preserve">(2022). </w:t>
      </w:r>
      <w:r w:rsidRPr="00BD6429">
        <w:rPr>
          <w:rFonts w:ascii="Times New Roman" w:hAnsi="Times New Roman" w:cs="Times New Roman"/>
          <w:i/>
          <w:iCs/>
          <w:noProof/>
          <w:sz w:val="24"/>
          <w:szCs w:val="24"/>
        </w:rPr>
        <w:t>Program- Target Approach to Managing Financial Risks of Sustainable Development Based on Corporate Social Responsibility in the Decade of Action.</w:t>
      </w:r>
      <w:r w:rsidRPr="00BD6429">
        <w:rPr>
          <w:rFonts w:ascii="Times New Roman" w:hAnsi="Times New Roman" w:cs="Times New Roman"/>
          <w:noProof/>
          <w:sz w:val="24"/>
          <w:szCs w:val="24"/>
        </w:rPr>
        <w:t xml:space="preserve"> Multidisciplinary Digital Publishing Institute.</w:t>
      </w:r>
    </w:p>
    <w:p w14:paraId="71B141B0" w14:textId="77777777" w:rsidR="002017D5" w:rsidRPr="00B81CA6" w:rsidRDefault="002017D5" w:rsidP="002017D5">
      <w:pPr>
        <w:spacing w:before="240" w:after="0" w:line="240" w:lineRule="auto"/>
        <w:ind w:left="720" w:hanging="720"/>
        <w:jc w:val="both"/>
        <w:rPr>
          <w:rFonts w:ascii="Times New Roman" w:hAnsi="Times New Roman" w:cs="Times New Roman"/>
          <w:b/>
        </w:rPr>
      </w:pPr>
      <w:r w:rsidRPr="00B81CA6">
        <w:rPr>
          <w:rFonts w:ascii="Times New Roman" w:hAnsi="Times New Roman" w:cs="Times New Roman"/>
          <w:b/>
        </w:rPr>
        <w:t xml:space="preserve">Ling, D. C., &amp; Archer, W. R. (2022). </w:t>
      </w:r>
      <w:r w:rsidRPr="00B81CA6">
        <w:rPr>
          <w:rFonts w:ascii="Times New Roman" w:hAnsi="Times New Roman" w:cs="Times New Roman"/>
          <w:b/>
          <w:i/>
          <w:iCs/>
        </w:rPr>
        <w:t>Real estate principles: A value approach</w:t>
      </w:r>
      <w:r w:rsidRPr="00B81CA6">
        <w:rPr>
          <w:rFonts w:ascii="Times New Roman" w:hAnsi="Times New Roman" w:cs="Times New Roman"/>
          <w:b/>
        </w:rPr>
        <w:t xml:space="preserve"> (6th ed.). McGraw-Hill Education.</w:t>
      </w:r>
    </w:p>
    <w:p w14:paraId="3831FF17" w14:textId="77777777" w:rsidR="002017D5" w:rsidRPr="004B4039" w:rsidRDefault="002017D5" w:rsidP="002017D5">
      <w:pPr>
        <w:spacing w:before="100" w:beforeAutospacing="1" w:after="100" w:afterAutospacing="1" w:line="240" w:lineRule="auto"/>
        <w:ind w:left="720" w:hanging="720"/>
        <w:jc w:val="both"/>
        <w:rPr>
          <w:rFonts w:ascii="Times New Roman" w:eastAsia="Times New Roman" w:hAnsi="Times New Roman" w:cs="Times New Roman"/>
          <w:b/>
        </w:rPr>
      </w:pPr>
      <w:r w:rsidRPr="004B4039">
        <w:rPr>
          <w:rFonts w:ascii="Times New Roman" w:eastAsia="Times New Roman" w:hAnsi="Times New Roman" w:cs="Times New Roman"/>
          <w:b/>
        </w:rPr>
        <w:t xml:space="preserve">Mwaura, K., &amp; Ngugi, R. (2022). </w:t>
      </w:r>
      <w:r w:rsidRPr="004B4039">
        <w:rPr>
          <w:rFonts w:ascii="Times New Roman" w:eastAsia="Times New Roman" w:hAnsi="Times New Roman" w:cs="Times New Roman"/>
          <w:b/>
          <w:iCs/>
        </w:rPr>
        <w:t>Pension asset allocation and risk management in sub-Saharan Africa: Evidence from Ghana and Kenya</w:t>
      </w:r>
      <w:r w:rsidRPr="004B4039">
        <w:rPr>
          <w:rFonts w:ascii="Times New Roman" w:eastAsia="Times New Roman" w:hAnsi="Times New Roman" w:cs="Times New Roman"/>
          <w:b/>
        </w:rPr>
        <w:t xml:space="preserve">. </w:t>
      </w:r>
      <w:r w:rsidRPr="004B4039">
        <w:rPr>
          <w:rFonts w:ascii="Times New Roman" w:eastAsia="Times New Roman" w:hAnsi="Times New Roman" w:cs="Times New Roman"/>
          <w:b/>
          <w:bCs/>
          <w:i/>
        </w:rPr>
        <w:t>African Journal of Economic Policy</w:t>
      </w:r>
      <w:r w:rsidRPr="004B4039">
        <w:rPr>
          <w:rFonts w:ascii="Times New Roman" w:eastAsia="Times New Roman" w:hAnsi="Times New Roman" w:cs="Times New Roman"/>
          <w:b/>
          <w:i/>
        </w:rPr>
        <w:t>, 29</w:t>
      </w:r>
      <w:r w:rsidRPr="004B4039">
        <w:rPr>
          <w:rFonts w:ascii="Times New Roman" w:eastAsia="Times New Roman" w:hAnsi="Times New Roman" w:cs="Times New Roman"/>
          <w:b/>
        </w:rPr>
        <w:t>(1), 88–107.</w:t>
      </w:r>
    </w:p>
    <w:p w14:paraId="7113DC76" w14:textId="77777777" w:rsidR="002017D5" w:rsidRPr="00D04ACC" w:rsidRDefault="002017D5" w:rsidP="002017D5">
      <w:pPr>
        <w:spacing w:before="100" w:beforeAutospacing="1" w:after="100" w:afterAutospacing="1" w:line="240" w:lineRule="auto"/>
        <w:ind w:left="720" w:hanging="720"/>
        <w:jc w:val="both"/>
        <w:rPr>
          <w:rFonts w:ascii="Times New Roman" w:eastAsia="Times New Roman" w:hAnsi="Times New Roman" w:cs="Times New Roman"/>
        </w:rPr>
      </w:pPr>
      <w:r w:rsidRPr="00D04ACC">
        <w:rPr>
          <w:rFonts w:ascii="Times New Roman" w:eastAsia="Times New Roman" w:hAnsi="Times New Roman" w:cs="Times New Roman"/>
          <w:bCs/>
        </w:rPr>
        <w:lastRenderedPageBreak/>
        <w:t>National Pension Commission (PenCom)</w:t>
      </w:r>
      <w:r w:rsidRPr="00D04ACC">
        <w:rPr>
          <w:rFonts w:ascii="Times New Roman" w:eastAsia="Times New Roman" w:hAnsi="Times New Roman" w:cs="Times New Roman"/>
        </w:rPr>
        <w:t xml:space="preserve">. (2024). </w:t>
      </w:r>
      <w:r w:rsidRPr="00D04ACC">
        <w:rPr>
          <w:rFonts w:ascii="Times New Roman" w:eastAsia="Times New Roman" w:hAnsi="Times New Roman" w:cs="Times New Roman"/>
          <w:i/>
          <w:iCs/>
        </w:rPr>
        <w:t>First Quarter 2024 Report</w:t>
      </w:r>
      <w:r w:rsidRPr="00D04ACC">
        <w:rPr>
          <w:rFonts w:ascii="Times New Roman" w:eastAsia="Times New Roman" w:hAnsi="Times New Roman" w:cs="Times New Roman"/>
        </w:rPr>
        <w:t xml:space="preserve">. Retrieved from </w:t>
      </w:r>
      <w:hyperlink r:id="rId11" w:tgtFrame="_new" w:history="1">
        <w:r w:rsidRPr="00D04ACC">
          <w:rPr>
            <w:rFonts w:ascii="Times New Roman" w:eastAsia="Times New Roman" w:hAnsi="Times New Roman" w:cs="Times New Roman"/>
            <w:color w:val="0000FF"/>
            <w:u w:val="single"/>
          </w:rPr>
          <w:t>https://www.pencom.gov.ng/wp-content/uploads/2024/05/FIRST-QUARTER-REPORT-2024.pdf</w:t>
        </w:r>
      </w:hyperlink>
      <w:r w:rsidRPr="00D04ACC">
        <w:rPr>
          <w:rFonts w:ascii="Times New Roman" w:eastAsia="Times New Roman" w:hAnsi="Times New Roman" w:cs="Times New Roman"/>
        </w:rPr>
        <w:t>​</w:t>
      </w:r>
      <w:hyperlink r:id="rId12" w:tgtFrame="_blank" w:history="1">
        <w:r w:rsidRPr="00D04ACC">
          <w:rPr>
            <w:rFonts w:ascii="Times New Roman" w:eastAsia="Times New Roman" w:hAnsi="Times New Roman" w:cs="Times New Roman"/>
            <w:color w:val="0000FF"/>
            <w:u w:val="single"/>
          </w:rPr>
          <w:t>pencom.gov.ng</w:t>
        </w:r>
      </w:hyperlink>
    </w:p>
    <w:p w14:paraId="21FD832B" w14:textId="77777777" w:rsidR="002017D5" w:rsidRPr="00A60FD2" w:rsidRDefault="002017D5" w:rsidP="002017D5">
      <w:pPr>
        <w:pStyle w:val="Bibliography"/>
        <w:spacing w:before="240" w:line="240" w:lineRule="auto"/>
        <w:ind w:left="720" w:hanging="720"/>
        <w:rPr>
          <w:rFonts w:ascii="Times New Roman" w:hAnsi="Times New Roman" w:cs="Times New Roman"/>
          <w:b/>
          <w:noProof/>
          <w:sz w:val="24"/>
          <w:szCs w:val="24"/>
        </w:rPr>
      </w:pPr>
      <w:r w:rsidRPr="00A60FD2">
        <w:rPr>
          <w:rFonts w:ascii="Times New Roman" w:hAnsi="Times New Roman" w:cs="Times New Roman"/>
          <w:b/>
          <w:noProof/>
          <w:sz w:val="24"/>
          <w:szCs w:val="24"/>
        </w:rPr>
        <w:t xml:space="preserve">Obasa, S. O. (2023). Pension Management Risk and Investment Strategies: A Study Contributory Pension Scheme in Nigeria. </w:t>
      </w:r>
      <w:r w:rsidRPr="00A60FD2">
        <w:rPr>
          <w:rFonts w:ascii="Times New Roman" w:hAnsi="Times New Roman" w:cs="Times New Roman"/>
          <w:b/>
          <w:i/>
          <w:iCs/>
          <w:noProof/>
          <w:sz w:val="24"/>
          <w:szCs w:val="24"/>
        </w:rPr>
        <w:t>Journal of Management and Social Science</w:t>
      </w:r>
      <w:r w:rsidRPr="00A60FD2">
        <w:rPr>
          <w:rFonts w:ascii="Times New Roman" w:hAnsi="Times New Roman" w:cs="Times New Roman"/>
          <w:b/>
          <w:noProof/>
          <w:sz w:val="24"/>
          <w:szCs w:val="24"/>
        </w:rPr>
        <w:t>, 11 (1).</w:t>
      </w:r>
    </w:p>
    <w:p w14:paraId="159DDC78"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Obilana, B. (2021). Synopsis of Payment of Retirement Benefits in Lagos State. Lagos State Pension Commission. </w:t>
      </w:r>
      <w:r w:rsidRPr="00BD6429">
        <w:rPr>
          <w:rFonts w:ascii="Times New Roman" w:hAnsi="Times New Roman" w:cs="Times New Roman"/>
          <w:i/>
          <w:iCs/>
          <w:noProof/>
          <w:sz w:val="24"/>
          <w:szCs w:val="24"/>
        </w:rPr>
        <w:t>Journal of Accounting and Finance</w:t>
      </w:r>
      <w:r w:rsidRPr="00BD6429">
        <w:rPr>
          <w:rFonts w:ascii="Times New Roman" w:hAnsi="Times New Roman" w:cs="Times New Roman"/>
          <w:noProof/>
          <w:sz w:val="24"/>
          <w:szCs w:val="24"/>
        </w:rPr>
        <w:t>.</w:t>
      </w:r>
    </w:p>
    <w:p w14:paraId="641FA4E2" w14:textId="77777777" w:rsidR="002017D5" w:rsidRPr="003D2E77" w:rsidRDefault="002017D5" w:rsidP="002017D5">
      <w:pPr>
        <w:spacing w:before="240" w:after="0" w:line="240" w:lineRule="auto"/>
        <w:ind w:left="720" w:hanging="720"/>
        <w:jc w:val="both"/>
        <w:rPr>
          <w:rFonts w:ascii="Times New Roman" w:hAnsi="Times New Roman" w:cs="Times New Roman"/>
        </w:rPr>
      </w:pPr>
      <w:r w:rsidRPr="003D2E77">
        <w:rPr>
          <w:rFonts w:ascii="Times New Roman" w:hAnsi="Times New Roman" w:cs="Times New Roman"/>
        </w:rPr>
        <w:t xml:space="preserve">OECD. (2020). </w:t>
      </w:r>
      <w:r w:rsidRPr="003D2E77">
        <w:rPr>
          <w:rFonts w:ascii="Times New Roman" w:hAnsi="Times New Roman" w:cs="Times New Roman"/>
          <w:i/>
          <w:iCs/>
        </w:rPr>
        <w:t>OECD business and finance outlook 2020: Sustainable and resilient finance</w:t>
      </w:r>
      <w:r w:rsidRPr="003D2E77">
        <w:rPr>
          <w:rFonts w:ascii="Times New Roman" w:hAnsi="Times New Roman" w:cs="Times New Roman"/>
        </w:rPr>
        <w:t>. OECD Publishing. https://doi.org/10.1787/61b85b6b-en</w:t>
      </w:r>
    </w:p>
    <w:p w14:paraId="2D056245" w14:textId="77777777" w:rsidR="002017D5" w:rsidRPr="00136F8D" w:rsidRDefault="002017D5" w:rsidP="002017D5">
      <w:pPr>
        <w:spacing w:before="240" w:after="0" w:line="240" w:lineRule="auto"/>
        <w:ind w:left="720" w:hanging="720"/>
        <w:jc w:val="both"/>
        <w:rPr>
          <w:rFonts w:ascii="Times New Roman" w:hAnsi="Times New Roman" w:cs="Times New Roman"/>
        </w:rPr>
      </w:pPr>
      <w:r w:rsidRPr="00136F8D">
        <w:rPr>
          <w:rFonts w:ascii="Times New Roman" w:hAnsi="Times New Roman" w:cs="Times New Roman"/>
        </w:rPr>
        <w:t xml:space="preserve">OECD. (2023). </w:t>
      </w:r>
      <w:r w:rsidRPr="00136F8D">
        <w:rPr>
          <w:rFonts w:ascii="Times New Roman" w:hAnsi="Times New Roman" w:cs="Times New Roman"/>
          <w:i/>
          <w:iCs/>
        </w:rPr>
        <w:t>Pension funds’ assets</w:t>
      </w:r>
      <w:r w:rsidRPr="00136F8D">
        <w:rPr>
          <w:rFonts w:ascii="Times New Roman" w:hAnsi="Times New Roman" w:cs="Times New Roman"/>
        </w:rPr>
        <w:t>. Organisation for Economic Co-operation and Development. Retrieved from https://www.oecd.org/en/data/indicators/pension-funds-assets.html</w:t>
      </w:r>
    </w:p>
    <w:p w14:paraId="4297C7AF"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Pr>
          <w:rFonts w:ascii="Times New Roman" w:hAnsi="Times New Roman" w:cs="Times New Roman"/>
          <w:noProof/>
          <w:sz w:val="24"/>
          <w:szCs w:val="24"/>
        </w:rPr>
        <w:t>OECD,</w:t>
      </w:r>
      <w:r w:rsidRPr="00BD6429">
        <w:rPr>
          <w:rFonts w:ascii="Times New Roman" w:hAnsi="Times New Roman" w:cs="Times New Roman"/>
          <w:noProof/>
          <w:sz w:val="24"/>
          <w:szCs w:val="24"/>
        </w:rPr>
        <w:t xml:space="preserve"> (2022). Economic and Finance of Pensions and Retirement Income. </w:t>
      </w:r>
      <w:r w:rsidRPr="00BD6429">
        <w:rPr>
          <w:rFonts w:ascii="Times New Roman" w:hAnsi="Times New Roman" w:cs="Times New Roman"/>
          <w:i/>
          <w:iCs/>
          <w:noProof/>
          <w:sz w:val="24"/>
          <w:szCs w:val="24"/>
        </w:rPr>
        <w:t>Journal of Pension Economic Finance</w:t>
      </w:r>
      <w:r w:rsidRPr="00BD6429">
        <w:rPr>
          <w:rFonts w:ascii="Times New Roman" w:hAnsi="Times New Roman" w:cs="Times New Roman"/>
          <w:noProof/>
          <w:sz w:val="24"/>
          <w:szCs w:val="24"/>
        </w:rPr>
        <w:t>, 21 (4).</w:t>
      </w:r>
    </w:p>
    <w:p w14:paraId="53D45D83" w14:textId="77777777" w:rsidR="002017D5" w:rsidRPr="00BD6429" w:rsidRDefault="002017D5" w:rsidP="002017D5">
      <w:pPr>
        <w:pStyle w:val="Bibliography"/>
        <w:spacing w:before="240" w:line="48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OECD. (2021). </w:t>
      </w:r>
      <w:r w:rsidRPr="00BD6429">
        <w:rPr>
          <w:rFonts w:ascii="Times New Roman" w:hAnsi="Times New Roman" w:cs="Times New Roman"/>
          <w:i/>
          <w:iCs/>
          <w:noProof/>
          <w:sz w:val="24"/>
          <w:szCs w:val="24"/>
        </w:rPr>
        <w:t>Pension Fund Governance Challenges and Potential Solution.</w:t>
      </w:r>
      <w:r w:rsidRPr="00BD6429">
        <w:rPr>
          <w:rFonts w:ascii="Times New Roman" w:hAnsi="Times New Roman" w:cs="Times New Roman"/>
          <w:noProof/>
          <w:sz w:val="24"/>
          <w:szCs w:val="24"/>
        </w:rPr>
        <w:t xml:space="preserve"> Paris.</w:t>
      </w:r>
    </w:p>
    <w:p w14:paraId="15145BBC" w14:textId="77777777" w:rsidR="002017D5" w:rsidRDefault="002017D5" w:rsidP="002017D5">
      <w:pPr>
        <w:pStyle w:val="Bibliography"/>
        <w:spacing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OECD. (2023). </w:t>
      </w:r>
      <w:r w:rsidRPr="00BD6429">
        <w:rPr>
          <w:rFonts w:ascii="Times New Roman" w:hAnsi="Times New Roman" w:cs="Times New Roman"/>
          <w:i/>
          <w:iCs/>
          <w:noProof/>
          <w:sz w:val="24"/>
          <w:szCs w:val="24"/>
        </w:rPr>
        <w:t>Pension Market in Focus. Review From.</w:t>
      </w:r>
      <w:r w:rsidRPr="00BD6429">
        <w:rPr>
          <w:rFonts w:ascii="Times New Roman" w:hAnsi="Times New Roman" w:cs="Times New Roman"/>
          <w:noProof/>
          <w:sz w:val="24"/>
          <w:szCs w:val="24"/>
        </w:rPr>
        <w:t xml:space="preserve"> https://www.oecd.org/daf/fin/privatepensions/ PMF 2023 Preliminary 2022 Data%20(2). pdf.</w:t>
      </w:r>
    </w:p>
    <w:p w14:paraId="490FF96A"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Okparaka, V. C. (2018). Effect of Contributory Pension Scheme on Nigerian Capital Market. </w:t>
      </w:r>
      <w:r w:rsidRPr="00BD6429">
        <w:rPr>
          <w:rFonts w:ascii="Times New Roman" w:hAnsi="Times New Roman" w:cs="Times New Roman"/>
          <w:i/>
          <w:iCs/>
          <w:noProof/>
          <w:sz w:val="24"/>
          <w:szCs w:val="24"/>
        </w:rPr>
        <w:t>International Journal of Advanced Research in Management and Social Science</w:t>
      </w:r>
      <w:r w:rsidRPr="00BD6429">
        <w:rPr>
          <w:rFonts w:ascii="Times New Roman" w:hAnsi="Times New Roman" w:cs="Times New Roman"/>
          <w:noProof/>
          <w:sz w:val="24"/>
          <w:szCs w:val="24"/>
        </w:rPr>
        <w:t>, 7, 266-284.</w:t>
      </w:r>
    </w:p>
    <w:p w14:paraId="04E0213E" w14:textId="77777777" w:rsidR="002017D5" w:rsidRPr="00D04ACC" w:rsidRDefault="002017D5" w:rsidP="002017D5">
      <w:pPr>
        <w:spacing w:before="100" w:beforeAutospacing="1" w:after="100" w:afterAutospacing="1" w:line="240" w:lineRule="auto"/>
        <w:ind w:left="720" w:hanging="720"/>
        <w:jc w:val="both"/>
        <w:rPr>
          <w:rFonts w:ascii="Times New Roman" w:eastAsia="Times New Roman" w:hAnsi="Times New Roman" w:cs="Times New Roman"/>
        </w:rPr>
      </w:pPr>
      <w:r w:rsidRPr="00D04ACC">
        <w:rPr>
          <w:rFonts w:ascii="Times New Roman" w:eastAsia="Times New Roman" w:hAnsi="Times New Roman" w:cs="Times New Roman"/>
        </w:rPr>
        <w:t xml:space="preserve">Oladipupo, A. O., Abiola, R. O., &amp; Ijaiya, G. T. (2023). </w:t>
      </w:r>
      <w:r w:rsidRPr="00D04ACC">
        <w:rPr>
          <w:rFonts w:ascii="Times New Roman" w:eastAsia="Times New Roman" w:hAnsi="Times New Roman" w:cs="Times New Roman"/>
          <w:iCs/>
        </w:rPr>
        <w:t>Asset diversification and performance of pension fund administrators in Nigeria</w:t>
      </w:r>
      <w:r w:rsidRPr="00D04ACC">
        <w:rPr>
          <w:rFonts w:ascii="Times New Roman" w:eastAsia="Times New Roman" w:hAnsi="Times New Roman" w:cs="Times New Roman"/>
        </w:rPr>
        <w:t xml:space="preserve">. </w:t>
      </w:r>
      <w:r w:rsidRPr="00D04ACC">
        <w:rPr>
          <w:rFonts w:ascii="Times New Roman" w:eastAsia="Times New Roman" w:hAnsi="Times New Roman" w:cs="Times New Roman"/>
          <w:bCs/>
          <w:i/>
        </w:rPr>
        <w:t>International Journal of Economics and Financial Issues</w:t>
      </w:r>
      <w:r w:rsidRPr="00D04ACC">
        <w:rPr>
          <w:rFonts w:ascii="Times New Roman" w:eastAsia="Times New Roman" w:hAnsi="Times New Roman" w:cs="Times New Roman"/>
          <w:i/>
        </w:rPr>
        <w:t>, 13</w:t>
      </w:r>
      <w:r w:rsidRPr="00D04ACC">
        <w:rPr>
          <w:rFonts w:ascii="Times New Roman" w:eastAsia="Times New Roman" w:hAnsi="Times New Roman" w:cs="Times New Roman"/>
        </w:rPr>
        <w:t>(1), 23–31.</w:t>
      </w:r>
    </w:p>
    <w:p w14:paraId="2567F0D0" w14:textId="77777777" w:rsidR="002017D5" w:rsidRPr="003B4162" w:rsidRDefault="002017D5" w:rsidP="002017D5">
      <w:pPr>
        <w:ind w:left="720" w:hanging="720"/>
        <w:jc w:val="both"/>
        <w:rPr>
          <w:rFonts w:ascii="Times New Roman" w:hAnsi="Times New Roman" w:cs="Times New Roman"/>
          <w:b/>
        </w:rPr>
      </w:pPr>
      <w:r w:rsidRPr="003B4162">
        <w:rPr>
          <w:rFonts w:ascii="Times New Roman" w:hAnsi="Times New Roman" w:cs="Times New Roman"/>
          <w:b/>
        </w:rPr>
        <w:t xml:space="preserve">Olalekan, A. O. (2021). Risk mitigation strategies and pension fund performance in Nigeria. </w:t>
      </w:r>
      <w:r w:rsidRPr="003B4162">
        <w:rPr>
          <w:rFonts w:ascii="Times New Roman" w:hAnsi="Times New Roman" w:cs="Times New Roman"/>
          <w:b/>
          <w:i/>
          <w:iCs/>
        </w:rPr>
        <w:t>African Journal of Economic Policy</w:t>
      </w:r>
      <w:r w:rsidRPr="003B4162">
        <w:rPr>
          <w:rFonts w:ascii="Times New Roman" w:hAnsi="Times New Roman" w:cs="Times New Roman"/>
          <w:b/>
        </w:rPr>
        <w:t>, 28(1), 88–105.</w:t>
      </w:r>
    </w:p>
    <w:p w14:paraId="1F8E1243" w14:textId="77777777" w:rsidR="002017D5" w:rsidRPr="00D22030" w:rsidRDefault="002017D5" w:rsidP="002017D5">
      <w:pPr>
        <w:pStyle w:val="Bibliography"/>
        <w:spacing w:before="240" w:line="240" w:lineRule="auto"/>
        <w:ind w:left="720" w:hanging="720"/>
        <w:rPr>
          <w:rFonts w:ascii="Times New Roman" w:hAnsi="Times New Roman" w:cs="Times New Roman"/>
          <w:b/>
          <w:noProof/>
          <w:sz w:val="24"/>
          <w:szCs w:val="24"/>
        </w:rPr>
      </w:pPr>
      <w:r w:rsidRPr="00D22030">
        <w:rPr>
          <w:rFonts w:ascii="Times New Roman" w:hAnsi="Times New Roman" w:cs="Times New Roman"/>
          <w:b/>
          <w:noProof/>
          <w:sz w:val="24"/>
          <w:szCs w:val="24"/>
        </w:rPr>
        <w:t xml:space="preserve">Oluwalana, O. K., &amp; Ibiwoye, A. (2020). Governance and Funds Investment: The Experience in Nigeria Pension Industry. </w:t>
      </w:r>
      <w:r w:rsidRPr="00D22030">
        <w:rPr>
          <w:rFonts w:ascii="Times New Roman" w:hAnsi="Times New Roman" w:cs="Times New Roman"/>
          <w:b/>
          <w:i/>
          <w:iCs/>
          <w:noProof/>
          <w:sz w:val="24"/>
          <w:szCs w:val="24"/>
        </w:rPr>
        <w:t>Nigheria Journal of Risk and Insurance</w:t>
      </w:r>
      <w:r w:rsidRPr="00D22030">
        <w:rPr>
          <w:rFonts w:ascii="Times New Roman" w:hAnsi="Times New Roman" w:cs="Times New Roman"/>
          <w:b/>
          <w:noProof/>
          <w:sz w:val="24"/>
          <w:szCs w:val="24"/>
        </w:rPr>
        <w:t>, 10 (1) 33-58.</w:t>
      </w:r>
    </w:p>
    <w:p w14:paraId="285F5EBF"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Oluyinka, I. O.</w:t>
      </w:r>
      <w:r>
        <w:rPr>
          <w:rFonts w:ascii="Times New Roman" w:hAnsi="Times New Roman" w:cs="Times New Roman"/>
          <w:noProof/>
          <w:sz w:val="24"/>
          <w:szCs w:val="24"/>
        </w:rPr>
        <w:t>, Olusola, E. I., Alani, O. E., Omotayo, O. E., &amp; Niyi, O. O.</w:t>
      </w:r>
      <w:r w:rsidRPr="00BD6429">
        <w:rPr>
          <w:rFonts w:ascii="Times New Roman" w:hAnsi="Times New Roman" w:cs="Times New Roman"/>
          <w:noProof/>
          <w:sz w:val="24"/>
          <w:szCs w:val="24"/>
        </w:rPr>
        <w:t xml:space="preserve"> (2022). Assets Holding and Financial Performance of Pension Fund Administrators in Nigeria. </w:t>
      </w:r>
      <w:r w:rsidRPr="00BD6429">
        <w:rPr>
          <w:rFonts w:ascii="Times New Roman" w:hAnsi="Times New Roman" w:cs="Times New Roman"/>
          <w:i/>
          <w:iCs/>
          <w:noProof/>
          <w:sz w:val="24"/>
          <w:szCs w:val="24"/>
        </w:rPr>
        <w:t>Journal of Business Adminkistration and Business Economic</w:t>
      </w:r>
      <w:r w:rsidRPr="00BD6429">
        <w:rPr>
          <w:rFonts w:ascii="Times New Roman" w:hAnsi="Times New Roman" w:cs="Times New Roman"/>
          <w:noProof/>
          <w:sz w:val="24"/>
          <w:szCs w:val="24"/>
        </w:rPr>
        <w:t>, 18 (3).</w:t>
      </w:r>
    </w:p>
    <w:p w14:paraId="6DC28705" w14:textId="77777777" w:rsidR="002017D5" w:rsidRPr="00610162" w:rsidRDefault="002017D5" w:rsidP="002017D5">
      <w:pPr>
        <w:spacing w:before="100" w:beforeAutospacing="1" w:after="100" w:afterAutospacing="1" w:line="240" w:lineRule="auto"/>
        <w:ind w:left="720" w:hanging="720"/>
        <w:jc w:val="both"/>
        <w:rPr>
          <w:rFonts w:ascii="Times New Roman" w:eastAsia="Times New Roman" w:hAnsi="Times New Roman" w:cs="Times New Roman"/>
          <w:b/>
        </w:rPr>
      </w:pPr>
      <w:r w:rsidRPr="00610162">
        <w:rPr>
          <w:rFonts w:ascii="Times New Roman" w:eastAsia="Times New Roman" w:hAnsi="Times New Roman" w:cs="Times New Roman"/>
          <w:b/>
        </w:rPr>
        <w:t xml:space="preserve">Onifade, S. T., Akinlo, T., &amp; Alimi, R. S. (2022). </w:t>
      </w:r>
      <w:r w:rsidRPr="00610162">
        <w:rPr>
          <w:rFonts w:ascii="Times New Roman" w:eastAsia="Times New Roman" w:hAnsi="Times New Roman" w:cs="Times New Roman"/>
          <w:b/>
          <w:iCs/>
        </w:rPr>
        <w:t>Financial sector development, pension reform, and fund performance: Nigeria’s experience</w:t>
      </w:r>
      <w:r w:rsidRPr="00610162">
        <w:rPr>
          <w:rFonts w:ascii="Times New Roman" w:eastAsia="Times New Roman" w:hAnsi="Times New Roman" w:cs="Times New Roman"/>
          <w:b/>
        </w:rPr>
        <w:t xml:space="preserve">. </w:t>
      </w:r>
      <w:r w:rsidRPr="00610162">
        <w:rPr>
          <w:rFonts w:ascii="Times New Roman" w:eastAsia="Times New Roman" w:hAnsi="Times New Roman" w:cs="Times New Roman"/>
          <w:b/>
          <w:bCs/>
          <w:i/>
        </w:rPr>
        <w:t>International Journal of Social Economics</w:t>
      </w:r>
      <w:r w:rsidRPr="00610162">
        <w:rPr>
          <w:rFonts w:ascii="Times New Roman" w:eastAsia="Times New Roman" w:hAnsi="Times New Roman" w:cs="Times New Roman"/>
          <w:b/>
          <w:i/>
        </w:rPr>
        <w:t>, 49</w:t>
      </w:r>
      <w:r w:rsidRPr="00610162">
        <w:rPr>
          <w:rFonts w:ascii="Times New Roman" w:eastAsia="Times New Roman" w:hAnsi="Times New Roman" w:cs="Times New Roman"/>
          <w:b/>
        </w:rPr>
        <w:t>(4), 522–538. https://doi.org/10.1108/IJSE-04-2021-0259</w:t>
      </w:r>
    </w:p>
    <w:p w14:paraId="5AC2CF83" w14:textId="77777777" w:rsidR="002017D5" w:rsidRPr="00687982" w:rsidRDefault="002017D5" w:rsidP="002017D5">
      <w:pPr>
        <w:spacing w:before="100" w:beforeAutospacing="1" w:after="100" w:afterAutospacing="1" w:line="240" w:lineRule="auto"/>
        <w:ind w:left="720" w:hanging="720"/>
        <w:jc w:val="both"/>
        <w:rPr>
          <w:rFonts w:ascii="Times New Roman" w:eastAsia="Times New Roman" w:hAnsi="Times New Roman" w:cs="Times New Roman"/>
          <w:b/>
        </w:rPr>
      </w:pPr>
      <w:r w:rsidRPr="00687982">
        <w:rPr>
          <w:rFonts w:ascii="Times New Roman" w:eastAsia="Times New Roman" w:hAnsi="Times New Roman" w:cs="Times New Roman"/>
          <w:b/>
        </w:rPr>
        <w:lastRenderedPageBreak/>
        <w:t xml:space="preserve">PenCom. (2024). </w:t>
      </w:r>
      <w:r w:rsidRPr="00687982">
        <w:rPr>
          <w:rFonts w:ascii="Times New Roman" w:eastAsia="Times New Roman" w:hAnsi="Times New Roman" w:cs="Times New Roman"/>
          <w:b/>
          <w:iCs/>
        </w:rPr>
        <w:t>Annual Report 2023</w:t>
      </w:r>
      <w:r w:rsidRPr="00687982">
        <w:rPr>
          <w:rFonts w:ascii="Times New Roman" w:eastAsia="Times New Roman" w:hAnsi="Times New Roman" w:cs="Times New Roman"/>
          <w:b/>
        </w:rPr>
        <w:t xml:space="preserve">. National Pension Commission of Nigeria. </w:t>
      </w:r>
      <w:hyperlink r:id="rId13" w:tgtFrame="_new" w:history="1">
        <w:r w:rsidRPr="00687982">
          <w:rPr>
            <w:rFonts w:ascii="Times New Roman" w:eastAsia="Times New Roman" w:hAnsi="Times New Roman" w:cs="Times New Roman"/>
            <w:b/>
            <w:color w:val="0000FF"/>
            <w:u w:val="single"/>
          </w:rPr>
          <w:t>https://www.pencom.gov.ng</w:t>
        </w:r>
      </w:hyperlink>
    </w:p>
    <w:p w14:paraId="7E9FC8CD"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Pradip, K. D. (2017). Impact of Return on Capital Employed on Company Performance: An Introspection in Indiian. </w:t>
      </w:r>
      <w:r w:rsidRPr="00BD6429">
        <w:rPr>
          <w:rFonts w:ascii="Times New Roman" w:hAnsi="Times New Roman" w:cs="Times New Roman"/>
          <w:i/>
          <w:iCs/>
          <w:noProof/>
          <w:sz w:val="24"/>
          <w:szCs w:val="24"/>
        </w:rPr>
        <w:t xml:space="preserve">Saudi Journal of Business and Management Studies </w:t>
      </w:r>
      <w:r w:rsidRPr="00BD6429">
        <w:rPr>
          <w:rFonts w:ascii="Times New Roman" w:hAnsi="Times New Roman" w:cs="Times New Roman"/>
          <w:noProof/>
          <w:sz w:val="24"/>
          <w:szCs w:val="24"/>
        </w:rPr>
        <w:t>.</w:t>
      </w:r>
    </w:p>
    <w:p w14:paraId="52E7561C" w14:textId="77777777" w:rsidR="002017D5" w:rsidRPr="00891524" w:rsidRDefault="002017D5" w:rsidP="002017D5">
      <w:pPr>
        <w:pStyle w:val="Bibliography"/>
        <w:spacing w:before="240" w:line="240" w:lineRule="auto"/>
        <w:ind w:left="720" w:hanging="720"/>
        <w:rPr>
          <w:rFonts w:ascii="Times New Roman" w:hAnsi="Times New Roman" w:cs="Times New Roman"/>
          <w:b/>
          <w:noProof/>
          <w:sz w:val="24"/>
          <w:szCs w:val="24"/>
        </w:rPr>
      </w:pPr>
      <w:r w:rsidRPr="00891524">
        <w:rPr>
          <w:rFonts w:ascii="Times New Roman" w:hAnsi="Times New Roman" w:cs="Times New Roman"/>
          <w:b/>
          <w:noProof/>
          <w:sz w:val="24"/>
          <w:szCs w:val="24"/>
        </w:rPr>
        <w:t xml:space="preserve">Qinzhao, X. (2023). The Impact of Fianacial Risk Management Strategies on Firm Market Competitiveness. </w:t>
      </w:r>
      <w:r w:rsidRPr="00891524">
        <w:rPr>
          <w:rFonts w:ascii="Times New Roman" w:hAnsi="Times New Roman" w:cs="Times New Roman"/>
          <w:b/>
          <w:i/>
          <w:iCs/>
          <w:noProof/>
          <w:sz w:val="24"/>
          <w:szCs w:val="24"/>
        </w:rPr>
        <w:t>Academic Journal of Business and Management</w:t>
      </w:r>
      <w:r w:rsidRPr="00891524">
        <w:rPr>
          <w:rFonts w:ascii="Times New Roman" w:hAnsi="Times New Roman" w:cs="Times New Roman"/>
          <w:b/>
          <w:noProof/>
          <w:sz w:val="24"/>
          <w:szCs w:val="24"/>
        </w:rPr>
        <w:t>, Doi: 10.25236/052007.</w:t>
      </w:r>
    </w:p>
    <w:p w14:paraId="0FDF50E8" w14:textId="77777777" w:rsidR="002017D5" w:rsidRPr="00BD6429" w:rsidRDefault="002017D5" w:rsidP="002017D5">
      <w:pPr>
        <w:pStyle w:val="Bibliography"/>
        <w:spacing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Samson, A. (2020). Life After Retirement and Struggle for for Pension in Osun State, Nigeria. </w:t>
      </w:r>
      <w:r w:rsidRPr="00BD6429">
        <w:rPr>
          <w:rFonts w:ascii="Times New Roman" w:hAnsi="Times New Roman" w:cs="Times New Roman"/>
          <w:i/>
          <w:iCs/>
          <w:noProof/>
          <w:sz w:val="24"/>
          <w:szCs w:val="24"/>
        </w:rPr>
        <w:t>Eurasian Journal of Economics and Finance</w:t>
      </w:r>
      <w:r w:rsidRPr="00BD6429">
        <w:rPr>
          <w:rFonts w:ascii="Times New Roman" w:hAnsi="Times New Roman" w:cs="Times New Roman"/>
          <w:noProof/>
          <w:sz w:val="24"/>
          <w:szCs w:val="24"/>
        </w:rPr>
        <w:t>, 8 (3).</w:t>
      </w:r>
    </w:p>
    <w:p w14:paraId="052F9ADE" w14:textId="77777777" w:rsidR="002017D5" w:rsidRPr="00736748" w:rsidRDefault="002017D5" w:rsidP="002017D5">
      <w:pPr>
        <w:pStyle w:val="Bibliography"/>
        <w:spacing w:before="240" w:line="240" w:lineRule="auto"/>
        <w:ind w:left="720" w:hanging="720"/>
        <w:rPr>
          <w:rFonts w:ascii="Times New Roman" w:hAnsi="Times New Roman" w:cs="Times New Roman"/>
          <w:b/>
          <w:noProof/>
          <w:sz w:val="24"/>
          <w:szCs w:val="24"/>
        </w:rPr>
      </w:pPr>
      <w:r w:rsidRPr="00736748">
        <w:rPr>
          <w:rFonts w:ascii="Times New Roman" w:hAnsi="Times New Roman" w:cs="Times New Roman"/>
          <w:b/>
          <w:noProof/>
          <w:sz w:val="24"/>
          <w:szCs w:val="24"/>
        </w:rPr>
        <w:t xml:space="preserve">Samuel, J. A., Ojeniyi, M., Olalere, S., &amp; Abdulhamid, M. (2023). Security Risk Assessment in Pension Fund Administration Using ARM as a Case Study. </w:t>
      </w:r>
      <w:r w:rsidRPr="00736748">
        <w:rPr>
          <w:rFonts w:ascii="Times New Roman" w:hAnsi="Times New Roman" w:cs="Times New Roman"/>
          <w:b/>
          <w:i/>
          <w:iCs/>
          <w:noProof/>
          <w:sz w:val="24"/>
          <w:szCs w:val="24"/>
        </w:rPr>
        <w:t>International Journal of Advance Research , Ideas and Innovation in Technology</w:t>
      </w:r>
      <w:r w:rsidRPr="00736748">
        <w:rPr>
          <w:rFonts w:ascii="Times New Roman" w:hAnsi="Times New Roman" w:cs="Times New Roman"/>
          <w:b/>
          <w:noProof/>
          <w:sz w:val="24"/>
          <w:szCs w:val="24"/>
        </w:rPr>
        <w:t>.</w:t>
      </w:r>
    </w:p>
    <w:p w14:paraId="0E54EE2C" w14:textId="77777777" w:rsidR="002017D5" w:rsidRPr="00BD6429" w:rsidRDefault="002017D5" w:rsidP="002017D5">
      <w:pPr>
        <w:pStyle w:val="Bibliography"/>
        <w:spacing w:before="240" w:line="48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 xml:space="preserve">Sohil, S. (2019). </w:t>
      </w:r>
      <w:r w:rsidRPr="00BD6429">
        <w:rPr>
          <w:rFonts w:ascii="Times New Roman" w:hAnsi="Times New Roman" w:cs="Times New Roman"/>
          <w:i/>
          <w:iCs/>
          <w:noProof/>
          <w:sz w:val="24"/>
          <w:szCs w:val="24"/>
        </w:rPr>
        <w:t>Experimental and Ex Post Factor Design.</w:t>
      </w:r>
      <w:r w:rsidRPr="00BD6429">
        <w:rPr>
          <w:rFonts w:ascii="Times New Roman" w:hAnsi="Times New Roman" w:cs="Times New Roman"/>
          <w:noProof/>
          <w:sz w:val="24"/>
          <w:szCs w:val="24"/>
        </w:rPr>
        <w:t xml:space="preserve"> Edward Elgar.</w:t>
      </w:r>
    </w:p>
    <w:p w14:paraId="6B41D850" w14:textId="77777777" w:rsidR="002017D5" w:rsidRPr="0082703F" w:rsidRDefault="002017D5" w:rsidP="002017D5">
      <w:pPr>
        <w:pStyle w:val="Bibliography"/>
        <w:spacing w:line="240" w:lineRule="auto"/>
        <w:ind w:left="720" w:hanging="720"/>
        <w:rPr>
          <w:rFonts w:ascii="Times New Roman" w:hAnsi="Times New Roman" w:cs="Times New Roman"/>
          <w:b/>
          <w:noProof/>
          <w:sz w:val="24"/>
          <w:szCs w:val="24"/>
        </w:rPr>
      </w:pPr>
      <w:r w:rsidRPr="0082703F">
        <w:rPr>
          <w:rFonts w:ascii="Times New Roman" w:hAnsi="Times New Roman" w:cs="Times New Roman"/>
          <w:b/>
          <w:noProof/>
          <w:sz w:val="24"/>
          <w:szCs w:val="24"/>
        </w:rPr>
        <w:t xml:space="preserve">Sorin, A. &amp; Anca, E. A. (2020). Enterprises Risk Management: A literature Review and Agenda for Future Research. </w:t>
      </w:r>
      <w:r w:rsidRPr="0082703F">
        <w:rPr>
          <w:rFonts w:ascii="Times New Roman" w:hAnsi="Times New Roman" w:cs="Times New Roman"/>
          <w:b/>
          <w:i/>
          <w:iCs/>
          <w:noProof/>
          <w:sz w:val="24"/>
          <w:szCs w:val="24"/>
        </w:rPr>
        <w:t>Journal of Risk and Financial Management</w:t>
      </w:r>
      <w:r w:rsidRPr="0082703F">
        <w:rPr>
          <w:rFonts w:ascii="Times New Roman" w:hAnsi="Times New Roman" w:cs="Times New Roman"/>
          <w:b/>
          <w:noProof/>
          <w:sz w:val="24"/>
          <w:szCs w:val="24"/>
        </w:rPr>
        <w:t>, 13 (11) 281.</w:t>
      </w:r>
    </w:p>
    <w:p w14:paraId="58145618" w14:textId="77777777" w:rsidR="002017D5" w:rsidRPr="008A0473" w:rsidRDefault="002017D5" w:rsidP="002017D5">
      <w:pPr>
        <w:pStyle w:val="Bibliography"/>
        <w:spacing w:before="240" w:line="240" w:lineRule="auto"/>
        <w:ind w:left="720" w:hanging="720"/>
        <w:rPr>
          <w:rFonts w:ascii="Times New Roman" w:hAnsi="Times New Roman" w:cs="Times New Roman"/>
          <w:b/>
          <w:noProof/>
          <w:sz w:val="24"/>
          <w:szCs w:val="24"/>
        </w:rPr>
      </w:pPr>
      <w:r w:rsidRPr="008A0473">
        <w:rPr>
          <w:rFonts w:ascii="Times New Roman" w:hAnsi="Times New Roman" w:cs="Times New Roman"/>
          <w:b/>
          <w:noProof/>
          <w:sz w:val="24"/>
          <w:szCs w:val="24"/>
        </w:rPr>
        <w:t xml:space="preserve">Temitope, A., Olajumoke, O., &amp; Aghahowa, E. O. (2018). Pension Fund Characteristics and Financial Performance in Nigeria. </w:t>
      </w:r>
      <w:r w:rsidRPr="008A0473">
        <w:rPr>
          <w:rFonts w:ascii="Times New Roman" w:hAnsi="Times New Roman" w:cs="Times New Roman"/>
          <w:b/>
          <w:i/>
          <w:iCs/>
          <w:noProof/>
          <w:sz w:val="24"/>
          <w:szCs w:val="24"/>
        </w:rPr>
        <w:t>International Journal of Resaerch and Innovation in Social Science</w:t>
      </w:r>
      <w:r w:rsidRPr="008A0473">
        <w:rPr>
          <w:rFonts w:ascii="Times New Roman" w:hAnsi="Times New Roman" w:cs="Times New Roman"/>
          <w:b/>
          <w:noProof/>
          <w:sz w:val="24"/>
          <w:szCs w:val="24"/>
        </w:rPr>
        <w:t>, 540-546.</w:t>
      </w:r>
    </w:p>
    <w:p w14:paraId="1F37B940"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Udom, C. A.</w:t>
      </w:r>
      <w:r>
        <w:rPr>
          <w:rFonts w:ascii="Times New Roman" w:hAnsi="Times New Roman" w:cs="Times New Roman"/>
          <w:noProof/>
          <w:sz w:val="24"/>
          <w:szCs w:val="24"/>
        </w:rPr>
        <w:t>, &amp; Nwakanma, E.</w:t>
      </w:r>
      <w:r w:rsidRPr="00BD6429">
        <w:rPr>
          <w:rFonts w:ascii="Times New Roman" w:hAnsi="Times New Roman" w:cs="Times New Roman"/>
          <w:noProof/>
          <w:sz w:val="24"/>
          <w:szCs w:val="24"/>
        </w:rPr>
        <w:t xml:space="preserve"> (2018). Pernsion Administration in Nigeria and Implications For Retiree Wellbeing: A political Economy Approach. </w:t>
      </w:r>
      <w:r w:rsidRPr="00BD6429">
        <w:rPr>
          <w:rFonts w:ascii="Times New Roman" w:hAnsi="Times New Roman" w:cs="Times New Roman"/>
          <w:i/>
          <w:iCs/>
          <w:noProof/>
          <w:sz w:val="24"/>
          <w:szCs w:val="24"/>
        </w:rPr>
        <w:t>Portharcourt Journal of Social Science</w:t>
      </w:r>
      <w:r w:rsidRPr="00BD6429">
        <w:rPr>
          <w:rFonts w:ascii="Times New Roman" w:hAnsi="Times New Roman" w:cs="Times New Roman"/>
          <w:noProof/>
          <w:sz w:val="24"/>
          <w:szCs w:val="24"/>
        </w:rPr>
        <w:t>, 8, 387-403.</w:t>
      </w:r>
    </w:p>
    <w:p w14:paraId="37CAA09F"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Ukpong, M.</w:t>
      </w:r>
      <w:r>
        <w:rPr>
          <w:rFonts w:ascii="Times New Roman" w:hAnsi="Times New Roman" w:cs="Times New Roman"/>
          <w:noProof/>
          <w:sz w:val="24"/>
          <w:szCs w:val="24"/>
        </w:rPr>
        <w:t>, &amp; Olowokudejo, F.</w:t>
      </w:r>
      <w:r w:rsidRPr="00BD6429">
        <w:rPr>
          <w:rFonts w:ascii="Times New Roman" w:hAnsi="Times New Roman" w:cs="Times New Roman"/>
          <w:noProof/>
          <w:sz w:val="24"/>
          <w:szCs w:val="24"/>
        </w:rPr>
        <w:t xml:space="preserve"> (2021). Asset Liability Management and the Profitability of the Life Insurance Industry in Nigeria . </w:t>
      </w:r>
      <w:r w:rsidRPr="00BD6429">
        <w:rPr>
          <w:rFonts w:ascii="Times New Roman" w:hAnsi="Times New Roman" w:cs="Times New Roman"/>
          <w:i/>
          <w:iCs/>
          <w:noProof/>
          <w:sz w:val="24"/>
          <w:szCs w:val="24"/>
        </w:rPr>
        <w:t xml:space="preserve">Journal of Risk Management and Insurance </w:t>
      </w:r>
      <w:r w:rsidRPr="00BD6429">
        <w:rPr>
          <w:rFonts w:ascii="Times New Roman" w:hAnsi="Times New Roman" w:cs="Times New Roman"/>
          <w:noProof/>
          <w:sz w:val="24"/>
          <w:szCs w:val="24"/>
        </w:rPr>
        <w:t>, 25 (2) 11-35.</w:t>
      </w:r>
    </w:p>
    <w:p w14:paraId="7380BB77" w14:textId="77777777" w:rsidR="002017D5" w:rsidRPr="000610E1" w:rsidRDefault="002017D5" w:rsidP="002017D5">
      <w:pPr>
        <w:spacing w:before="100" w:beforeAutospacing="1" w:after="100" w:afterAutospacing="1" w:line="240" w:lineRule="auto"/>
        <w:jc w:val="both"/>
        <w:rPr>
          <w:rFonts w:ascii="Times New Roman" w:eastAsia="Times New Roman" w:hAnsi="Times New Roman" w:cs="Times New Roman"/>
          <w:b/>
        </w:rPr>
      </w:pPr>
      <w:r w:rsidRPr="000610E1">
        <w:rPr>
          <w:rFonts w:ascii="Times New Roman" w:eastAsia="Times New Roman" w:hAnsi="Times New Roman" w:cs="Times New Roman"/>
          <w:b/>
          <w:bCs/>
        </w:rPr>
        <w:t>Willis Towers Watson (WTW)</w:t>
      </w:r>
      <w:r w:rsidRPr="000610E1">
        <w:rPr>
          <w:rFonts w:ascii="Times New Roman" w:eastAsia="Times New Roman" w:hAnsi="Times New Roman" w:cs="Times New Roman"/>
          <w:b/>
        </w:rPr>
        <w:t xml:space="preserve">. (2023). </w:t>
      </w:r>
      <w:r w:rsidRPr="000610E1">
        <w:rPr>
          <w:rFonts w:ascii="Times New Roman" w:eastAsia="Times New Roman" w:hAnsi="Times New Roman" w:cs="Times New Roman"/>
          <w:b/>
          <w:i/>
          <w:iCs/>
        </w:rPr>
        <w:t>Global Pension Assets Study 2023</w:t>
      </w:r>
      <w:r w:rsidRPr="000610E1">
        <w:rPr>
          <w:rFonts w:ascii="Times New Roman" w:eastAsia="Times New Roman" w:hAnsi="Times New Roman" w:cs="Times New Roman"/>
          <w:b/>
        </w:rPr>
        <w:t xml:space="preserve">. London: WTW. </w:t>
      </w:r>
      <w:hyperlink r:id="rId14" w:tgtFrame="_new" w:history="1">
        <w:r w:rsidRPr="000610E1">
          <w:rPr>
            <w:rFonts w:ascii="Times New Roman" w:eastAsia="Times New Roman" w:hAnsi="Times New Roman" w:cs="Times New Roman"/>
            <w:b/>
            <w:color w:val="0000FF"/>
            <w:u w:val="single"/>
          </w:rPr>
          <w:t>https://www.wtwco.com</w:t>
        </w:r>
      </w:hyperlink>
      <w:r w:rsidRPr="000610E1">
        <w:rPr>
          <w:rFonts w:ascii="Times New Roman" w:eastAsia="Times New Roman" w:hAnsi="Times New Roman" w:cs="Times New Roman"/>
          <w:b/>
        </w:rPr>
        <w:t>​</w:t>
      </w:r>
      <w:hyperlink r:id="rId15" w:tgtFrame="_blank" w:history="1">
        <w:r w:rsidRPr="000610E1">
          <w:rPr>
            <w:rFonts w:ascii="Times New Roman" w:eastAsia="Times New Roman" w:hAnsi="Times New Roman" w:cs="Times New Roman"/>
            <w:b/>
            <w:color w:val="0000FF"/>
            <w:u w:val="single"/>
          </w:rPr>
          <w:t>Punch News+3Proshare+3LinkedIn+3</w:t>
        </w:r>
      </w:hyperlink>
    </w:p>
    <w:p w14:paraId="2CA4BDEA" w14:textId="77777777" w:rsidR="002017D5" w:rsidRPr="007162E0" w:rsidRDefault="002017D5" w:rsidP="002017D5">
      <w:pPr>
        <w:spacing w:before="100" w:beforeAutospacing="1" w:after="100" w:afterAutospacing="1" w:line="240" w:lineRule="auto"/>
        <w:ind w:left="720" w:hanging="720"/>
        <w:jc w:val="both"/>
        <w:rPr>
          <w:rFonts w:ascii="Times New Roman" w:eastAsia="Times New Roman" w:hAnsi="Times New Roman" w:cs="Times New Roman"/>
        </w:rPr>
      </w:pPr>
      <w:r w:rsidRPr="00D04ACC">
        <w:rPr>
          <w:rFonts w:ascii="Times New Roman" w:eastAsia="Times New Roman" w:hAnsi="Times New Roman" w:cs="Times New Roman"/>
          <w:bCs/>
        </w:rPr>
        <w:t>World Bank</w:t>
      </w:r>
      <w:r w:rsidRPr="00D04ACC">
        <w:rPr>
          <w:rFonts w:ascii="Times New Roman" w:eastAsia="Times New Roman" w:hAnsi="Times New Roman" w:cs="Times New Roman"/>
        </w:rPr>
        <w:t xml:space="preserve">. (2021). </w:t>
      </w:r>
      <w:r w:rsidRPr="00D04ACC">
        <w:rPr>
          <w:rFonts w:ascii="Times New Roman" w:eastAsia="Times New Roman" w:hAnsi="Times New Roman" w:cs="Times New Roman"/>
          <w:i/>
          <w:iCs/>
        </w:rPr>
        <w:t>Pensions in Africa: Fostering inclusive growth</w:t>
      </w:r>
      <w:r w:rsidRPr="00D04ACC">
        <w:rPr>
          <w:rFonts w:ascii="Times New Roman" w:eastAsia="Times New Roman" w:hAnsi="Times New Roman" w:cs="Times New Roman"/>
        </w:rPr>
        <w:t xml:space="preserve">. Washington, DC: World Bank Publications. </w:t>
      </w:r>
      <w:hyperlink r:id="rId16" w:tgtFrame="_new" w:history="1">
        <w:r w:rsidRPr="00D04ACC">
          <w:rPr>
            <w:rFonts w:ascii="Times New Roman" w:eastAsia="Times New Roman" w:hAnsi="Times New Roman" w:cs="Times New Roman"/>
            <w:color w:val="0000FF"/>
            <w:u w:val="single"/>
          </w:rPr>
          <w:t>https://www.worldbank.org</w:t>
        </w:r>
      </w:hyperlink>
      <w:r>
        <w:rPr>
          <w:rFonts w:ascii="Times New Roman" w:eastAsia="Times New Roman" w:hAnsi="Times New Roman" w:cs="Times New Roman"/>
        </w:rPr>
        <w:t>​</w:t>
      </w:r>
    </w:p>
    <w:p w14:paraId="4716933F" w14:textId="77777777" w:rsidR="002017D5" w:rsidRPr="007F0DBF" w:rsidRDefault="002017D5" w:rsidP="002017D5">
      <w:pPr>
        <w:spacing w:after="0" w:line="240" w:lineRule="auto"/>
        <w:ind w:left="720" w:hanging="720"/>
        <w:jc w:val="both"/>
        <w:rPr>
          <w:rFonts w:ascii="Times New Roman" w:hAnsi="Times New Roman" w:cs="Times New Roman"/>
        </w:rPr>
      </w:pPr>
      <w:r w:rsidRPr="007F0DBF">
        <w:rPr>
          <w:rFonts w:ascii="Times New Roman" w:hAnsi="Times New Roman" w:cs="Times New Roman"/>
        </w:rPr>
        <w:t>World Bank (2020) views investment outside Nigeria as a strategic means of integrating into global value chains, enhancing competitiveness, and accessing new markets while potentially exposing investors to currency and political risks.</w:t>
      </w:r>
    </w:p>
    <w:p w14:paraId="481BBE8A"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t>Xu, G.</w:t>
      </w:r>
      <w:r>
        <w:rPr>
          <w:rFonts w:ascii="Times New Roman" w:hAnsi="Times New Roman" w:cs="Times New Roman"/>
          <w:noProof/>
          <w:sz w:val="24"/>
          <w:szCs w:val="24"/>
        </w:rPr>
        <w:t>,</w:t>
      </w:r>
      <w:r w:rsidRPr="00BD6429">
        <w:rPr>
          <w:rFonts w:ascii="Times New Roman" w:hAnsi="Times New Roman" w:cs="Times New Roman"/>
          <w:noProof/>
          <w:sz w:val="24"/>
          <w:szCs w:val="24"/>
        </w:rPr>
        <w:t xml:space="preserve"> L</w:t>
      </w:r>
      <w:r>
        <w:rPr>
          <w:rFonts w:ascii="Times New Roman" w:hAnsi="Times New Roman" w:cs="Times New Roman"/>
          <w:noProof/>
          <w:sz w:val="24"/>
          <w:szCs w:val="24"/>
        </w:rPr>
        <w:t>iu, F. C., Hsu, H. T., &amp; Lin, J. W.</w:t>
      </w:r>
      <w:r w:rsidRPr="00BD6429">
        <w:rPr>
          <w:rFonts w:ascii="Times New Roman" w:hAnsi="Times New Roman" w:cs="Times New Roman"/>
          <w:noProof/>
          <w:sz w:val="24"/>
          <w:szCs w:val="24"/>
        </w:rPr>
        <w:t xml:space="preserve"> (2019). The Impact of Pension Governance Practices on then Public defiend Benefit Pension Performance . </w:t>
      </w:r>
      <w:r w:rsidRPr="00BD6429">
        <w:rPr>
          <w:rFonts w:ascii="Times New Roman" w:hAnsi="Times New Roman" w:cs="Times New Roman"/>
          <w:i/>
          <w:iCs/>
          <w:noProof/>
          <w:sz w:val="24"/>
          <w:szCs w:val="24"/>
        </w:rPr>
        <w:t>International Journal of Account and Innovation</w:t>
      </w:r>
      <w:r w:rsidRPr="00BD6429">
        <w:rPr>
          <w:rFonts w:ascii="Times New Roman" w:hAnsi="Times New Roman" w:cs="Times New Roman"/>
          <w:noProof/>
          <w:sz w:val="24"/>
          <w:szCs w:val="24"/>
        </w:rPr>
        <w:t>, 27 (1) 192-214.</w:t>
      </w:r>
    </w:p>
    <w:p w14:paraId="6B698820" w14:textId="77777777" w:rsidR="002017D5" w:rsidRPr="00BD6429" w:rsidRDefault="002017D5" w:rsidP="002017D5">
      <w:pPr>
        <w:pStyle w:val="Bibliography"/>
        <w:spacing w:before="240" w:line="240" w:lineRule="auto"/>
        <w:ind w:left="720" w:hanging="720"/>
        <w:rPr>
          <w:rFonts w:ascii="Times New Roman" w:hAnsi="Times New Roman" w:cs="Times New Roman"/>
          <w:noProof/>
          <w:sz w:val="24"/>
          <w:szCs w:val="24"/>
        </w:rPr>
      </w:pPr>
      <w:r w:rsidRPr="00BD6429">
        <w:rPr>
          <w:rFonts w:ascii="Times New Roman" w:hAnsi="Times New Roman" w:cs="Times New Roman"/>
          <w:noProof/>
          <w:sz w:val="24"/>
          <w:szCs w:val="24"/>
        </w:rPr>
        <w:lastRenderedPageBreak/>
        <w:t>Yusuf, A.</w:t>
      </w:r>
      <w:r>
        <w:rPr>
          <w:rFonts w:ascii="Times New Roman" w:hAnsi="Times New Roman" w:cs="Times New Roman"/>
          <w:noProof/>
          <w:sz w:val="24"/>
          <w:szCs w:val="24"/>
        </w:rPr>
        <w:t>, &amp; Ali, A. I., &amp; Lukman, B.</w:t>
      </w:r>
      <w:r w:rsidRPr="00BD6429">
        <w:rPr>
          <w:rFonts w:ascii="Times New Roman" w:hAnsi="Times New Roman" w:cs="Times New Roman"/>
          <w:noProof/>
          <w:sz w:val="24"/>
          <w:szCs w:val="24"/>
        </w:rPr>
        <w:t xml:space="preserve"> (2024). Effect of Pension Fund Attributes on Pension Fund Administrators </w:t>
      </w:r>
      <w:r>
        <w:rPr>
          <w:rFonts w:ascii="Times New Roman" w:hAnsi="Times New Roman" w:cs="Times New Roman"/>
          <w:noProof/>
          <w:sz w:val="24"/>
          <w:szCs w:val="24"/>
        </w:rPr>
        <w:t>Oon</w:t>
      </w:r>
      <w:r w:rsidRPr="00BD6429">
        <w:rPr>
          <w:rFonts w:ascii="Times New Roman" w:hAnsi="Times New Roman" w:cs="Times New Roman"/>
          <w:noProof/>
          <w:sz w:val="24"/>
          <w:szCs w:val="24"/>
        </w:rPr>
        <w:t xml:space="preserve">Financial Performance in Nigeria. </w:t>
      </w:r>
      <w:r w:rsidRPr="00BD6429">
        <w:rPr>
          <w:rFonts w:ascii="Times New Roman" w:hAnsi="Times New Roman" w:cs="Times New Roman"/>
          <w:i/>
          <w:iCs/>
          <w:noProof/>
          <w:sz w:val="24"/>
          <w:szCs w:val="24"/>
        </w:rPr>
        <w:t>International Journal of Intellectual Discourse</w:t>
      </w:r>
      <w:r w:rsidRPr="00BD6429">
        <w:rPr>
          <w:rFonts w:ascii="Times New Roman" w:hAnsi="Times New Roman" w:cs="Times New Roman"/>
          <w:noProof/>
          <w:sz w:val="24"/>
          <w:szCs w:val="24"/>
        </w:rPr>
        <w:t>, 7 (1).</w:t>
      </w:r>
    </w:p>
    <w:p w14:paraId="4A982537" w14:textId="77777777" w:rsidR="002017D5" w:rsidRPr="00736748" w:rsidRDefault="002017D5" w:rsidP="002017D5">
      <w:pPr>
        <w:pStyle w:val="Bibliography"/>
        <w:spacing w:before="240" w:line="240" w:lineRule="auto"/>
        <w:ind w:left="720" w:hanging="720"/>
        <w:rPr>
          <w:rFonts w:ascii="Times New Roman" w:hAnsi="Times New Roman" w:cs="Times New Roman"/>
          <w:b/>
          <w:noProof/>
          <w:sz w:val="24"/>
          <w:szCs w:val="24"/>
        </w:rPr>
      </w:pPr>
      <w:r w:rsidRPr="00736748">
        <w:rPr>
          <w:rFonts w:ascii="Times New Roman" w:hAnsi="Times New Roman" w:cs="Times New Roman"/>
          <w:b/>
          <w:noProof/>
          <w:sz w:val="24"/>
          <w:szCs w:val="24"/>
        </w:rPr>
        <w:t xml:space="preserve">Yusuf, L. A., Ibrahim, M. B., &amp; Aliyu, S. K. (2023). Moderating Effect of Risk Management Committee on Board Attribute and Firm Survival Among Listed Measuring Companies. </w:t>
      </w:r>
      <w:r w:rsidRPr="00736748">
        <w:rPr>
          <w:rFonts w:ascii="Times New Roman" w:hAnsi="Times New Roman" w:cs="Times New Roman"/>
          <w:b/>
          <w:i/>
          <w:iCs/>
          <w:noProof/>
          <w:sz w:val="24"/>
          <w:szCs w:val="24"/>
        </w:rPr>
        <w:t>Malete Journal of Accounting and Finance</w:t>
      </w:r>
      <w:r w:rsidRPr="00736748">
        <w:rPr>
          <w:rFonts w:ascii="Times New Roman" w:hAnsi="Times New Roman" w:cs="Times New Roman"/>
          <w:b/>
          <w:noProof/>
          <w:sz w:val="24"/>
          <w:szCs w:val="24"/>
        </w:rPr>
        <w:t>, 4 (1).</w:t>
      </w:r>
    </w:p>
    <w:p w14:paraId="49D896E8" w14:textId="77777777" w:rsidR="002017D5" w:rsidRPr="00BD6429" w:rsidRDefault="002017D5" w:rsidP="002017D5">
      <w:pPr>
        <w:tabs>
          <w:tab w:val="left" w:pos="8370"/>
        </w:tabs>
        <w:autoSpaceDE w:val="0"/>
        <w:autoSpaceDN w:val="0"/>
        <w:adjustRightInd w:val="0"/>
        <w:spacing w:after="0" w:line="480" w:lineRule="auto"/>
        <w:ind w:right="-2"/>
        <w:rPr>
          <w:rFonts w:ascii="Times New Roman" w:eastAsia="CIDFont+F1" w:hAnsi="Times New Roman" w:cs="Times New Roman"/>
        </w:rPr>
      </w:pPr>
      <w:r w:rsidRPr="00BD6429">
        <w:rPr>
          <w:rFonts w:ascii="Times New Roman" w:eastAsia="CIDFont+F1" w:hAnsi="Times New Roman" w:cs="Times New Roman"/>
        </w:rPr>
        <w:fldChar w:fldCharType="end"/>
      </w:r>
    </w:p>
    <w:p w14:paraId="152219A7" w14:textId="77777777" w:rsidR="002017D5" w:rsidRPr="00BD6429" w:rsidRDefault="002017D5" w:rsidP="002017D5">
      <w:pPr>
        <w:pStyle w:val="Heading1"/>
        <w:tabs>
          <w:tab w:val="left" w:pos="8370"/>
        </w:tabs>
        <w:spacing w:line="480" w:lineRule="auto"/>
        <w:ind w:left="-5" w:right="630"/>
        <w:jc w:val="both"/>
        <w:rPr>
          <w:sz w:val="24"/>
          <w:szCs w:val="24"/>
        </w:rPr>
      </w:pPr>
    </w:p>
    <w:p w14:paraId="583EC733" w14:textId="77777777" w:rsidR="002017D5" w:rsidRDefault="002017D5" w:rsidP="002017D5">
      <w:pPr>
        <w:rPr>
          <w:rFonts w:ascii="Times New Roman" w:hAnsi="Times New Roman" w:cs="Times New Roman"/>
        </w:rPr>
        <w:sectPr w:rsidR="002017D5" w:rsidSect="008459E7">
          <w:footerReference w:type="default" r:id="rId17"/>
          <w:pgSz w:w="12240" w:h="15840"/>
          <w:pgMar w:top="1418" w:right="851" w:bottom="1134" w:left="1701" w:header="720" w:footer="720" w:gutter="0"/>
          <w:cols w:space="720"/>
          <w:docGrid w:linePitch="360"/>
        </w:sectPr>
      </w:pPr>
    </w:p>
    <w:p w14:paraId="7B6CDDD2" w14:textId="77777777" w:rsidR="00614FC2" w:rsidRDefault="00614FC2"/>
    <w:sectPr w:rsidR="00614FC2" w:rsidSect="008459E7">
      <w:pgSz w:w="12240" w:h="15840"/>
      <w:pgMar w:top="1418"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7660B" w14:textId="77777777" w:rsidR="008D06D0" w:rsidRDefault="008D06D0">
      <w:pPr>
        <w:spacing w:after="0" w:line="240" w:lineRule="auto"/>
      </w:pPr>
      <w:r>
        <w:separator/>
      </w:r>
    </w:p>
  </w:endnote>
  <w:endnote w:type="continuationSeparator" w:id="0">
    <w:p w14:paraId="6FBB8310" w14:textId="77777777" w:rsidR="008D06D0" w:rsidRDefault="008D0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IDFont+F1">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00212"/>
      <w:docPartObj>
        <w:docPartGallery w:val="Page Numbers (Bottom of Page)"/>
        <w:docPartUnique/>
      </w:docPartObj>
    </w:sdtPr>
    <w:sdtEndPr>
      <w:rPr>
        <w:noProof/>
      </w:rPr>
    </w:sdtEndPr>
    <w:sdtContent>
      <w:p w14:paraId="50E48A2E" w14:textId="77777777" w:rsidR="008459E7" w:rsidRDefault="008459E7">
        <w:pPr>
          <w:pStyle w:val="Footer"/>
          <w:jc w:val="center"/>
        </w:pPr>
        <w:r w:rsidRPr="00367C2A">
          <w:rPr>
            <w:rFonts w:ascii="Times New Roman" w:hAnsi="Times New Roman" w:cs="Times New Roman"/>
          </w:rPr>
          <w:fldChar w:fldCharType="begin"/>
        </w:r>
        <w:r w:rsidRPr="00367C2A">
          <w:rPr>
            <w:rFonts w:ascii="Times New Roman" w:hAnsi="Times New Roman" w:cs="Times New Roman"/>
          </w:rPr>
          <w:instrText xml:space="preserve"> PAGE   \* MERGEFORMAT </w:instrText>
        </w:r>
        <w:r w:rsidRPr="00367C2A">
          <w:rPr>
            <w:rFonts w:ascii="Times New Roman" w:hAnsi="Times New Roman" w:cs="Times New Roman"/>
          </w:rPr>
          <w:fldChar w:fldCharType="separate"/>
        </w:r>
        <w:r w:rsidR="00363AC6">
          <w:rPr>
            <w:rFonts w:ascii="Times New Roman" w:hAnsi="Times New Roman" w:cs="Times New Roman"/>
            <w:noProof/>
          </w:rPr>
          <w:t>28</w:t>
        </w:r>
        <w:r w:rsidRPr="00367C2A">
          <w:rPr>
            <w:rFonts w:ascii="Times New Roman" w:hAnsi="Times New Roman" w:cs="Times New Roman"/>
          </w:rPr>
          <w:fldChar w:fldCharType="end"/>
        </w:r>
      </w:p>
    </w:sdtContent>
  </w:sdt>
  <w:p w14:paraId="6A95EAE3" w14:textId="77777777" w:rsidR="008459E7" w:rsidRDefault="0084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C61B" w14:textId="77777777" w:rsidR="008D06D0" w:rsidRDefault="008D06D0">
      <w:pPr>
        <w:spacing w:after="0" w:line="240" w:lineRule="auto"/>
      </w:pPr>
      <w:r>
        <w:separator/>
      </w:r>
    </w:p>
  </w:footnote>
  <w:footnote w:type="continuationSeparator" w:id="0">
    <w:p w14:paraId="3CD5B0FA" w14:textId="77777777" w:rsidR="008D06D0" w:rsidRDefault="008D06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20BD9"/>
    <w:multiLevelType w:val="hybridMultilevel"/>
    <w:tmpl w:val="4EE29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17985"/>
    <w:multiLevelType w:val="hybridMultilevel"/>
    <w:tmpl w:val="13308668"/>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DF34D7"/>
    <w:multiLevelType w:val="multilevel"/>
    <w:tmpl w:val="CA301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C3305"/>
    <w:multiLevelType w:val="hybridMultilevel"/>
    <w:tmpl w:val="133086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A122E"/>
    <w:multiLevelType w:val="hybridMultilevel"/>
    <w:tmpl w:val="2026C7DE"/>
    <w:lvl w:ilvl="0" w:tplc="0409001B">
      <w:start w:val="1"/>
      <w:numFmt w:val="lowerRoman"/>
      <w:lvlText w:val="%1."/>
      <w:lvlJc w:val="right"/>
      <w:pPr>
        <w:ind w:left="720" w:hanging="360"/>
      </w:pPr>
      <w:rPr>
        <w:b w:val="0"/>
        <w:i w:val="0"/>
        <w:strike w:val="0"/>
        <w:dstrike w:val="0"/>
        <w:color w:val="000000"/>
        <w:sz w:val="19"/>
        <w:szCs w:val="19"/>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B959BC"/>
    <w:multiLevelType w:val="hybridMultilevel"/>
    <w:tmpl w:val="7A241F20"/>
    <w:lvl w:ilvl="0" w:tplc="FFFFFFFF">
      <w:start w:val="1"/>
      <w:numFmt w:val="lowerRoman"/>
      <w:lvlText w:val="(%1)"/>
      <w:lvlJc w:val="left"/>
      <w:pPr>
        <w:ind w:left="7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FFFFFFFF">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FFFFFFFF">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FFFFFFFF">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FFFFFFFF">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FFFFFFF">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FFFFFFFF">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FFFFFFF">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FFFFFFF">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661E67BF"/>
    <w:multiLevelType w:val="hybridMultilevel"/>
    <w:tmpl w:val="F234498E"/>
    <w:lvl w:ilvl="0" w:tplc="A82625F8">
      <w:start w:val="1"/>
      <w:numFmt w:val="decimal"/>
      <w:lvlText w:val="(%1)"/>
      <w:lvlJc w:val="left"/>
      <w:pPr>
        <w:ind w:left="350" w:hanging="360"/>
      </w:pPr>
    </w:lvl>
    <w:lvl w:ilvl="1" w:tplc="04090019">
      <w:start w:val="1"/>
      <w:numFmt w:val="lowerLetter"/>
      <w:lvlText w:val="%2."/>
      <w:lvlJc w:val="left"/>
      <w:pPr>
        <w:ind w:left="1070" w:hanging="360"/>
      </w:pPr>
    </w:lvl>
    <w:lvl w:ilvl="2" w:tplc="0409001B">
      <w:start w:val="1"/>
      <w:numFmt w:val="lowerRoman"/>
      <w:lvlText w:val="%3."/>
      <w:lvlJc w:val="right"/>
      <w:pPr>
        <w:ind w:left="1790" w:hanging="180"/>
      </w:pPr>
    </w:lvl>
    <w:lvl w:ilvl="3" w:tplc="0409000F">
      <w:start w:val="1"/>
      <w:numFmt w:val="decimal"/>
      <w:lvlText w:val="%4."/>
      <w:lvlJc w:val="left"/>
      <w:pPr>
        <w:ind w:left="2510" w:hanging="360"/>
      </w:pPr>
    </w:lvl>
    <w:lvl w:ilvl="4" w:tplc="04090019">
      <w:start w:val="1"/>
      <w:numFmt w:val="lowerLetter"/>
      <w:lvlText w:val="%5."/>
      <w:lvlJc w:val="left"/>
      <w:pPr>
        <w:ind w:left="3230" w:hanging="360"/>
      </w:pPr>
    </w:lvl>
    <w:lvl w:ilvl="5" w:tplc="0409001B">
      <w:start w:val="1"/>
      <w:numFmt w:val="lowerRoman"/>
      <w:lvlText w:val="%6."/>
      <w:lvlJc w:val="right"/>
      <w:pPr>
        <w:ind w:left="3950" w:hanging="180"/>
      </w:pPr>
    </w:lvl>
    <w:lvl w:ilvl="6" w:tplc="0409000F">
      <w:start w:val="1"/>
      <w:numFmt w:val="decimal"/>
      <w:lvlText w:val="%7."/>
      <w:lvlJc w:val="left"/>
      <w:pPr>
        <w:ind w:left="4670" w:hanging="360"/>
      </w:pPr>
    </w:lvl>
    <w:lvl w:ilvl="7" w:tplc="04090019">
      <w:start w:val="1"/>
      <w:numFmt w:val="lowerLetter"/>
      <w:lvlText w:val="%8."/>
      <w:lvlJc w:val="left"/>
      <w:pPr>
        <w:ind w:left="5390" w:hanging="360"/>
      </w:pPr>
    </w:lvl>
    <w:lvl w:ilvl="8" w:tplc="0409001B">
      <w:start w:val="1"/>
      <w:numFmt w:val="lowerRoman"/>
      <w:lvlText w:val="%9."/>
      <w:lvlJc w:val="right"/>
      <w:pPr>
        <w:ind w:left="6110" w:hanging="180"/>
      </w:pPr>
    </w:lvl>
  </w:abstractNum>
  <w:abstractNum w:abstractNumId="7" w15:restartNumberingAfterBreak="0">
    <w:nsid w:val="6A3365A0"/>
    <w:multiLevelType w:val="hybridMultilevel"/>
    <w:tmpl w:val="DC1487BE"/>
    <w:lvl w:ilvl="0" w:tplc="FFFFFFFF">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3"/>
  </w:num>
  <w:num w:numId="3">
    <w:abstractNumId w:val="0"/>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17D5"/>
    <w:rsid w:val="00034FE3"/>
    <w:rsid w:val="00035E45"/>
    <w:rsid w:val="000610E1"/>
    <w:rsid w:val="00067CA8"/>
    <w:rsid w:val="00072461"/>
    <w:rsid w:val="000C711D"/>
    <w:rsid w:val="0012585C"/>
    <w:rsid w:val="00125BA3"/>
    <w:rsid w:val="00143CE8"/>
    <w:rsid w:val="00191694"/>
    <w:rsid w:val="001C7D76"/>
    <w:rsid w:val="001F6FFD"/>
    <w:rsid w:val="002017D5"/>
    <w:rsid w:val="00283798"/>
    <w:rsid w:val="002A59E3"/>
    <w:rsid w:val="002E1E26"/>
    <w:rsid w:val="00304A8D"/>
    <w:rsid w:val="00363AC6"/>
    <w:rsid w:val="00380A7C"/>
    <w:rsid w:val="00386568"/>
    <w:rsid w:val="003A7E8D"/>
    <w:rsid w:val="003B4162"/>
    <w:rsid w:val="003D635A"/>
    <w:rsid w:val="004025A3"/>
    <w:rsid w:val="00426AFE"/>
    <w:rsid w:val="0044535A"/>
    <w:rsid w:val="004B4039"/>
    <w:rsid w:val="004E1D9A"/>
    <w:rsid w:val="004F4852"/>
    <w:rsid w:val="00534A3B"/>
    <w:rsid w:val="005A084E"/>
    <w:rsid w:val="00610162"/>
    <w:rsid w:val="00614FC2"/>
    <w:rsid w:val="00620F95"/>
    <w:rsid w:val="00654BC5"/>
    <w:rsid w:val="00686D7A"/>
    <w:rsid w:val="00687982"/>
    <w:rsid w:val="006D3D62"/>
    <w:rsid w:val="00736748"/>
    <w:rsid w:val="007B1E22"/>
    <w:rsid w:val="0082703F"/>
    <w:rsid w:val="008459E7"/>
    <w:rsid w:val="00890293"/>
    <w:rsid w:val="00891524"/>
    <w:rsid w:val="008A0473"/>
    <w:rsid w:val="008A0F49"/>
    <w:rsid w:val="008D06D0"/>
    <w:rsid w:val="008D3607"/>
    <w:rsid w:val="00944121"/>
    <w:rsid w:val="009459D8"/>
    <w:rsid w:val="009804B0"/>
    <w:rsid w:val="009A495B"/>
    <w:rsid w:val="009B0E71"/>
    <w:rsid w:val="00A60E19"/>
    <w:rsid w:val="00A60FD2"/>
    <w:rsid w:val="00A63C88"/>
    <w:rsid w:val="00A7686F"/>
    <w:rsid w:val="00B13CF5"/>
    <w:rsid w:val="00B16EDB"/>
    <w:rsid w:val="00B41ABB"/>
    <w:rsid w:val="00B568FC"/>
    <w:rsid w:val="00B81CA6"/>
    <w:rsid w:val="00B83B5F"/>
    <w:rsid w:val="00C86345"/>
    <w:rsid w:val="00CA0A7D"/>
    <w:rsid w:val="00D22030"/>
    <w:rsid w:val="00D64A8C"/>
    <w:rsid w:val="00D91058"/>
    <w:rsid w:val="00D92597"/>
    <w:rsid w:val="00DA5298"/>
    <w:rsid w:val="00DD43A5"/>
    <w:rsid w:val="00DE5BF1"/>
    <w:rsid w:val="00DF5C99"/>
    <w:rsid w:val="00E57382"/>
    <w:rsid w:val="00E83144"/>
    <w:rsid w:val="00EC5693"/>
    <w:rsid w:val="00EE1DE9"/>
    <w:rsid w:val="00EE6A76"/>
    <w:rsid w:val="00EF4826"/>
    <w:rsid w:val="00F90B92"/>
    <w:rsid w:val="00FA286F"/>
    <w:rsid w:val="00FD2976"/>
    <w:rsid w:val="00FE6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2C04"/>
  <w15:docId w15:val="{5E8C04ED-0594-4440-9DCE-A9F34E3C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D5"/>
    <w:pPr>
      <w:spacing w:after="160" w:line="278" w:lineRule="auto"/>
    </w:pPr>
    <w:rPr>
      <w:rFonts w:eastAsiaTheme="minorEastAsia"/>
      <w:kern w:val="2"/>
      <w:sz w:val="24"/>
      <w:szCs w:val="24"/>
      <w:lang w:val="en-GB"/>
    </w:rPr>
  </w:style>
  <w:style w:type="paragraph" w:styleId="Heading1">
    <w:name w:val="heading 1"/>
    <w:basedOn w:val="Normal"/>
    <w:next w:val="Normal"/>
    <w:link w:val="Heading1Char"/>
    <w:uiPriority w:val="9"/>
    <w:qFormat/>
    <w:rsid w:val="002017D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017D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017D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017D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017D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017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7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7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7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7D5"/>
    <w:rPr>
      <w:rFonts w:asciiTheme="majorHAnsi" w:eastAsiaTheme="majorEastAsia" w:hAnsiTheme="majorHAnsi" w:cstheme="majorBidi"/>
      <w:color w:val="365F91" w:themeColor="accent1" w:themeShade="BF"/>
      <w:kern w:val="2"/>
      <w:sz w:val="40"/>
      <w:szCs w:val="40"/>
      <w:lang w:val="en-GB"/>
    </w:rPr>
  </w:style>
  <w:style w:type="character" w:customStyle="1" w:styleId="Heading2Char">
    <w:name w:val="Heading 2 Char"/>
    <w:basedOn w:val="DefaultParagraphFont"/>
    <w:link w:val="Heading2"/>
    <w:uiPriority w:val="9"/>
    <w:semiHidden/>
    <w:rsid w:val="002017D5"/>
    <w:rPr>
      <w:rFonts w:asciiTheme="majorHAnsi" w:eastAsiaTheme="majorEastAsia" w:hAnsiTheme="majorHAnsi" w:cstheme="majorBidi"/>
      <w:color w:val="365F91" w:themeColor="accent1" w:themeShade="BF"/>
      <w:kern w:val="2"/>
      <w:sz w:val="32"/>
      <w:szCs w:val="32"/>
      <w:lang w:val="en-GB"/>
    </w:rPr>
  </w:style>
  <w:style w:type="table" w:customStyle="1" w:styleId="Style5">
    <w:name w:val="Style5"/>
    <w:basedOn w:val="TableNormal"/>
    <w:uiPriority w:val="99"/>
    <w:rsid w:val="00DF5C99"/>
    <w:pPr>
      <w:spacing w:after="0" w:line="240" w:lineRule="auto"/>
    </w:pPr>
    <w:tblPr>
      <w:tblBorders>
        <w:insideH w:val="inset" w:sz="6" w:space="0" w:color="auto"/>
        <w:insideV w:val="inset" w:sz="6" w:space="0" w:color="auto"/>
      </w:tblBorders>
    </w:tblPr>
  </w:style>
  <w:style w:type="character" w:customStyle="1" w:styleId="Heading3Char">
    <w:name w:val="Heading 3 Char"/>
    <w:basedOn w:val="DefaultParagraphFont"/>
    <w:link w:val="Heading3"/>
    <w:uiPriority w:val="9"/>
    <w:semiHidden/>
    <w:rsid w:val="002017D5"/>
    <w:rPr>
      <w:rFonts w:eastAsiaTheme="majorEastAsia" w:cstheme="majorBidi"/>
      <w:color w:val="365F91" w:themeColor="accent1" w:themeShade="BF"/>
      <w:kern w:val="2"/>
      <w:sz w:val="28"/>
      <w:szCs w:val="28"/>
      <w:lang w:val="en-GB"/>
    </w:rPr>
  </w:style>
  <w:style w:type="character" w:customStyle="1" w:styleId="Heading4Char">
    <w:name w:val="Heading 4 Char"/>
    <w:basedOn w:val="DefaultParagraphFont"/>
    <w:link w:val="Heading4"/>
    <w:uiPriority w:val="9"/>
    <w:semiHidden/>
    <w:rsid w:val="002017D5"/>
    <w:rPr>
      <w:rFonts w:eastAsiaTheme="majorEastAsia" w:cstheme="majorBidi"/>
      <w:i/>
      <w:iCs/>
      <w:color w:val="365F91" w:themeColor="accent1" w:themeShade="BF"/>
      <w:kern w:val="2"/>
      <w:sz w:val="24"/>
      <w:szCs w:val="24"/>
      <w:lang w:val="en-GB"/>
    </w:rPr>
  </w:style>
  <w:style w:type="character" w:customStyle="1" w:styleId="Heading5Char">
    <w:name w:val="Heading 5 Char"/>
    <w:basedOn w:val="DefaultParagraphFont"/>
    <w:link w:val="Heading5"/>
    <w:uiPriority w:val="9"/>
    <w:semiHidden/>
    <w:rsid w:val="002017D5"/>
    <w:rPr>
      <w:rFonts w:eastAsiaTheme="majorEastAsia" w:cstheme="majorBidi"/>
      <w:color w:val="365F91" w:themeColor="accent1" w:themeShade="BF"/>
      <w:kern w:val="2"/>
      <w:sz w:val="24"/>
      <w:szCs w:val="24"/>
      <w:lang w:val="en-GB"/>
    </w:rPr>
  </w:style>
  <w:style w:type="character" w:customStyle="1" w:styleId="Heading6Char">
    <w:name w:val="Heading 6 Char"/>
    <w:basedOn w:val="DefaultParagraphFont"/>
    <w:link w:val="Heading6"/>
    <w:uiPriority w:val="9"/>
    <w:semiHidden/>
    <w:rsid w:val="002017D5"/>
    <w:rPr>
      <w:rFonts w:eastAsiaTheme="majorEastAsia" w:cstheme="majorBidi"/>
      <w:i/>
      <w:iCs/>
      <w:color w:val="595959" w:themeColor="text1" w:themeTint="A6"/>
      <w:kern w:val="2"/>
      <w:sz w:val="24"/>
      <w:szCs w:val="24"/>
      <w:lang w:val="en-GB"/>
    </w:rPr>
  </w:style>
  <w:style w:type="character" w:customStyle="1" w:styleId="Heading7Char">
    <w:name w:val="Heading 7 Char"/>
    <w:basedOn w:val="DefaultParagraphFont"/>
    <w:link w:val="Heading7"/>
    <w:uiPriority w:val="9"/>
    <w:semiHidden/>
    <w:rsid w:val="002017D5"/>
    <w:rPr>
      <w:rFonts w:eastAsiaTheme="majorEastAsia" w:cstheme="majorBidi"/>
      <w:color w:val="595959" w:themeColor="text1" w:themeTint="A6"/>
      <w:kern w:val="2"/>
      <w:sz w:val="24"/>
      <w:szCs w:val="24"/>
      <w:lang w:val="en-GB"/>
    </w:rPr>
  </w:style>
  <w:style w:type="character" w:customStyle="1" w:styleId="Heading8Char">
    <w:name w:val="Heading 8 Char"/>
    <w:basedOn w:val="DefaultParagraphFont"/>
    <w:link w:val="Heading8"/>
    <w:uiPriority w:val="9"/>
    <w:semiHidden/>
    <w:rsid w:val="002017D5"/>
    <w:rPr>
      <w:rFonts w:eastAsiaTheme="majorEastAsia" w:cstheme="majorBidi"/>
      <w:i/>
      <w:iCs/>
      <w:color w:val="272727" w:themeColor="text1" w:themeTint="D8"/>
      <w:kern w:val="2"/>
      <w:sz w:val="24"/>
      <w:szCs w:val="24"/>
      <w:lang w:val="en-GB"/>
    </w:rPr>
  </w:style>
  <w:style w:type="character" w:customStyle="1" w:styleId="Heading9Char">
    <w:name w:val="Heading 9 Char"/>
    <w:basedOn w:val="DefaultParagraphFont"/>
    <w:link w:val="Heading9"/>
    <w:uiPriority w:val="9"/>
    <w:semiHidden/>
    <w:rsid w:val="002017D5"/>
    <w:rPr>
      <w:rFonts w:eastAsiaTheme="majorEastAsia" w:cstheme="majorBidi"/>
      <w:color w:val="272727" w:themeColor="text1" w:themeTint="D8"/>
      <w:kern w:val="2"/>
      <w:sz w:val="24"/>
      <w:szCs w:val="24"/>
      <w:lang w:val="en-GB"/>
    </w:rPr>
  </w:style>
  <w:style w:type="paragraph" w:styleId="Title">
    <w:name w:val="Title"/>
    <w:basedOn w:val="Normal"/>
    <w:next w:val="Normal"/>
    <w:link w:val="TitleChar"/>
    <w:uiPriority w:val="10"/>
    <w:qFormat/>
    <w:rsid w:val="00201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7D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017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7D5"/>
    <w:rPr>
      <w:rFonts w:eastAsiaTheme="majorEastAsia" w:cstheme="majorBidi"/>
      <w:color w:val="595959" w:themeColor="text1" w:themeTint="A6"/>
      <w:spacing w:val="15"/>
      <w:kern w:val="2"/>
      <w:sz w:val="28"/>
      <w:szCs w:val="28"/>
      <w:lang w:val="en-GB"/>
    </w:rPr>
  </w:style>
  <w:style w:type="paragraph" w:styleId="Quote">
    <w:name w:val="Quote"/>
    <w:basedOn w:val="Normal"/>
    <w:next w:val="Normal"/>
    <w:link w:val="QuoteChar"/>
    <w:uiPriority w:val="29"/>
    <w:qFormat/>
    <w:rsid w:val="002017D5"/>
    <w:pPr>
      <w:spacing w:before="160"/>
      <w:jc w:val="center"/>
    </w:pPr>
    <w:rPr>
      <w:i/>
      <w:iCs/>
      <w:color w:val="404040" w:themeColor="text1" w:themeTint="BF"/>
    </w:rPr>
  </w:style>
  <w:style w:type="character" w:customStyle="1" w:styleId="QuoteChar">
    <w:name w:val="Quote Char"/>
    <w:basedOn w:val="DefaultParagraphFont"/>
    <w:link w:val="Quote"/>
    <w:uiPriority w:val="29"/>
    <w:rsid w:val="002017D5"/>
    <w:rPr>
      <w:rFonts w:eastAsiaTheme="minorEastAsia"/>
      <w:i/>
      <w:iCs/>
      <w:color w:val="404040" w:themeColor="text1" w:themeTint="BF"/>
      <w:kern w:val="2"/>
      <w:sz w:val="24"/>
      <w:szCs w:val="24"/>
      <w:lang w:val="en-GB"/>
    </w:rPr>
  </w:style>
  <w:style w:type="paragraph" w:styleId="ListParagraph">
    <w:name w:val="List Paragraph"/>
    <w:basedOn w:val="Normal"/>
    <w:uiPriority w:val="1"/>
    <w:qFormat/>
    <w:rsid w:val="002017D5"/>
    <w:pPr>
      <w:ind w:left="720"/>
      <w:contextualSpacing/>
    </w:pPr>
  </w:style>
  <w:style w:type="character" w:styleId="IntenseEmphasis">
    <w:name w:val="Intense Emphasis"/>
    <w:basedOn w:val="DefaultParagraphFont"/>
    <w:uiPriority w:val="21"/>
    <w:qFormat/>
    <w:rsid w:val="002017D5"/>
    <w:rPr>
      <w:i/>
      <w:iCs/>
      <w:color w:val="365F91" w:themeColor="accent1" w:themeShade="BF"/>
    </w:rPr>
  </w:style>
  <w:style w:type="paragraph" w:styleId="IntenseQuote">
    <w:name w:val="Intense Quote"/>
    <w:basedOn w:val="Normal"/>
    <w:next w:val="Normal"/>
    <w:link w:val="IntenseQuoteChar"/>
    <w:uiPriority w:val="30"/>
    <w:qFormat/>
    <w:rsid w:val="002017D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017D5"/>
    <w:rPr>
      <w:rFonts w:eastAsiaTheme="minorEastAsia"/>
      <w:i/>
      <w:iCs/>
      <w:color w:val="365F91" w:themeColor="accent1" w:themeShade="BF"/>
      <w:kern w:val="2"/>
      <w:sz w:val="24"/>
      <w:szCs w:val="24"/>
      <w:lang w:val="en-GB"/>
    </w:rPr>
  </w:style>
  <w:style w:type="character" w:styleId="IntenseReference">
    <w:name w:val="Intense Reference"/>
    <w:basedOn w:val="DefaultParagraphFont"/>
    <w:uiPriority w:val="32"/>
    <w:qFormat/>
    <w:rsid w:val="002017D5"/>
    <w:rPr>
      <w:b/>
      <w:bCs/>
      <w:smallCaps/>
      <w:color w:val="365F91" w:themeColor="accent1" w:themeShade="BF"/>
      <w:spacing w:val="5"/>
    </w:rPr>
  </w:style>
  <w:style w:type="character" w:customStyle="1" w:styleId="BalloonTextChar">
    <w:name w:val="Balloon Text Char"/>
    <w:basedOn w:val="DefaultParagraphFont"/>
    <w:link w:val="BalloonText"/>
    <w:uiPriority w:val="99"/>
    <w:semiHidden/>
    <w:rsid w:val="002017D5"/>
    <w:rPr>
      <w:rFonts w:ascii="Tahoma" w:eastAsiaTheme="minorEastAsia" w:hAnsi="Tahoma" w:cs="Tahoma"/>
      <w:kern w:val="2"/>
      <w:sz w:val="16"/>
      <w:szCs w:val="16"/>
      <w:lang w:val="en-GB"/>
    </w:rPr>
  </w:style>
  <w:style w:type="paragraph" w:styleId="BalloonText">
    <w:name w:val="Balloon Text"/>
    <w:basedOn w:val="Normal"/>
    <w:link w:val="BalloonTextChar"/>
    <w:uiPriority w:val="99"/>
    <w:semiHidden/>
    <w:unhideWhenUsed/>
    <w:rsid w:val="002017D5"/>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rsid w:val="002017D5"/>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BodyTextChar">
    <w:name w:val="Body Text Char"/>
    <w:basedOn w:val="DefaultParagraphFont"/>
    <w:link w:val="BodyText"/>
    <w:uiPriority w:val="1"/>
    <w:rsid w:val="002017D5"/>
    <w:rPr>
      <w:rFonts w:ascii="Calibri" w:eastAsia="Calibri" w:hAnsi="Calibri" w:cs="Calibri"/>
    </w:rPr>
  </w:style>
  <w:style w:type="character" w:styleId="Strong">
    <w:name w:val="Strong"/>
    <w:basedOn w:val="DefaultParagraphFont"/>
    <w:uiPriority w:val="22"/>
    <w:qFormat/>
    <w:rsid w:val="002017D5"/>
    <w:rPr>
      <w:b/>
      <w:bCs/>
    </w:rPr>
  </w:style>
  <w:style w:type="paragraph" w:styleId="Header">
    <w:name w:val="header"/>
    <w:basedOn w:val="Normal"/>
    <w:link w:val="HeaderChar"/>
    <w:uiPriority w:val="99"/>
    <w:unhideWhenUsed/>
    <w:rsid w:val="00201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7D5"/>
    <w:rPr>
      <w:rFonts w:eastAsiaTheme="minorEastAsia"/>
      <w:kern w:val="2"/>
      <w:sz w:val="24"/>
      <w:szCs w:val="24"/>
      <w:lang w:val="en-GB"/>
    </w:rPr>
  </w:style>
  <w:style w:type="paragraph" w:styleId="Footer">
    <w:name w:val="footer"/>
    <w:basedOn w:val="Normal"/>
    <w:link w:val="FooterChar"/>
    <w:uiPriority w:val="99"/>
    <w:unhideWhenUsed/>
    <w:rsid w:val="00201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7D5"/>
    <w:rPr>
      <w:rFonts w:eastAsiaTheme="minorEastAsia"/>
      <w:kern w:val="2"/>
      <w:sz w:val="24"/>
      <w:szCs w:val="24"/>
      <w:lang w:val="en-GB"/>
    </w:rPr>
  </w:style>
  <w:style w:type="character" w:styleId="Hyperlink">
    <w:name w:val="Hyperlink"/>
    <w:basedOn w:val="DefaultParagraphFont"/>
    <w:uiPriority w:val="99"/>
    <w:unhideWhenUsed/>
    <w:rsid w:val="002017D5"/>
    <w:rPr>
      <w:color w:val="0000FF" w:themeColor="hyperlink"/>
      <w:u w:val="single"/>
    </w:rPr>
  </w:style>
  <w:style w:type="paragraph" w:styleId="Bibliography">
    <w:name w:val="Bibliography"/>
    <w:basedOn w:val="Normal"/>
    <w:next w:val="Normal"/>
    <w:uiPriority w:val="37"/>
    <w:unhideWhenUsed/>
    <w:rsid w:val="002017D5"/>
    <w:pPr>
      <w:spacing w:after="5" w:line="252" w:lineRule="auto"/>
      <w:ind w:left="10" w:right="70" w:hanging="10"/>
      <w:jc w:val="both"/>
    </w:pPr>
    <w:rPr>
      <w:rFonts w:ascii="Arial" w:eastAsia="Arial" w:hAnsi="Arial" w:cs="Arial"/>
      <w:color w:val="000000"/>
      <w:kern w:val="0"/>
      <w:sz w:val="19"/>
      <w:szCs w:val="22"/>
      <w:lang w:val="en-US"/>
    </w:rPr>
  </w:style>
  <w:style w:type="paragraph" w:customStyle="1" w:styleId="Default">
    <w:name w:val="Default"/>
    <w:rsid w:val="002017D5"/>
    <w:pPr>
      <w:autoSpaceDE w:val="0"/>
      <w:autoSpaceDN w:val="0"/>
      <w:adjustRightInd w:val="0"/>
      <w:spacing w:after="0" w:line="240" w:lineRule="auto"/>
    </w:pPr>
    <w:rPr>
      <w:rFonts w:ascii="Book Antiqua" w:hAnsi="Book Antiqua" w:cs="Book Antiqua"/>
      <w:color w:val="000000"/>
      <w:sz w:val="24"/>
      <w:szCs w:val="24"/>
    </w:rPr>
  </w:style>
  <w:style w:type="paragraph" w:customStyle="1" w:styleId="TableParagraph">
    <w:name w:val="Table Paragraph"/>
    <w:basedOn w:val="Normal"/>
    <w:uiPriority w:val="1"/>
    <w:qFormat/>
    <w:rsid w:val="002017D5"/>
    <w:pPr>
      <w:widowControl w:val="0"/>
      <w:autoSpaceDE w:val="0"/>
      <w:autoSpaceDN w:val="0"/>
      <w:spacing w:after="0" w:line="240" w:lineRule="auto"/>
    </w:pPr>
    <w:rPr>
      <w:rFonts w:ascii="Calibri" w:eastAsia="Calibri" w:hAnsi="Calibri" w:cs="Calibri"/>
      <w:kern w:val="0"/>
      <w:sz w:val="22"/>
      <w:szCs w:val="22"/>
      <w:lang w:val="en-US"/>
    </w:rPr>
  </w:style>
  <w:style w:type="character" w:customStyle="1" w:styleId="footnotedescriptionChar">
    <w:name w:val="footnote description Char"/>
    <w:link w:val="footnotedescription"/>
    <w:locked/>
    <w:rsid w:val="002017D5"/>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2017D5"/>
    <w:pPr>
      <w:spacing w:after="0" w:line="256" w:lineRule="auto"/>
      <w:ind w:left="850" w:hanging="850"/>
      <w:jc w:val="both"/>
    </w:pPr>
    <w:rPr>
      <w:rFonts w:ascii="Times New Roman" w:eastAsia="Times New Roman" w:hAnsi="Times New Roman" w:cs="Times New Roman"/>
      <w:color w:val="000000"/>
      <w:sz w:val="20"/>
    </w:rPr>
  </w:style>
  <w:style w:type="character" w:customStyle="1" w:styleId="footnotemark">
    <w:name w:val="footnote mark"/>
    <w:rsid w:val="002017D5"/>
    <w:rPr>
      <w:rFonts w:ascii="Times New Roman" w:eastAsia="Times New Roman" w:hAnsi="Times New Roman" w:cs="Times New Roman" w:hint="default"/>
      <w:color w:val="000000"/>
      <w:sz w:val="20"/>
      <w:vertAlign w:val="superscript"/>
    </w:rPr>
  </w:style>
  <w:style w:type="table" w:styleId="TableGrid">
    <w:name w:val="Table Grid"/>
    <w:basedOn w:val="TableNormal"/>
    <w:uiPriority w:val="39"/>
    <w:rsid w:val="00201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flow-hidden">
    <w:name w:val="overflow-hidden"/>
    <w:basedOn w:val="DefaultParagraphFont"/>
    <w:rsid w:val="002017D5"/>
  </w:style>
  <w:style w:type="character" w:customStyle="1" w:styleId="z-TopofFormChar">
    <w:name w:val="z-Top of Form Char"/>
    <w:basedOn w:val="DefaultParagraphFont"/>
    <w:link w:val="z-TopofForm"/>
    <w:uiPriority w:val="99"/>
    <w:semiHidden/>
    <w:rsid w:val="002017D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2017D5"/>
    <w:pPr>
      <w:pBdr>
        <w:bottom w:val="single" w:sz="6" w:space="1" w:color="auto"/>
      </w:pBdr>
      <w:spacing w:after="0" w:line="240" w:lineRule="auto"/>
      <w:jc w:val="center"/>
    </w:pPr>
    <w:rPr>
      <w:rFonts w:ascii="Arial" w:eastAsia="Times New Roman" w:hAnsi="Arial" w:cs="Arial"/>
      <w:vanish/>
      <w:kern w:val="0"/>
      <w:sz w:val="16"/>
      <w:szCs w:val="16"/>
      <w:lang w:val="en-US"/>
    </w:rPr>
  </w:style>
  <w:style w:type="character" w:customStyle="1" w:styleId="z-BottomofFormChar">
    <w:name w:val="z-Bottom of Form Char"/>
    <w:basedOn w:val="DefaultParagraphFont"/>
    <w:link w:val="z-BottomofForm"/>
    <w:uiPriority w:val="99"/>
    <w:semiHidden/>
    <w:rsid w:val="002017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017D5"/>
    <w:pPr>
      <w:pBdr>
        <w:top w:val="single" w:sz="6" w:space="1" w:color="auto"/>
      </w:pBdr>
      <w:spacing w:after="0" w:line="240" w:lineRule="auto"/>
      <w:jc w:val="center"/>
    </w:pPr>
    <w:rPr>
      <w:rFonts w:ascii="Arial" w:eastAsia="Times New Roman" w:hAnsi="Arial" w:cs="Arial"/>
      <w:vanish/>
      <w:kern w:val="0"/>
      <w:sz w:val="16"/>
      <w:szCs w:val="16"/>
      <w:lang w:val="en-US"/>
    </w:rPr>
  </w:style>
  <w:style w:type="paragraph" w:styleId="NormalWeb">
    <w:name w:val="Normal (Web)"/>
    <w:basedOn w:val="Normal"/>
    <w:uiPriority w:val="99"/>
    <w:unhideWhenUsed/>
    <w:rsid w:val="002017D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isibrahimiro@gmail.com" TargetMode="External"/><Relationship Id="rId13" Type="http://schemas.openxmlformats.org/officeDocument/2006/relationships/hyperlink" Target="https://www.pencom.gov.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encom.gov.ng/wp-content/uploads/2024/05/FIRST-QUARTER-REPORT-2024.pdf?utm_source=chatgp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worldbank.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ncom.gov.ng/wp-content/uploads/2024/05/FIRST-QUARTER-REPORT-2024.pdf" TargetMode="External"/><Relationship Id="rId5" Type="http://schemas.openxmlformats.org/officeDocument/2006/relationships/webSettings" Target="webSettings.xml"/><Relationship Id="rId15" Type="http://schemas.openxmlformats.org/officeDocument/2006/relationships/hyperlink" Target="https://proshare.co/articles/pencom-announces-assets-under-management-aum-increased-to-n21.9trn-in-october-2024?category=Pensions+n+Retirement&amp;classification=Read&amp;menu=Finance&amp;utm_source=chatgpt.com" TargetMode="External"/><Relationship Id="rId10" Type="http://schemas.openxmlformats.org/officeDocument/2006/relationships/hyperlink" Target="https://www.ilo.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njfm.2020.03.002" TargetMode="External"/><Relationship Id="rId14" Type="http://schemas.openxmlformats.org/officeDocument/2006/relationships/hyperlink" Target="https://www.wtw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Joh20</b:Tag>
    <b:SourceType>Report</b:SourceType>
    <b:Guid>{2CCE4E99-8048-416E-81EC-768286DACD21}</b:Guid>
    <b:Title>Pension Fund Administrators in Nigeria and their Scorecard. Retrieved from</b:Title>
    <b:Year>2020</b:Year>
    <b:Author>
      <b:Author>
        <b:NameList>
          <b:Person>
            <b:Last>Johnson</b:Last>
            <b:First>U.</b:First>
          </b:Person>
        </b:NameList>
      </b:Author>
    </b:Author>
    <b:Publisher>https://nairametrics.com/</b:Publisher>
    <b:RefOrder>9</b:RefOrder>
  </b:Source>
  <b:Source>
    <b:Tag>NAS24</b:Tag>
    <b:SourceType>Report</b:SourceType>
    <b:Guid>{7BD8DF76-B2D7-469F-B314-F13F59D30F39}</b:Guid>
    <b:Author>
      <b:Author>
        <b:NameList>
          <b:Person>
            <b:Last>NASRA</b:Last>
          </b:Person>
        </b:NameList>
      </b:Author>
    </b:Author>
    <b:Title>Average Public Pension Plan Investment</b:Title>
    <b:Year>2024</b:Year>
    <b:Publisher>Natianal Association of State Retirement Administrators</b:Publisher>
    <b:RefOrder>24</b:RefOrder>
  </b:Source>
  <b:Source>
    <b:Tag>Pet16</b:Tag>
    <b:SourceType>JournalArticle</b:SourceType>
    <b:Guid>{247FB7AF-2687-4118-A237-BB8EA97253AB}</b:Guid>
    <b:Title>Pension Fund Investment in Real Estate</b:Title>
    <b:Year>2016</b:Year>
    <b:Author>
      <b:Author>
        <b:NameList>
          <b:Person>
            <b:Last>Peter</b:Last>
            <b:First>F.,</b:First>
            <b:Middle>&amp; Andrew, G.</b:Middle>
          </b:Person>
        </b:NameList>
      </b:Author>
    </b:Author>
    <b:JournalName>Journal of New York</b:JournalName>
    <b:RefOrder>26</b:RefOrder>
  </b:Source>
  <b:Source>
    <b:Tag>Sam18</b:Tag>
    <b:SourceType>JournalArticle</b:SourceType>
    <b:Guid>{DDD0C209-47EE-4735-AB3C-D492C79AA7E5}</b:Guid>
    <b:Author>
      <b:Author>
        <b:NameList>
          <b:Person>
            <b:Last>Sam</b:Last>
            <b:First>A.</b:First>
          </b:Person>
        </b:NameList>
      </b:Author>
    </b:Author>
    <b:Title>Finance Focus</b:Title>
    <b:JournalName>Journal of Finance Service in Nigeria</b:JournalName>
    <b:Year>2018</b:Year>
    <b:RefOrder>27</b:RefOrder>
  </b:Source>
  <b:Source>
    <b:Tag>Pen21</b:Tag>
    <b:SourceType>Report</b:SourceType>
    <b:Guid>{926859E2-C25B-443C-8368-E487288086DC}</b:Guid>
    <b:Author>
      <b:Author>
        <b:NameList>
          <b:Person>
            <b:Last>PenCom</b:Last>
          </b:Person>
        </b:NameList>
      </b:Author>
    </b:Author>
    <b:Title>How Pension Fund are Invested</b:Title>
    <b:Year>2021</b:Year>
    <b:Publisher>Nigerian Pension Industry. The Review of the Pension Reform Act 2004</b:Publisher>
    <b:RefOrder>3</b:RefOrder>
  </b:Source>
  <b:Source>
    <b:Tag>Fas18</b:Tag>
    <b:SourceType>JournalArticle</b:SourceType>
    <b:Guid>{1F65C3D2-0571-4CF3-9086-4D34063C27C8}</b:Guid>
    <b:Title>The Effect of Funded Pension on the Economic Growth in Nigeria</b:Title>
    <b:JournalName>International Journal of Management Studies, Businessand Enterpreneurship Research</b:JournalName>
    <b:Year>2018</b:Year>
    <b:Pages>3 (1) 141-147</b:Pages>
    <b:Author>
      <b:Author>
        <b:NameList>
          <b:Person>
            <b:Last>Fashagba</b:Last>
            <b:First>M.</b:First>
            <b:Middle>O.</b:Middle>
          </b:Person>
        </b:NameList>
      </b:Author>
    </b:Author>
    <b:RefOrder>8</b:RefOrder>
  </b:Source>
  <b:Source>
    <b:Tag>Ker64</b:Tag>
    <b:SourceType>Report</b:SourceType>
    <b:Guid>{41C02C49-0B0F-4A0B-BBBF-69E4337A8ED2}</b:Guid>
    <b:Author>
      <b:Author>
        <b:NameList>
          <b:Person>
            <b:Last>Kerlinger</b:Last>
            <b:First>F,</b:First>
            <b:Middle>N.</b:Middle>
          </b:Person>
        </b:NameList>
      </b:Author>
    </b:Author>
    <b:Title>Foundation of Behavioral Reseach</b:Title>
    <b:Year>1964</b:Year>
    <b:Publisher>https://cirt.gcu.edu/research/developmentresources/research-ready/experimental/ overview</b:Publisher>
    <b:RefOrder>10</b:RefOrder>
  </b:Source>
  <b:Source>
    <b:Tag>Shy23</b:Tag>
    <b:SourceType>Report</b:SourceType>
    <b:Guid>{6B67B5B3-224D-426F-BB9E-7AC66E174591}</b:Guid>
    <b:Author>
      <b:Author>
        <b:NameList>
          <b:Person>
            <b:Last>Shyama</b:Last>
            <b:First>P.</b:First>
          </b:Person>
        </b:NameList>
      </b:Author>
    </b:Author>
    <b:Title>Research Methodology and Application of Remote Sensing and GIS Technique in Research</b:Title>
    <b:Year>2023</b:Year>
    <b:Publisher>Mukherjee University, Ranchi</b:Publisher>
    <b:RefOrder>18</b:RefOrder>
  </b:Source>
  <b:Source>
    <b:Tag>Pap86</b:Tag>
    <b:SourceType>Report</b:SourceType>
    <b:Guid>{7DECEF75-2B54-4571-BF6C-90ABA8767297}</b:Guid>
    <b:Author>
      <b:Author>
        <b:NameList>
          <b:Person>
            <b:Last>Pappaport</b:Last>
            <b:First>A.</b:First>
          </b:Person>
        </b:NameList>
      </b:Author>
    </b:Author>
    <b:Title>Creating Shareholder Value. A Guide for Managers and Investors</b:Title>
    <b:Year>1986</b:Year>
    <b:Publisher>New York Free Press</b:Publisher>
    <b:RefOrder>19</b:RefOrder>
  </b:Source>
  <b:Source>
    <b:Tag>Mon06</b:Tag>
    <b:SourceType>Report</b:SourceType>
    <b:Guid>{931E0170-1AF4-425C-BA3D-2B49E8F195C5}</b:Guid>
    <b:Author>
      <b:Author>
        <b:NameList>
          <b:Person>
            <b:Last>Monterio</b:Last>
            <b:First>A.</b:First>
          </b:Person>
        </b:NameList>
      </b:Author>
    </b:Author>
    <b:Title>A Quick Guide to Fianacial Ratios, The Citizen</b:Title>
    <b:Year>2006</b:Year>
    <b:Publisher>Money- Web Business</b:Publisher>
    <b:RefOrder>20</b:RefOrder>
  </b:Source>
  <b:Source>
    <b:Tag>Che19</b:Tag>
    <b:SourceType>Report</b:SourceType>
    <b:Guid>{52BF553B-6F72-4D97-9E04-20F166ABCEC1}</b:Guid>
    <b:Author>
      <b:Author>
        <b:NameList>
          <b:Person>
            <b:Last>Chew</b:Last>
            <b:First>H,</b:First>
            <b:Middle>Y.</b:Middle>
          </b:Person>
        </b:NameList>
      </b:Author>
    </b:Author>
    <b:Title>The Impact of Return on Assets (ROA) in Relation with Internal Factors and External Factors</b:Title>
    <b:Year>2019</b:Year>
    <b:Publisher>Universiti Utara Malaysia</b:Publisher>
    <b:RefOrder>21</b:RefOrder>
  </b:Source>
  <b:Source>
    <b:Tag>OEC22</b:Tag>
    <b:SourceType>JournalArticle</b:SourceType>
    <b:Guid>{76BDBB02-2FAD-49BD-968F-8D4606744DDE}</b:Guid>
    <b:Author>
      <b:Author>
        <b:NameList>
          <b:Person>
            <b:Last>OECD</b:Last>
            <b:First>IOPS</b:First>
            <b:Middle>and</b:Middle>
          </b:Person>
        </b:NameList>
      </b:Author>
    </b:Author>
    <b:Title>Economic and Finance of Pensions and Retirement Income.</b:Title>
    <b:Year>2022</b:Year>
    <b:JournalName>Journal of Pension Economic Finance</b:JournalName>
    <b:Pages>21 (4)</b:Pages>
    <b:RefOrder>4</b:RefOrder>
  </b:Source>
  <b:Source>
    <b:Tag>Med10</b:Tag>
    <b:SourceType>JournalArticle</b:SourceType>
    <b:Guid>{B4F96002-07C8-47B2-98BE-B9BDF4ECBFEE}</b:Guid>
    <b:Author>
      <b:Author>
        <b:NameList>
          <b:Person>
            <b:Last>Medova</b:Last>
            <b:First>E,</b:First>
            <b:Middle>A.</b:Middle>
          </b:Person>
        </b:NameList>
      </b:Author>
    </b:Author>
    <b:Title>Asset Liability Management/ Liability Driven Investment for Pension Funds</b:Title>
    <b:JournalName>Journal of Asset Management</b:JournalName>
    <b:Year>2010</b:Year>
    <b:Pages>11, 71-78</b:Pages>
    <b:RefOrder>5</b:RefOrder>
  </b:Source>
  <b:Source>
    <b:Tag>Tuc72</b:Tag>
    <b:SourceType>Report</b:SourceType>
    <b:Guid>{91BA3CAE-D058-41DE-B9E7-D3F928F8A091}</b:Guid>
    <b:Author>
      <b:Author>
        <b:NameList>
          <b:Person>
            <b:Last>Tuckman</b:Last>
            <b:First>B,</b:First>
            <b:Middle>W.</b:Middle>
          </b:Person>
        </b:NameList>
      </b:Author>
    </b:Author>
    <b:Title>Conducting Educational Research</b:Title>
    <b:Year>1972</b:Year>
    <b:Publisher>http://ww2.odu.edu/~jrit/attachment/coedre.pdf</b:Publisher>
    <b:RefOrder>11</b:RefOrder>
  </b:Source>
  <b:Source>
    <b:Tag>Soh19</b:Tag>
    <b:SourceType>Book</b:SourceType>
    <b:Guid>{D0682FC9-6598-45F2-9467-AEE7D5395F32}</b:Guid>
    <b:Title>Experimental and Ex Post Factor Design</b:Title>
    <b:Year>2019</b:Year>
    <b:Publisher>Edward Elgar</b:Publisher>
    <b:Author>
      <b:Author>
        <b:NameList>
          <b:Person>
            <b:Last>Sohil</b:Last>
            <b:First>S.</b:First>
          </b:Person>
        </b:NameList>
      </b:Author>
    </b:Author>
    <b:RefOrder>12</b:RefOrder>
  </b:Source>
  <b:Source>
    <b:Tag>Pal17</b:Tag>
    <b:SourceType>JournalArticle</b:SourceType>
    <b:Guid>{955CED7F-98FA-4D6E-9EA7-49213D95BB92}</b:Guid>
    <b:Title>Determinant of Corporate Financizl Performance Relating to Board Characteristic of Corporate Governance in Indian Manufacturing Industry: An Empirical Study.</b:Title>
    <b:Year>2017</b:Year>
    <b:Author>
      <b:Author>
        <b:NameList>
          <b:Person>
            <b:Last>Palaniappan</b:Last>
            <b:First>G.</b:First>
          </b:Person>
        </b:NameList>
      </b:Author>
    </b:Author>
    <b:JournalName>European Journal of Management and Business Economic</b:JournalName>
    <b:Pages>26 (1) 67-85</b:Pages>
    <b:RefOrder>13</b:RefOrder>
  </b:Source>
  <b:Source>
    <b:Tag>Mur17</b:Tag>
    <b:SourceType>JournalArticle</b:SourceType>
    <b:Guid>{451F173F-FA4B-4BD1-8BC1-53E2EF3D326B}</b:Guid>
    <b:Author>
      <b:Author>
        <b:NameList>
          <b:Person>
            <b:Last>Muriithi</b:Last>
            <b:First>J,</b:First>
            <b:Middle>G.</b:Middle>
          </b:Person>
        </b:NameList>
      </b:Author>
    </b:Author>
    <b:Title>Analysis of the Effect of Operating Cost on Financial Performance of Occupational Pension Scheme in Kenya</b:Title>
    <b:JournalName>International Journal of Economic, commerce and Management </b:JournalName>
    <b:Year>2017</b:Year>
    <b:Pages>(2) 67-85</b:Pages>
    <b:RefOrder>14</b:RefOrder>
  </b:Source>
  <b:Source>
    <b:Tag>Kow12</b:Tag>
    <b:SourceType>JournalArticle</b:SourceType>
    <b:Guid>{E8BF444D-96FF-4E05-95E9-2DE4A5F36AE4}</b:Guid>
    <b:Author>
      <b:Author>
        <b:NameList>
          <b:Person>
            <b:Last>Kowalewski</b:Last>
            <b:First>O.</b:First>
          </b:Person>
        </b:NameList>
      </b:Author>
    </b:Author>
    <b:Title>Corporate Governance and Pension Fund Performance </b:Title>
    <b:JournalName>Contemporary Economic</b:JournalName>
    <b:Year>2012</b:Year>
    <b:Pages>6 (1) 14-44</b:Pages>
    <b:RefOrder>15</b:RefOrder>
  </b:Source>
  <b:Source>
    <b:Tag>Hla11</b:Tag>
    <b:SourceType>Report</b:SourceType>
    <b:Guid>{7497731C-619D-44DE-902D-FB40B4C00931}</b:Guid>
    <b:Title>Financial Performance of Czech Private Pension Scheme: its Current Position and the Comparison with other CEE Countries IES working Paper</b:Title>
    <b:Year>2011</b:Year>
    <b:Author>
      <b:Author>
        <b:NameList>
          <b:Person>
            <b:Last>Hlavac</b:Last>
            <b:First>J.</b:First>
          </b:Person>
        </b:NameList>
      </b:Author>
    </b:Author>
    <b:Publisher>Charles University</b:Publisher>
    <b:RefOrder>16</b:RefOrder>
  </b:Source>
  <b:Source>
    <b:Tag>Mar20</b:Tag>
    <b:SourceType>Report</b:SourceType>
    <b:Guid>{8C1E74CE-BAED-4396-8A64-80A522619DB5}</b:Guid>
    <b:Title>Effect of Gross Domestic Product on Financial Performance of Collective Inveastment Scheme in Kenya</b:Title>
    <b:Year>2020</b:Year>
    <b:Author>
      <b:Author>
        <b:NameList>
          <b:Person>
            <b:Last>Marshel</b:Last>
            <b:First>N,</b:First>
            <b:Middle>B.</b:Middle>
          </b:Person>
        </b:NameList>
      </b:Author>
    </b:Author>
    <b:Publisher>Business Univrsity of Nairo, Kenya</b:Publisher>
    <b:RefOrder>17</b:RefOrder>
  </b:Source>
  <b:Source>
    <b:Tag>Kia09</b:Tag>
    <b:SourceType>JournalArticle</b:SourceType>
    <b:Guid>{C21D5C5C-860E-4BC8-89F3-E74A37150797}</b:Guid>
    <b:Author>
      <b:Author>
        <b:NameList>
          <b:Person>
            <b:Last>Kiabe</b:Last>
            <b:First>D,</b:First>
            <b:Middle>B.</b:Middle>
          </b:Person>
        </b:NameList>
      </b:Author>
    </b:Author>
    <b:Title>Curbing Tax Evasion and Avoidance in Personal Income Tax Administration: A Study of South-South State of Nigeria</b:Title>
    <b:JournalName>European Journal of Economics, Financial Administrative Science</b:JournalName>
    <b:Year>2009</b:Year>
    <b:RefOrder>22</b:RefOrder>
  </b:Source>
  <b:Source>
    <b:Tag>Pra17</b:Tag>
    <b:SourceType>JournalArticle</b:SourceType>
    <b:Guid>{6AD7025A-286C-4D5D-B138-002E5B4EAEDB}</b:Guid>
    <b:Author>
      <b:Author>
        <b:NameList>
          <b:Person>
            <b:Last>Pradip</b:Last>
            <b:First>K,</b:First>
            <b:Middle>D.</b:Middle>
          </b:Person>
        </b:NameList>
      </b:Author>
    </b:Author>
    <b:Title>Impact of Return on Capital Employed on Company Performance: An Introspection in Indiian</b:Title>
    <b:JournalName>Saudi Journal of Business and Management Studies </b:JournalName>
    <b:Year>2017</b:Year>
    <b:RefOrder>23</b:RefOrder>
  </b:Source>
  <b:Source>
    <b:Tag>Bet23</b:Tag>
    <b:SourceType>Report</b:SourceType>
    <b:Guid>{CFF0B1FF-706F-49E3-A259-3144B4C7F3DA}</b:Guid>
    <b:Author>
      <b:Author>
        <b:NameList>
          <b:Person>
            <b:Last>Beth</b:Last>
            <b:First>M,</b:First>
            <b:Middle>T.</b:Middle>
          </b:Person>
        </b:NameList>
      </b:Author>
    </b:Author>
    <b:Title>Pension Eye Higher Real Estate Allocation</b:Title>
    <b:Year>2023</b:Year>
    <b:Publisher>Wealthmanagement.com</b:Publisher>
    <b:RefOrder>25</b:RefOrder>
  </b:Source>
  <b:Source>
    <b:Tag>Tij16</b:Tag>
    <b:SourceType>JournalArticle</b:SourceType>
    <b:Guid>{1B69D9A2-A99E-48EE-A669-F3A22D73CD21}</b:Guid>
    <b:Title>PensionFund Investment and Financial Constraint. A lesson to Nigeria Pension Fund Administration</b:Title>
    <b:Year>2016</b:Year>
    <b:Author>
      <b:Author>
        <b:NameList>
          <b:Person>
            <b:Last>Tijani</b:Last>
            <b:First>M,</b:First>
            <b:Middle>S.</b:Middle>
          </b:Person>
        </b:NameList>
      </b:Author>
    </b:Author>
    <b:JournalName>Journal of Management Science</b:JournalName>
    <b:Pages>7(1)</b:Pages>
    <b:RefOrder>7</b:RefOrder>
  </b:Source>
  <b:Source>
    <b:Tag>Fap13</b:Tag>
    <b:SourceType>JournalArticle</b:SourceType>
    <b:Guid>{940A3345-61F7-4C7F-A23A-2CD8E3B97CBF}</b:Guid>
    <b:Title>Pension System and Retirement Planning in Nigeria</b:Title>
    <b:Year>2013</b:Year>
    <b:Author>
      <b:Author>
        <b:NameList>
          <b:Person>
            <b:Last>Fapohunda</b:Last>
            <b:First>T,</b:First>
            <b:Middle>M.</b:Middle>
          </b:Person>
        </b:NameList>
      </b:Author>
    </b:Author>
    <b:JournalName>Journal of Science</b:JournalName>
    <b:Pages>4, 25-34</b:Pages>
    <b:RefOrder>1</b:RefOrder>
  </b:Source>
  <b:Source>
    <b:Tag>Ike09</b:Tag>
    <b:SourceType>JournalArticle</b:SourceType>
    <b:Guid>{CE481A82-D867-4B77-AA22-B9ABDD80CD4A}</b:Guid>
    <b:Author>
      <b:Author>
        <b:NameList>
          <b:Person>
            <b:Last>Ikechukwu</b:Last>
            <b:First>C.</b:First>
          </b:Person>
        </b:NameList>
      </b:Author>
    </b:Author>
    <b:Title>Evaluation of the Applicationof Contributory Pension Scheme on Employee Retirement Benefit of Quoted Firms In Nigeria </b:Title>
    <b:JournalName>African Journal of Accounting, Economics, Finance and Banking Research</b:JournalName>
    <b:Year>2009</b:Year>
    <b:Pages>4(4) 47-60</b:Pages>
    <b:RefOrder>2</b:RefOrder>
  </b:Source>
  <b:Source>
    <b:Tag>Tem18</b:Tag>
    <b:SourceType>JournalArticle</b:SourceType>
    <b:Guid>{9130D3E2-CD56-4C0A-A96F-72C4CE57A59A}</b:Guid>
    <b:Author>
      <b:Author>
        <b:NameList>
          <b:Person>
            <b:Last>Temitope</b:Last>
            <b:First>A.,</b:First>
            <b:Middle>Olajumoke, O., &amp; Aghahowa, E, O.</b:Middle>
          </b:Person>
        </b:NameList>
      </b:Author>
    </b:Author>
    <b:Title>Pension Fund Characteristics and Financial Performance in Nigeria</b:Title>
    <b:JournalName>International Journal of Resaerch and Innovation in Social Science</b:JournalName>
    <b:Year>2018</b:Year>
    <b:Pages>540-546</b:Pages>
    <b:RefOrder>28</b:RefOrder>
  </b:Source>
  <b:Source>
    <b:Tag>Ess14</b:Tag>
    <b:SourceType>JournalArticle</b:SourceType>
    <b:Guid>{934B939B-A4BF-4508-B17A-C366AF1DB34A}</b:Guid>
    <b:Author>
      <b:Author>
        <b:NameList>
          <b:Person>
            <b:Last>Essien</b:Last>
            <b:First>E.</b:First>
            <b:Middle>B., &amp; Micheal, S. A.</b:Middle>
          </b:Person>
        </b:NameList>
      </b:Author>
    </b:Author>
    <b:Title>The New Contributory Pension Scheme in Nigeria: Gleaning from Past Pension Scheme</b:Title>
    <b:JournalName>Journal of Economics and Finance</b:JournalName>
    <b:Year>2014</b:Year>
    <b:Pages>2 (5) 33-40</b:Pages>
    <b:RefOrder>29</b:RefOrder>
  </b:Source>
  <b:Source>
    <b:Tag>Ali22</b:Tag>
    <b:SourceType>JournalArticle</b:SourceType>
    <b:Guid>{71F8428E-79DD-4B1D-9B9E-ABF041402A56}</b:Guid>
    <b:Author>
      <b:Author>
        <b:NameList>
          <b:Person>
            <b:Last>Aliyu</b:Last>
            <b:First>A.,</b:First>
            <b:Middle>&amp; Lian, K. P.</b:Middle>
          </b:Person>
        </b:NameList>
      </b:Author>
    </b:Author>
    <b:Title>Factors Influencing the Financial Performance of Pension fund Admiistrators inNigeria</b:Title>
    <b:JournalName>Internation Journal of Academic Research in Accounting, Finance and Management Science</b:JournalName>
    <b:Year>2022</b:Year>
    <b:RefOrder>30</b:RefOrder>
  </b:Source>
  <b:Source>
    <b:Tag>Ade16</b:Tag>
    <b:SourceType>JournalArticle</b:SourceType>
    <b:Guid>{525A8508-071F-41FA-AD0F-38F0B83A7AFA}</b:Guid>
    <b:Author>
      <b:Author>
        <b:NameList>
          <b:Person>
            <b:Last>Adedeji</b:Last>
            <b:First>A.,</b:First>
            <b:Middle>&amp; Olowe, R. A.</b:Middle>
          </b:Person>
        </b:NameList>
      </b:Author>
    </b:Author>
    <b:Title>Economic Volatility and Pension Fund Performance: Lesson from Nigeria</b:Title>
    <b:JournalName>African Journal o9f Business and Economic Research</b:JournalName>
    <b:Year>2016</b:Year>
    <b:RefOrder>31</b:RefOrder>
  </b:Source>
  <b:Source>
    <b:Tag>Elu18</b:Tag>
    <b:SourceType>JournalArticle</b:SourceType>
    <b:Guid>{86C08F4E-C688-4319-A44C-CD62C99CAF9E}</b:Guid>
    <b:Author>
      <b:Author>
        <b:NameList>
          <b:Person>
            <b:Last>Eluyela</b:Last>
            <b:First>D.</b:First>
            <b:Middle>F., Olamide, O. A., Wisdom, O., Emmanuel, O., Godswill, O. O., Simon, O. I., &amp; Olufemi, A. O</b:Middle>
          </b:Person>
        </b:NameList>
      </b:Author>
    </b:Author>
    <b:Title>Board Meeting Frequenc and Firm Performance: Examining Nexus in Nigeria Deposit Mone Bank</b:Title>
    <b:JournalName>Journal of Management Sciences</b:JournalName>
    <b:Year>2018</b:Year>
    <b:Pages>4(10)</b:Pages>
    <b:RefOrder>32</b:RefOrder>
  </b:Source>
  <b:Source>
    <b:Tag>OEC21</b:Tag>
    <b:SourceType>Report</b:SourceType>
    <b:Guid>{ED7F313E-F1DC-4490-8B3A-F8BBAA62E604}</b:Guid>
    <b:Title>Pension Fund Governance Challenges and Potential Solution</b:Title>
    <b:Year>2021</b:Year>
    <b:Author>
      <b:Author>
        <b:NameList>
          <b:Person>
            <b:Last>OECD.</b:Last>
          </b:Person>
        </b:NameList>
      </b:Author>
    </b:Author>
    <b:Publisher>Paris</b:Publisher>
    <b:RefOrder>33</b:RefOrder>
  </b:Source>
  <b:Source>
    <b:Tag>Bik12</b:Tag>
    <b:SourceType>JournalArticle</b:SourceType>
    <b:Guid>{08358A67-0701-485D-BA1F-50EFFA345BB1}</b:Guid>
    <b:Author>
      <b:Author>
        <b:NameList>
          <b:Person>
            <b:Last>Bikker</b:Last>
            <b:First>J.,</b:First>
            <b:Middle>Broeders, D., &amp; Dedreu, J.</b:Middle>
          </b:Person>
        </b:NameList>
      </b:Author>
    </b:Author>
    <b:Title>Risk Management in Pension Funds</b:Title>
    <b:Year>2012</b:Year>
    <b:JournalName>Journal of Banking and Finance</b:JournalName>
    <b:RefOrder>34</b:RefOrder>
  </b:Source>
  <b:Source>
    <b:Tag>Ewu24</b:Tag>
    <b:SourceType>JournalArticle</b:SourceType>
    <b:Guid>{58EBB143-209E-4AF7-80A4-474C5722FED9}</b:Guid>
    <b:Author>
      <b:Author>
        <b:NameList>
          <b:Person>
            <b:Last>Ewuru</b:Last>
            <b:First>O.</b:First>
            <b:Middle>S., &amp; Nwoye, U. J.</b:Middle>
          </b:Person>
        </b:NameList>
      </b:Author>
    </b:Author>
    <b:Title>Effect of Corporate Governance Mechanism on Financial Performance of Pension Fund Administrators in Nigeria</b:Title>
    <b:JournalName>International Journal of Research and Scientific Innovation</b:JournalName>
    <b:Year>2024</b:Year>
    <b:Pages>11 (7)</b:Pages>
    <b:RefOrder>35</b:RefOrder>
  </b:Source>
  <b:Source>
    <b:Tag>Ade231</b:Tag>
    <b:SourceType>JournalArticle</b:SourceType>
    <b:Guid>{6C8B4BC2-8D5F-47F3-A310-7BEDE00F3D80}</b:Guid>
    <b:Author>
      <b:Author>
        <b:NameList>
          <b:Person>
            <b:Last>Adeoye</b:Last>
            <b:First>O.</b:First>
            <b:Middle>M., &amp; Lourens, J. E</b:Middle>
          </b:Person>
        </b:NameList>
      </b:Author>
    </b:Author>
    <b:Title>Firm Attribute and Value of Pension Fund Administrators in Nigeria</b:Title>
    <b:JournalName>Journal of Finance and Accounting</b:JournalName>
    <b:Year>2023</b:Year>
    <b:Pages>9 (2) 96-115</b:Pages>
    <b:RefOrder>6</b:RefOrder>
  </b:Source>
  <b:Source>
    <b:Tag>Ilo24</b:Tag>
    <b:SourceType>JournalArticle</b:SourceType>
    <b:Guid>{CFC4CDFD-4C9D-43C4-88A2-7B049B42D2C3}</b:Guid>
    <b:Author>
      <b:Author>
        <b:NameList>
          <b:Person>
            <b:Last>Ilodibe</b:Last>
            <b:First>S.</b:First>
            <b:Middle>I., &amp; Okonkwo, C.</b:Middle>
          </b:Person>
        </b:NameList>
      </b:Author>
    </b:Author>
    <b:Title>Pension Fund Administration and Finanacial Transparency of Retirement Savings Fund in Nigeria</b:Title>
    <b:JournalName>International Journal of Research Publication</b:JournalName>
    <b:Year>2024</b:Year>
    <b:Pages>8 (8) 206-218</b:Pages>
    <b:RefOrder>36</b:RefOrder>
  </b:Source>
  <b:Source>
    <b:Tag>Olu221</b:Tag>
    <b:SourceType>JournalArticle</b:SourceType>
    <b:Guid>{2CBA2804-F67D-475B-8A34-40D26ECAE4E0}</b:Guid>
    <b:Author>
      <b:Author>
        <b:NameList>
          <b:Person>
            <b:Last>Oluyinka</b:Last>
            <b:First>I.</b:First>
            <b:Middle>O., Olusola, E. I., Alani, O. E., Omotayo, O. E., &amp; Niyi, O. O.,</b:Middle>
          </b:Person>
        </b:NameList>
      </b:Author>
    </b:Author>
    <b:Title>Assets Holding and Financial Performance of Pension Fund Administrators in Nigeria</b:Title>
    <b:JournalName>Journal of Business Adminkistration and Business Economic</b:JournalName>
    <b:Year>2022</b:Year>
    <b:Pages>18 (3)</b:Pages>
    <b:RefOrder>37</b:RefOrder>
  </b:Source>
  <b:Source>
    <b:Tag>Ije14</b:Tag>
    <b:SourceType>JournalArticle</b:SourceType>
    <b:Guid>{D7602E06-158D-4716-A918-76BD79739D29}</b:Guid>
    <b:Author>
      <b:Author>
        <b:NameList>
          <b:Person>
            <b:Last>Ijeoma</b:Last>
            <b:First>U.</b:First>
            <b:Middle>A.</b:Middle>
          </b:Person>
        </b:NameList>
      </b:Author>
    </b:Author>
    <b:Title>Pension Fund Management in Nigeria: Challenges and Opportunities.</b:Title>
    <b:JournalName>International Journal of Academic Resaerch in Accounting, Fianace and Management Science </b:JournalName>
    <b:Year>2014</b:Year>
    <b:RefOrder>38</b:RefOrder>
  </b:Source>
  <b:Source>
    <b:Tag>Bal061</b:Tag>
    <b:SourceType>Report</b:SourceType>
    <b:Guid>{289EA20E-731C-4A6D-8B1E-A7A7944AC578}</b:Guid>
    <b:Title>Understanding the New Pension Reform Act</b:Title>
    <b:Year>2006</b:Year>
    <b:Author>
      <b:Author>
        <b:NameList>
          <b:Person>
            <b:Last>Balogun</b:Last>
            <b:First>A.</b:First>
          </b:Person>
        </b:NameList>
      </b:Author>
    </b:Author>
    <b:Publisher>CBN Bullettin 30 (2) 7</b:Publisher>
    <b:RefOrder>39</b:RefOrder>
  </b:Source>
  <b:Source>
    <b:Tag>Yus241</b:Tag>
    <b:SourceType>JournalArticle</b:SourceType>
    <b:Guid>{FE41A58D-2B02-49E3-8D78-00E55DC179FF}</b:Guid>
    <b:Title>Effect of Pension Fund Attributes on Pension Fund Administrators Financial Performance in Nigeria</b:Title>
    <b:Year>2024</b:Year>
    <b:Author>
      <b:Author>
        <b:NameList>
          <b:Person>
            <b:Last>Yusuf</b:Last>
            <b:First>A.,</b:First>
            <b:Middle>&amp; Ali, A. I., &amp; Lukman, B.</b:Middle>
          </b:Person>
        </b:NameList>
      </b:Author>
    </b:Author>
    <b:JournalName>International Journal of Intellectual Discourse</b:JournalName>
    <b:Pages>7 (1)</b:Pages>
    <b:RefOrder>40</b:RefOrder>
  </b:Source>
  <b:Source>
    <b:Tag>Tod091</b:Tag>
    <b:SourceType>Report</b:SourceType>
    <b:Guid>{6BE8B366-14C7-4A92-B91F-DC5CC66F5F36}</b:Guid>
    <b:Author>
      <b:Author>
        <b:NameList>
          <b:Person>
            <b:Last>Todaro</b:Last>
            <b:First>M.</b:First>
            <b:Middle>P., &amp; Smith, S. C.</b:Middle>
          </b:Person>
        </b:NameList>
      </b:Author>
    </b:Author>
    <b:Title>Economic Development</b:Title>
    <b:Year>2009</b:Year>
    <b:RefOrder>41</b:RefOrder>
  </b:Source>
  <b:Source>
    <b:Tag>All981</b:Tag>
    <b:SourceType>JournalArticle</b:SourceType>
    <b:Guid>{AF2A8045-BBAF-4802-85A5-F79D77CBF37A}</b:Guid>
    <b:Title>The Theory of Finance Intermediation </b:Title>
    <b:Year>1998</b:Year>
    <b:Author>
      <b:Author>
        <b:NameList>
          <b:Person>
            <b:Last>Allen</b:Last>
            <b:First>F.,</b:First>
            <b:Middle>&amp; Santomero, A. M.</b:Middle>
          </b:Person>
        </b:NameList>
      </b:Author>
    </b:Author>
    <b:JournalName>Journal of Bankingand Finance</b:JournalName>
    <b:Pages>1461-1485</b:Pages>
    <b:RefOrder>42</b:RefOrder>
  </b:Source>
  <b:Source>
    <b:Tag>Lev971</b:Tag>
    <b:SourceType>JournalArticle</b:SourceType>
    <b:Guid>{A8CD35B2-1A05-4829-BB40-D4A4E39727B3}</b:Guid>
    <b:Title>Financial Development and Economic Growth: View and Agender</b:Title>
    <b:JournalName>Journal of Literature</b:JournalName>
    <b:Year>1997</b:Year>
    <b:Pages>35, 688-726</b:Pages>
    <b:Author>
      <b:Author>
        <b:NameList>
          <b:Person>
            <b:Last>Levine</b:Last>
            <b:First>R.</b:First>
          </b:Person>
        </b:NameList>
      </b:Author>
    </b:Author>
    <b:RefOrder>43</b:RefOrder>
  </b:Source>
  <b:Source>
    <b:Tag>Mer871</b:Tag>
    <b:SourceType>JournalArticle</b:SourceType>
    <b:Guid>{04E1A903-F527-413F-AE15-B29761C21E88}</b:Guid>
    <b:Author>
      <b:Author>
        <b:NameList>
          <b:Person>
            <b:Last>Merton</b:Last>
            <b:First>R.</b:First>
            <b:Middle>C.</b:Middle>
          </b:Person>
        </b:NameList>
      </b:Author>
    </b:Author>
    <b:Title>Presidential Address: A simple Model of Capital Market Equilibrium with In complete Information </b:Title>
    <b:JournalName>Jpurnal of Finance</b:JournalName>
    <b:Year>1987</b:Year>
    <b:Pages>1 (2) 173-193</b:Pages>
    <b:RefOrder>44</b:RefOrder>
  </b:Source>
  <b:Source>
    <b:Tag>Hir881</b:Tag>
    <b:SourceType>Report</b:SourceType>
    <b:Guid>{C6B5777C-F7D4-477F-B5A9-E616099CD35D}</b:Guid>
    <b:Title>Residual Risk, Trading Cost and Commodiy Future Risk Premia</b:Title>
    <b:Year>1988</b:Year>
    <b:Author>
      <b:Author>
        <b:NameList>
          <b:Person>
            <b:Last>Hirshleifer</b:Last>
            <b:First>D.</b:First>
          </b:Person>
        </b:NameList>
      </b:Author>
    </b:Author>
    <b:Publisher>London Risk Books</b:Publisher>
    <b:RefOrder>45</b:RefOrder>
  </b:Source>
  <b:Source>
    <b:Tag>Cun931</b:Tag>
    <b:SourceType>Report</b:SourceType>
    <b:Guid>{9AD8C02A-23B9-41AA-9E5F-B0176122F5AF}</b:Guid>
    <b:Author>
      <b:Author>
        <b:NameList>
          <b:Person>
            <b:Last>Cuny</b:Last>
            <b:First>C.</b:First>
            <b:Middle>J.</b:Middle>
          </b:Person>
        </b:NameList>
      </b:Author>
    </b:Author>
    <b:Title>The Role of Liquidity in Future Market Innovation: A review of Financial Studies</b:Title>
    <b:Year>1993</b:Year>
    <b:Publisher>London Risk Books 6 (1) 57-78</b:Publisher>
    <b:RefOrder>46</b:RefOrder>
  </b:Source>
  <b:Source>
    <b:Tag>All94</b:Tag>
    <b:SourceType>Report</b:SourceType>
    <b:Guid>{9C597086-F0EE-4F21-A5B1-BE090D1BF6E7}</b:Guid>
    <b:Author>
      <b:Author>
        <b:NameList>
          <b:Person>
            <b:Last>Allen</b:Last>
            <b:First>F.,</b:First>
            <b:Middle>&amp; Gale, D.</b:Middle>
          </b:Person>
        </b:NameList>
      </b:Author>
    </b:Author>
    <b:Title>Limited Market Participation and Volatility of Assets Prices. American Economic Review</b:Title>
    <b:Year>1994</b:Year>
    <b:RefOrder>47</b:RefOrder>
  </b:Source>
  <b:Source>
    <b:Tag>Mal812</b:Tag>
    <b:SourceType>ConferenceProceedings</b:SourceType>
    <b:Guid>{8E43B48F-4E67-4FE5-8899-8B5B6C6BEBB8}</b:Guid>
    <b:Author>
      <b:Author>
        <b:NameList>
          <b:Person>
            <b:Last>Malaski</b:Last>
            <b:First>A.</b:First>
            <b:Middle>M., Lucas, T. S., &amp; Friend, E. H.</b:Middle>
          </b:Person>
        </b:NameList>
      </b:Author>
    </b:Author>
    <b:Title>Fianacial Accountind Standard Board Discussion Memorandum on Employee Accounting for Pension and Oyher Post Employment Benefit</b:Title>
    <b:Year>1981</b:Year>
    <b:Pages>172-193</b:Pages>
    <b:ConferenceName>Conference of Actuaries in Public Practice 31 Annual Edition</b:ConferenceName>
    <b:RefOrder>48</b:RefOrder>
  </b:Source>
  <b:Source>
    <b:Tag>Mat041</b:Tag>
    <b:SourceType>Report</b:SourceType>
    <b:Guid>{77AD9F4B-89AF-4485-A553-F2200A639B02}</b:Guid>
    <b:Author>
      <b:Author>
        <b:NameList>
          <b:Person>
            <b:Last>Matheson</b:Last>
            <b:First>U.,</b:First>
            <b:Middle>Jorge, D., Ramana, G. &amp; Anna, I.</b:Middle>
          </b:Person>
        </b:NameList>
      </b:Author>
    </b:Author>
    <b:Title>The Funded Pension Scheme and Economic Growth in Nigeria</b:Title>
    <b:Year>2004</b:Year>
    <b:RefOrder>49</b:RefOrder>
  </b:Source>
  <b:Source>
    <b:Tag>Bai971</b:Tag>
    <b:SourceType>Report</b:SourceType>
    <b:Guid>{E1ECDABC-6657-4A27-851D-0A10A0A84E19}</b:Guid>
    <b:Author>
      <b:Author>
        <b:NameList>
          <b:Person>
            <b:Last>Bailliu</b:Last>
            <b:First>J.,</b:First>
            <b:Middle>&amp; Reisen, H.</b:Middle>
          </b:Person>
        </b:NameList>
      </b:Author>
    </b:Author>
    <b:Title>Do Funded Pension Contribute to Higher Aggregate Saving? A Cross Country Analysis</b:Title>
    <b:Year>1997</b:Year>
    <b:RefOrder>50</b:RefOrder>
  </b:Source>
  <b:Source>
    <b:Tag>Ade052</b:Tag>
    <b:SourceType>Report</b:SourceType>
    <b:Guid>{D9DC7674-69AD-4610-A31D-35BFF4A2C3EE}</b:Guid>
    <b:Author>
      <b:Author>
        <b:NameList>
          <b:Person>
            <b:Last>Adegbayi</b:Last>
            <b:First>A.</b:First>
          </b:Person>
        </b:NameList>
      </b:Author>
    </b:Author>
    <b:Title>Pension Industry Development in Nigeria; A Thrust of the Pension Reform Act 2004 PenCom</b:Title>
    <b:Year>2005</b:Year>
    <b:Publisher>PenCom</b:Publisher>
    <b:RefOrder>51</b:RefOrder>
  </b:Source>
  <b:Source>
    <b:Tag>Gun22</b:Tag>
    <b:SourceType>JournalArticle</b:SourceType>
    <b:Guid>{710BA2AF-A4E6-4288-8A7C-DDA3DBDC6FFB}</b:Guid>
    <b:Title>Determinant of Financial Sustainability and Capital Market Return</b:Title>
    <b:Year>2022</b:Year>
    <b:Author>
      <b:Author>
        <b:NameList>
          <b:Person>
            <b:Last>Gunther</b:Last>
            <b:First>C.,</b:First>
            <b:Middle>&amp; Walkshausl, C.</b:Middle>
          </b:Person>
        </b:NameList>
      </b:Author>
    </b:Author>
    <b:JournalName>Journal of Businee Fiance and Accounting</b:JournalName>
    <b:Pages>49 (8) 2465-2499</b:Pages>
    <b:RefOrder>52</b:RefOrder>
  </b:Source>
  <b:Source>
    <b:Tag>Bar18</b:Tag>
    <b:SourceType>JournalArticle</b:SourceType>
    <b:Guid>{0EA4D4AD-B57C-4D0D-8594-243A43AEB2F4}</b:Guid>
    <b:Author>
      <b:Author>
        <b:NameList>
          <b:Person>
            <b:Last>Barr</b:Last>
            <b:First>N.,</b:First>
            <b:Middle>Blake, D., &amp; Turnaer, J.</b:Middle>
          </b:Person>
        </b:NameList>
      </b:Author>
    </b:Author>
    <b:Title>Fianancial Sustainanlibilty of Public Pension Schemes: THeory and Practice</b:Title>
    <b:JournalName>Journal of Business and Finance</b:JournalName>
    <b:Year>2018</b:Year>
    <b:RefOrder>53</b:RefOrder>
  </b:Source>
  <b:Source>
    <b:Tag>Ame18</b:Tag>
    <b:SourceType>JournalArticle</b:SourceType>
    <b:Guid>{D19D3533-C49E-4468-A6B5-C65FB11718C1}</b:Guid>
    <b:Author>
      <b:Author>
        <b:NameList>
          <b:Person>
            <b:Last>Ametersfe</b:Last>
            <b:First>J.</b:First>
            <b:Middle>K.</b:Middle>
          </b:Person>
        </b:NameList>
      </b:Author>
    </b:Author>
    <b:Title>Financial Sustainability of Pension Fund Administrators Nigeria: A Conceptual Framework</b:Title>
    <b:JournalName>International Journal of Economics and Finance</b:JournalName>
    <b:Year>2018</b:Year>
    <b:Pages>10 (12) 183-192</b:Pages>
    <b:RefOrder>54</b:RefOrder>
  </b:Source>
  <b:Source>
    <b:Tag>Sul22</b:Tag>
    <b:SourceType>JournalArticle</b:SourceType>
    <b:Guid>{0EAA9593-E6BA-4DA8-A934-33D2BBC3CC26}</b:Guid>
    <b:Author>
      <b:Author>
        <b:NameList>
          <b:Person>
            <b:Last>Suleman</b:Last>
            <b:First>A.</b:First>
            <b:Middle>A., &amp; Isaac, N. O.</b:Middle>
          </b:Person>
        </b:NameList>
      </b:Author>
    </b:Author>
    <b:Title>Factors Affecting the Sustainalibilty of the New Pension Scheme in Nigeria</b:Title>
    <b:JournalName>Journal of Accounting and Taxation </b:JournalName>
    <b:Year>2022</b:Year>
    <b:Pages>14 (3) 1-17</b:Pages>
    <b:RefOrder>55</b:RefOrder>
  </b:Source>
  <b:Source>
    <b:Tag>Gif23</b:Tag>
    <b:SourceType>JournalArticle</b:SourceType>
    <b:Guid>{831E415C-41A0-4403-B7B8-54E42DA6FEA7}</b:Guid>
    <b:Author>
      <b:Author>
        <b:NameList>
          <b:Person>
            <b:Last>Gift</b:Last>
            <b:First>O.</b:First>
            <b:Middle>Obikefe., &amp; Ebikefe, K. O.</b:Middle>
          </b:Person>
        </b:NameList>
      </b:Author>
    </b:Author>
    <b:Title>Internarional  Financial Reporting Standards and Value Relevance of Accounting Information of Deposit Money Banks in Nigeria</b:Title>
    <b:JournalName>Global Scienctific and Academc Resaerch Journal of Multidisciplinary Studies</b:JournalName>
    <b:Year>2023</b:Year>
    <b:RefOrder>56</b:RefOrder>
  </b:Source>
  <b:Source>
    <b:Tag>Afr23</b:Tag>
    <b:SourceType>Report</b:SourceType>
    <b:Guid>{9885E736-EFAA-43A3-A79D-8AC3C468EEC4}</b:Guid>
    <b:Title>The African Development Bank Highlighted Slower Economic Growth in 2023, Attributing it to Challenges in Regulation, Investment Policy and Governance Practice </b:Title>
    <b:Year>2023</b:Year>
    <b:Author>
      <b:Author>
        <b:NameList>
          <b:Person>
            <b:Last>Bank.</b:Last>
            <b:First>African</b:First>
            <b:Middle>Development</b:Middle>
          </b:Person>
        </b:NameList>
      </b:Author>
    </b:Author>
    <b:RefOrder>57</b:RefOrder>
  </b:Source>
  <b:Source>
    <b:Tag>Afo24</b:Tag>
    <b:SourceType>JournalArticle</b:SourceType>
    <b:Guid>{FD8221EA-188B-4792-9CC7-276C495036EF}</b:Guid>
    <b:Author>
      <b:Author>
        <b:NameList>
          <b:Person>
            <b:Last>Afolabi</b:Last>
            <b:First>A.</b:First>
            <b:Middle>A., Mubaraq, S., Muritala, O. O., Yusuf, A. O., &amp; Kamaldeen, U. M.</b:Middle>
          </b:Person>
        </b:NameList>
      </b:Author>
    </b:Author>
    <b:Title>Corporate Governance Mechanism, Investment Policy and Financial Sustainanbilityof Pension Fund Administrators in Nigeria</b:Title>
    <b:Year>2024</b:Year>
    <b:Publisher>Malete Journal of Accounting and Finance</b:Publisher>
    <b:JournalName>Malete Journal of Accounting and Finance</b:JournalName>
    <b:Pages>4 (2)</b:Pages>
    <b:RefOrder>58</b:RefOrder>
  </b:Source>
  <b:Source>
    <b:Tag>Dey19</b:Tag>
    <b:SourceType>JournalArticle</b:SourceType>
    <b:Guid>{A8C62A8F-BCE6-409D-95AC-AC98F6EFB185}</b:Guid>
    <b:Author>
      <b:Author>
        <b:NameList>
          <b:Person>
            <b:Last>Deyganto</b:Last>
            <b:First>K.</b:First>
            <b:Middle>O., &amp; Lemu, A. A.</b:Middle>
          </b:Person>
        </b:NameList>
      </b:Author>
    </b:Author>
    <b:Title>Factors Affecting Financial Performance of Insurance Companies Operating in Hawassa City Administration</b:Title>
    <b:JournalName>Ethopia Universal Journal of Accounting and Finance</b:JournalName>
    <b:Year>2019</b:Year>
    <b:Pages>7 (1) 1-10</b:Pages>
    <b:RefOrder>59</b:RefOrder>
  </b:Source>
  <b:Source>
    <b:Tag>Orb20</b:Tag>
    <b:SourceType>JournalArticle</b:SourceType>
    <b:Guid>{CBC7FA63-6C74-4F26-8810-5B3463C1DFD7}</b:Guid>
    <b:Author>
      <b:Author>
        <b:NameList>
          <b:Person>
            <b:Last>Orbunde</b:Last>
            <b:First>P.</b:First>
            <b:Middle>C., Lambe, F. O., &amp; Bako, S. A.</b:Middle>
          </b:Person>
        </b:NameList>
      </b:Author>
    </b:Author>
    <b:Title>Pension Invewstment Ventures and their Impact on Nigerian Capital Market Sustainability</b:Title>
    <b:JournalName>International Journal of Financial Research</b:JournalName>
    <b:Year>2020</b:Year>
    <b:Pages>11 (4) 232-245</b:Pages>
    <b:RefOrder>60</b:RefOrder>
  </b:Source>
  <b:Source>
    <b:Tag>Ako22</b:Tag>
    <b:SourceType>JournalArticle</b:SourceType>
    <b:Guid>{3D5DE7D1-79A9-45EB-93AF-9EB9B046C111}</b:Guid>
    <b:Author>
      <b:Author>
        <b:NameList>
          <b:Person>
            <b:Last>Akomea-Frimpong</b:Last>
            <b:First>I.,</b:First>
            <b:Middle>Tenakwah, E. S., &amp; Amponsah, M.</b:Middle>
          </b:Person>
        </b:NameList>
      </b:Author>
    </b:Author>
    <b:Title>Corporate Governance and Performance of Pension Funds in Ghana: A mixed-Method Study</b:Title>
    <b:JournalName>International Journal of Finance Study</b:JournalName>
    <b:Year>2022</b:Year>
    <b:Pages>10 (3)</b:Pages>
    <b:RefOrder>61</b:RefOrder>
  </b:Source>
  <b:Source>
    <b:Tag>Kab23</b:Tag>
    <b:SourceType>JournalArticle</b:SourceType>
    <b:Guid>{23BFA0D4-346D-454A-AB53-4326527863BC}</b:Guid>
    <b:Author>
      <b:Author>
        <b:NameList>
          <b:Person>
            <b:Last>Kabara</b:Last>
            <b:First>A.,</b:First>
            <b:Middle>Abdullah, S., Khatib, M A., Bazhair, M. M., &amp; Amosh, O. M.</b:Middle>
          </b:Person>
        </b:NameList>
      </b:Author>
    </b:Author>
    <b:Title>Effect of Corporate Governance and Regulatory Compliance on the Link Between Board Diversity and Voluntary Disclosure of Nigeria Listed Corporation</b:Title>
    <b:JournalName>Journal of Accounting and Public Policy</b:JournalName>
    <b:Year>2023</b:Year>
    <b:Pages>42 (1) </b:Pages>
    <b:RefOrder>62</b:RefOrder>
  </b:Source>
  <b:Source>
    <b:Tag>OEC23</b:Tag>
    <b:SourceType>Report</b:SourceType>
    <b:Guid>{2597385E-7EDE-4433-A299-B061E7E27247}</b:Guid>
    <b:Title>Pension Market in Focus. Review From</b:Title>
    <b:Year>2023</b:Year>
    <b:Author>
      <b:Author>
        <b:NameList>
          <b:Person>
            <b:Last>OECD.</b:Last>
          </b:Person>
        </b:NameList>
      </b:Author>
    </b:Author>
    <b:Publisher>https://www.oecd.org/daf/fin/privatepensions/ PMF 2023 Preliminary 2022 Data%20(2). pdf</b:Publisher>
    <b:RefOrder>63</b:RefOrder>
  </b:Source>
  <b:Source>
    <b:Tag>Qin23</b:Tag>
    <b:SourceType>JournalArticle</b:SourceType>
    <b:Guid>{91995223-C00C-4FA4-8082-C4306FE1AEF8}</b:Guid>
    <b:Author>
      <b:Author>
        <b:NameList>
          <b:Person>
            <b:Last>Qinzhao</b:Last>
            <b:First>X.</b:First>
          </b:Person>
        </b:NameList>
      </b:Author>
    </b:Author>
    <b:Title>The Impact of Fianacial Risk Management Strategies on Firm Market Competitiveness</b:Title>
    <b:Year>2023</b:Year>
    <b:JournalName>Academic Journal of Business and Management</b:JournalName>
    <b:Pages>Doi: 10.25236/052007</b:Pages>
    <b:RefOrder>64</b:RefOrder>
  </b:Source>
  <b:Source>
    <b:Tag>Ade221</b:Tag>
    <b:SourceType>JournalArticle</b:SourceType>
    <b:Guid>{1B33E5C4-6CED-4E21-8A9C-3C39E303CDE3}</b:Guid>
    <b:Author>
      <b:Author>
        <b:NameList>
          <b:Person>
            <b:Last>Adekoya</b:Last>
            <b:First>O.,</b:First>
            <b:Middle>&amp; Nwaolia, P.</b:Middle>
          </b:Person>
        </b:NameList>
      </b:Author>
    </b:Author>
    <b:Title>Firm Attribute and Value of Pension Fund Administrators in Nigeria</b:Title>
    <b:JournalName>Journal of Fiance and Accounting</b:JournalName>
    <b:Year>2022</b:Year>
    <b:Pages>10 (2) 96-106</b:Pages>
    <b:RefOrder>65</b:RefOrder>
  </b:Source>
  <b:Source>
    <b:Tag>Olu20</b:Tag>
    <b:SourceType>JournalArticle</b:SourceType>
    <b:Guid>{03F6F8BD-8F9D-46D1-A144-1B665D644542}</b:Guid>
    <b:Author>
      <b:Author>
        <b:NameList>
          <b:Person>
            <b:Last>Oluwalana</b:Last>
            <b:First>O.</b:First>
            <b:Middle>K., &amp; Ibiwoye, A.</b:Middle>
          </b:Person>
        </b:NameList>
      </b:Author>
    </b:Author>
    <b:Title>Governance and Funds Investment: The Experience in Nigeria Pension Industry</b:Title>
    <b:JournalName>Nigheria Journal of Risk and Insurance</b:JournalName>
    <b:Year>2020</b:Year>
    <b:Pages>10 (1) 33-58</b:Pages>
    <b:RefOrder>66</b:RefOrder>
  </b:Source>
  <b:Source>
    <b:Tag>Izi16</b:Tag>
    <b:SourceType>JournalArticle</b:SourceType>
    <b:Guid>{7463507F-BCDC-43B8-B9ED-3917824C460C}</b:Guid>
    <b:Author>
      <b:Author>
        <b:NameList>
          <b:Person>
            <b:Last>Iziegbefian</b:Last>
            <b:First>D.,</b:First>
            <b:Middle>&amp; Onyekachwuku, K. D.</b:Middle>
          </b:Person>
        </b:NameList>
      </b:Author>
    </b:Author>
    <b:Title>Problems in Investigating how Corporate Governance Affect the Effective Performance of Contributory Pension Scheme in Nigeria</b:Title>
    <b:JournalName>International Journal of Management and Business Studies</b:JournalName>
    <b:Year>2023</b:Year>
    <b:RefOrder>67</b:RefOrder>
  </b:Source>
  <b:Source>
    <b:Tag>Fad20</b:Tag>
    <b:SourceType>JournalArticle</b:SourceType>
    <b:Guid>{A34553A2-F99F-4867-B558-2416B020F0F1}</b:Guid>
    <b:Author>
      <b:Author>
        <b:NameList>
          <b:Person>
            <b:Last>Fadun</b:Last>
            <b:First>O.</b:First>
            <b:Middle>S., &amp; Oye, D.</b:Middle>
          </b:Person>
        </b:NameList>
      </b:Author>
    </b:Author>
    <b:Title>Impact of Operational Risk Management on Financial Performance: A Case of Commercial Bank in Nigeria. </b:Title>
    <b:JournalName>International Journal of Finance and Banking Studies</b:JournalName>
    <b:Year>2020</b:Year>
    <b:Pages>9 (1) 22-35</b:Pages>
    <b:RefOrder>68</b:RefOrder>
  </b:Source>
  <b:Source>
    <b:Tag>Ami201</b:Tag>
    <b:SourceType>JournalArticle</b:SourceType>
    <b:Guid>{7009184B-4B7B-4740-A0B4-8996E2EAC3F1}</b:Guid>
    <b:Author>
      <b:Author>
        <b:NameList>
          <b:Person>
            <b:Last>Amiens</b:Last>
            <b:First>E.,</b:First>
            <b:Middle>&amp; Rachael, E. A.</b:Middle>
          </b:Person>
        </b:NameList>
      </b:Author>
    </b:Author>
    <b:Title>Pension Performance in Nigeria: Challenges and Prospects. Journal of Management Science</b:Title>
    <b:JournalName>Journal of Management Science</b:JournalName>
    <b:Year>2020</b:Year>
    <b:Pages>17 (4)</b:Pages>
    <b:RefOrder>69</b:RefOrder>
  </b:Source>
  <b:Source>
    <b:Tag>Kim18</b:Tag>
    <b:SourceType>JournalArticle</b:SourceType>
    <b:Guid>{1485C5F3-973D-42DB-9D64-0B17383686E7}</b:Guid>
    <b:Author>
      <b:Author>
        <b:NameList>
          <b:Person>
            <b:Last>Kimeli</b:Last>
            <b:First>J.,</b:First>
            <b:Middle>&amp; Wepukhulu, J. M.</b:Middle>
          </b:Person>
        </b:NameList>
      </b:Author>
    </b:Author>
    <b:Title>Determinant of Financial Performance of Individual Pension Schemes in Kenya.  </b:Title>
    <b:JournalName>Strategic Jpournal of Business and Change Management </b:JournalName>
    <b:Year>2018</b:Year>
    <b:Pages>5(4) 706-724</b:Pages>
    <b:RefOrder>70</b:RefOrder>
  </b:Source>
  <b:Source>
    <b:Tag>Mic22</b:Tag>
    <b:SourceType>JournalArticle</b:SourceType>
    <b:Guid>{36CBC217-D473-414C-8E3C-A94A8FED9A51}</b:Guid>
    <b:Author>
      <b:Author>
        <b:NameList>
          <b:Person>
            <b:Last>Michael</b:Last>
            <b:First>A.</b:First>
            <b:Middle>O., Nwaobia, A. N., &amp; Siyanbola, T. T.</b:Middle>
          </b:Person>
        </b:NameList>
      </b:Author>
    </b:Author>
    <b:Title>Firm Attribute and Valuer of Pension Fund Administrators in Nigeria</b:Title>
    <b:JournalName>Journal of Finance and Accounting</b:JournalName>
    <b:Year>2022</b:Year>
    <b:Pages>10 (2) 96-106</b:Pages>
    <b:RefOrder>71</b:RefOrder>
  </b:Source>
  <b:Source>
    <b:Tag>Ido21</b:Tag>
    <b:SourceType>JournalArticle</b:SourceType>
    <b:Guid>{ABC6D6E2-CDF5-43E2-A681-83EFF709A16B}</b:Guid>
    <b:Author>
      <b:Author>
        <b:NameList>
          <b:Person>
            <b:Last>Idowu</b:Last>
            <b:First>K.</b:First>
            <b:Middle>A., &amp; Ibrahim, J.</b:Middle>
          </b:Person>
        </b:NameList>
      </b:Author>
    </b:Author>
    <b:Title>Effect of Risk Mangement and Internal Controls on Pension Management in Nigeria</b:Title>
    <b:JournalName>Gusau International Journal Management and Social Science</b:JournalName>
    <b:Year>2021</b:Year>
    <b:Pages>4 (3)</b:Pages>
    <b:RefOrder>72</b:RefOrder>
  </b:Source>
  <b:Source>
    <b:Tag>Ame17</b:Tag>
    <b:SourceType>JournalArticle</b:SourceType>
    <b:Guid>{027D26A3-34E4-4780-9009-38A4B1452E37}</b:Guid>
    <b:Author>
      <b:Author>
        <b:NameList>
          <b:Person>
            <b:Last>Ameh</b:Last>
            <b:First>O.</b:First>
            <b:Middle>E., Ajie, H. A. &amp; Duhu, I. G.</b:Middle>
          </b:Person>
        </b:NameList>
      </b:Author>
    </b:Author>
    <b:Title>Impact of Contributory Pension Schemes on Economic Growth in Nigeria</b:Title>
    <b:JournalName>International Journal of Research in Humanities and Social Studies</b:JournalName>
    <b:Year>2017</b:Year>
    <b:Pages>4 (6) 24-35</b:Pages>
    <b:RefOrder>73</b:RefOrder>
  </b:Source>
  <b:Source>
    <b:Tag>Nwa192</b:Tag>
    <b:SourceType>JournalArticle</b:SourceType>
    <b:Guid>{ABF6F136-87E0-483F-9FD9-4B0D6BD4BE12}</b:Guid>
    <b:Title>Evolution of Pension Management in Nigeria and i Important to the Economy</b:Title>
    <b:JournalName>International Journal of Humanities and Social Science</b:JournalName>
    <b:Year>2019</b:Year>
    <b:Pages>24 (5) 28-38</b:Pages>
    <b:Author>
      <b:Author>
        <b:NameList>
          <b:Person>
            <b:Last>Nwanna</b:Last>
            <b:First>I.</b:First>
            <b:Middle>O., &amp; Obognna, K. S.</b:Middle>
          </b:Person>
        </b:NameList>
      </b:Author>
    </b:Author>
    <b:RefOrder>74</b:RefOrder>
  </b:Source>
  <b:Source>
    <b:Tag>XuG19</b:Tag>
    <b:SourceType>JournalArticle</b:SourceType>
    <b:Guid>{182817E4-A4C1-470E-8A3E-69B9FE56D853}</b:Guid>
    <b:Author>
      <b:Author>
        <b:NameList>
          <b:Person>
            <b:Last>Xu</b:Last>
            <b:First>G.,</b:First>
            <b:Middle>Liu, F. C., Hsu, H. T., &amp; Lin, J. W.</b:Middle>
          </b:Person>
        </b:NameList>
      </b:Author>
    </b:Author>
    <b:Title>The Impact of Pension Governance Practices on then Public defiend Benefit Pension Performance </b:Title>
    <b:JournalName>International Journal of Account and Innovation</b:JournalName>
    <b:Year>2019</b:Year>
    <b:Pages>27 (1) 192-214</b:Pages>
    <b:RefOrder>75</b:RefOrder>
  </b:Source>
  <b:Source>
    <b:Tag>Ahm231</b:Tag>
    <b:SourceType>JournalArticle</b:SourceType>
    <b:Guid>{81055BC3-87D3-41B1-86B4-74811B634AD5}</b:Guid>
    <b:Author>
      <b:Author>
        <b:NameList>
          <b:Person>
            <b:Last>Ahmed</b:Last>
            <b:First>I.</b:First>
            <b:Middle>K., Abayomi, O. A., &amp; Waidi, A. A.</b:Middle>
          </b:Person>
        </b:NameList>
      </b:Author>
    </b:Author>
    <b:Title>Managing Pension Risk in Public Sector: A Study of Lagos State Governement Public Service</b:Title>
    <b:JournalName>Journal of Financial Risk Manangement</b:JournalName>
    <b:Year>2023</b:Year>
    <b:Pages>12 (3)</b:Pages>
    <b:RefOrder>76</b:RefOrder>
  </b:Source>
  <b:Source>
    <b:Tag>Ade17</b:Tag>
    <b:SourceType>JournalArticle</b:SourceType>
    <b:Guid>{49D56F21-2464-4F30-BEE7-B8CED5C401A2}</b:Guid>
    <b:Author>
      <b:Author>
        <b:NameList>
          <b:Person>
            <b:Last>Adeniji</b:Last>
            <b:First>A.</b:First>
            <b:Middle>A., Akinnusi, D.M., Falola, H. O., &amp; Ohunakin, F.</b:Middle>
          </b:Person>
        </b:NameList>
      </b:Author>
    </b:Author>
    <b:Title>Administration of Retirement Benefit in Nigeria: Preriscoping the Effect on Retirees </b:Title>
    <b:JournalName>International Journal of Applied Business and Economic Research</b:JournalName>
    <b:Year>2017</b:Year>
    <b:Pages>15, 319-333</b:Pages>
    <b:RefOrder>77</b:RefOrder>
  </b:Source>
  <b:Source>
    <b:Tag>Ife18</b:Tag>
    <b:SourceType>JournalArticle</b:SourceType>
    <b:Guid>{207AEBAB-DEFC-4892-A24E-C5B799AC028E}</b:Guid>
    <b:Author>
      <b:Author>
        <b:NameList>
          <b:Person>
            <b:Last>Ifeanyichukwu</b:Last>
            <b:First>M.</b:First>
            <b:Middle>A., Okafor, N. I., &amp;Omeh, P. H.</b:Middle>
          </b:Person>
        </b:NameList>
      </b:Author>
    </b:Author>
    <b:Title>Contributory Pension Schemes and Management of Retirement Benefit in the University of Nigeria, NSUKKA</b:Title>
    <b:JournalName>American  Based Resaerch Journal</b:JournalName>
    <b:Year>2018</b:Year>
    <b:Pages>7, 14-21</b:Pages>
    <b:RefOrder>78</b:RefOrder>
  </b:Source>
  <b:Source>
    <b:Tag>Obi21</b:Tag>
    <b:SourceType>JournalArticle</b:SourceType>
    <b:Guid>{AA0D1C4A-A173-4FEA-88F8-81AAFBEA96A2}</b:Guid>
    <b:Author>
      <b:Author>
        <b:NameList>
          <b:Person>
            <b:Last>Obilana</b:Last>
            <b:First>B.</b:First>
          </b:Person>
        </b:NameList>
      </b:Author>
    </b:Author>
    <b:Title>Synopsis of Payment of Retirement Benefits in Lagos State. Lagos State Pension Commission</b:Title>
    <b:JournalName>Journal of Accounting and Finance</b:JournalName>
    <b:Year>2021</b:Year>
    <b:RefOrder>79</b:RefOrder>
  </b:Source>
  <b:Source>
    <b:Tag>Odo21</b:Tag>
    <b:SourceType>JournalArticle</b:SourceType>
    <b:Guid>{DDD5AE5F-515B-413F-B7A8-A4181E2244FE}</b:Guid>
    <b:Author>
      <b:Author>
        <b:NameList>
          <b:Person>
            <b:Last>Odo</b:Last>
            <b:First>C.O.,</b:First>
            <b:Middle>Ani, WE. U., &amp; Agbo, I. U.</b:Middle>
          </b:Person>
        </b:NameList>
      </b:Author>
    </b:Author>
    <b:Title>Contributory Pension Scheme on Nigerian Capital and the Premium Base of the Nigerian Insurance Industry. </b:Title>
    <b:JournalName>Journal of Fianacial Risk Management</b:JournalName>
    <b:Year>2021</b:Year>
    <b:Pages>10, 101-116</b:Pages>
    <b:RefOrder>80</b:RefOrder>
  </b:Source>
  <b:Source>
    <b:Tag>Okp</b:Tag>
    <b:SourceType>JournalArticle</b:SourceType>
    <b:Guid>{AA5DD02B-4CA1-4168-B8E2-418621A1663D}</b:Guid>
    <b:Author>
      <b:Author>
        <b:NameList>
          <b:Person>
            <b:Last>Okparaka</b:Last>
            <b:First>V.</b:First>
            <b:Middle>C.</b:Middle>
          </b:Person>
        </b:NameList>
      </b:Author>
    </b:Author>
    <b:Title>Effect of  Contributory Pension Scheme on Nigerian Capital Market.</b:Title>
    <b:JournalName>International Journal of Advanced Research in Management and Social  Science</b:JournalName>
    <b:Year>2018</b:Year>
    <b:Pages>7, 266-284</b:Pages>
    <b:RefOrder>81</b:RefOrder>
  </b:Source>
  <b:Source>
    <b:Tag>Gre17</b:Tag>
    <b:SourceType>JournalArticle</b:SourceType>
    <b:Guid>{1A018105-D34A-4F4C-B3C2-EFDAC91283D5}</b:Guid>
    <b:Author>
      <b:Author>
        <b:NameList>
          <b:Person>
            <b:Last>Gregory</b:Last>
            <b:First>S.</b:First>
            <b:Middle>N., Sakwa, W. W., &amp;George, M. G.</b:Middle>
          </b:Person>
        </b:NameList>
      </b:Author>
    </b:Author>
    <b:Title>Financial Performance of Registered Occupational Pension Schemes</b:Title>
    <b:JournalName>Resaerch Journal of Finance and Accounting</b:JournalName>
    <b:Year>2017</b:Year>
    <b:Pages>8-20</b:Pages>
    <b:RefOrder>82</b:RefOrder>
  </b:Source>
  <b:Source>
    <b:Tag>Mun171</b:Tag>
    <b:SourceType>JournalArticle</b:SourceType>
    <b:Guid>{1396B3C6-F6F1-4CC0-BFC9-A5C9F865B28D}</b:Guid>
    <b:Author>
      <b:Author>
        <b:NameList>
          <b:Person>
            <b:Last>Mungai</b:Last>
            <b:First>J.</b:First>
          </b:Person>
        </b:NameList>
      </b:Author>
    </b:Author>
    <b:Title>Access to Micro-Credit Determinants and Financial Performance of Small and Medium Retailing Enterprises in Wajir Country Kenya</b:Title>
    <b:JournalName>International Journal of Finance</b:JournalName>
    <b:Year>2017</b:Year>
    <b:Pages>2 (6) 103-136</b:Pages>
    <b:RefOrder>83</b:RefOrder>
  </b:Source>
  <b:Source>
    <b:Tag>Gla171</b:Tag>
    <b:SourceType>JournalArticle</b:SourceType>
    <b:Guid>{10288DC4-EAEC-450A-A5B7-2C6CD1A2833B}</b:Guid>
    <b:Author>
      <b:Author>
        <b:NameList>
          <b:Person>
            <b:Last>Gladys</b:Last>
            <b:First>M.,</b:First>
            <b:Middle>&amp; Omagwa, J.</b:Middle>
          </b:Person>
        </b:NameList>
      </b:Author>
    </b:Author>
    <b:Title>Assest Structure and Finance Performance: A Case of Firm Quoted Under Commercial and Services Sector at the Nairobi Securities Exchange Kenya. </b:Title>
    <b:JournalName>Research Journal of Finance and Accounting </b:JournalName>
    <b:Year>2017</b:Year>
    <b:Pages>8 (4)</b:Pages>
    <b:RefOrder>84</b:RefOrder>
  </b:Source>
  <b:Source>
    <b:Tag>Rap233</b:Tag>
    <b:SourceType>JournalArticle</b:SourceType>
    <b:Guid>{1138DFAA-E08D-4268-BF0E-7795965073CD}</b:Guid>
    <b:Author>
      <b:Author>
        <b:NameList>
          <b:Person>
            <b:Last>Rapheal</b:Last>
            <b:First>S.</b:First>
            <b:Middle>E., Mary, A., &amp; Nkereuwen, A. U.</b:Middle>
          </b:Person>
        </b:NameList>
      </b:Author>
    </b:Author>
    <b:Title>Influence on Contributory Pension Scheme on Economic Development in Nigeria </b:Title>
    <b:JournalName>Journal of Administration and Corporate Governance </b:JournalName>
    <b:Year>2023</b:Year>
    <b:Pages>3 (1)</b:Pages>
    <b:RefOrder>85</b:RefOrder>
  </b:Source>
  <b:Source>
    <b:Tag>Rap234</b:Tag>
    <b:SourceType>JournalArticle</b:SourceType>
    <b:Guid>{CF9B79B2-E1A0-4301-A466-76AB39FC66C2}</b:Guid>
    <b:Author>
      <b:Author>
        <b:NameList>
          <b:Person>
            <b:Last>Rapheal</b:Last>
            <b:First>S.</b:First>
            <b:Middle>E., Adebimpe, O. U., &amp; Nkereuwen, A. U.</b:Middle>
          </b:Person>
        </b:NameList>
      </b:Author>
    </b:Author>
    <b:Title>Contributory Pension Scheme and Human Development Index in Nigeria.</b:Title>
    <b:JournalName>Global Journal of Accounting and Economic Research </b:JournalName>
    <b:Year>2023</b:Year>
    <b:Pages>4 (1) 67-85</b:Pages>
    <b:RefOrder>86</b:RefOrder>
  </b:Source>
  <b:Source>
    <b:Tag>Sah232</b:Tag>
    <b:SourceType>JournalArticle</b:SourceType>
    <b:Guid>{EC3A9F4E-B407-41D4-B27A-2CD2CB984511}</b:Guid>
    <b:Author>
      <b:Author>
        <b:NameList>
          <b:Person>
            <b:Last>Saheed</b:Last>
            <b:First>A.</b:First>
            <b:Middle>M.</b:Middle>
          </b:Person>
        </b:NameList>
      </b:Author>
    </b:Author>
    <b:Title>Effect of Financial Performance of Pension Fund Administration on Economic Growth in Nigeria</b:Title>
    <b:JournalName>Global Journal of Accounting and Economy Research </b:JournalName>
    <b:Year>2023</b:Year>
    <b:Pages>4 (2) 87-112</b:Pages>
    <b:RefOrder>87</b:RefOrder>
  </b:Source>
  <b:Source>
    <b:Tag>Oji172</b:Tag>
    <b:SourceType>JournalArticle</b:SourceType>
    <b:Guid>{22FEFA31-0295-4BC4-A0EB-45FCFB2908FC}</b:Guid>
    <b:Author>
      <b:Author>
        <b:NameList>
          <b:Person>
            <b:Last>Ojiya</b:Last>
            <b:First>E.</b:First>
            <b:Middle>A., Ajie, H. A., &amp; Isiwa, G. D.</b:Middle>
          </b:Person>
        </b:NameList>
      </b:Author>
    </b:Author>
    <b:Title>Impact of Contributory Pension Scheme on Economic Growth in Nigeria: An Empirical Analysis </b:Title>
    <b:JournalName>OInternational Journal of Research in Humanities and Social Science </b:JournalName>
    <b:Year>2017</b:Year>
    <b:Pages>4 (6) 24-91</b:Pages>
    <b:RefOrder>88</b:RefOrder>
  </b:Source>
  <b:Source>
    <b:Tag>Kid182</b:Tag>
    <b:SourceType>JournalArticle</b:SourceType>
    <b:Guid>{9A858C9D-FE90-42E3-B606-32769971AC55}</b:Guid>
    <b:Author>
      <b:Author>
        <b:NameList>
          <b:Person>
            <b:Last>Kida</b:Last>
            <b:First>M.</b:First>
            <b:Middle>I., &amp; Usman, S.</b:Middle>
          </b:Person>
        </b:NameList>
      </b:Author>
    </b:Author>
    <b:Title>An Assessment of the Challenges of Pension System in Nigeria</b:Title>
    <b:JournalName>Lafia Journal of Economic and Management Science</b:JournalName>
    <b:Year>2018</b:Year>
    <b:Pages>3 (1)</b:Pages>
    <b:RefOrder>89</b:RefOrder>
  </b:Source>
  <b:Source>
    <b:Tag>Akh182</b:Tag>
    <b:SourceType>JournalArticle</b:SourceType>
    <b:Guid>{8F96958A-8480-4EB6-988A-C3F8C2914392}</b:Guid>
    <b:Author>
      <b:Author>
        <b:NameList>
          <b:Person>
            <b:Last>Akhiojemi</b:Last>
            <b:First>B.</b:First>
            <b:Middle>O., Zaimah, Z. A., &amp; Kamil, M. I.</b:Middle>
          </b:Person>
        </b:NameList>
      </b:Author>
    </b:Author>
    <b:Title>Pension Fund Management and Welfare of Retirees in Selected Management Institute in Nigeria</b:Title>
    <b:JournalName>International Journal of Humanities and Social Science Invention</b:JournalName>
    <b:Year>2018</b:Year>
    <b:Pages>3 (3) 60-69</b:Pages>
    <b:RefOrder>90</b:RefOrder>
  </b:Source>
  <b:Source>
    <b:Tag>Nwa241</b:Tag>
    <b:SourceType>JournalArticle</b:SourceType>
    <b:Guid>{5460CD0C-CF40-433C-8F90-F363ADAB4D1B}</b:Guid>
    <b:Author>
      <b:Author>
        <b:NameList>
          <b:Person>
            <b:Last>Nwala</b:Last>
            <b:First>M.</b:First>
            <b:Middle>N., &amp; Solomon, M.</b:Middle>
          </b:Person>
        </b:NameList>
      </b:Author>
    </b:Author>
    <b:Title>Effect of Pension Fund Investment on Pension Fund Performance in Nigeria</b:Title>
    <b:JournalName>International Journal of Economics, Business and Management Resaerch</b:JournalName>
    <b:Year>2024</b:Year>
    <b:Pages>8 (8) 2456-7760</b:Pages>
    <b:RefOrder>91</b:RefOrder>
  </b:Source>
  <b:Source>
    <b:Tag>Ahm232</b:Tag>
    <b:SourceType>JournalArticle</b:SourceType>
    <b:Guid>{88BD88BE-90F0-490A-A9F2-726ADDE5F27E}</b:Guid>
    <b:Author>
      <b:Author>
        <b:NameList>
          <b:Person>
            <b:Last>Ahmed</b:Last>
            <b:First>I.</b:First>
            <b:Middle>K.</b:Middle>
          </b:Person>
        </b:NameList>
      </b:Author>
    </b:Author>
    <b:Title>Managing Pension Risks in Public Sector: A Study of Lagos State Government Public Service </b:Title>
    <b:JournalName>Journal of Financial Risk Management </b:JournalName>
    <b:Year>2023</b:Year>
    <b:Pages>12, 275-293</b:Pages>
    <b:RefOrder>92</b:RefOrder>
  </b:Source>
  <b:Source>
    <b:Tag>Mut221</b:Tag>
    <b:SourceType>JournalArticle</b:SourceType>
    <b:Guid>{73EC572A-11B9-424F-A0A7-99917CD0A4DA}</b:Guid>
    <b:Author>
      <b:Author>
        <b:NameList>
          <b:Person>
            <b:Last>Muthinga</b:Last>
            <b:First>L.</b:First>
            <b:Middle>K.</b:Middle>
          </b:Person>
        </b:NameList>
      </b:Author>
    </b:Author>
    <b:Title>Investment Strategy and Financial Performance of Defined Contribution Pension Fund in Kenya</b:Title>
    <b:JournalName>Journal of Finance and Accounting </b:JournalName>
    <b:Year>2022</b:Year>
    <b:Pages>6 (1) 71-89</b:Pages>
    <b:RefOrder>93</b:RefOrder>
  </b:Source>
  <b:Source>
    <b:Tag>Lin22</b:Tag>
    <b:SourceType>Report</b:SourceType>
    <b:Guid>{A77C23FB-7CBB-4950-B11C-5CBEDC5BB77A}</b:Guid>
    <b:Author>
      <b:Author>
        <b:NameList>
          <b:Person>
            <b:Last>Lindmila</b:Last>
            <b:First>I.</b:First>
            <b:Middle>K., Valery, I. K., &amp; Bogdan, S. V,</b:Middle>
          </b:Person>
        </b:NameList>
      </b:Author>
    </b:Author>
    <b:Title>Program- Target Approach to Managing Financial Risks of Sustainable Development Based on Corporate Social Responsibility in the Decade of Action</b:Title>
    <b:Year>2022</b:Year>
    <b:Publisher>Multidisciplinary Digital Publishing Institute</b:Publisher>
    <b:RefOrder>94</b:RefOrder>
  </b:Source>
  <b:Source>
    <b:Tag>Oba231</b:Tag>
    <b:SourceType>JournalArticle</b:SourceType>
    <b:Guid>{7CBADADC-E553-41E5-93AA-931D7BB2C448}</b:Guid>
    <b:Title>Pension Management Risk and Investment Strategies: A Study Contributory Pension Scheme in Nigeria</b:Title>
    <b:Year>2023</b:Year>
    <b:Author>
      <b:Author>
        <b:NameList>
          <b:Person>
            <b:Last>Obasa</b:Last>
            <b:First>S.</b:First>
            <b:Middle>O.</b:Middle>
          </b:Person>
        </b:NameList>
      </b:Author>
    </b:Author>
    <b:JournalName>Journal of Management and Social Science</b:JournalName>
    <b:Pages>11 (1)</b:Pages>
    <b:RefOrder>95</b:RefOrder>
  </b:Source>
  <b:Source>
    <b:Tag>Tob231</b:Tag>
    <b:SourceType>JournalArticle</b:SourceType>
    <b:Guid>{2589526A-BEAA-442A-B617-F6B30BA11596}</b:Guid>
    <b:Author>
      <b:Author>
        <b:NameList>
          <b:Person>
            <b:Last>Tobi</b:Last>
            <b:First>e.,</b:First>
            <b:Middle>Elvis, A., &amp; Kelly, B. O.</b:Middle>
          </b:Person>
        </b:NameList>
      </b:Author>
    </b:Author>
    <b:Title>Problematic of Pension Administrator in Delta State Civil Sertvice.</b:Title>
    <b:JournalName>International Journal of Scholarly and Educational Research in Africa</b:JournalName>
    <b:Year>2023</b:Year>
    <b:Pages>13 (8)</b:Pages>
    <b:RefOrder>96</b:RefOrder>
  </b:Source>
  <b:Source>
    <b:Tag>Nan211</b:Tag>
    <b:SourceType>JournalArticle</b:SourceType>
    <b:Guid>{F672209C-3D41-40D7-A5BD-6534BC56F037}</b:Guid>
    <b:Author>
      <b:Author>
        <b:NameList>
          <b:Person>
            <b:Last>Nanshuwan</b:Last>
            <b:First>V.</b:First>
            <b:Middle>D., &amp; Moses, M.</b:Middle>
          </b:Person>
        </b:NameList>
      </b:Author>
    </b:Author>
    <b:Title>Appraisal of the Impact of Contributory Pension Fund Investment on Economic Growth in Nigeria</b:Title>
    <b:JournalName>World Journal of Innovation Research</b:JournalName>
    <b:Year>2021</b:Year>
    <b:Pages>10 (4) 190-200</b:Pages>
    <b:RefOrder>97</b:RefOrder>
  </b:Source>
  <b:Source>
    <b:Tag>Ogo221</b:Tag>
    <b:SourceType>JournalArticle</b:SourceType>
    <b:Guid>{56C3D026-5995-4516-BC7B-B012C8B3D8AC}</b:Guid>
    <b:Author>
      <b:Author>
        <b:NameList>
          <b:Person>
            <b:Last>Ogonda</b:Last>
            <b:First>G.</b:First>
            <b:Middle>O., &amp; Okiakpe, E. K.</b:Middle>
          </b:Person>
        </b:NameList>
      </b:Author>
    </b:Author>
    <b:Title>Pension Fund Investment and Economic Development in Nigeria</b:Title>
    <b:JournalName>Nigerian Journal of Management Science </b:JournalName>
    <b:Year>2022</b:Year>
    <b:Pages>23</b:Pages>
    <b:RefOrder>98</b:RefOrder>
  </b:Source>
  <b:Source>
    <b:Tag>Ayu232</b:Tag>
    <b:SourceType>JournalArticle</b:SourceType>
    <b:Guid>{83D8D3CB-B365-416E-9247-2AEDF4498EEC}</b:Guid>
    <b:Author>
      <b:Author>
        <b:NameList>
          <b:Person>
            <b:Last>Ayuba</b:Last>
            <b:First>P.</b:First>
            <b:Middle>D., Adeleke, I. A., &amp; Nafiu, N. A</b:Middle>
          </b:Person>
        </b:NameList>
      </b:Author>
    </b:Author>
    <b:Title>Examination of Contributory Pension Assest in Nigeria Private and Public Sectors</b:Title>
    <b:JournalName>Nigerian Journal of Management Science</b:JournalName>
    <b:Year>2023</b:Year>
    <b:Pages>24 (2)</b:Pages>
    <b:RefOrder>99</b:RefOrder>
  </b:Source>
  <b:Source>
    <b:Tag>Sam201</b:Tag>
    <b:SourceType>JournalArticle</b:SourceType>
    <b:Guid>{C9E00DE3-ED0E-4CB3-89AA-38B5ACF34100}</b:Guid>
    <b:Author>
      <b:Author>
        <b:NameList>
          <b:Person>
            <b:Last>Samson</b:Last>
            <b:First>A.</b:First>
          </b:Person>
        </b:NameList>
      </b:Author>
    </b:Author>
    <b:Title>Life After Retirement and Struggle for for Pension in Osun State, Nigeria</b:Title>
    <b:JournalName>Eurasian Journal of Economics and Finance</b:JournalName>
    <b:Year>2020</b:Year>
    <b:Pages>8 (3)</b:Pages>
    <b:RefOrder>100</b:RefOrder>
  </b:Source>
  <b:Source>
    <b:Tag>Olu222</b:Tag>
    <b:SourceType>JournalArticle</b:SourceType>
    <b:Guid>{5176AE3A-CB73-4285-8EC4-5E0D57707265}</b:Guid>
    <b:Author>
      <b:Author>
        <b:NameList>
          <b:Person>
            <b:Last>Olusola</b:Last>
            <b:First>I.,</b:First>
            <b:Middle>Oluyinka, O., Alani, O., &amp;Olaniyan, N. O.</b:Middle>
          </b:Person>
        </b:NameList>
      </b:Author>
    </b:Author>
    <b:Title>Assets Holding and Financial Performance of Pension Fund Administrators in Nigeria</b:Title>
    <b:JournalName>International Journal of Finance </b:JournalName>
    <b:Year>2022</b:Year>
    <b:Pages>18 (3) 139-160</b:Pages>
    <b:RefOrder>101</b:RefOrder>
  </b:Source>
  <b:Source>
    <b:Tag>Yus231</b:Tag>
    <b:SourceType>JournalArticle</b:SourceType>
    <b:Guid>{3554EC27-FD33-4FDE-B3AD-F18347AD4719}</b:Guid>
    <b:Author>
      <b:Author>
        <b:NameList>
          <b:Person>
            <b:Last>Yusuf</b:Last>
            <b:First>L.</b:First>
            <b:Middle>A., Ibrahim, M. B., &amp; Aliyu, S. K.</b:Middle>
          </b:Person>
        </b:NameList>
      </b:Author>
    </b:Author>
    <b:Title>Moderating Effect of Risk Management Committee on Board Attribute and Firm Survival Among Listed Measuring Companies</b:Title>
    <b:JournalName>Malete Journal of Accounting and Finance</b:JournalName>
    <b:Year>2023</b:Year>
    <b:Pages>4 (1)</b:Pages>
    <b:RefOrder>102</b:RefOrder>
  </b:Source>
  <b:Source>
    <b:Tag>Ogu221</b:Tag>
    <b:SourceType>JournalArticle</b:SourceType>
    <b:Guid>{A5A52F4B-B40B-4EB0-B212-7CE8A0855AB6}</b:Guid>
    <b:Author>
      <b:Author>
        <b:NameList>
          <b:Person>
            <b:Last>Ogungbade</b:Last>
            <b:First>O.,</b:First>
            <b:Middle>Igbekoyi, O. E., Efuntade, A. O., &amp; Olaniya, N. O.</b:Middle>
          </b:Person>
        </b:NameList>
      </b:Author>
    </b:Author>
    <b:Title>Assets Holding and Financial Performance of Pension Fund Administrators in Nigeria</b:Title>
    <b:JournalName>Journal of Economic Research and Business Administration</b:JournalName>
    <b:Year>2022</b:Year>
    <b:Pages>3</b:Pages>
    <b:RefOrder>103</b:RefOrder>
  </b:Source>
  <b:Source>
    <b:Tag>Sam23</b:Tag>
    <b:SourceType>JournalArticle</b:SourceType>
    <b:Guid>{E014A9B5-6272-4101-9D73-39BCD46EB3C0}</b:Guid>
    <b:Author>
      <b:Author>
        <b:NameList>
          <b:Person>
            <b:Last>Samuel</b:Last>
            <b:First>J.A</b:First>
            <b:Middle>A., Ojeniyi, M., Olalere, S., &amp; Abdulhamid, M.</b:Middle>
          </b:Person>
        </b:NameList>
      </b:Author>
    </b:Author>
    <b:Title>Security SRisk Assessment in Pension Fund Administration Using ARM as a Case Study</b:Title>
    <b:JournalName>International Journal of Advance Research , Ideas and Innovation in Technology</b:JournalName>
    <b:Year>2023</b:Year>
    <b:RefOrder>104</b:RefOrder>
  </b:Source>
  <b:Source>
    <b:Tag>Hal24</b:Tag>
    <b:SourceType>JournalArticle</b:SourceType>
    <b:Guid>{2C56B6B7-106E-46D6-805F-4A63837EEB7F}</b:Guid>
    <b:Author>
      <b:Author>
        <b:NameList>
          <b:Person>
            <b:Last>Halimah</b:Last>
            <b:First>S.</b:First>
            <b:Middle>S., &amp; Maiturare, M. N.</b:Middle>
          </b:Person>
        </b:NameList>
      </b:Author>
    </b:Author>
    <b:Title>Evaluating Retirement Saving Account Performance and Pension Fund Administrators Efficiency in Nigeria</b:Title>
    <b:JournalName>International Journal of Novel Research and Development </b:JournalName>
    <b:Year>2024</b:Year>
    <b:Pages>(9)</b:Pages>
    <b:RefOrder>105</b:RefOrder>
  </b:Source>
  <b:Source>
    <b:Tag>Ama22</b:Tag>
    <b:SourceType>Report</b:SourceType>
    <b:Guid>{07B55DED-A795-4222-9117-00BFD187AA7D}</b:Guid>
    <b:Author>
      <b:Author>
        <b:NameList>
          <b:Person>
            <b:Last>Amaechi</b:Last>
            <b:First>I.</b:First>
          </b:Person>
        </b:NameList>
      </b:Author>
    </b:Author>
    <b:Title>Nigeria Police and Contributory Pension Scheme</b:Title>
    <b:Year>2022</b:Year>
    <b:Publisher>https;//guardian.ng/opinion/nigeria-police-and-contributory-pension-scheme/</b:Publisher>
    <b:RefOrder>106</b:RefOrder>
  </b:Source>
  <b:Source>
    <b:Tag>Aru20</b:Tag>
    <b:SourceType>JournalArticle</b:SourceType>
    <b:Guid>{07225FCB-7FB3-43BD-8286-47E81CBD6021}</b:Guid>
    <b:Author>
      <b:Author>
        <b:NameList>
          <b:Person>
            <b:Last>Arumona</b:Last>
            <b:First>J.,</b:First>
            <b:Middle>Ogbaje, D., &amp; Obafemi, O. B.</b:Middle>
          </b:Person>
        </b:NameList>
      </b:Author>
    </b:Author>
    <b:Title>Impact of Contributory Pensio9n Scheme on the Growthof Nigerian Economy</b:Title>
    <b:Year>2020</b:Year>
    <b:JournalName>Journal of Accounting and Finance</b:JournalName>
    <b:Pages>68-82</b:Pages>
    <b:RefOrder>107</b:RefOrder>
  </b:Source>
  <b:Source>
    <b:Tag>Imo</b:Tag>
    <b:SourceType>Report</b:SourceType>
    <b:Guid>{4E6DC078-2796-4822-B20C-B9AB8D01B120}</b:Guid>
    <b:Author>
      <b:Author>
        <b:NameList>
          <b:Person>
            <b:Last>Imouokhome</b:Last>
            <b:First>P.</b:First>
          </b:Person>
        </b:NameList>
      </b:Author>
    </b:Author>
    <b:Title>Pension Fund Should Steer Next Level Growth and DSevelopment in Nigeria</b:Title>
    <b:Publisher>https:/punchng.com/pension-fund-should-steer-next-level-growthand-development-in-nigerian</b:Publisher>
    <b:Year>2021</b:Year>
    <b:RefOrder>108</b:RefOrder>
  </b:Source>
  <b:Source>
    <b:Tag>Tak</b:Tag>
    <b:SourceType>Report</b:SourceType>
    <b:Guid>{8D644378-FFE3-43AD-B94F-15CFC9FF777E}</b:Guid>
    <b:Author>
      <b:Author>
        <b:NameList>
          <b:Person>
            <b:Last>Takor</b:Last>
            <b:First>I.</b:First>
          </b:Person>
        </b:NameList>
      </b:Author>
    </b:Author>
    <b:Title>Contributory Pension Scheme and Nigeria Economic Development</b:Title>
    <b:Publisher>https://www.vanguardngr.com/2021/12/contributory-pension-scheme-andnigeria-economic-devpt</b:Publisher>
    <b:Year>2021</b:Year>
    <b:RefOrder>109</b:RefOrder>
  </b:Source>
  <b:Source>
    <b:Tag>Mur171</b:Tag>
    <b:SourceType>JournalArticle</b:SourceType>
    <b:Guid>{ABEF6716-ECFF-4250-8FF7-2EA6D55B4AEF}</b:Guid>
    <b:Author>
      <b:Author>
        <b:NameList>
          <b:Person>
            <b:Last>Muriithi</b:Last>
            <b:First>J.</b:First>
            <b:Middle>G.</b:Middle>
          </b:Person>
        </b:NameList>
      </b:Author>
    </b:Author>
    <b:Title>Analysis of the Effect of Operating CVost on Financial Performance of Occupational Pension Schemesd in Kenya</b:Title>
    <b:Year>2017</b:Year>
    <b:JournalName>International Journal of Economics, Commerce and Management</b:JournalName>
    <b:Pages>2, 157-176</b:Pages>
    <b:RefOrder>110</b:RefOrder>
  </b:Source>
  <b:Source>
    <b:Tag>Udo18</b:Tag>
    <b:SourceType>JournalArticle</b:SourceType>
    <b:Guid>{A0A6639C-256A-4B2D-A8C4-CCC9DB684F67}</b:Guid>
    <b:Author>
      <b:Author>
        <b:NameList>
          <b:Person>
            <b:Last>Udom</b:Last>
            <b:First>C.</b:First>
            <b:Middle>A., &amp; Nwakanma, E.</b:Middle>
          </b:Person>
        </b:NameList>
      </b:Author>
    </b:Author>
    <b:Title>Pernsion Administration in Nigeria and Implications For Retiree Wellbeing: A political Economy Approach</b:Title>
    <b:JournalName>Portharcourt Journal of Social Science</b:JournalName>
    <b:Year>2018</b:Year>
    <b:Pages>8, 387-403</b:Pages>
    <b:RefOrder>111</b:RefOrder>
  </b:Source>
  <b:Source>
    <b:Tag>Wer17</b:Tag>
    <b:SourceType>JournalArticle</b:SourceType>
    <b:Guid>{51F775C5-CABA-40FE-B901-4F60753CEF9D}</b:Guid>
    <b:Author>
      <b:Author>
        <b:NameList>
          <b:Person>
            <b:Last>Were</b:Last>
            <b:First>F.O.,</b:First>
            <b:Middle>Iravo, M. A., &amp; Wanjala, M. Y.</b:Middle>
          </b:Person>
        </b:NameList>
      </b:Author>
    </b:Author>
    <b:Title>Determinants of Financial Performance on PensionSchemes: A Case of Kenya Retirement Benefit Authority.</b:Title>
    <b:JournalName>InternationalJournal of Mnagement and Commerce Innovation</b:JournalName>
    <b:Year>2017</b:Year>
    <b:Pages>5 (2) 161-166</b:Pages>
    <b:RefOrder>112</b:RefOrder>
  </b:Source>
  <b:Source>
    <b:Tag>Ber18</b:Tag>
    <b:SourceType>JournalArticle</b:SourceType>
    <b:Guid>{1F4DE804-4BE9-4D16-91BA-5743E72BB3DF}</b:Guid>
    <b:Author>
      <b:Author>
        <b:NameList>
          <b:Person>
            <b:Last>Berry-Stolzle</b:Last>
            <b:First>Thomas,</b:First>
            <b:Middle>R., &amp; Jianren, X.</b:Middle>
          </b:Person>
        </b:NameList>
      </b:Author>
    </b:Author>
    <b:Title>Enterprises Risk Management and the  Cost of Capital</b:Title>
    <b:JournalName>Journal of Risk and Insurance</b:JournalName>
    <b:Year>2018</b:Year>
    <b:Pages>85, 159-201</b:Pages>
    <b:RefOrder>113</b:RefOrder>
  </b:Source>
  <b:Source>
    <b:Tag>Ana22</b:Tag>
    <b:SourceType>JournalArticle</b:SourceType>
    <b:Guid>{BF4DBD73-A72C-4CB1-9ECA-AAFF17C72962}</b:Guid>
    <b:Author>
      <b:Author>
        <b:NameList>
          <b:Person>
            <b:Last>Anaesoronye</b:Last>
            <b:First>M.</b:First>
          </b:Person>
        </b:NameList>
      </b:Author>
    </b:Author>
    <b:Title>Pension Funds Investment in Real Estate, Infrastructure will grow assets</b:Title>
    <b:JournalName>Jpournal of Finance and Economics</b:JournalName>
    <b:Year>2022</b:Year>
    <b:RefOrder>114</b:RefOrder>
  </b:Source>
  <b:Source>
    <b:Tag>San23</b:Tag>
    <b:SourceType>JournalArticle</b:SourceType>
    <b:Guid>{37BA8D0F-144B-4232-8FFB-8FEC6982D95A}</b:Guid>
    <b:Author>
      <b:Author>
        <b:NameList>
          <b:Person>
            <b:Last>Sangeeta</b:Last>
            <b:First>A.</b:First>
            <b:Middle>T., &amp; Singh, A.</b:Middle>
          </b:Person>
        </b:NameList>
      </b:Author>
    </b:Author>
    <b:Title>The Pension Funf Investments Role in Financing and Enabling Global Development in Indian Market</b:Title>
    <b:JournalName>European Economic Letters (EEL)</b:JournalName>
    <b:Year>2023</b:Year>
    <b:Pages>13 (5) 1125-1132</b:Pages>
    <b:RefOrder>115</b:RefOrder>
  </b:Source>
  <b:Source>
    <b:Tag>Ukp21</b:Tag>
    <b:SourceType>JournalArticle</b:SourceType>
    <b:Guid>{191A9A08-B8EE-40FC-ACE8-17B7779113C5}</b:Guid>
    <b:Title>Asset Liability Management and the Profitability of the Life Insurance Industry in Nigeria </b:Title>
    <b:JournalName>Journal of Risk Management and Insurance </b:JournalName>
    <b:Year>2021</b:Year>
    <b:Pages>25 (2) 11-35</b:Pages>
    <b:Author>
      <b:Author>
        <b:NameList>
          <b:Person>
            <b:Last>Ukpong</b:Last>
            <b:First>M.,</b:First>
            <b:Middle>&amp; Olowokudejo, F.</b:Middle>
          </b:Person>
        </b:NameList>
      </b:Author>
    </b:Author>
    <b:RefOrder>116</b:RefOrder>
  </b:Source>
  <b:Source>
    <b:Tag>Bab20</b:Tag>
    <b:SourceType>JournalArticle</b:SourceType>
    <b:Guid>{CAB0EC3C-F1D0-4C2B-8EB2-0BC9D4F8D06B}</b:Guid>
    <b:Author>
      <b:Author>
        <b:NameList>
          <b:Person>
            <b:Last>Babalos</b:Last>
            <b:First>V.,</b:First>
            <b:Middle>&amp; Stavroyiannis, S.</b:Middle>
          </b:Person>
        </b:NameList>
      </b:Author>
    </b:Author>
    <b:Title>Pension Fund and Stock Market Development in OECD Countries: Novel Evidence from a Panel VAR.</b:Title>
    <b:JournalName>Finance Research Letters</b:JournalName>
    <b:Year>2020</b:Year>
    <b:RefOrder>117</b:RefOrder>
  </b:Source>
  <b:Source>
    <b:Tag>Bak21</b:Tag>
    <b:SourceType>JournalArticle</b:SourceType>
    <b:Guid>{014A22DA-79D6-4A99-9977-B2F13ED5DC14}</b:Guid>
    <b:Author>
      <b:Author>
        <b:NameList>
          <b:Person>
            <b:Last>Bakare</b:Last>
            <b:First>J.</b:First>
            <b:Middle>L.</b:Middle>
          </b:Person>
        </b:NameList>
      </b:Author>
    </b:Author>
    <b:Title>Effect of Contributory Pension Funds on Capital Market Performance in Nigeria</b:Title>
    <b:JournalName>Bingham University Journal of Accounting and Business</b:JournalName>
    <b:Year>2021</b:Year>
    <b:Pages>7 (1) </b:Pages>
    <b:RefOrder>118</b:RefOrder>
  </b:Source>
  <b:Source>
    <b:Tag>Bak211</b:Tag>
    <b:SourceType>JournalArticle</b:SourceType>
    <b:Guid>{B15DD46F-9AF7-45B0-86AF-268CDADB3F19}</b:Guid>
    <b:Author>
      <b:Author>
        <b:NameList>
          <b:Person>
            <b:Last>Bakar</b:Last>
            <b:First>M.</b:First>
            <b:Middle>A., Gurowa, S U., &amp; Olayinka , G.</b:Middle>
          </b:Person>
        </b:NameList>
      </b:Author>
    </b:Author>
    <b:Title>Efficiency of Pension Fund Investment in Shares, Bonds and Treasury Bills</b:Title>
    <b:JournalName>International Journal of Accounting and Finance</b:JournalName>
    <b:Year>2021</b:Year>
    <b:Pages>1 (1)</b:Pages>
    <b:RefOrder>119</b:RefOrder>
  </b:Source>
  <b:Source>
    <b:Tag>Ben22</b:Tag>
    <b:SourceType>Report</b:SourceType>
    <b:Guid>{4C71857A-1F73-4514-BB99-37C0C89C91DF}</b:Guid>
    <b:Author>
      <b:Author>
        <b:NameList>
          <b:Person>
            <b:Last>Benson</b:Last>
            <b:First>J.</b:First>
            <b:Middle>L., &amp; Erick, G. J.</b:Middle>
          </b:Person>
        </b:NameList>
      </b:Author>
    </b:Author>
    <b:Title>Effectiveness of Investment Portfolio on Financial Performance of Pension Fund in Tanzania</b:Title>
    <b:Year>2022</b:Year>
    <b:Publisher>Olva Academy School of Researchers</b:Publisher>
    <b:City>Tanzania</b:City>
    <b:RefOrder>120</b:RefOrder>
  </b:Source>
  <b:Source>
    <b:Tag>Mad22</b:Tag>
    <b:SourceType>JournalArticle</b:SourceType>
    <b:Guid>{C60D5CB0-93CF-4609-8448-B5851D8951E2}</b:Guid>
    <b:Author>
      <b:Author>
        <b:NameList>
          <b:Person>
            <b:Last>Madukwe</b:Last>
            <b:First>O.</b:First>
            <b:Middle>D., &amp; Okeke, D. C.</b:Middle>
          </b:Person>
        </b:NameList>
      </b:Author>
    </b:Author>
    <b:Title>Effect of Inflation on Pension Fund Investment in Federal Government Securies in Nigeria</b:Title>
    <b:Year>2022</b:Year>
    <b:JournalName>World Journal of Advanced Research and Review</b:JournalName>
    <b:Pages>14 (3) 74-85</b:Pages>
    <b:RefOrder>121</b:RefOrder>
  </b:Source>
  <b:Source>
    <b:Tag>Nna21</b:Tag>
    <b:SourceType>JournalArticle</b:SourceType>
    <b:Guid>{CBE2725A-891D-4843-9E4B-5F4A2ECD03C7}</b:Guid>
    <b:Author>
      <b:Author>
        <b:NameList>
          <b:Person>
            <b:Last>Nnaji</b:Last>
            <b:First>C.</b:First>
            <b:Middle>P.</b:Middle>
          </b:Person>
        </b:NameList>
      </b:Author>
    </b:Author>
    <b:Title>Effect of Delay in Pension Funds on Nigerian Pensioners</b:Title>
    <b:JournalName>Contemporary Journal of Psychology and Behavioural Science</b:JournalName>
    <b:Year>2021</b:Year>
    <b:RefOrder>122</b:RefOrder>
  </b:Source>
  <b:Source>
    <b:Tag>Ade20</b:Tag>
    <b:SourceType>JournalArticle</b:SourceType>
    <b:Guid>{9AFD7546-7C9D-4CED-AE72-7B290CF0C18D}</b:Guid>
    <b:Author>
      <b:Author>
        <b:NameList>
          <b:Person>
            <b:Last>Adegbite</b:Last>
            <b:First>E.,</b:First>
            <b:Middle>Amaeshi, K., Nakpodia, F., Ferry, L., &amp; Yekini, K. C.</b:Middle>
          </b:Person>
        </b:NameList>
      </b:Author>
    </b:Author>
    <b:Title>Corporate Social Responsibility Strategies in Nigeria: A Tinged Shareholder Model</b:Title>
    <b:JournalName>International Journal of Business in Society</b:JournalName>
    <b:Year>2020</b:Year>
    <b:Pages>20 (5) 797-820</b:Pages>
    <b:RefOrder>123</b:RefOrder>
  </b:Source>
  <b:Source>
    <b:Tag>Hye23</b:Tag>
    <b:SourceType>JournalArticle</b:SourceType>
    <b:Guid>{D4BCE7A6-5420-4B4E-AB52-BCADEA680C6D}</b:Guid>
    <b:Author>
      <b:Author>
        <b:NameList>
          <b:Person>
            <b:Last>Hyeladi</b:Last>
            <b:First>S.</b:First>
            <b:Middle>D., Habila, A. H., &amp; Josaphat, U. J.</b:Middle>
          </b:Person>
        </b:NameList>
      </b:Author>
    </b:Author>
    <b:Title>Pension Fund Investments and Capital Market Development in Nigeria: The Moderating Role of Inflation</b:Title>
    <b:JournalName>Global Journal of Emerging Market Economic </b:JournalName>
    <b:Year>2023</b:Year>
    <b:Pages>16 (2) 248-269</b:Pages>
    <b:RefOrder>124</b:RefOrder>
  </b:Source>
  <b:Source>
    <b:Tag>Ala20</b:Tag>
    <b:SourceType>JournalArticle</b:SourceType>
    <b:Guid>{4725E1A3-5853-4766-9CA6-0264B31022C9}</b:Guid>
    <b:Author>
      <b:Author>
        <b:NameList>
          <b:Person>
            <b:Last>Alajide</b:Last>
            <b:First>S.</b:First>
            <b:Middle>F., &amp; Diekolola, O.</b:Middle>
          </b:Person>
        </b:NameList>
      </b:Author>
    </b:Author>
    <b:Title>Impacts of Operational Risk Management on Financial Performance</b:Title>
    <b:JournalName>International Journal of Finance and Banking Studies</b:JournalName>
    <b:Year>2020</b:Year>
    <b:Pages>9 (1)</b:Pages>
    <b:RefOrder>125</b:RefOrder>
  </b:Source>
  <b:Source>
    <b:Tag>Jon23</b:Tag>
    <b:SourceType>ConferenceProceedings</b:SourceType>
    <b:Guid>{70E39537-3052-434C-AE46-9CA03072AB1F}</b:Guid>
    <b:Author>
      <b:Author>
        <b:NameList>
          <b:Person>
            <b:Last>Jonas</b:Last>
            <b:First>J.,</b:First>
            <b:Middle>Gloria, I., &amp; Attlee, G.</b:Middle>
          </b:Person>
        </b:NameList>
      </b:Author>
    </b:Author>
    <b:Title>Essentialo Component of an IT Risk Management Framework for the Financial Industry</b:Title>
    <b:Year>2023</b:Year>
    <b:ConferenceName>Proceedings of International Conference on Information Systems and Emerging Technologies</b:ConferenceName>
    <b:City>Namibia</b:City>
    <b:Publisher>SSRN</b:Publisher>
    <b:RefOrder>126</b:RefOrder>
  </b:Source>
  <b:Source>
    <b:Tag>Mun21</b:Tag>
    <b:SourceType>JournalArticle</b:SourceType>
    <b:Guid>{53DA3339-2945-4949-8820-C2C1685E1C31}</b:Guid>
    <b:Title>Risk Managment Practices and Firm Performance with a Mediating Role of Business Model Innovation </b:Title>
    <b:Year>2021</b:Year>
    <b:Author>
      <b:Author>
        <b:NameList>
          <b:Person>
            <b:Last>Munther</b:Last>
            <b:First>A.,</b:First>
            <b:Middle>Sinan, S. A., Ahmed, A., &amp; Habibi, A.</b:Middle>
          </b:Person>
        </b:NameList>
      </b:Author>
    </b:Author>
    <b:JournalName>Journal of Risk and Financial Management </b:JournalName>
    <b:RefOrder>127</b:RefOrder>
  </b:Source>
  <b:Source>
    <b:Tag>Chi24</b:Tag>
    <b:SourceType>JournalArticle</b:SourceType>
    <b:Guid>{59C579CC-4672-4A12-8546-4EE00CA7AF2A}</b:Guid>
    <b:Author>
      <b:Author>
        <b:NameList>
          <b:Person>
            <b:Last>Chinenye</b:Last>
            <b:First>R.</b:First>
            <b:Middle>A., Georgina, O. U., &amp; Efanga, U. O.</b:Middle>
          </b:Person>
        </b:NameList>
      </b:Author>
    </b:Author>
    <b:Title>Pension Fund Assets and the Nigerian Economy</b:Title>
    <b:JournalName>Asian Journal of Economic and Business</b:JournalName>
    <b:Year>2024</b:Year>
    <b:Pages>5 (1) 37-59</b:Pages>
    <b:RefOrder>128</b:RefOrder>
  </b:Source>
  <b:Source>
    <b:Tag>Uch22</b:Tag>
    <b:SourceType>JournalArticle</b:SourceType>
    <b:Guid>{A00CA97A-04B0-4AA9-B886-BCA89B297EEF}</b:Guid>
    <b:Author>
      <b:Author>
        <b:NameList>
          <b:Person>
            <b:Last>Uche</b:Last>
            <b:First>U.,</b:First>
            <b:Middle>Ngozi, N., &amp; Okafor, M. C.</b:Middle>
          </b:Person>
        </b:NameList>
      </b:Author>
    </b:Author>
    <b:Title>Financial Derivative and Financial Performance of List PFAs in Nigeria</b:Title>
    <b:JournalName>Journal of Research in Management and Social Science</b:JournalName>
    <b:Year>2022</b:Year>
    <b:Pages>8 (2)</b:Pages>
    <b:RefOrder>129</b:RefOrder>
  </b:Source>
  <b:Source>
    <b:Tag>Lat20</b:Tag>
    <b:SourceType>JournalArticle</b:SourceType>
    <b:Guid>{B9CE60CA-1704-42B7-B4EE-59535C6E07B0}</b:Guid>
    <b:Author>
      <b:Author>
        <b:NameList>
          <b:Person>
            <b:Last>Lateef</b:Last>
            <b:First>K.</b:First>
            <b:Middle>F., &amp; Godwin, E. O.</b:Middle>
          </b:Person>
        </b:NameList>
      </b:Author>
    </b:Author>
    <b:Title>Risk Management and Performance of Pension Fund Administrators i Nigeria </b:Title>
    <b:JournalName>Journal of Forensic Accounting and Fraud Investigation</b:JournalName>
    <b:Year>2020</b:Year>
    <b:Pages>5 (2) 98-130</b:Pages>
    <b:RefOrder>130</b:RefOrder>
  </b:Source>
  <b:Source>
    <b:Tag>Aji18</b:Tag>
    <b:SourceType>JournalArticle</b:SourceType>
    <b:Guid>{79093AE2-A99B-4C41-A899-3B93364884A6}</b:Guid>
    <b:Author>
      <b:Author>
        <b:NameList>
          <b:Person>
            <b:Last>Ajibade</b:Last>
            <b:First>A.T.,</b:First>
            <b:Middle>Jayeoba, O. O., &amp; Aghahowa, E. O.</b:Middle>
          </b:Person>
        </b:NameList>
      </b:Author>
    </b:Author>
    <b:Title>Pension Fund Characterirstics and Financial Performance in Nigeria</b:Title>
    <b:JournalName>International Journal of Research and Innovation in Social Science</b:JournalName>
    <b:Year>2018</b:Year>
    <b:Pages>2 (12) 540-546</b:Pages>
    <b:RefOrder>131</b:RefOrder>
  </b:Source>
  <b:Source>
    <b:Tag>Ose20</b:Tag>
    <b:SourceType>JournalArticle</b:SourceType>
    <b:Guid>{D1DAF7AE-F15F-4AF4-BE77-D15E527E6B60}</b:Guid>
    <b:Author>
      <b:Author>
        <b:NameList>
          <b:Person>
            <b:Last>Oseghale</b:Last>
            <b:First>B.</b:First>
            <b:Middle>E., Ameins, E. O., &amp; Adedoyin, S.</b:Middle>
          </b:Person>
        </b:NameList>
      </b:Author>
    </b:Author>
    <b:Title>An Appraisal of the Performance of Pension Fund Administrator in Nigeria </b:Title>
    <b:JournalName>Journal of Accounting and Finance</b:JournalName>
    <b:Year>2020</b:Year>
    <b:Pages>2 (3) 121-132</b:Pages>
    <b:RefOrder>132</b:RefOrder>
  </b:Source>
  <b:Source>
    <b:Tag>Oba20</b:Tag>
    <b:SourceType>JournalArticle</b:SourceType>
    <b:Guid>{DFA72360-A9AC-4A4B-9FF7-AE66C87EAA83}</b:Guid>
    <b:Author>
      <b:Author>
        <b:NameList>
          <b:Person>
            <b:Last>Oba</b:Last>
            <b:First>V.</b:First>
            <b:Middle>C., Fodio, M. I., &amp; Shaibu, A. A.</b:Middle>
          </b:Person>
        </b:NameList>
      </b:Author>
    </b:Author>
    <b:Title>Fund traits and Corporate Value of Pension Fund Administrators in Nigeria </b:Title>
    <b:JournalName>International Journal of Comparative Management </b:JournalName>
    <b:Year>2020</b:Year>
    <b:Pages>21 (3) 390-400</b:Pages>
    <b:RefOrder>133</b:RefOrder>
  </b:Source>
  <b:Source>
    <b:Tag>Oro22</b:Tag>
    <b:SourceType>JournalArticle</b:SourceType>
    <b:Guid>{78664CE2-11CA-4D46-9E43-FB18C7E8C489}</b:Guid>
    <b:Author>
      <b:Author>
        <b:NameList>
          <b:Person>
            <b:Last>Orokwele</b:Last>
            <b:First>G.,</b:First>
            <b:Middle>&amp; Kenneth, E.</b:Middle>
          </b:Person>
        </b:NameList>
      </b:Author>
    </b:Author>
    <b:Title>Pension Fund Investmnt and Economic Development in Nigeria</b:Title>
    <b:Year>2022</b:Year>
    <b:JournalName>Journal of Management Science</b:JournalName>
    <b:Pages>23</b:Pages>
    <b:RefOrder>134</b:RefOrder>
  </b:Source>
  <b:Source>
    <b:Tag>Ana23</b:Tag>
    <b:SourceType>JournalArticle</b:SourceType>
    <b:Guid>{8764E60E-BB1B-4887-9FD6-624E18439217}</b:Guid>
    <b:Author>
      <b:Author>
        <b:NameList>
          <b:Person>
            <b:Last>Anahita</b:Last>
            <b:First>G.</b:First>
          </b:Person>
        </b:NameList>
      </b:Author>
    </b:Author>
    <b:Title>An Overview of Quantitative Research Methods</b:Title>
    <b:JournalName>International Journal of Multidisciplinary Research and Analysis</b:JournalName>
    <b:Year>2023</b:Year>
    <b:Pages>6 (8)</b:Pages>
    <b:RefOrder>135</b:RefOrder>
  </b:Source>
  <b:Source>
    <b:Tag>Led201</b:Tag>
    <b:SourceType>JournalArticle</b:SourceType>
    <b:Guid>{56FA7270-8CFF-4FE5-B364-940405DFBF77}</b:Guid>
    <b:Author>
      <b:Author>
        <b:NameList>
          <b:Person>
            <b:Last>Leddhem</b:Last>
            <b:First>M.</b:First>
            <b:Middle>A., &amp; Mekidiche, M.</b:Middle>
          </b:Person>
        </b:NameList>
      </b:Author>
    </b:Author>
    <b:Title>Economic Growth and Financial Performance</b:Title>
    <b:JournalName>Journal of Islamic Economic Studies</b:JournalName>
    <b:Year>2020</b:Year>
    <b:Pages>28 (1) 47-62</b:Pages>
    <b:RefOrder>136</b:RefOrder>
  </b:Source>
  <b:Source>
    <b:Tag>Alb071</b:Tag>
    <b:SourceType>JournalArticle</b:SourceType>
    <b:Guid>{06819123-6B72-4238-BC40-928475B88708}</b:Guid>
    <b:Author>
      <b:Author>
        <b:NameList>
          <b:Person>
            <b:Last>Albrecht</b:Last>
            <b:First>W.</b:First>
            <b:Middle>G., Hannarong, S., &amp; Nicholas, A. G.</b:Middle>
          </b:Person>
        </b:NameList>
      </b:Author>
    </b:Author>
    <b:Title>Public Pension Fund Governance Practices and Financial Performance</b:Title>
    <b:JournalName>Journal of Public Budgeting </b:JournalName>
    <b:Year>2007</b:Year>
    <b:Pages>19 (2) 245-267</b:Pages>
    <b:RefOrder>137</b:RefOrder>
  </b:Source>
  <b:Source>
    <b:Tag>Sto021</b:Tag>
    <b:SourceType>Report</b:SourceType>
    <b:Guid>{912A795E-AB1D-412A-ACB2-9451B661D8C1}</b:Guid>
    <b:Author>
      <b:Author>
        <b:NameList>
          <b:Person>
            <b:Last>Stowe</b:Last>
            <b:First>J.</b:First>
            <b:Middle>D., Robinson, T. R., Pinto, J. E., &amp; Meleavey, D. W.</b:Middle>
          </b:Person>
        </b:NameList>
      </b:Author>
    </b:Author>
    <b:Title>Analysis of Equity Investment: Valuation Baltimore. Association for Investment Mangement and Research</b:Title>
    <b:Year>2002</b:Year>
    <b:RefOrder>138</b:RefOrder>
  </b:Source>
  <b:Source>
    <b:Tag>Ful81</b:Tag>
    <b:SourceType>JournalArticle</b:SourceType>
    <b:Guid>{E0CD48EF-F924-4C4A-A00B-833A611E0282}</b:Guid>
    <b:Title>Inflation Return on Equity and Stock Price</b:Title>
    <b:Year>1981</b:Year>
    <b:JournalName>Journal of Portfolio Management</b:JournalName>
    <b:Pages>(7) 19-25</b:Pages>
    <b:Author>
      <b:Author>
        <b:NameList>
          <b:Person>
            <b:Last>Fuller</b:Last>
            <b:First>R.</b:First>
            <b:Middle>J., &amp; Perry, G. H.</b:Middle>
          </b:Person>
        </b:NameList>
      </b:Author>
    </b:Author>
    <b:RefOrder>139</b:RefOrder>
  </b:Source>
  <b:Source>
    <b:Tag>Wet071</b:Tag>
    <b:SourceType>JournalArticle</b:SourceType>
    <b:Guid>{7924FBDD-7AED-4540-A97F-8093A776CEAF}</b:Guid>
    <b:Author>
      <b:Author>
        <b:NameList>
          <b:Person>
            <b:Last>Wet</b:Last>
            <b:First>D.</b:First>
            <b:Middle>J., &amp; Toit, D. E.</b:Middle>
          </b:Person>
        </b:NameList>
      </b:Author>
    </b:Author>
    <b:Title>Return on Equity: A Popular, But Flawed Measure of Corporate Financial Performance</b:Title>
    <b:JournalName>South Africa Journal of Business Management</b:JournalName>
    <b:Year>2007</b:Year>
    <b:Pages>38 (1)</b:Pages>
    <b:RefOrder>140</b:RefOrder>
  </b:Source>
  <b:Source>
    <b:Tag>Joa18</b:Tag>
    <b:SourceType>JournalArticle</b:SourceType>
    <b:Guid>{B620DC4F-5B59-4F1A-9E5C-0EE9AE9812A9}</b:Guid>
    <b:Author>
      <b:Author>
        <b:NameList>
          <b:Person>
            <b:Last>Joana</b:Last>
            <b:First>L.</b:First>
            <b:Middle>S.</b:Middle>
          </b:Person>
        </b:NameList>
      </b:Author>
    </b:Author>
    <b:Title>The Effect of Return on Assets (ROA), Return on Equity (ROE), and Debt to Equity Ratio (DER), on Stock Returns in Wholesales and Retail Trade Companies Listed in Indonesia Stock Exchange</b:Title>
    <b:JournalName>Internation Journal of Science and Research Methodology</b:JournalName>
    <b:Year>2018</b:Year>
    <b:Pages>8 (3)</b:Pages>
    <b:RefOrder>141</b:RefOrder>
  </b:Source>
  <b:Source>
    <b:Tag>Che191</b:Tag>
    <b:SourceType>Report</b:SourceType>
    <b:Guid>{2E8FF977-2C41-4D47-AEF8-F12D3C8FFDB7}</b:Guid>
    <b:Author>
      <b:Author>
        <b:NameList>
          <b:Person>
            <b:Last>Chew</b:Last>
            <b:First>H.</b:First>
            <b:Middle>Y.</b:Middle>
          </b:Person>
        </b:NameList>
      </b:Author>
    </b:Author>
    <b:Title>The Impact of Return on Assets (ROA) in Relation with Internal Factors and External Facors</b:Title>
    <b:Year>2019</b:Year>
    <b:Publisher>Universiti Utara</b:Publisher>
    <b:City>Malaysia</b:City>
    <b:RefOrder>142</b:RefOrder>
  </b:Source>
  <b:Source>
    <b:Tag>Mad151</b:Tag>
    <b:SourceType>JournalArticle</b:SourceType>
    <b:Guid>{A593A48F-5313-48F3-BB34-2F6578AB9B99}</b:Guid>
    <b:Title>Corporate Tax and Revenue Generation </b:Title>
    <b:Year>2015</b:Year>
    <b:Author>
      <b:Author>
        <b:NameList>
          <b:Person>
            <b:Last>Madugu</b:Last>
            <b:First>J.</b:First>
            <b:Middle>U., Ekwe, M. C., &amp; Kalu, J. M.</b:Middle>
          </b:Person>
        </b:NameList>
      </b:Author>
    </b:Author>
    <b:JournalName>Nigerian Journal of Emerging Trends in Economic and Management Science</b:JournalName>
    <b:Pages>6 (5) 333-339</b:Pages>
    <b:RefOrder>143</b:RefOrder>
  </b:Source>
  <b:Source>
    <b:Tag>Nwa161</b:Tag>
    <b:SourceType>JournalArticle</b:SourceType>
    <b:Guid>{FB547391-4B1D-470D-B96F-7AD328C5D243}</b:Guid>
    <b:Title>Tax Planning and Firm Liquidity</b:Title>
    <b:JournalName>Journal of Business Management</b:JournalName>
    <b:Year>2016</b:Year>
    <b:Pages>10 (2) 1-22</b:Pages>
    <b:Author>
      <b:Author>
        <b:NameList>
          <b:Person>
            <b:Last>Nwaobia</b:Last>
            <b:First>I.</b:First>
            <b:Middle>N., &amp; Jayeoba, O. O</b:Middle>
          </b:Person>
        </b:NameList>
      </b:Author>
    </b:Author>
    <b:RefOrder>144</b:RefOrder>
  </b:Source>
  <b:Source>
    <b:Tag>Afu141</b:Tag>
    <b:SourceType>JournalArticle</b:SourceType>
    <b:Guid>{3D9842D9-4CF2-46EA-BE98-AF141CA0942B}</b:Guid>
    <b:Author>
      <b:Author>
        <b:NameList>
          <b:Person>
            <b:Last>Afuberoh</b:Last>
            <b:First>D.,</b:First>
            <b:Middle>&amp; Okoye, E.</b:Middle>
          </b:Person>
        </b:NameList>
      </b:Author>
    </b:Author>
    <b:Title>The Impact of Taxation or Revenue Generation in Nigeria: A Study of Federal Capital Territory and Selected State.</b:Title>
    <b:JournalName>International Journal of Public Administration and Management Research</b:JournalName>
    <b:Year>2014</b:Year>
    <b:Pages>12 (2) 23-37</b:Pages>
    <b:RefOrder>145</b:RefOrder>
  </b:Source>
  <b:Source>
    <b:Tag>Liv</b:Tag>
    <b:SourceType>Report</b:SourceType>
    <b:Guid>{FFD2E514-4055-44E5-88FB-CCB6EAF127A9}</b:Guid>
    <b:Author>
      <b:Author>
        <b:NameList>
          <b:Person>
            <b:Last>Livewell</b:Last>
          </b:Person>
        </b:NameList>
      </b:Author>
    </b:Author>
    <b:Title>How Do Pension Fund Invest in Real Estate.</b:Title>
    <b:Year>2024</b:Year>
    <b:RefOrder>146</b:RefOrder>
  </b:Source>
  <b:Source>
    <b:Tag>Ver22</b:Tag>
    <b:SourceType>Report</b:SourceType>
    <b:Guid>{4C50DFEC-F57E-486B-A7E1-D4F895518BC2}</b:Guid>
    <b:Author>
      <b:Author>
        <b:NameList>
          <b:Person>
            <b:Last>Verma</b:Last>
            <b:First>E.</b:First>
          </b:Person>
        </b:NameList>
      </b:Author>
    </b:Author>
    <b:Title>Financial Performance Understanding the Concept and its Areas</b:Title>
    <b:Year>2022</b:Year>
    <b:Publisher>https://www.simplilearn.com/financial-performance-rar21-article</b:Publisher>
    <b:RefOrder>147</b:RefOrder>
  </b:Source>
  <b:Source>
    <b:Tag>Sor20</b:Tag>
    <b:SourceType>JournalArticle</b:SourceType>
    <b:Guid>{65A88E0A-BE97-4E2C-B31B-052570A7C77F}</b:Guid>
    <b:Title>Enterprises Risk Management: A literature Review and Agenda for Future Research</b:Title>
    <b:Year>2020</b:Year>
    <b:Author>
      <b:Author>
        <b:NameList>
          <b:Person>
            <b:Last>Sorin</b:Last>
            <b:First>A.,</b:First>
            <b:Middle>&amp; Anca, E. A.</b:Middle>
          </b:Person>
        </b:NameList>
      </b:Author>
    </b:Author>
    <b:JournalName>Journal of Risk and Financial Management</b:JournalName>
    <b:Pages>13 (11) 281</b:Pages>
    <b:RefOrder>148</b:RefOrder>
  </b:Source>
</b:Sources>
</file>

<file path=customXml/itemProps1.xml><?xml version="1.0" encoding="utf-8"?>
<ds:datastoreItem xmlns:ds="http://schemas.openxmlformats.org/officeDocument/2006/customXml" ds:itemID="{B7D6EAC2-0E26-4127-A3FE-78EAAFAB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7954</Words>
  <Characters>45339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Sani Dan Azumi</cp:lastModifiedBy>
  <cp:revision>69</cp:revision>
  <cp:lastPrinted>2026-05-26T07:20:00Z</cp:lastPrinted>
  <dcterms:created xsi:type="dcterms:W3CDTF">2009-01-01T08:02:00Z</dcterms:created>
  <dcterms:modified xsi:type="dcterms:W3CDTF">2026-05-26T07:38:00Z</dcterms:modified>
</cp:coreProperties>
</file>