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0A05D" w14:textId="024AD41D" w:rsidR="000E2B9B" w:rsidRDefault="000E2B9B" w:rsidP="00E35BC9">
      <w:pPr>
        <w:spacing w:line="360" w:lineRule="auto"/>
        <w:rPr>
          <w:rFonts w:asciiTheme="majorBidi" w:hAnsiTheme="majorBidi" w:cstheme="majorBidi"/>
          <w:b/>
          <w:bCs/>
          <w:sz w:val="24"/>
          <w:szCs w:val="24"/>
        </w:rPr>
      </w:pPr>
      <w:r w:rsidRPr="00A2197E">
        <w:rPr>
          <w:rFonts w:asciiTheme="majorBidi" w:hAnsiTheme="majorBidi" w:cstheme="majorBidi"/>
          <w:b/>
          <w:bCs/>
          <w:sz w:val="24"/>
          <w:szCs w:val="24"/>
        </w:rPr>
        <w:t>The Impact of Infrastructure Governance on the Economic Growth of Nigeria</w:t>
      </w:r>
    </w:p>
    <w:p w14:paraId="520D98C6" w14:textId="77777777" w:rsidR="00BC7CD9" w:rsidRDefault="00BC7CD9" w:rsidP="00BC7CD9">
      <w:pPr>
        <w:jc w:val="center"/>
        <w:rPr>
          <w:rFonts w:asciiTheme="majorBidi" w:hAnsiTheme="majorBidi" w:cstheme="majorBidi"/>
          <w:b/>
          <w:bCs/>
        </w:rPr>
      </w:pPr>
    </w:p>
    <w:p w14:paraId="6EAACABB" w14:textId="07A29E6C" w:rsidR="00BC7CD9" w:rsidRPr="00382F32" w:rsidRDefault="00BC7CD9" w:rsidP="007A1FE6">
      <w:pPr>
        <w:jc w:val="both"/>
        <w:rPr>
          <w:rFonts w:asciiTheme="majorBidi" w:hAnsiTheme="majorBidi" w:cstheme="majorBidi"/>
          <w:b/>
          <w:bCs/>
        </w:rPr>
      </w:pPr>
      <w:proofErr w:type="spellStart"/>
      <w:r>
        <w:rPr>
          <w:rFonts w:asciiTheme="majorBidi" w:hAnsiTheme="majorBidi" w:cstheme="majorBidi"/>
          <w:b/>
          <w:bCs/>
        </w:rPr>
        <w:t/>
      </w:r>
      <w:proofErr w:type="spellEnd"/>
      <w:r>
        <w:rPr>
          <w:rFonts w:asciiTheme="majorBidi" w:hAnsiTheme="majorBidi" w:cstheme="majorBidi"/>
          <w:b/>
          <w:bCs/>
        </w:rPr>
        <w:t xml:space="preserve"/>
      </w:r>
      <w:r w:rsidRPr="003F39C8">
        <w:rPr>
          <w:rFonts w:asciiTheme="majorBidi" w:hAnsiTheme="majorBidi" w:cstheme="majorBidi"/>
          <w:b/>
          <w:bCs/>
          <w:vertAlign w:val="superscript"/>
        </w:rPr>
        <w:t/>
      </w:r>
      <w:r>
        <w:rPr>
          <w:rFonts w:asciiTheme="majorBidi" w:hAnsiTheme="majorBidi" w:cstheme="majorBidi"/>
          <w:b/>
          <w:bCs/>
        </w:rPr>
        <w:t xml:space="preserve"/>
      </w:r>
      <w:r w:rsidR="007A1FE6">
        <w:rPr>
          <w:rFonts w:asciiTheme="majorBidi" w:hAnsiTheme="majorBidi" w:cstheme="majorBidi"/>
          <w:b/>
          <w:bCs/>
        </w:rPr>
        <w:t/>
      </w:r>
      <w:r w:rsidR="007A1FE6" w:rsidRPr="00382F32">
        <w:rPr>
          <w:rFonts w:asciiTheme="majorBidi" w:hAnsiTheme="majorBidi" w:cstheme="majorBidi"/>
          <w:b/>
          <w:bCs/>
        </w:rPr>
        <w:t xml:space="preserve"/>
      </w:r>
      <w:r w:rsidR="007A1FE6">
        <w:rPr>
          <w:rFonts w:asciiTheme="majorBidi" w:hAnsiTheme="majorBidi" w:cstheme="majorBidi"/>
          <w:b/>
          <w:bCs/>
        </w:rPr>
        <w:t/>
      </w:r>
    </w:p>
    <w:p w14:paraId="293049DE" w14:textId="77777777" w:rsidR="00BC7CD9" w:rsidRPr="003F39C8" w:rsidRDefault="00BC7CD9" w:rsidP="00BC7CD9">
      <w:pPr>
        <w:jc w:val="center"/>
        <w:rPr>
          <w:rFonts w:asciiTheme="majorBidi" w:hAnsiTheme="majorBidi" w:cstheme="majorBidi"/>
          <w:b/>
          <w:bCs/>
          <w:sz w:val="6"/>
          <w:szCs w:val="6"/>
        </w:rPr>
      </w:pPr>
    </w:p>
    <w:p w14:paraId="3C8E8CB6" w14:textId="77777777" w:rsidR="00BC7CD9" w:rsidRPr="003F39C8" w:rsidRDefault="00BC7CD9" w:rsidP="00BC7CD9">
      <w:pPr>
        <w:pStyle w:val="ListParagraph"/>
        <w:numPr>
          <w:ilvl w:val="0"/>
          <w:numId w:val="9"/>
        </w:numPr>
        <w:tabs>
          <w:tab w:val="left" w:pos="450"/>
        </w:tabs>
        <w:spacing w:after="0" w:line="240" w:lineRule="auto"/>
        <w:ind w:left="1080"/>
        <w:rPr>
          <w:rFonts w:asciiTheme="majorBidi" w:hAnsiTheme="majorBidi" w:cstheme="majorBidi"/>
          <w:b/>
          <w:bCs/>
          <w:sz w:val="20"/>
          <w:szCs w:val="20"/>
        </w:rPr>
      </w:pPr>
      <w:r w:rsidRPr="003F39C8">
        <w:rPr>
          <w:rFonts w:asciiTheme="majorBidi" w:hAnsiTheme="majorBidi" w:cstheme="majorBidi"/>
          <w:b/>
          <w:bCs/>
          <w:sz w:val="20"/>
          <w:szCs w:val="20"/>
        </w:rPr>
        <w:t/>
      </w:r>
    </w:p>
    <w:p w14:paraId="43B8EB66" w14:textId="77777777" w:rsidR="00BC7CD9" w:rsidRPr="003F39C8" w:rsidRDefault="00BC7CD9" w:rsidP="00BC7CD9">
      <w:pPr>
        <w:pStyle w:val="ListParagraph"/>
        <w:numPr>
          <w:ilvl w:val="0"/>
          <w:numId w:val="9"/>
        </w:numPr>
        <w:tabs>
          <w:tab w:val="left" w:pos="450"/>
        </w:tabs>
        <w:spacing w:after="0" w:line="240" w:lineRule="auto"/>
        <w:ind w:left="1080"/>
        <w:rPr>
          <w:rFonts w:asciiTheme="majorBidi" w:hAnsiTheme="majorBidi" w:cstheme="majorBidi"/>
          <w:b/>
          <w:bCs/>
          <w:sz w:val="20"/>
          <w:szCs w:val="20"/>
        </w:rPr>
      </w:pPr>
      <w:r w:rsidRPr="003F39C8">
        <w:rPr>
          <w:rFonts w:asciiTheme="majorBidi" w:hAnsiTheme="majorBidi" w:cstheme="majorBidi"/>
          <w:b/>
          <w:bCs/>
          <w:sz w:val="20"/>
          <w:szCs w:val="20"/>
        </w:rPr>
        <w:t/>
      </w:r>
    </w:p>
    <w:p w14:paraId="282B7442" w14:textId="79043523" w:rsidR="00BC7CD9" w:rsidRDefault="00BC7CD9" w:rsidP="00411100">
      <w:pPr>
        <w:tabs>
          <w:tab w:val="left" w:pos="450"/>
        </w:tabs>
        <w:ind w:left="1080"/>
        <w:rPr>
          <w:rFonts w:asciiTheme="majorBidi" w:hAnsiTheme="majorBidi" w:cstheme="majorBidi"/>
          <w:b/>
          <w:bCs/>
        </w:rPr>
      </w:pPr>
    </w:p>
    <w:p w14:paraId="36A86EA4" w14:textId="61A2832E" w:rsidR="007A1FE6" w:rsidRPr="003F39C8" w:rsidRDefault="007A1FE6" w:rsidP="007A1FE6">
      <w:pPr>
        <w:pStyle w:val="ListParagraph"/>
        <w:numPr>
          <w:ilvl w:val="0"/>
          <w:numId w:val="9"/>
        </w:numPr>
        <w:tabs>
          <w:tab w:val="left" w:pos="450"/>
        </w:tabs>
        <w:spacing w:after="0" w:line="240" w:lineRule="auto"/>
        <w:ind w:left="1080"/>
        <w:rPr>
          <w:rFonts w:asciiTheme="majorBidi" w:hAnsiTheme="majorBidi" w:cstheme="majorBidi"/>
          <w:b/>
          <w:bCs/>
          <w:sz w:val="20"/>
          <w:szCs w:val="20"/>
        </w:rPr>
      </w:pPr>
      <w:r>
        <w:rPr>
          <w:rFonts w:asciiTheme="majorBidi" w:hAnsiTheme="majorBidi" w:cstheme="majorBidi"/>
          <w:b/>
          <w:bCs/>
          <w:sz w:val="20"/>
          <w:szCs w:val="20"/>
        </w:rPr>
        <w:t/>
      </w:r>
      <w:r w:rsidRPr="003F39C8">
        <w:rPr>
          <w:rFonts w:asciiTheme="majorBidi" w:hAnsiTheme="majorBidi" w:cstheme="majorBidi"/>
          <w:b/>
          <w:bCs/>
          <w:sz w:val="20"/>
          <w:szCs w:val="20"/>
        </w:rPr>
        <w:t/>
      </w:r>
    </w:p>
    <w:p w14:paraId="18169D97" w14:textId="77777777" w:rsidR="007A1FE6" w:rsidRPr="007A1FE6" w:rsidRDefault="007A1FE6" w:rsidP="00411100">
      <w:pPr>
        <w:tabs>
          <w:tab w:val="left" w:pos="450"/>
        </w:tabs>
        <w:ind w:left="1080"/>
        <w:rPr>
          <w:rFonts w:asciiTheme="majorBidi" w:hAnsiTheme="majorBidi" w:cstheme="majorBidi"/>
          <w:b/>
          <w:bCs/>
          <w:lang w:val="en-NG"/>
        </w:rPr>
      </w:pPr>
    </w:p>
    <w:p w14:paraId="1B5DD22A" w14:textId="77777777" w:rsidR="000E2B9B" w:rsidRDefault="000E2B9B" w:rsidP="00420E01">
      <w:pPr>
        <w:spacing w:after="160" w:line="278" w:lineRule="auto"/>
        <w:jc w:val="both"/>
        <w:rPr>
          <w:rFonts w:asciiTheme="majorBidi" w:hAnsiTheme="majorBidi" w:cstheme="majorBidi"/>
          <w:b/>
          <w:bCs/>
          <w:sz w:val="24"/>
          <w:szCs w:val="24"/>
        </w:rPr>
      </w:pPr>
    </w:p>
    <w:p w14:paraId="558264BE" w14:textId="75C4D64A" w:rsidR="00420E01" w:rsidRPr="00A2197E" w:rsidRDefault="00420E01" w:rsidP="00420E01">
      <w:pPr>
        <w:spacing w:after="160" w:line="278" w:lineRule="auto"/>
        <w:jc w:val="both"/>
        <w:rPr>
          <w:rFonts w:asciiTheme="majorBidi" w:hAnsiTheme="majorBidi" w:cstheme="majorBidi"/>
          <w:b/>
          <w:bCs/>
          <w:sz w:val="24"/>
          <w:szCs w:val="24"/>
        </w:rPr>
      </w:pPr>
      <w:r w:rsidRPr="00A2197E">
        <w:rPr>
          <w:rFonts w:asciiTheme="majorBidi" w:hAnsiTheme="majorBidi" w:cstheme="majorBidi"/>
          <w:b/>
          <w:bCs/>
          <w:sz w:val="24"/>
          <w:szCs w:val="24"/>
        </w:rPr>
        <w:t>Abstract</w:t>
      </w:r>
    </w:p>
    <w:p w14:paraId="065FA6B7" w14:textId="77777777" w:rsidR="00420E01" w:rsidRPr="00A2197E" w:rsidRDefault="00420E01" w:rsidP="00420E01">
      <w:pPr>
        <w:spacing w:after="160" w:line="278" w:lineRule="auto"/>
        <w:jc w:val="both"/>
        <w:rPr>
          <w:rFonts w:asciiTheme="majorBidi" w:hAnsiTheme="majorBidi" w:cstheme="majorBidi"/>
          <w:i/>
          <w:iCs/>
          <w:sz w:val="24"/>
          <w:szCs w:val="24"/>
        </w:rPr>
      </w:pPr>
      <w:r w:rsidRPr="00A2197E">
        <w:rPr>
          <w:rFonts w:asciiTheme="majorBidi" w:hAnsiTheme="majorBidi" w:cstheme="majorBidi"/>
          <w:i/>
          <w:iCs/>
          <w:sz w:val="24"/>
          <w:szCs w:val="24"/>
        </w:rPr>
        <w:t>This study examines the impact of infrastructure governance on economic growth in Nigeria using annual time-series data over the period 1997–2024. The empirical strategy employs the Autoregressive Distributed Lag (ARDL) bounds testing approach, incorporating structural breaks, lag dynamics, and a comprehensive set of post-estimation diagnostics to ensure robustness. The results confirm the existence of a strong long-run equilibrium relationship among the variables. The error correction term is negative and highly significant, indicating a rapid speed of adjustment of approximately 94% toward long-run equilibrium following short-run shocks. Empirical findings show that population exerts a strong and statistically significant positive effect on economic growth, while road density has a significant negative impact in both the short and long run. Inflation exhibits weak and delayed effects, whereas governance effectiveness, foreign direct investment, infrastructure expenditure, and public debt are statistically insignificant across most specifications. Diagnostic tests confirm model stability, although mild evidence of non-normality, heteroskedasticity, and serial correlation is observed. However, structural stability tests (CUSUM and CUSUMSQ) indicate parameter stability over time, supporting the reliability of the estimated coefficients. The study concludes that Nigeria’s growth dynamics are driven more by demographic factors and infrastructure efficiency than by fiscal size or governance indicators alone. Policy attention should therefore shift toward improving infrastructure quality, institutional efficiency, and productivity-oriented public investment.</w:t>
      </w:r>
    </w:p>
    <w:p w14:paraId="1E8B7E38" w14:textId="77777777" w:rsidR="00420E01" w:rsidRPr="00A2197E" w:rsidRDefault="00420E01" w:rsidP="00420E01">
      <w:pPr>
        <w:spacing w:after="160" w:line="278" w:lineRule="auto"/>
        <w:jc w:val="both"/>
        <w:rPr>
          <w:rFonts w:asciiTheme="majorBidi" w:hAnsiTheme="majorBidi" w:cstheme="majorBidi"/>
          <w:sz w:val="24"/>
          <w:szCs w:val="24"/>
        </w:rPr>
      </w:pPr>
    </w:p>
    <w:p w14:paraId="6875E59C" w14:textId="77777777" w:rsidR="00420E01" w:rsidRPr="00A2197E" w:rsidRDefault="00420E01" w:rsidP="00420E01">
      <w:pPr>
        <w:spacing w:after="160" w:line="278" w:lineRule="auto"/>
        <w:jc w:val="both"/>
        <w:rPr>
          <w:rFonts w:asciiTheme="majorBidi" w:hAnsiTheme="majorBidi" w:cstheme="majorBidi"/>
          <w:b/>
          <w:bCs/>
          <w:sz w:val="24"/>
          <w:szCs w:val="24"/>
        </w:rPr>
      </w:pPr>
      <w:r w:rsidRPr="00A2197E">
        <w:rPr>
          <w:rFonts w:asciiTheme="majorBidi" w:hAnsiTheme="majorBidi" w:cstheme="majorBidi"/>
          <w:b/>
          <w:bCs/>
          <w:sz w:val="24"/>
          <w:szCs w:val="24"/>
        </w:rPr>
        <w:t>Keywords</w:t>
      </w:r>
    </w:p>
    <w:p w14:paraId="0DF68584" w14:textId="77777777" w:rsidR="00420E01" w:rsidRPr="00A2197E" w:rsidRDefault="00420E01" w:rsidP="00420E01">
      <w:pPr>
        <w:spacing w:after="160" w:line="278" w:lineRule="auto"/>
        <w:jc w:val="both"/>
        <w:rPr>
          <w:rFonts w:asciiTheme="majorBidi" w:hAnsiTheme="majorBidi" w:cstheme="majorBidi"/>
          <w:sz w:val="24"/>
          <w:szCs w:val="24"/>
        </w:rPr>
      </w:pPr>
      <w:r w:rsidRPr="00A2197E">
        <w:rPr>
          <w:rFonts w:asciiTheme="majorBidi" w:hAnsiTheme="majorBidi" w:cstheme="majorBidi"/>
          <w:sz w:val="24"/>
          <w:szCs w:val="24"/>
        </w:rPr>
        <w:t>Infrastructure governance; Economic growth; ARDL model; Nigeria; Cointegration; Structural breaks; Error correction model; Macroeconomic dynamics; Infrastructure efficiency; Developing economies.</w:t>
      </w:r>
    </w:p>
    <w:p w14:paraId="456CC563" w14:textId="77777777" w:rsidR="00420E01" w:rsidRPr="00A2197E" w:rsidRDefault="00420E01" w:rsidP="00420E01">
      <w:pPr>
        <w:jc w:val="both"/>
        <w:rPr>
          <w:rFonts w:asciiTheme="majorBidi" w:hAnsiTheme="majorBidi" w:cstheme="majorBidi"/>
          <w:sz w:val="24"/>
          <w:szCs w:val="24"/>
        </w:rPr>
      </w:pPr>
    </w:p>
    <w:p w14:paraId="086020AD" w14:textId="77777777" w:rsidR="00420E01" w:rsidRPr="00A2197E" w:rsidRDefault="00420E01">
      <w:pPr>
        <w:rPr>
          <w:rFonts w:asciiTheme="majorBidi" w:hAnsiTheme="majorBidi" w:cstheme="majorBidi"/>
          <w:b/>
          <w:bCs/>
          <w:sz w:val="24"/>
          <w:szCs w:val="24"/>
        </w:rPr>
      </w:pPr>
      <w:r w:rsidRPr="00A2197E">
        <w:rPr>
          <w:rFonts w:asciiTheme="majorBidi" w:hAnsiTheme="majorBidi" w:cstheme="majorBidi"/>
          <w:b/>
          <w:bCs/>
          <w:sz w:val="24"/>
          <w:szCs w:val="24"/>
        </w:rPr>
        <w:br w:type="page"/>
      </w:r>
    </w:p>
    <w:p w14:paraId="5A0D2C65" w14:textId="77777777" w:rsidR="00B054D8" w:rsidRPr="00A2197E" w:rsidRDefault="009C6834">
      <w:pPr>
        <w:spacing w:line="360" w:lineRule="auto"/>
        <w:jc w:val="both"/>
        <w:rPr>
          <w:rFonts w:asciiTheme="majorBidi" w:hAnsiTheme="majorBidi" w:cstheme="majorBidi"/>
          <w:sz w:val="24"/>
          <w:szCs w:val="24"/>
        </w:rPr>
      </w:pPr>
      <w:r w:rsidRPr="00A2197E">
        <w:rPr>
          <w:rFonts w:asciiTheme="majorBidi" w:hAnsiTheme="majorBidi" w:cstheme="majorBidi"/>
          <w:sz w:val="24"/>
          <w:szCs w:val="24"/>
        </w:rPr>
        <w:lastRenderedPageBreak/>
        <w:t>Introduction</w:t>
      </w:r>
    </w:p>
    <w:p w14:paraId="1F189CC8" w14:textId="77777777" w:rsidR="00B054D8" w:rsidRPr="00A2197E" w:rsidRDefault="009C6834">
      <w:pPr>
        <w:spacing w:line="360" w:lineRule="auto"/>
        <w:jc w:val="both"/>
        <w:rPr>
          <w:rFonts w:asciiTheme="majorBidi" w:hAnsiTheme="majorBidi" w:cstheme="majorBidi"/>
          <w:sz w:val="24"/>
          <w:szCs w:val="24"/>
        </w:rPr>
      </w:pPr>
      <w:r w:rsidRPr="00A2197E">
        <w:rPr>
          <w:rFonts w:asciiTheme="majorBidi" w:hAnsiTheme="majorBidi" w:cstheme="majorBidi"/>
          <w:sz w:val="24"/>
          <w:szCs w:val="24"/>
        </w:rPr>
        <w:t xml:space="preserve">Infrastructure acts as the backbone of economic development, providing the necessary foundation for productive activities, industrialization, and human welfare (Umesha, 2018). In developing economies like Nigeria, the gap between required and available infrastructure is estimated to be over $100 billion which is a critical bottleneck hindering economic growth (Helen, 2020). According to </w:t>
      </w:r>
      <w:proofErr w:type="spellStart"/>
      <w:r w:rsidRPr="00A2197E">
        <w:rPr>
          <w:rFonts w:asciiTheme="majorBidi" w:hAnsiTheme="majorBidi" w:cstheme="majorBidi"/>
          <w:sz w:val="24"/>
          <w:szCs w:val="24"/>
        </w:rPr>
        <w:t>Olanma</w:t>
      </w:r>
      <w:proofErr w:type="spellEnd"/>
      <w:r w:rsidRPr="00A2197E">
        <w:rPr>
          <w:rFonts w:asciiTheme="majorBidi" w:hAnsiTheme="majorBidi" w:cstheme="majorBidi"/>
          <w:sz w:val="24"/>
          <w:szCs w:val="24"/>
        </w:rPr>
        <w:t xml:space="preserve"> et al, (2022), Nigerian government has continuously instituted infrastructure development projects across sectors such as power, transportation, and communication but the translation of these investments have not yielded the expected economic growth. The main problem, however, is not merely the inadequacy of funds, but the effectiveness of infrastructure governance which is how projects are planned, budgeted for, executed, and maintained.</w:t>
      </w:r>
    </w:p>
    <w:p w14:paraId="7C192096" w14:textId="77777777" w:rsidR="00B054D8" w:rsidRPr="00A2197E" w:rsidRDefault="009C6834">
      <w:pPr>
        <w:spacing w:line="360" w:lineRule="auto"/>
        <w:jc w:val="both"/>
        <w:rPr>
          <w:rFonts w:asciiTheme="majorBidi" w:hAnsiTheme="majorBidi" w:cstheme="majorBidi"/>
          <w:b/>
          <w:bCs/>
          <w:sz w:val="24"/>
          <w:szCs w:val="24"/>
        </w:rPr>
      </w:pPr>
      <w:r w:rsidRPr="00A2197E">
        <w:rPr>
          <w:rFonts w:asciiTheme="majorBidi" w:hAnsiTheme="majorBidi" w:cstheme="majorBidi"/>
          <w:sz w:val="24"/>
          <w:szCs w:val="24"/>
        </w:rPr>
        <w:t>Infrastructure governance, defined as the framework of institutions, processes, and rules that determine how infrastructure decisions are made, is critical to ensuring that investment brings about sustainable economic growth. In Nigeria, infrastructure governance has often been characterized by bureaucratic inefficiencies, fragmented project execution, and lack of long-term planning, resulting in abandoned projects and inefficiency in public spending (Ishaq, 2025). Consequently, the relationship between infrastructure capital expenditure (fiscal sustainability) and GDP growth has remained weak and insignificant in many economic assessments, failing to propel the expected economic growth. For clarity, few drivers (variables) of infrastructure governance will be conceptualized:</w:t>
      </w:r>
    </w:p>
    <w:p w14:paraId="0FCA892A" w14:textId="77777777" w:rsidR="00B054D8" w:rsidRPr="00A2197E" w:rsidRDefault="009C6834">
      <w:pPr>
        <w:spacing w:line="360" w:lineRule="auto"/>
        <w:jc w:val="both"/>
        <w:rPr>
          <w:rFonts w:asciiTheme="majorBidi" w:hAnsiTheme="majorBidi" w:cstheme="majorBidi"/>
          <w:sz w:val="24"/>
          <w:szCs w:val="24"/>
        </w:rPr>
      </w:pPr>
      <w:r w:rsidRPr="00A2197E">
        <w:rPr>
          <w:rFonts w:asciiTheme="majorBidi" w:hAnsiTheme="majorBidi" w:cstheme="majorBidi"/>
          <w:b/>
          <w:bCs/>
          <w:i/>
          <w:iCs/>
          <w:sz w:val="24"/>
          <w:szCs w:val="24"/>
        </w:rPr>
        <w:t xml:space="preserve">Government Effectiveness (Proxy for Government Performance/institutions): </w:t>
      </w:r>
      <w:r w:rsidRPr="00A2197E">
        <w:rPr>
          <w:rFonts w:asciiTheme="majorBidi" w:hAnsiTheme="majorBidi" w:cstheme="majorBidi"/>
          <w:sz w:val="24"/>
          <w:szCs w:val="24"/>
        </w:rPr>
        <w:t>Nigeria's government effectiveness in infrastructure governance is hindered by institutional weaknesses, including corruption, bureaucratic bottlenecks, and poor maintenance cultures within Ministries, Departments, and Agencies (MDAs). Despite high-level budgetary allocations, the performance gap remains significant due to inconsistent policy implementation, political interference, and inadequate monitoring of projects. Consequently, while PPP models and infrastructure master plans exist, institutional inefficiencies often result in slow project execution and a widening, critical infrastructure deficit (Manjo, 2024)</w:t>
      </w:r>
    </w:p>
    <w:p w14:paraId="30736E1A" w14:textId="77777777" w:rsidR="00B054D8" w:rsidRPr="00A2197E" w:rsidRDefault="00B054D8">
      <w:pPr>
        <w:spacing w:line="360" w:lineRule="auto"/>
        <w:jc w:val="both"/>
        <w:rPr>
          <w:rFonts w:asciiTheme="majorBidi" w:hAnsiTheme="majorBidi" w:cstheme="majorBidi"/>
          <w:b/>
          <w:bCs/>
          <w:i/>
          <w:iCs/>
          <w:sz w:val="24"/>
          <w:szCs w:val="24"/>
        </w:rPr>
      </w:pPr>
    </w:p>
    <w:p w14:paraId="6C52C846" w14:textId="77777777" w:rsidR="00B054D8" w:rsidRPr="00A2197E" w:rsidRDefault="00B054D8">
      <w:pPr>
        <w:spacing w:line="360" w:lineRule="auto"/>
        <w:jc w:val="both"/>
        <w:rPr>
          <w:rFonts w:asciiTheme="majorBidi" w:hAnsiTheme="majorBidi" w:cstheme="majorBidi"/>
          <w:b/>
          <w:bCs/>
          <w:i/>
          <w:iCs/>
          <w:sz w:val="24"/>
          <w:szCs w:val="24"/>
        </w:rPr>
      </w:pPr>
    </w:p>
    <w:p w14:paraId="7F5433CF" w14:textId="77777777" w:rsidR="00B054D8" w:rsidRPr="00A2197E" w:rsidRDefault="009C6834">
      <w:pPr>
        <w:spacing w:line="360" w:lineRule="auto"/>
        <w:jc w:val="both"/>
        <w:rPr>
          <w:rFonts w:asciiTheme="majorBidi" w:hAnsiTheme="majorBidi" w:cstheme="majorBidi"/>
          <w:sz w:val="24"/>
          <w:szCs w:val="24"/>
        </w:rPr>
      </w:pPr>
      <w:r w:rsidRPr="00A2197E">
        <w:rPr>
          <w:rFonts w:asciiTheme="majorBidi" w:hAnsiTheme="majorBidi" w:cstheme="majorBidi"/>
          <w:b/>
          <w:bCs/>
          <w:i/>
          <w:iCs/>
          <w:sz w:val="24"/>
          <w:szCs w:val="24"/>
        </w:rPr>
        <w:t xml:space="preserve">Corruption Perception Index (Proxy for Corruption): </w:t>
      </w:r>
      <w:r w:rsidRPr="00A2197E">
        <w:rPr>
          <w:rFonts w:asciiTheme="majorBidi" w:hAnsiTheme="majorBidi" w:cstheme="majorBidi"/>
          <w:sz w:val="24"/>
          <w:szCs w:val="24"/>
        </w:rPr>
        <w:t xml:space="preserve">Corruption is a substantial impediment to infrastructure development in Nigeria, acting as a drain on resources and </w:t>
      </w:r>
      <w:r w:rsidRPr="00A2197E">
        <w:rPr>
          <w:rFonts w:asciiTheme="majorBidi" w:hAnsiTheme="majorBidi" w:cstheme="majorBidi"/>
          <w:sz w:val="24"/>
          <w:szCs w:val="24"/>
        </w:rPr>
        <w:lastRenderedPageBreak/>
        <w:t>undermining project quality (Oji, 2024). According to Transparency International, Nigeria consistently scored low on the Corruption Perceptions Index (CPI), ranking 142nd out of 180 countries in 2025, the perception of public sector corruption directly impacts infrastructure procurement and execution. Systemic corruption negatively affect public-private partnerships and reduces the returns on infrastructure investments, thereby weakening the link between public spending and economic growth.</w:t>
      </w:r>
    </w:p>
    <w:p w14:paraId="2EB7B36B" w14:textId="77777777" w:rsidR="00B054D8" w:rsidRPr="00A2197E" w:rsidRDefault="009C6834">
      <w:pPr>
        <w:spacing w:line="360" w:lineRule="auto"/>
        <w:jc w:val="both"/>
        <w:rPr>
          <w:rFonts w:asciiTheme="majorBidi" w:hAnsiTheme="majorBidi" w:cstheme="majorBidi"/>
          <w:sz w:val="24"/>
          <w:szCs w:val="24"/>
        </w:rPr>
      </w:pPr>
      <w:r w:rsidRPr="00A2197E">
        <w:rPr>
          <w:rFonts w:asciiTheme="majorBidi" w:hAnsiTheme="majorBidi" w:cstheme="majorBidi"/>
          <w:b/>
          <w:bCs/>
          <w:i/>
          <w:iCs/>
          <w:sz w:val="24"/>
          <w:szCs w:val="24"/>
        </w:rPr>
        <w:t xml:space="preserve">Research and Development (Proxy for Technology and Innovation): </w:t>
      </w:r>
      <w:r w:rsidRPr="00A2197E">
        <w:rPr>
          <w:rFonts w:asciiTheme="majorBidi" w:hAnsiTheme="majorBidi" w:cstheme="majorBidi"/>
          <w:sz w:val="24"/>
          <w:szCs w:val="24"/>
        </w:rPr>
        <w:t>According to Janjic et al, (2021), R&amp;D is vital for developing sustainable, modern, and efficient infrastructure. Technological adoption in construction, energy, and transportation, often driven by R&amp;D, is really essential in lowering project costs and increasing operational lifespan. A lack of focus on technology and innovation often leads to reliance on outdated tools and methods thereby reducing the potential impact of investment on productivity.</w:t>
      </w:r>
    </w:p>
    <w:p w14:paraId="7A5E8C38" w14:textId="77777777" w:rsidR="00B054D8" w:rsidRPr="00A2197E" w:rsidRDefault="009C6834">
      <w:pPr>
        <w:spacing w:line="360" w:lineRule="auto"/>
        <w:jc w:val="both"/>
        <w:rPr>
          <w:rFonts w:asciiTheme="majorBidi" w:hAnsiTheme="majorBidi" w:cstheme="majorBidi"/>
          <w:sz w:val="24"/>
          <w:szCs w:val="24"/>
        </w:rPr>
      </w:pPr>
      <w:r w:rsidRPr="00A2197E">
        <w:rPr>
          <w:rFonts w:asciiTheme="majorBidi" w:hAnsiTheme="majorBidi" w:cstheme="majorBidi"/>
          <w:b/>
          <w:bCs/>
          <w:i/>
          <w:iCs/>
          <w:sz w:val="24"/>
          <w:szCs w:val="24"/>
        </w:rPr>
        <w:t xml:space="preserve">Percentage Contribution of Budget to GDP (Proxy for Resource Allocation): </w:t>
      </w:r>
      <w:r w:rsidRPr="00A2197E">
        <w:rPr>
          <w:rFonts w:asciiTheme="majorBidi" w:hAnsiTheme="majorBidi" w:cstheme="majorBidi"/>
          <w:sz w:val="24"/>
          <w:szCs w:val="24"/>
        </w:rPr>
        <w:t>The proportion of the national budget allocated to infrastructure indicates the government's commitment to development. However, the effectiveness of this allocation is challenged by a high reliance on recurrent expenditure, leaving limited funds for capital investment. Proper resource allocation, aligned with long-term developmental plans, is essential to bridge the infrastructure deficit and stimulate economic expansion (Adeniyi et al, 2024).</w:t>
      </w:r>
    </w:p>
    <w:p w14:paraId="33F86B4E" w14:textId="77777777" w:rsidR="00B054D8" w:rsidRPr="00A2197E" w:rsidRDefault="009C6834">
      <w:pPr>
        <w:spacing w:line="360" w:lineRule="auto"/>
        <w:jc w:val="both"/>
        <w:rPr>
          <w:rFonts w:asciiTheme="majorBidi" w:hAnsiTheme="majorBidi" w:cstheme="majorBidi"/>
          <w:sz w:val="24"/>
          <w:szCs w:val="24"/>
        </w:rPr>
      </w:pPr>
      <w:r w:rsidRPr="00A2197E">
        <w:rPr>
          <w:rFonts w:asciiTheme="majorBidi" w:hAnsiTheme="majorBidi" w:cstheme="majorBidi"/>
          <w:b/>
          <w:bCs/>
          <w:i/>
          <w:iCs/>
          <w:sz w:val="24"/>
          <w:szCs w:val="24"/>
        </w:rPr>
        <w:t xml:space="preserve">Debt to GDP Ratio: </w:t>
      </w:r>
      <w:r w:rsidRPr="00A2197E">
        <w:rPr>
          <w:rFonts w:asciiTheme="majorBidi" w:hAnsiTheme="majorBidi" w:cstheme="majorBidi"/>
          <w:sz w:val="24"/>
          <w:szCs w:val="24"/>
        </w:rPr>
        <w:t>Debt-to-GDP ratio is highly instrumental to infrastructure governance, acting as both a catalyst for project development and a significant constraint on the quality, efficiency, and sustainability of such investments. A high debt-to-GDP ratio typically limits a government's capacity for public investment, forcing shifts in management strategies toward private sector partnerships and tightening control over project selection.</w:t>
      </w:r>
    </w:p>
    <w:p w14:paraId="1CA31385" w14:textId="77777777" w:rsidR="00B054D8" w:rsidRPr="00A2197E" w:rsidRDefault="009C6834">
      <w:pPr>
        <w:spacing w:line="360" w:lineRule="auto"/>
        <w:jc w:val="both"/>
        <w:rPr>
          <w:rFonts w:asciiTheme="majorBidi" w:hAnsiTheme="majorBidi" w:cstheme="majorBidi"/>
          <w:b/>
          <w:bCs/>
          <w:i/>
          <w:iCs/>
          <w:sz w:val="24"/>
          <w:szCs w:val="24"/>
        </w:rPr>
      </w:pPr>
      <w:r w:rsidRPr="00A2197E">
        <w:rPr>
          <w:rFonts w:asciiTheme="majorBidi" w:hAnsiTheme="majorBidi" w:cstheme="majorBidi"/>
          <w:b/>
          <w:bCs/>
          <w:i/>
          <w:iCs/>
          <w:sz w:val="24"/>
          <w:szCs w:val="24"/>
        </w:rPr>
        <w:t>Infrastructure Capital Expenditure to GDP ratio (Proxy for Fiscal Transparency and Sustainability):</w:t>
      </w:r>
    </w:p>
    <w:p w14:paraId="18838BB5" w14:textId="77777777" w:rsidR="00B054D8" w:rsidRPr="00A2197E" w:rsidRDefault="009C6834">
      <w:pPr>
        <w:spacing w:line="360" w:lineRule="auto"/>
        <w:jc w:val="both"/>
        <w:rPr>
          <w:rFonts w:asciiTheme="majorBidi" w:hAnsiTheme="majorBidi" w:cstheme="majorBidi"/>
          <w:b/>
          <w:bCs/>
          <w:i/>
          <w:iCs/>
          <w:sz w:val="24"/>
          <w:szCs w:val="24"/>
        </w:rPr>
      </w:pPr>
      <w:r w:rsidRPr="00A2197E">
        <w:rPr>
          <w:rFonts w:asciiTheme="majorBidi" w:hAnsiTheme="majorBidi" w:cstheme="majorBidi"/>
          <w:sz w:val="24"/>
          <w:szCs w:val="24"/>
        </w:rPr>
        <w:t xml:space="preserve">The percentage contribution of infrastructure capital expenditure to Gross Domestic Product (GDP)—often serving as a proxy for fiscal transparency (budgetary allocation to developmental projects) and fiscal sustainability (investment in future productive capacity) which has a significant impact on economic growth. Generally, higher, well-executed infrastructure spending acts as a catalyst for economic growth, while low, inefficiently managed spending acts as a drag on GDP (Mehr-un &amp; </w:t>
      </w:r>
      <w:proofErr w:type="spellStart"/>
      <w:r w:rsidRPr="00A2197E">
        <w:rPr>
          <w:rFonts w:asciiTheme="majorBidi" w:hAnsiTheme="majorBidi" w:cstheme="majorBidi"/>
          <w:sz w:val="24"/>
          <w:szCs w:val="24"/>
        </w:rPr>
        <w:t>Faghiya</w:t>
      </w:r>
      <w:proofErr w:type="spellEnd"/>
      <w:r w:rsidRPr="00A2197E">
        <w:rPr>
          <w:rFonts w:asciiTheme="majorBidi" w:hAnsiTheme="majorBidi" w:cstheme="majorBidi"/>
          <w:sz w:val="24"/>
          <w:szCs w:val="24"/>
        </w:rPr>
        <w:t>, 2024).</w:t>
      </w:r>
    </w:p>
    <w:p w14:paraId="4E168090" w14:textId="77777777" w:rsidR="00B054D8" w:rsidRPr="00A2197E" w:rsidRDefault="009C6834">
      <w:pPr>
        <w:spacing w:line="360" w:lineRule="auto"/>
        <w:jc w:val="both"/>
        <w:rPr>
          <w:rFonts w:asciiTheme="majorBidi" w:hAnsiTheme="majorBidi" w:cstheme="majorBidi"/>
          <w:sz w:val="24"/>
          <w:szCs w:val="24"/>
        </w:rPr>
      </w:pPr>
      <w:r w:rsidRPr="00A2197E">
        <w:rPr>
          <w:rFonts w:asciiTheme="majorBidi" w:hAnsiTheme="majorBidi" w:cstheme="majorBidi"/>
          <w:b/>
          <w:bCs/>
          <w:i/>
          <w:iCs/>
          <w:sz w:val="24"/>
          <w:szCs w:val="24"/>
        </w:rPr>
        <w:lastRenderedPageBreak/>
        <w:t>GDP (as a proxy for Economic growth):</w:t>
      </w:r>
      <w:r w:rsidRPr="00A2197E">
        <w:rPr>
          <w:rFonts w:asciiTheme="majorBidi" w:hAnsiTheme="majorBidi" w:cstheme="majorBidi"/>
          <w:sz w:val="24"/>
          <w:szCs w:val="24"/>
        </w:rPr>
        <w:t xml:space="preserve"> Nigeria's economic performance, measured by GDP, has been volatile, affected by fluctuating oil revenues and an unstable infrastructure environment (</w:t>
      </w:r>
      <w:proofErr w:type="spellStart"/>
      <w:r w:rsidRPr="00A2197E">
        <w:rPr>
          <w:rFonts w:asciiTheme="majorBidi" w:hAnsiTheme="majorBidi" w:cstheme="majorBidi"/>
          <w:sz w:val="24"/>
          <w:szCs w:val="24"/>
        </w:rPr>
        <w:t>Ozokede</w:t>
      </w:r>
      <w:proofErr w:type="spellEnd"/>
      <w:r w:rsidRPr="00A2197E">
        <w:rPr>
          <w:rFonts w:asciiTheme="majorBidi" w:hAnsiTheme="majorBidi" w:cstheme="majorBidi"/>
          <w:sz w:val="24"/>
          <w:szCs w:val="24"/>
        </w:rPr>
        <w:t xml:space="preserve"> &amp; </w:t>
      </w:r>
      <w:proofErr w:type="spellStart"/>
      <w:r w:rsidRPr="00A2197E">
        <w:rPr>
          <w:rFonts w:asciiTheme="majorBidi" w:hAnsiTheme="majorBidi" w:cstheme="majorBidi"/>
          <w:sz w:val="24"/>
          <w:szCs w:val="24"/>
        </w:rPr>
        <w:t>Awogbemi</w:t>
      </w:r>
      <w:proofErr w:type="spellEnd"/>
      <w:r w:rsidRPr="00A2197E">
        <w:rPr>
          <w:rFonts w:asciiTheme="majorBidi" w:hAnsiTheme="majorBidi" w:cstheme="majorBidi"/>
          <w:sz w:val="24"/>
          <w:szCs w:val="24"/>
        </w:rPr>
        <w:t>, 2025). While 2024 showed a potential rebound with a GDP growth of 3.40%, sustainable growth remains elusive without a deliberate, well-governed approach to infrastructure (</w:t>
      </w:r>
      <w:proofErr w:type="spellStart"/>
      <w:r w:rsidRPr="00A2197E">
        <w:rPr>
          <w:rFonts w:asciiTheme="majorBidi" w:hAnsiTheme="majorBidi" w:cstheme="majorBidi"/>
          <w:sz w:val="24"/>
          <w:szCs w:val="24"/>
        </w:rPr>
        <w:t>Worldbank</w:t>
      </w:r>
      <w:proofErr w:type="spellEnd"/>
      <w:r w:rsidRPr="00A2197E">
        <w:rPr>
          <w:rFonts w:asciiTheme="majorBidi" w:hAnsiTheme="majorBidi" w:cstheme="majorBidi"/>
          <w:sz w:val="24"/>
          <w:szCs w:val="24"/>
        </w:rPr>
        <w:t>, 2025). The urgent need to diversify the economy requires massive investment in infrastructure, especially in the manufacturing sector, which is hampered by poor power supply and transportation networks. Therefore, understanding how institution performance, corruption, technological input (R&amp;D), and fiscal sustainability (infrastructure capital expenditure) act together to influence infrastructure efficiency is essential for unlocking Nigeria’s economic potential.</w:t>
      </w:r>
    </w:p>
    <w:p w14:paraId="7956EC9D" w14:textId="77777777" w:rsidR="00B054D8" w:rsidRPr="00A2197E" w:rsidRDefault="00B054D8">
      <w:pPr>
        <w:spacing w:line="360" w:lineRule="auto"/>
        <w:jc w:val="both"/>
        <w:rPr>
          <w:rFonts w:asciiTheme="majorBidi" w:hAnsiTheme="majorBidi" w:cstheme="majorBidi"/>
          <w:sz w:val="24"/>
          <w:szCs w:val="24"/>
        </w:rPr>
      </w:pPr>
    </w:p>
    <w:p w14:paraId="1DC64AC7" w14:textId="77777777" w:rsidR="00B054D8" w:rsidRPr="00A2197E" w:rsidRDefault="009C6834">
      <w:pPr>
        <w:spacing w:line="360" w:lineRule="auto"/>
        <w:jc w:val="both"/>
        <w:rPr>
          <w:rFonts w:asciiTheme="majorBidi" w:hAnsiTheme="majorBidi" w:cstheme="majorBidi"/>
          <w:sz w:val="24"/>
          <w:szCs w:val="24"/>
        </w:rPr>
      </w:pPr>
      <w:r w:rsidRPr="00A2197E">
        <w:rPr>
          <w:rFonts w:asciiTheme="majorBidi" w:hAnsiTheme="majorBidi" w:cstheme="majorBidi"/>
          <w:sz w:val="24"/>
          <w:szCs w:val="24"/>
        </w:rPr>
        <w:t>This study aims to evaluate the impact of infrastructure governance on Nigeria's economic growth (GDP) by focusing on institutional performance, corruption, technology (R&amp;D), resource allocation, debt to GDP and fiscal transparency as independent variables and GDP as dependent variable.</w:t>
      </w:r>
    </w:p>
    <w:p w14:paraId="4834C2E7" w14:textId="77777777" w:rsidR="00B054D8" w:rsidRPr="00A2197E" w:rsidRDefault="00B054D8">
      <w:pPr>
        <w:spacing w:line="360" w:lineRule="auto"/>
        <w:jc w:val="both"/>
        <w:rPr>
          <w:rFonts w:asciiTheme="majorBidi" w:hAnsiTheme="majorBidi" w:cstheme="majorBidi"/>
          <w:sz w:val="24"/>
          <w:szCs w:val="24"/>
        </w:rPr>
      </w:pPr>
    </w:p>
    <w:p w14:paraId="552D5A1A" w14:textId="77777777" w:rsidR="00B054D8" w:rsidRPr="00A2197E" w:rsidRDefault="009C6834">
      <w:pPr>
        <w:spacing w:line="360" w:lineRule="auto"/>
        <w:jc w:val="both"/>
        <w:rPr>
          <w:rFonts w:asciiTheme="majorBidi" w:hAnsiTheme="majorBidi" w:cstheme="majorBidi"/>
          <w:b/>
          <w:bCs/>
          <w:sz w:val="24"/>
          <w:szCs w:val="24"/>
        </w:rPr>
      </w:pPr>
      <w:r w:rsidRPr="00A2197E">
        <w:rPr>
          <w:rFonts w:asciiTheme="majorBidi" w:hAnsiTheme="majorBidi" w:cstheme="majorBidi"/>
          <w:b/>
          <w:bCs/>
          <w:sz w:val="24"/>
          <w:szCs w:val="24"/>
        </w:rPr>
        <w:t>Literature Review</w:t>
      </w:r>
    </w:p>
    <w:p w14:paraId="6C695E9C" w14:textId="77777777" w:rsidR="00B054D8" w:rsidRPr="00A2197E" w:rsidRDefault="009C6834">
      <w:pPr>
        <w:spacing w:line="360" w:lineRule="auto"/>
        <w:jc w:val="both"/>
        <w:rPr>
          <w:rFonts w:asciiTheme="majorBidi" w:hAnsiTheme="majorBidi" w:cstheme="majorBidi"/>
          <w:sz w:val="24"/>
          <w:szCs w:val="24"/>
        </w:rPr>
      </w:pPr>
      <w:r w:rsidRPr="00A2197E">
        <w:rPr>
          <w:rFonts w:asciiTheme="majorBidi" w:hAnsiTheme="majorBidi" w:cstheme="majorBidi"/>
          <w:sz w:val="24"/>
          <w:szCs w:val="24"/>
        </w:rPr>
        <w:t>Out of many economic theories that talk about infrastructure governance and economic growth, the most suitable is therefore reviewed:</w:t>
      </w:r>
    </w:p>
    <w:p w14:paraId="07F6A67D" w14:textId="77777777" w:rsidR="00B054D8" w:rsidRPr="00A2197E" w:rsidRDefault="009C6834">
      <w:pPr>
        <w:spacing w:line="360" w:lineRule="auto"/>
        <w:jc w:val="both"/>
        <w:rPr>
          <w:rFonts w:asciiTheme="majorBidi" w:hAnsiTheme="majorBidi" w:cstheme="majorBidi"/>
          <w:b/>
          <w:bCs/>
          <w:i/>
          <w:iCs/>
          <w:sz w:val="24"/>
          <w:szCs w:val="24"/>
        </w:rPr>
      </w:pPr>
      <w:r w:rsidRPr="00A2197E">
        <w:rPr>
          <w:rFonts w:asciiTheme="majorBidi" w:hAnsiTheme="majorBidi" w:cstheme="majorBidi"/>
          <w:b/>
          <w:bCs/>
          <w:i/>
          <w:iCs/>
          <w:sz w:val="24"/>
          <w:szCs w:val="24"/>
        </w:rPr>
        <w:t>Endogenous Growth Theory (Romer &amp; Lucas)</w:t>
      </w:r>
    </w:p>
    <w:p w14:paraId="566EFE4F" w14:textId="77777777" w:rsidR="00B054D8" w:rsidRPr="00A2197E" w:rsidRDefault="009C6834">
      <w:pPr>
        <w:spacing w:line="360" w:lineRule="auto"/>
        <w:jc w:val="both"/>
        <w:rPr>
          <w:rFonts w:asciiTheme="majorBidi" w:hAnsiTheme="majorBidi" w:cstheme="majorBidi"/>
          <w:sz w:val="24"/>
          <w:szCs w:val="24"/>
        </w:rPr>
      </w:pPr>
      <w:r w:rsidRPr="00A2197E">
        <w:rPr>
          <w:rFonts w:asciiTheme="majorBidi" w:hAnsiTheme="majorBidi" w:cstheme="majorBidi"/>
          <w:sz w:val="24"/>
          <w:szCs w:val="24"/>
        </w:rPr>
        <w:t>Endogenous growth theory was propounded by Romer in 1986 and Lucas in 1988. This theory argues that government investment in infrastructure (roads, telecoms, energy) is a crucial input that enhances private sector productivity, resulting in sustained, long-term growth. It moves away from the idea that growth just happens automatically (exogenous) and places the onus on governments to create "technology-enabling" infrastructure. It implies that what the government spends on (quality, efficiency) is more important than just the quantity of spending.</w:t>
      </w:r>
    </w:p>
    <w:p w14:paraId="6968666D" w14:textId="77777777" w:rsidR="00B054D8" w:rsidRPr="00A2197E" w:rsidRDefault="00B054D8">
      <w:pPr>
        <w:spacing w:line="360" w:lineRule="auto"/>
        <w:jc w:val="both"/>
        <w:rPr>
          <w:rFonts w:asciiTheme="majorBidi" w:hAnsiTheme="majorBidi" w:cstheme="majorBidi"/>
          <w:sz w:val="24"/>
          <w:szCs w:val="24"/>
        </w:rPr>
      </w:pPr>
    </w:p>
    <w:p w14:paraId="1AC8F5C3" w14:textId="77777777" w:rsidR="00B054D8" w:rsidRPr="00A2197E" w:rsidRDefault="009C6834">
      <w:pPr>
        <w:spacing w:line="360" w:lineRule="auto"/>
        <w:jc w:val="both"/>
        <w:rPr>
          <w:rFonts w:asciiTheme="majorBidi" w:hAnsiTheme="majorBidi" w:cstheme="majorBidi"/>
          <w:b/>
          <w:bCs/>
          <w:sz w:val="24"/>
          <w:szCs w:val="24"/>
        </w:rPr>
      </w:pPr>
      <w:r w:rsidRPr="00A2197E">
        <w:rPr>
          <w:rFonts w:asciiTheme="majorBidi" w:hAnsiTheme="majorBidi" w:cstheme="majorBidi"/>
          <w:b/>
          <w:bCs/>
          <w:sz w:val="24"/>
          <w:szCs w:val="24"/>
        </w:rPr>
        <w:t>Empirical Research</w:t>
      </w:r>
    </w:p>
    <w:p w14:paraId="475B4B8F" w14:textId="0F223F1B" w:rsidR="00BB302C" w:rsidRPr="00A2197E" w:rsidRDefault="009C6834">
      <w:pPr>
        <w:spacing w:line="360" w:lineRule="auto"/>
        <w:jc w:val="both"/>
        <w:rPr>
          <w:rFonts w:asciiTheme="majorBidi" w:hAnsiTheme="majorBidi" w:cstheme="majorBidi"/>
          <w:sz w:val="24"/>
          <w:szCs w:val="24"/>
        </w:rPr>
      </w:pPr>
      <w:proofErr w:type="spellStart"/>
      <w:r w:rsidRPr="00A2197E">
        <w:rPr>
          <w:rFonts w:asciiTheme="majorBidi" w:hAnsiTheme="majorBidi" w:cstheme="majorBidi"/>
          <w:sz w:val="24"/>
          <w:szCs w:val="24"/>
        </w:rPr>
        <w:t>Osifalujo</w:t>
      </w:r>
      <w:proofErr w:type="spellEnd"/>
      <w:r w:rsidRPr="00A2197E">
        <w:rPr>
          <w:rFonts w:asciiTheme="majorBidi" w:hAnsiTheme="majorBidi" w:cstheme="majorBidi"/>
          <w:sz w:val="24"/>
          <w:szCs w:val="24"/>
        </w:rPr>
        <w:t xml:space="preserve"> </w:t>
      </w:r>
      <w:proofErr w:type="spellStart"/>
      <w:r w:rsidRPr="00A2197E">
        <w:rPr>
          <w:rFonts w:asciiTheme="majorBidi" w:hAnsiTheme="majorBidi" w:cstheme="majorBidi"/>
          <w:sz w:val="24"/>
          <w:szCs w:val="24"/>
        </w:rPr>
        <w:t>el</w:t>
      </w:r>
      <w:proofErr w:type="spellEnd"/>
      <w:r w:rsidRPr="00A2197E">
        <w:rPr>
          <w:rFonts w:asciiTheme="majorBidi" w:hAnsiTheme="majorBidi" w:cstheme="majorBidi"/>
          <w:sz w:val="24"/>
          <w:szCs w:val="24"/>
        </w:rPr>
        <w:t xml:space="preserve"> ta, (2022) investigated the impact of governance, institutions and infrastructure on economic growth using descriptive survey research design. The result shows positive and significance relationship between governance and effective institution and infrastructure development. It was therefore concluded that capable and </w:t>
      </w:r>
      <w:r w:rsidRPr="00A2197E">
        <w:rPr>
          <w:rFonts w:asciiTheme="majorBidi" w:hAnsiTheme="majorBidi" w:cstheme="majorBidi"/>
          <w:sz w:val="24"/>
          <w:szCs w:val="24"/>
        </w:rPr>
        <w:lastRenderedPageBreak/>
        <w:t xml:space="preserve">resourceful institutions will bring positive contribution to infrastructure development leading to economic growth </w:t>
      </w:r>
    </w:p>
    <w:p w14:paraId="2C53F6D5" w14:textId="77777777" w:rsidR="00A2197E" w:rsidRPr="00A2197E" w:rsidRDefault="00A2197E">
      <w:pPr>
        <w:rPr>
          <w:rFonts w:asciiTheme="majorBidi" w:hAnsiTheme="majorBidi" w:cstheme="majorBidi"/>
          <w:sz w:val="24"/>
          <w:szCs w:val="24"/>
        </w:rPr>
      </w:pPr>
      <w:r w:rsidRPr="00A2197E">
        <w:rPr>
          <w:rFonts w:asciiTheme="majorBidi" w:hAnsiTheme="majorBidi" w:cstheme="majorBidi"/>
          <w:sz w:val="24"/>
          <w:szCs w:val="24"/>
        </w:rPr>
        <w:br w:type="page"/>
      </w:r>
    </w:p>
    <w:p w14:paraId="2C310819" w14:textId="77777777" w:rsidR="00A2197E" w:rsidRPr="00A2197E" w:rsidRDefault="00A2197E" w:rsidP="00A2197E">
      <w:pPr>
        <w:jc w:val="both"/>
        <w:rPr>
          <w:rFonts w:asciiTheme="majorBidi" w:hAnsiTheme="majorBidi" w:cstheme="majorBidi"/>
          <w:b/>
          <w:bCs/>
          <w:sz w:val="24"/>
          <w:szCs w:val="24"/>
        </w:rPr>
      </w:pPr>
      <w:r w:rsidRPr="00A2197E">
        <w:rPr>
          <w:rFonts w:asciiTheme="majorBidi" w:hAnsiTheme="majorBidi" w:cstheme="majorBidi"/>
          <w:b/>
          <w:bCs/>
          <w:sz w:val="24"/>
          <w:szCs w:val="24"/>
        </w:rPr>
        <w:lastRenderedPageBreak/>
        <w:t>3.0</w:t>
      </w:r>
      <w:r w:rsidRPr="00A2197E">
        <w:rPr>
          <w:rFonts w:asciiTheme="majorBidi" w:hAnsiTheme="majorBidi" w:cstheme="majorBidi"/>
          <w:b/>
          <w:bCs/>
          <w:sz w:val="24"/>
          <w:szCs w:val="24"/>
        </w:rPr>
        <w:tab/>
        <w:t>METHODOLOGY</w:t>
      </w:r>
    </w:p>
    <w:p w14:paraId="701072D5" w14:textId="77777777" w:rsidR="00A2197E" w:rsidRPr="00A2197E" w:rsidRDefault="00A2197E" w:rsidP="00A2197E">
      <w:pPr>
        <w:ind w:left="720"/>
        <w:jc w:val="both"/>
        <w:rPr>
          <w:rFonts w:asciiTheme="majorBidi" w:hAnsiTheme="majorBidi" w:cstheme="majorBidi"/>
          <w:b/>
          <w:bCs/>
          <w:sz w:val="24"/>
          <w:szCs w:val="24"/>
        </w:rPr>
      </w:pPr>
      <w:r w:rsidRPr="00A2197E">
        <w:rPr>
          <w:rFonts w:asciiTheme="majorBidi" w:hAnsiTheme="majorBidi" w:cstheme="majorBidi"/>
          <w:b/>
          <w:bCs/>
          <w:sz w:val="24"/>
          <w:szCs w:val="24"/>
        </w:rPr>
        <w:t>Research Design</w:t>
      </w:r>
    </w:p>
    <w:p w14:paraId="421247B8"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The study adopts an ex-post facto research design within a quantitative econometric approach, to examine the causal relationships between infrastructure governance indicators and economic growth in Nigeria.</w:t>
      </w:r>
    </w:p>
    <w:p w14:paraId="52563EE0" w14:textId="77777777" w:rsidR="00A2197E" w:rsidRPr="00A2197E" w:rsidRDefault="00A2197E" w:rsidP="00A2197E">
      <w:pPr>
        <w:ind w:left="720"/>
        <w:jc w:val="both"/>
        <w:rPr>
          <w:rFonts w:asciiTheme="majorBidi" w:hAnsiTheme="majorBidi" w:cstheme="majorBidi"/>
          <w:b/>
          <w:bCs/>
          <w:sz w:val="24"/>
          <w:szCs w:val="24"/>
        </w:rPr>
      </w:pPr>
      <w:r w:rsidRPr="00A2197E">
        <w:rPr>
          <w:rFonts w:asciiTheme="majorBidi" w:hAnsiTheme="majorBidi" w:cstheme="majorBidi"/>
          <w:b/>
          <w:bCs/>
          <w:sz w:val="24"/>
          <w:szCs w:val="24"/>
        </w:rPr>
        <w:t>Description of Variables</w:t>
      </w:r>
    </w:p>
    <w:p w14:paraId="51B6F9D4" w14:textId="77777777" w:rsidR="00A2197E" w:rsidRPr="00A2197E" w:rsidRDefault="00A2197E" w:rsidP="00A2197E">
      <w:pPr>
        <w:ind w:left="720"/>
        <w:jc w:val="both"/>
        <w:rPr>
          <w:rFonts w:asciiTheme="majorBidi" w:hAnsiTheme="majorBidi" w:cstheme="majorBidi"/>
          <w:b/>
          <w:bCs/>
          <w:sz w:val="24"/>
          <w:szCs w:val="24"/>
        </w:rPr>
      </w:pPr>
      <w:r w:rsidRPr="00A2197E">
        <w:rPr>
          <w:rFonts w:asciiTheme="majorBidi" w:hAnsiTheme="majorBidi" w:cstheme="majorBidi"/>
          <w:b/>
          <w:bCs/>
          <w:sz w:val="24"/>
          <w:szCs w:val="24"/>
        </w:rPr>
        <w:t>Dependent Variable</w:t>
      </w:r>
    </w:p>
    <w:p w14:paraId="739B2DC7" w14:textId="77777777" w:rsidR="00A2197E" w:rsidRPr="00A2197E" w:rsidRDefault="00A2197E" w:rsidP="00A2197E">
      <w:pPr>
        <w:numPr>
          <w:ilvl w:val="0"/>
          <w:numId w:val="2"/>
        </w:numPr>
        <w:tabs>
          <w:tab w:val="clear" w:pos="720"/>
          <w:tab w:val="num" w:pos="1440"/>
        </w:tabs>
        <w:spacing w:after="160"/>
        <w:ind w:left="1440"/>
        <w:jc w:val="both"/>
        <w:rPr>
          <w:rFonts w:asciiTheme="majorBidi" w:hAnsiTheme="majorBidi" w:cstheme="majorBidi"/>
          <w:sz w:val="24"/>
          <w:szCs w:val="24"/>
        </w:rPr>
      </w:pPr>
      <w:r w:rsidRPr="00A2197E">
        <w:rPr>
          <w:rFonts w:asciiTheme="majorBidi" w:hAnsiTheme="majorBidi" w:cstheme="majorBidi"/>
          <w:b/>
          <w:bCs/>
          <w:sz w:val="24"/>
          <w:szCs w:val="24"/>
        </w:rPr>
        <w:t xml:space="preserve">Real GDP:  </w:t>
      </w:r>
      <w:r w:rsidRPr="00A2197E">
        <w:rPr>
          <w:rFonts w:asciiTheme="majorBidi" w:hAnsiTheme="majorBidi" w:cstheme="majorBidi"/>
          <w:sz w:val="24"/>
          <w:szCs w:val="24"/>
        </w:rPr>
        <w:t>This represents Nigeria’s economic performance and serves as the dependent variable.</w:t>
      </w:r>
    </w:p>
    <w:p w14:paraId="23381D7C" w14:textId="77777777" w:rsidR="00A2197E" w:rsidRPr="00A2197E" w:rsidRDefault="00A2197E" w:rsidP="00A2197E">
      <w:pPr>
        <w:ind w:left="720"/>
        <w:jc w:val="both"/>
        <w:rPr>
          <w:rFonts w:asciiTheme="majorBidi" w:hAnsiTheme="majorBidi" w:cstheme="majorBidi"/>
          <w:b/>
          <w:bCs/>
          <w:sz w:val="24"/>
          <w:szCs w:val="24"/>
        </w:rPr>
      </w:pPr>
      <w:r w:rsidRPr="00A2197E">
        <w:rPr>
          <w:rFonts w:asciiTheme="majorBidi" w:hAnsiTheme="majorBidi" w:cstheme="majorBidi"/>
          <w:b/>
          <w:bCs/>
          <w:sz w:val="24"/>
          <w:szCs w:val="24"/>
        </w:rPr>
        <w:t>Independent Variables</w:t>
      </w:r>
    </w:p>
    <w:p w14:paraId="3ACFF0FE" w14:textId="77777777" w:rsidR="00A2197E" w:rsidRPr="00A2197E" w:rsidRDefault="00A2197E" w:rsidP="00A2197E">
      <w:pPr>
        <w:ind w:left="720"/>
        <w:jc w:val="both"/>
        <w:rPr>
          <w:rFonts w:asciiTheme="majorBidi" w:hAnsiTheme="majorBidi" w:cstheme="majorBidi"/>
          <w:b/>
          <w:bCs/>
          <w:sz w:val="24"/>
          <w:szCs w:val="24"/>
        </w:rPr>
      </w:pPr>
      <w:r w:rsidRPr="00A2197E">
        <w:rPr>
          <w:rFonts w:asciiTheme="majorBidi" w:hAnsiTheme="majorBidi" w:cstheme="majorBidi"/>
          <w:b/>
          <w:bCs/>
          <w:sz w:val="24"/>
          <w:szCs w:val="24"/>
        </w:rPr>
        <w:t>A. Institutional and Governance Variables</w:t>
      </w:r>
    </w:p>
    <w:p w14:paraId="565D1D09" w14:textId="77777777" w:rsidR="00A2197E" w:rsidRPr="00A2197E" w:rsidRDefault="00A2197E" w:rsidP="00A2197E">
      <w:pPr>
        <w:numPr>
          <w:ilvl w:val="0"/>
          <w:numId w:val="3"/>
        </w:numPr>
        <w:tabs>
          <w:tab w:val="clear" w:pos="720"/>
          <w:tab w:val="num" w:pos="1440"/>
        </w:tabs>
        <w:spacing w:after="160"/>
        <w:ind w:left="1440"/>
        <w:jc w:val="both"/>
        <w:rPr>
          <w:rFonts w:asciiTheme="majorBidi" w:hAnsiTheme="majorBidi" w:cstheme="majorBidi"/>
          <w:sz w:val="24"/>
          <w:szCs w:val="24"/>
        </w:rPr>
      </w:pPr>
      <w:r w:rsidRPr="00A2197E">
        <w:rPr>
          <w:rFonts w:asciiTheme="majorBidi" w:hAnsiTheme="majorBidi" w:cstheme="majorBidi"/>
          <w:sz w:val="24"/>
          <w:szCs w:val="24"/>
        </w:rPr>
        <w:t>Government Effectiveness (Govt. Eff.)</w:t>
      </w:r>
    </w:p>
    <w:p w14:paraId="4D2FB72A" w14:textId="77777777" w:rsidR="00A2197E" w:rsidRPr="00A2197E" w:rsidRDefault="00A2197E" w:rsidP="00A2197E">
      <w:pPr>
        <w:numPr>
          <w:ilvl w:val="0"/>
          <w:numId w:val="3"/>
        </w:numPr>
        <w:tabs>
          <w:tab w:val="clear" w:pos="720"/>
          <w:tab w:val="num" w:pos="1440"/>
        </w:tabs>
        <w:spacing w:after="160"/>
        <w:ind w:left="1440"/>
        <w:jc w:val="both"/>
        <w:rPr>
          <w:rFonts w:asciiTheme="majorBidi" w:hAnsiTheme="majorBidi" w:cstheme="majorBidi"/>
          <w:sz w:val="24"/>
          <w:szCs w:val="24"/>
        </w:rPr>
      </w:pPr>
      <w:r w:rsidRPr="00A2197E">
        <w:rPr>
          <w:rFonts w:asciiTheme="majorBidi" w:hAnsiTheme="majorBidi" w:cstheme="majorBidi"/>
          <w:sz w:val="24"/>
          <w:szCs w:val="24"/>
        </w:rPr>
        <w:t>Corruption Perception Index (CPI)</w:t>
      </w:r>
    </w:p>
    <w:p w14:paraId="3A929861" w14:textId="77777777" w:rsidR="00A2197E" w:rsidRPr="00A2197E" w:rsidRDefault="00A2197E" w:rsidP="00A2197E">
      <w:pPr>
        <w:ind w:left="720"/>
        <w:jc w:val="both"/>
        <w:rPr>
          <w:rFonts w:asciiTheme="majorBidi" w:hAnsiTheme="majorBidi" w:cstheme="majorBidi"/>
          <w:b/>
          <w:bCs/>
          <w:sz w:val="24"/>
          <w:szCs w:val="24"/>
        </w:rPr>
      </w:pPr>
      <w:r w:rsidRPr="00A2197E">
        <w:rPr>
          <w:rFonts w:asciiTheme="majorBidi" w:hAnsiTheme="majorBidi" w:cstheme="majorBidi"/>
          <w:b/>
          <w:bCs/>
          <w:sz w:val="24"/>
          <w:szCs w:val="24"/>
        </w:rPr>
        <w:t>B. Infrastructure Fiscal Governance Variables</w:t>
      </w:r>
    </w:p>
    <w:p w14:paraId="24EC9E14" w14:textId="77777777" w:rsidR="00A2197E" w:rsidRPr="00A2197E" w:rsidRDefault="00A2197E" w:rsidP="00A2197E">
      <w:pPr>
        <w:numPr>
          <w:ilvl w:val="0"/>
          <w:numId w:val="4"/>
        </w:numPr>
        <w:tabs>
          <w:tab w:val="clear" w:pos="720"/>
          <w:tab w:val="num" w:pos="1440"/>
        </w:tabs>
        <w:spacing w:after="160"/>
        <w:ind w:left="1440"/>
        <w:jc w:val="both"/>
        <w:rPr>
          <w:rFonts w:asciiTheme="majorBidi" w:hAnsiTheme="majorBidi" w:cstheme="majorBidi"/>
          <w:sz w:val="24"/>
          <w:szCs w:val="24"/>
        </w:rPr>
      </w:pPr>
      <w:r w:rsidRPr="00A2197E">
        <w:rPr>
          <w:rFonts w:asciiTheme="majorBidi" w:hAnsiTheme="majorBidi" w:cstheme="majorBidi"/>
          <w:sz w:val="24"/>
          <w:szCs w:val="24"/>
        </w:rPr>
        <w:t>Infrastructure Capital Expenditure to GDP ratio</w:t>
      </w:r>
    </w:p>
    <w:p w14:paraId="24791AC4" w14:textId="77777777" w:rsidR="00A2197E" w:rsidRPr="00A2197E" w:rsidRDefault="00A2197E" w:rsidP="00A2197E">
      <w:pPr>
        <w:numPr>
          <w:ilvl w:val="0"/>
          <w:numId w:val="4"/>
        </w:numPr>
        <w:tabs>
          <w:tab w:val="clear" w:pos="720"/>
          <w:tab w:val="num" w:pos="1440"/>
        </w:tabs>
        <w:spacing w:after="160"/>
        <w:ind w:left="1440"/>
        <w:jc w:val="both"/>
        <w:rPr>
          <w:rFonts w:asciiTheme="majorBidi" w:hAnsiTheme="majorBidi" w:cstheme="majorBidi"/>
          <w:sz w:val="24"/>
          <w:szCs w:val="24"/>
        </w:rPr>
      </w:pPr>
      <w:r w:rsidRPr="00A2197E">
        <w:rPr>
          <w:rFonts w:asciiTheme="majorBidi" w:hAnsiTheme="majorBidi" w:cstheme="majorBidi"/>
          <w:sz w:val="24"/>
          <w:szCs w:val="24"/>
        </w:rPr>
        <w:t>Budget to GDP ratio</w:t>
      </w:r>
    </w:p>
    <w:p w14:paraId="55049F34" w14:textId="77777777" w:rsidR="00A2197E" w:rsidRPr="00A2197E" w:rsidRDefault="00A2197E" w:rsidP="00A2197E">
      <w:pPr>
        <w:ind w:left="720"/>
        <w:jc w:val="both"/>
        <w:rPr>
          <w:rFonts w:asciiTheme="majorBidi" w:hAnsiTheme="majorBidi" w:cstheme="majorBidi"/>
          <w:b/>
          <w:bCs/>
          <w:sz w:val="24"/>
          <w:szCs w:val="24"/>
        </w:rPr>
      </w:pPr>
      <w:r w:rsidRPr="00A2197E">
        <w:rPr>
          <w:rFonts w:asciiTheme="majorBidi" w:hAnsiTheme="majorBidi" w:cstheme="majorBidi"/>
          <w:b/>
          <w:bCs/>
          <w:sz w:val="24"/>
          <w:szCs w:val="24"/>
        </w:rPr>
        <w:t>C. Macroeconomic Stability and Structural Variables</w:t>
      </w:r>
    </w:p>
    <w:p w14:paraId="2D5C6B1A" w14:textId="77777777" w:rsidR="00A2197E" w:rsidRPr="00A2197E" w:rsidRDefault="00A2197E" w:rsidP="00A2197E">
      <w:pPr>
        <w:numPr>
          <w:ilvl w:val="0"/>
          <w:numId w:val="5"/>
        </w:numPr>
        <w:tabs>
          <w:tab w:val="clear" w:pos="720"/>
          <w:tab w:val="num" w:pos="1440"/>
        </w:tabs>
        <w:spacing w:after="160"/>
        <w:ind w:left="1440"/>
        <w:jc w:val="both"/>
        <w:rPr>
          <w:rFonts w:asciiTheme="majorBidi" w:hAnsiTheme="majorBidi" w:cstheme="majorBidi"/>
          <w:sz w:val="24"/>
          <w:szCs w:val="24"/>
        </w:rPr>
      </w:pPr>
      <w:r w:rsidRPr="00A2197E">
        <w:rPr>
          <w:rFonts w:asciiTheme="majorBidi" w:hAnsiTheme="majorBidi" w:cstheme="majorBidi"/>
          <w:sz w:val="24"/>
          <w:szCs w:val="24"/>
        </w:rPr>
        <w:t>Inflation Rate</w:t>
      </w:r>
    </w:p>
    <w:p w14:paraId="4D859CC9" w14:textId="77777777" w:rsidR="00A2197E" w:rsidRPr="00A2197E" w:rsidRDefault="00A2197E" w:rsidP="00A2197E">
      <w:pPr>
        <w:numPr>
          <w:ilvl w:val="0"/>
          <w:numId w:val="5"/>
        </w:numPr>
        <w:tabs>
          <w:tab w:val="clear" w:pos="720"/>
          <w:tab w:val="num" w:pos="1440"/>
        </w:tabs>
        <w:spacing w:after="160"/>
        <w:ind w:left="1440"/>
        <w:jc w:val="both"/>
        <w:rPr>
          <w:rFonts w:asciiTheme="majorBidi" w:hAnsiTheme="majorBidi" w:cstheme="majorBidi"/>
          <w:sz w:val="24"/>
          <w:szCs w:val="24"/>
        </w:rPr>
      </w:pPr>
      <w:r w:rsidRPr="00A2197E">
        <w:rPr>
          <w:rFonts w:asciiTheme="majorBidi" w:hAnsiTheme="majorBidi" w:cstheme="majorBidi"/>
          <w:sz w:val="24"/>
          <w:szCs w:val="24"/>
        </w:rPr>
        <w:t>Exchange Rate</w:t>
      </w:r>
    </w:p>
    <w:p w14:paraId="19DCAAC8" w14:textId="77777777" w:rsidR="00A2197E" w:rsidRPr="00A2197E" w:rsidRDefault="00A2197E" w:rsidP="00A2197E">
      <w:pPr>
        <w:numPr>
          <w:ilvl w:val="0"/>
          <w:numId w:val="5"/>
        </w:numPr>
        <w:tabs>
          <w:tab w:val="clear" w:pos="720"/>
          <w:tab w:val="num" w:pos="1440"/>
        </w:tabs>
        <w:spacing w:after="160"/>
        <w:ind w:left="1440"/>
        <w:jc w:val="both"/>
        <w:rPr>
          <w:rFonts w:asciiTheme="majorBidi" w:hAnsiTheme="majorBidi" w:cstheme="majorBidi"/>
          <w:sz w:val="24"/>
          <w:szCs w:val="24"/>
        </w:rPr>
      </w:pPr>
      <w:r w:rsidRPr="00A2197E">
        <w:rPr>
          <w:rFonts w:asciiTheme="majorBidi" w:hAnsiTheme="majorBidi" w:cstheme="majorBidi"/>
          <w:sz w:val="24"/>
          <w:szCs w:val="24"/>
        </w:rPr>
        <w:t>Foreign Direct Investment (FDI to GDP)</w:t>
      </w:r>
    </w:p>
    <w:p w14:paraId="41907361" w14:textId="77777777" w:rsidR="00A2197E" w:rsidRPr="00A2197E" w:rsidRDefault="00A2197E" w:rsidP="00A2197E">
      <w:pPr>
        <w:numPr>
          <w:ilvl w:val="0"/>
          <w:numId w:val="5"/>
        </w:numPr>
        <w:tabs>
          <w:tab w:val="clear" w:pos="720"/>
          <w:tab w:val="num" w:pos="1440"/>
        </w:tabs>
        <w:spacing w:after="160"/>
        <w:ind w:left="1440"/>
        <w:jc w:val="both"/>
        <w:rPr>
          <w:rFonts w:asciiTheme="majorBidi" w:hAnsiTheme="majorBidi" w:cstheme="majorBidi"/>
          <w:sz w:val="24"/>
          <w:szCs w:val="24"/>
        </w:rPr>
      </w:pPr>
      <w:r w:rsidRPr="00A2197E">
        <w:rPr>
          <w:rFonts w:asciiTheme="majorBidi" w:hAnsiTheme="majorBidi" w:cstheme="majorBidi"/>
          <w:sz w:val="24"/>
          <w:szCs w:val="24"/>
        </w:rPr>
        <w:t>Population Growth</w:t>
      </w:r>
    </w:p>
    <w:p w14:paraId="5DA716F8" w14:textId="77777777" w:rsidR="00A2197E" w:rsidRPr="00A2197E" w:rsidRDefault="00A2197E" w:rsidP="00A2197E">
      <w:pPr>
        <w:ind w:left="720"/>
        <w:jc w:val="both"/>
        <w:rPr>
          <w:rFonts w:asciiTheme="majorBidi" w:hAnsiTheme="majorBidi" w:cstheme="majorBidi"/>
          <w:b/>
          <w:bCs/>
          <w:sz w:val="24"/>
          <w:szCs w:val="24"/>
        </w:rPr>
      </w:pPr>
      <w:r w:rsidRPr="00A2197E">
        <w:rPr>
          <w:rFonts w:asciiTheme="majorBidi" w:hAnsiTheme="majorBidi" w:cstheme="majorBidi"/>
          <w:b/>
          <w:bCs/>
          <w:sz w:val="24"/>
          <w:szCs w:val="24"/>
        </w:rPr>
        <w:t>D. Innovation and Sustainability Variables</w:t>
      </w:r>
    </w:p>
    <w:p w14:paraId="6E2913EA" w14:textId="77777777" w:rsidR="00A2197E" w:rsidRPr="00A2197E" w:rsidRDefault="00A2197E" w:rsidP="00A2197E">
      <w:pPr>
        <w:numPr>
          <w:ilvl w:val="0"/>
          <w:numId w:val="6"/>
        </w:numPr>
        <w:tabs>
          <w:tab w:val="clear" w:pos="720"/>
          <w:tab w:val="num" w:pos="1440"/>
        </w:tabs>
        <w:spacing w:after="160"/>
        <w:ind w:left="1440"/>
        <w:jc w:val="both"/>
        <w:rPr>
          <w:rFonts w:asciiTheme="majorBidi" w:hAnsiTheme="majorBidi" w:cstheme="majorBidi"/>
          <w:sz w:val="24"/>
          <w:szCs w:val="24"/>
        </w:rPr>
      </w:pPr>
      <w:r w:rsidRPr="00A2197E">
        <w:rPr>
          <w:rFonts w:asciiTheme="majorBidi" w:hAnsiTheme="majorBidi" w:cstheme="majorBidi"/>
          <w:sz w:val="24"/>
          <w:szCs w:val="24"/>
        </w:rPr>
        <w:t>R&amp;D to GDP ratio</w:t>
      </w:r>
    </w:p>
    <w:p w14:paraId="38EDE075" w14:textId="77777777" w:rsidR="00A2197E" w:rsidRPr="00A2197E" w:rsidRDefault="00A2197E" w:rsidP="00A2197E">
      <w:pPr>
        <w:numPr>
          <w:ilvl w:val="0"/>
          <w:numId w:val="6"/>
        </w:numPr>
        <w:tabs>
          <w:tab w:val="clear" w:pos="720"/>
          <w:tab w:val="num" w:pos="1440"/>
        </w:tabs>
        <w:spacing w:after="160"/>
        <w:ind w:left="1440"/>
        <w:jc w:val="both"/>
        <w:rPr>
          <w:rFonts w:asciiTheme="majorBidi" w:hAnsiTheme="majorBidi" w:cstheme="majorBidi"/>
          <w:sz w:val="24"/>
          <w:szCs w:val="24"/>
        </w:rPr>
      </w:pPr>
      <w:r w:rsidRPr="00A2197E">
        <w:rPr>
          <w:rFonts w:asciiTheme="majorBidi" w:hAnsiTheme="majorBidi" w:cstheme="majorBidi"/>
          <w:sz w:val="24"/>
          <w:szCs w:val="24"/>
        </w:rPr>
        <w:t>Debt to GDP ratio</w:t>
      </w:r>
    </w:p>
    <w:p w14:paraId="18C8CA70" w14:textId="77777777" w:rsidR="00A2197E" w:rsidRPr="00A2197E" w:rsidRDefault="00A2197E" w:rsidP="00A2197E">
      <w:pPr>
        <w:ind w:left="720"/>
        <w:jc w:val="both"/>
        <w:rPr>
          <w:rFonts w:asciiTheme="majorBidi" w:eastAsia="Times New Roman" w:hAnsiTheme="majorBidi" w:cstheme="majorBidi"/>
          <w:b/>
          <w:bCs/>
          <w:sz w:val="24"/>
          <w:szCs w:val="24"/>
          <w:lang w:eastAsia="en-NG"/>
        </w:rPr>
      </w:pPr>
      <w:r w:rsidRPr="00A2197E">
        <w:rPr>
          <w:rFonts w:asciiTheme="majorBidi" w:eastAsia="Times New Roman" w:hAnsiTheme="majorBidi" w:cstheme="majorBidi"/>
          <w:b/>
          <w:bCs/>
          <w:sz w:val="24"/>
          <w:szCs w:val="24"/>
          <w:lang w:eastAsia="en-NG"/>
        </w:rPr>
        <w:t>Model Specification</w:t>
      </w:r>
    </w:p>
    <w:p w14:paraId="6A0AEDAC" w14:textId="77777777" w:rsidR="00A2197E" w:rsidRPr="00A2197E" w:rsidRDefault="00A2197E" w:rsidP="00A2197E">
      <w:pPr>
        <w:spacing w:before="100" w:beforeAutospacing="1" w:after="100" w:afterAutospacing="1"/>
        <w:ind w:left="720"/>
        <w:jc w:val="both"/>
        <w:rPr>
          <w:rFonts w:asciiTheme="majorBidi" w:eastAsia="Times New Roman" w:hAnsiTheme="majorBidi" w:cstheme="majorBidi"/>
          <w:sz w:val="24"/>
          <w:szCs w:val="24"/>
          <w:lang w:eastAsia="en-NG"/>
        </w:rPr>
      </w:pPr>
      <w:r w:rsidRPr="00A2197E">
        <w:rPr>
          <w:rFonts w:asciiTheme="majorBidi" w:eastAsia="Times New Roman" w:hAnsiTheme="majorBidi" w:cstheme="majorBidi"/>
          <w:sz w:val="24"/>
          <w:szCs w:val="24"/>
          <w:lang w:eastAsia="en-NG"/>
        </w:rPr>
        <w:t>This study adopts an extended endogenous growth framework incorporating institutional quality, fiscal infrastructure governance, macroeconomic stability, and innovation variables. Following the theoretical position of institutional economics and fiscal governance theory, economic growth is assumed to be a function of governance quality, infrastructure investment efficiency, and macroeconomic fundamentals.</w:t>
      </w:r>
    </w:p>
    <w:p w14:paraId="404CC829" w14:textId="77777777" w:rsidR="00A2197E" w:rsidRPr="00A2197E" w:rsidRDefault="00A2197E" w:rsidP="00A2197E">
      <w:pPr>
        <w:ind w:left="720"/>
        <w:jc w:val="both"/>
        <w:rPr>
          <w:rFonts w:asciiTheme="majorBidi" w:hAnsiTheme="majorBidi" w:cstheme="majorBidi"/>
          <w:sz w:val="24"/>
          <w:szCs w:val="24"/>
        </w:rPr>
      </w:pPr>
      <m:oMathPara>
        <m:oMath>
          <m:r>
            <w:rPr>
              <w:rFonts w:ascii="Cambria Math" w:hAnsi="Cambria Math" w:cstheme="majorBidi"/>
              <w:sz w:val="24"/>
              <w:szCs w:val="24"/>
            </w:rPr>
            <m:t>GDPt​=f(GEt​,CPIt​,INFRAEXPt​​,INFt​,EXRt​,FDIt​,POPt​,R&amp;Dt​,DEBTt​)</m:t>
          </m:r>
        </m:oMath>
      </m:oMathPara>
    </w:p>
    <w:p w14:paraId="5CA79D37"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br/>
      </w:r>
      <m:oMathPara>
        <m:oMath>
          <m:r>
            <w:rPr>
              <w:rFonts w:ascii="Cambria Math" w:hAnsi="Cambria Math" w:cstheme="majorBidi"/>
              <w:sz w:val="24"/>
              <w:szCs w:val="24"/>
            </w:rPr>
            <m:t>GD</m:t>
          </m:r>
          <m:sSub>
            <m:sSubPr>
              <m:ctrlPr>
                <w:rPr>
                  <w:rFonts w:ascii="Cambria Math" w:hAnsi="Cambria Math" w:cstheme="majorBidi"/>
                  <w:sz w:val="24"/>
                  <w:szCs w:val="24"/>
                </w:rPr>
              </m:ctrlPr>
            </m:sSubPr>
            <m:e>
              <m:r>
                <w:rPr>
                  <w:rFonts w:ascii="Cambria Math" w:hAnsi="Cambria Math" w:cstheme="majorBidi"/>
                  <w:sz w:val="24"/>
                  <w:szCs w:val="24"/>
                </w:rPr>
                <m:t>P</m:t>
              </m:r>
            </m:e>
            <m:sub>
              <m:r>
                <w:rPr>
                  <w:rFonts w:ascii="Cambria Math" w:hAnsi="Cambria Math" w:cstheme="majorBidi"/>
                  <w:sz w:val="24"/>
                  <w:szCs w:val="24"/>
                </w:rPr>
                <m:t>t</m:t>
              </m:r>
            </m:sub>
          </m:sSub>
          <m:r>
            <w:rPr>
              <w:rFonts w:ascii="Cambria Math" w:hAnsi="Cambria Math" w:cstheme="majorBidi"/>
              <w:sz w:val="24"/>
              <w:szCs w:val="24"/>
            </w:rPr>
            <m:t>=f(G</m:t>
          </m:r>
          <m:sSub>
            <m:sSubPr>
              <m:ctrlPr>
                <w:rPr>
                  <w:rFonts w:ascii="Cambria Math" w:hAnsi="Cambria Math" w:cstheme="majorBidi"/>
                  <w:sz w:val="24"/>
                  <w:szCs w:val="24"/>
                </w:rPr>
              </m:ctrlPr>
            </m:sSubPr>
            <m:e>
              <m:r>
                <w:rPr>
                  <w:rFonts w:ascii="Cambria Math" w:hAnsi="Cambria Math" w:cstheme="majorBidi"/>
                  <w:sz w:val="24"/>
                  <w:szCs w:val="24"/>
                </w:rPr>
                <m:t>E</m:t>
              </m:r>
            </m:e>
            <m:sub>
              <m:r>
                <w:rPr>
                  <w:rFonts w:ascii="Cambria Math" w:hAnsi="Cambria Math" w:cstheme="majorBidi"/>
                  <w:sz w:val="24"/>
                  <w:szCs w:val="24"/>
                </w:rPr>
                <m:t>t</m:t>
              </m:r>
            </m:sub>
          </m:sSub>
          <m:r>
            <w:rPr>
              <w:rFonts w:ascii="Cambria Math" w:hAnsi="Cambria Math" w:cstheme="majorBidi"/>
              <w:sz w:val="24"/>
              <w:szCs w:val="24"/>
            </w:rPr>
            <m:t>,CP</m:t>
          </m:r>
          <m:sSub>
            <m:sSubPr>
              <m:ctrlPr>
                <w:rPr>
                  <w:rFonts w:ascii="Cambria Math" w:hAnsi="Cambria Math" w:cstheme="majorBidi"/>
                  <w:sz w:val="24"/>
                  <w:szCs w:val="24"/>
                </w:rPr>
              </m:ctrlPr>
            </m:sSubPr>
            <m:e>
              <m:r>
                <w:rPr>
                  <w:rFonts w:ascii="Cambria Math" w:hAnsi="Cambria Math" w:cstheme="majorBidi"/>
                  <w:sz w:val="24"/>
                  <w:szCs w:val="24"/>
                </w:rPr>
                <m:t>I</m:t>
              </m:r>
            </m:e>
            <m:sub>
              <m:r>
                <w:rPr>
                  <w:rFonts w:ascii="Cambria Math" w:hAnsi="Cambria Math" w:cstheme="majorBidi"/>
                  <w:sz w:val="24"/>
                  <w:szCs w:val="24"/>
                </w:rPr>
                <m:t>t</m:t>
              </m:r>
            </m:sub>
          </m:sSub>
          <m:r>
            <w:rPr>
              <w:rFonts w:ascii="Cambria Math" w:hAnsi="Cambria Math" w:cstheme="majorBidi"/>
              <w:sz w:val="24"/>
              <w:szCs w:val="24"/>
            </w:rPr>
            <m:t>,INFRAEX</m:t>
          </m:r>
          <m:sSub>
            <m:sSubPr>
              <m:ctrlPr>
                <w:rPr>
                  <w:rFonts w:ascii="Cambria Math" w:hAnsi="Cambria Math" w:cstheme="majorBidi"/>
                  <w:sz w:val="24"/>
                  <w:szCs w:val="24"/>
                </w:rPr>
              </m:ctrlPr>
            </m:sSubPr>
            <m:e>
              <m:r>
                <w:rPr>
                  <w:rFonts w:ascii="Cambria Math" w:hAnsi="Cambria Math" w:cstheme="majorBidi"/>
                  <w:sz w:val="24"/>
                  <w:szCs w:val="24"/>
                </w:rPr>
                <m:t>P</m:t>
              </m:r>
            </m:e>
            <m:sub>
              <m:r>
                <w:rPr>
                  <w:rFonts w:ascii="Cambria Math" w:hAnsi="Cambria Math" w:cstheme="majorBidi"/>
                  <w:sz w:val="24"/>
                  <w:szCs w:val="24"/>
                </w:rPr>
                <m:t>t</m:t>
              </m:r>
            </m:sub>
          </m:sSub>
          <m:r>
            <w:rPr>
              <w:rFonts w:ascii="Cambria Math" w:hAnsi="Cambria Math" w:cstheme="majorBidi"/>
              <w:sz w:val="24"/>
              <w:szCs w:val="24"/>
            </w:rPr>
            <m:t>,IN</m:t>
          </m:r>
          <m:sSub>
            <m:sSubPr>
              <m:ctrlPr>
                <w:rPr>
                  <w:rFonts w:ascii="Cambria Math" w:hAnsi="Cambria Math" w:cstheme="majorBidi"/>
                  <w:sz w:val="24"/>
                  <w:szCs w:val="24"/>
                </w:rPr>
              </m:ctrlPr>
            </m:sSubPr>
            <m:e>
              <m:r>
                <w:rPr>
                  <w:rFonts w:ascii="Cambria Math" w:hAnsi="Cambria Math" w:cstheme="majorBidi"/>
                  <w:sz w:val="24"/>
                  <w:szCs w:val="24"/>
                </w:rPr>
                <m:t>F</m:t>
              </m:r>
            </m:e>
            <m:sub>
              <m:r>
                <w:rPr>
                  <w:rFonts w:ascii="Cambria Math" w:hAnsi="Cambria Math" w:cstheme="majorBidi"/>
                  <w:sz w:val="24"/>
                  <w:szCs w:val="24"/>
                </w:rPr>
                <m:t>t</m:t>
              </m:r>
            </m:sub>
          </m:sSub>
          <m:r>
            <w:rPr>
              <w:rFonts w:ascii="Cambria Math" w:hAnsi="Cambria Math" w:cstheme="majorBidi"/>
              <w:sz w:val="24"/>
              <w:szCs w:val="24"/>
            </w:rPr>
            <m:t>,EX</m:t>
          </m:r>
          <m:sSub>
            <m:sSubPr>
              <m:ctrlPr>
                <w:rPr>
                  <w:rFonts w:ascii="Cambria Math" w:hAnsi="Cambria Math" w:cstheme="majorBidi"/>
                  <w:sz w:val="24"/>
                  <w:szCs w:val="24"/>
                </w:rPr>
              </m:ctrlPr>
            </m:sSubPr>
            <m:e>
              <m:r>
                <w:rPr>
                  <w:rFonts w:ascii="Cambria Math" w:hAnsi="Cambria Math" w:cstheme="majorBidi"/>
                  <w:sz w:val="24"/>
                  <w:szCs w:val="24"/>
                </w:rPr>
                <m:t>R</m:t>
              </m:r>
            </m:e>
            <m:sub>
              <m:r>
                <w:rPr>
                  <w:rFonts w:ascii="Cambria Math" w:hAnsi="Cambria Math" w:cstheme="majorBidi"/>
                  <w:sz w:val="24"/>
                  <w:szCs w:val="24"/>
                </w:rPr>
                <m:t>t</m:t>
              </m:r>
            </m:sub>
          </m:sSub>
          <m:r>
            <w:rPr>
              <w:rFonts w:ascii="Cambria Math" w:hAnsi="Cambria Math" w:cstheme="majorBidi"/>
              <w:sz w:val="24"/>
              <w:szCs w:val="24"/>
            </w:rPr>
            <m:t>,FD</m:t>
          </m:r>
          <m:sSub>
            <m:sSubPr>
              <m:ctrlPr>
                <w:rPr>
                  <w:rFonts w:ascii="Cambria Math" w:hAnsi="Cambria Math" w:cstheme="majorBidi"/>
                  <w:sz w:val="24"/>
                  <w:szCs w:val="24"/>
                </w:rPr>
              </m:ctrlPr>
            </m:sSubPr>
            <m:e>
              <m:r>
                <w:rPr>
                  <w:rFonts w:ascii="Cambria Math" w:hAnsi="Cambria Math" w:cstheme="majorBidi"/>
                  <w:sz w:val="24"/>
                  <w:szCs w:val="24"/>
                </w:rPr>
                <m:t>I</m:t>
              </m:r>
            </m:e>
            <m:sub>
              <m:r>
                <w:rPr>
                  <w:rFonts w:ascii="Cambria Math" w:hAnsi="Cambria Math" w:cstheme="majorBidi"/>
                  <w:sz w:val="24"/>
                  <w:szCs w:val="24"/>
                </w:rPr>
                <m:t>t</m:t>
              </m:r>
            </m:sub>
          </m:sSub>
          <m:r>
            <w:rPr>
              <w:rFonts w:ascii="Cambria Math" w:hAnsi="Cambria Math" w:cstheme="majorBidi"/>
              <w:sz w:val="24"/>
              <w:szCs w:val="24"/>
            </w:rPr>
            <m:t>,PO</m:t>
          </m:r>
          <m:sSub>
            <m:sSubPr>
              <m:ctrlPr>
                <w:rPr>
                  <w:rFonts w:ascii="Cambria Math" w:hAnsi="Cambria Math" w:cstheme="majorBidi"/>
                  <w:sz w:val="24"/>
                  <w:szCs w:val="24"/>
                </w:rPr>
              </m:ctrlPr>
            </m:sSubPr>
            <m:e>
              <m:r>
                <w:rPr>
                  <w:rFonts w:ascii="Cambria Math" w:hAnsi="Cambria Math" w:cstheme="majorBidi"/>
                  <w:sz w:val="24"/>
                  <w:szCs w:val="24"/>
                </w:rPr>
                <m:t>P</m:t>
              </m:r>
            </m:e>
            <m:sub>
              <m:r>
                <w:rPr>
                  <w:rFonts w:ascii="Cambria Math" w:hAnsi="Cambria Math" w:cstheme="majorBidi"/>
                  <w:sz w:val="24"/>
                  <w:szCs w:val="24"/>
                </w:rPr>
                <m:t>t</m:t>
              </m:r>
            </m:sub>
          </m:sSub>
          <m:r>
            <w:rPr>
              <w:rFonts w:ascii="Cambria Math" w:hAnsi="Cambria Math" w:cstheme="majorBidi"/>
              <w:sz w:val="24"/>
              <w:szCs w:val="24"/>
            </w:rPr>
            <m:t>,R&amp;</m:t>
          </m:r>
          <m:sSub>
            <m:sSubPr>
              <m:ctrlPr>
                <w:rPr>
                  <w:rFonts w:ascii="Cambria Math" w:hAnsi="Cambria Math" w:cstheme="majorBidi"/>
                  <w:sz w:val="24"/>
                  <w:szCs w:val="24"/>
                </w:rPr>
              </m:ctrlPr>
            </m:sSubPr>
            <m:e>
              <m:r>
                <w:rPr>
                  <w:rFonts w:ascii="Cambria Math" w:hAnsi="Cambria Math" w:cstheme="majorBidi"/>
                  <w:sz w:val="24"/>
                  <w:szCs w:val="24"/>
                </w:rPr>
                <m:t>D</m:t>
              </m:r>
            </m:e>
            <m:sub>
              <m:r>
                <w:rPr>
                  <w:rFonts w:ascii="Cambria Math" w:hAnsi="Cambria Math" w:cstheme="majorBidi"/>
                  <w:sz w:val="24"/>
                  <w:szCs w:val="24"/>
                </w:rPr>
                <m:t>t</m:t>
              </m:r>
            </m:sub>
          </m:sSub>
          <m:r>
            <w:rPr>
              <w:rFonts w:ascii="Cambria Math" w:hAnsi="Cambria Math" w:cstheme="majorBidi"/>
              <w:sz w:val="24"/>
              <w:szCs w:val="24"/>
            </w:rPr>
            <m:t>,DEB</m:t>
          </m:r>
          <m:sSub>
            <m:sSubPr>
              <m:ctrlPr>
                <w:rPr>
                  <w:rFonts w:ascii="Cambria Math" w:hAnsi="Cambria Math" w:cstheme="majorBidi"/>
                  <w:sz w:val="24"/>
                  <w:szCs w:val="24"/>
                </w:rPr>
              </m:ctrlPr>
            </m:sSubPr>
            <m:e>
              <m:r>
                <w:rPr>
                  <w:rFonts w:ascii="Cambria Math" w:hAnsi="Cambria Math" w:cstheme="majorBidi"/>
                  <w:sz w:val="24"/>
                  <w:szCs w:val="24"/>
                </w:rPr>
                <m:t>T</m:t>
              </m:r>
            </m:e>
            <m:sub>
              <m:r>
                <w:rPr>
                  <w:rFonts w:ascii="Cambria Math" w:hAnsi="Cambria Math" w:cstheme="majorBidi"/>
                  <w:sz w:val="24"/>
                  <w:szCs w:val="24"/>
                </w:rPr>
                <m:t>t</m:t>
              </m:r>
            </m:sub>
          </m:sSub>
          <m:r>
            <w:rPr>
              <w:rFonts w:ascii="Cambria Math" w:hAnsi="Cambria Math" w:cstheme="majorBidi"/>
              <w:sz w:val="24"/>
              <w:szCs w:val="24"/>
            </w:rPr>
            <m:t>)</m:t>
          </m:r>
          <m:r>
            <m:rPr>
              <m:sty m:val="p"/>
            </m:rPr>
            <w:rPr>
              <w:rFonts w:ascii="Cambria Math" w:hAnsi="Cambria Math" w:cstheme="majorBidi"/>
              <w:sz w:val="24"/>
              <w:szCs w:val="24"/>
            </w:rPr>
            <w:br/>
          </m:r>
        </m:oMath>
      </m:oMathPara>
    </w:p>
    <w:p w14:paraId="25473C65" w14:textId="77777777" w:rsidR="00A2197E" w:rsidRPr="00A2197E" w:rsidRDefault="00A2197E" w:rsidP="00A2197E">
      <w:pPr>
        <w:ind w:left="720"/>
        <w:jc w:val="both"/>
        <w:rPr>
          <w:rFonts w:asciiTheme="majorBidi" w:hAnsiTheme="majorBidi" w:cstheme="majorBidi"/>
          <w:b/>
          <w:bCs/>
          <w:sz w:val="24"/>
          <w:szCs w:val="24"/>
        </w:rPr>
      </w:pPr>
      <w:r w:rsidRPr="00A2197E">
        <w:rPr>
          <w:rFonts w:asciiTheme="majorBidi" w:hAnsiTheme="majorBidi" w:cstheme="majorBidi"/>
          <w:b/>
          <w:bCs/>
          <w:sz w:val="24"/>
          <w:szCs w:val="24"/>
        </w:rPr>
        <w:t>Econometric Form</w:t>
      </w:r>
    </w:p>
    <w:p w14:paraId="38E4BA5F"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The empirical model is expressed as:</w:t>
      </w:r>
    </w:p>
    <w:p w14:paraId="39CE9385"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w:t>
      </w:r>
      <m:oMath>
        <m:r>
          <w:rPr>
            <w:rFonts w:ascii="Cambria Math" w:hAnsi="Cambria Math" w:cstheme="majorBidi"/>
            <w:sz w:val="24"/>
            <w:szCs w:val="24"/>
          </w:rPr>
          <m:t>GD</m:t>
        </m:r>
        <m:sSub>
          <m:sSubPr>
            <m:ctrlPr>
              <w:rPr>
                <w:rFonts w:ascii="Cambria Math" w:hAnsi="Cambria Math" w:cstheme="majorBidi"/>
                <w:sz w:val="24"/>
                <w:szCs w:val="24"/>
              </w:rPr>
            </m:ctrlPr>
          </m:sSubPr>
          <m:e>
            <m:r>
              <w:rPr>
                <w:rFonts w:ascii="Cambria Math" w:hAnsi="Cambria Math" w:cstheme="majorBidi"/>
                <w:sz w:val="24"/>
                <w:szCs w:val="24"/>
              </w:rPr>
              <m:t>P</m:t>
            </m:r>
          </m:e>
          <m:sub>
            <m:r>
              <w:rPr>
                <w:rFonts w:ascii="Cambria Math" w:hAnsi="Cambria Math" w:cstheme="majorBidi"/>
                <w:sz w:val="24"/>
                <w:szCs w:val="24"/>
              </w:rPr>
              <m:t>t</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0</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1</m:t>
            </m:r>
          </m:sub>
        </m:sSub>
        <m:r>
          <w:rPr>
            <w:rFonts w:ascii="Cambria Math" w:hAnsi="Cambria Math" w:cstheme="majorBidi"/>
            <w:sz w:val="24"/>
            <w:szCs w:val="24"/>
          </w:rPr>
          <m:t>G</m:t>
        </m:r>
        <m:sSub>
          <m:sSubPr>
            <m:ctrlPr>
              <w:rPr>
                <w:rFonts w:ascii="Cambria Math" w:hAnsi="Cambria Math" w:cstheme="majorBidi"/>
                <w:sz w:val="24"/>
                <w:szCs w:val="24"/>
              </w:rPr>
            </m:ctrlPr>
          </m:sSubPr>
          <m:e>
            <m:r>
              <w:rPr>
                <w:rFonts w:ascii="Cambria Math" w:hAnsi="Cambria Math" w:cstheme="majorBidi"/>
                <w:sz w:val="24"/>
                <w:szCs w:val="24"/>
              </w:rPr>
              <m:t>E</m:t>
            </m:r>
          </m:e>
          <m:sub>
            <m:r>
              <w:rPr>
                <w:rFonts w:ascii="Cambria Math" w:hAnsi="Cambria Math" w:cstheme="majorBidi"/>
                <w:sz w:val="24"/>
                <w:szCs w:val="24"/>
              </w:rPr>
              <m:t>t</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2</m:t>
            </m:r>
          </m:sub>
        </m:sSub>
        <m:r>
          <w:rPr>
            <w:rFonts w:ascii="Cambria Math" w:hAnsi="Cambria Math" w:cstheme="majorBidi"/>
            <w:sz w:val="24"/>
            <w:szCs w:val="24"/>
          </w:rPr>
          <m:t>CP</m:t>
        </m:r>
        <m:sSub>
          <m:sSubPr>
            <m:ctrlPr>
              <w:rPr>
                <w:rFonts w:ascii="Cambria Math" w:hAnsi="Cambria Math" w:cstheme="majorBidi"/>
                <w:sz w:val="24"/>
                <w:szCs w:val="24"/>
              </w:rPr>
            </m:ctrlPr>
          </m:sSubPr>
          <m:e>
            <m:r>
              <w:rPr>
                <w:rFonts w:ascii="Cambria Math" w:hAnsi="Cambria Math" w:cstheme="majorBidi"/>
                <w:sz w:val="24"/>
                <w:szCs w:val="24"/>
              </w:rPr>
              <m:t>I</m:t>
            </m:r>
          </m:e>
          <m:sub>
            <m:r>
              <w:rPr>
                <w:rFonts w:ascii="Cambria Math" w:hAnsi="Cambria Math" w:cstheme="majorBidi"/>
                <w:sz w:val="24"/>
                <w:szCs w:val="24"/>
              </w:rPr>
              <m:t>t</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3</m:t>
            </m:r>
          </m:sub>
        </m:sSub>
        <m:r>
          <w:rPr>
            <w:rFonts w:ascii="Cambria Math" w:hAnsi="Cambria Math" w:cstheme="majorBidi"/>
            <w:sz w:val="24"/>
            <w:szCs w:val="24"/>
          </w:rPr>
          <m:t>INFRAEX</m:t>
        </m:r>
        <m:sSub>
          <m:sSubPr>
            <m:ctrlPr>
              <w:rPr>
                <w:rFonts w:ascii="Cambria Math" w:hAnsi="Cambria Math" w:cstheme="majorBidi"/>
                <w:sz w:val="24"/>
                <w:szCs w:val="24"/>
              </w:rPr>
            </m:ctrlPr>
          </m:sSubPr>
          <m:e>
            <m:r>
              <w:rPr>
                <w:rFonts w:ascii="Cambria Math" w:hAnsi="Cambria Math" w:cstheme="majorBidi"/>
                <w:sz w:val="24"/>
                <w:szCs w:val="24"/>
              </w:rPr>
              <m:t>P</m:t>
            </m:r>
          </m:e>
          <m:sub>
            <m:r>
              <w:rPr>
                <w:rFonts w:ascii="Cambria Math" w:hAnsi="Cambria Math" w:cstheme="majorBidi"/>
                <w:sz w:val="24"/>
                <w:szCs w:val="24"/>
              </w:rPr>
              <m:t>t</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4</m:t>
            </m:r>
          </m:sub>
        </m:sSub>
        <m:r>
          <w:rPr>
            <w:rFonts w:ascii="Cambria Math" w:hAnsi="Cambria Math" w:cstheme="majorBidi"/>
            <w:sz w:val="24"/>
            <w:szCs w:val="24"/>
          </w:rPr>
          <m:t>IN</m:t>
        </m:r>
        <m:sSub>
          <m:sSubPr>
            <m:ctrlPr>
              <w:rPr>
                <w:rFonts w:ascii="Cambria Math" w:hAnsi="Cambria Math" w:cstheme="majorBidi"/>
                <w:sz w:val="24"/>
                <w:szCs w:val="24"/>
              </w:rPr>
            </m:ctrlPr>
          </m:sSubPr>
          <m:e>
            <m:r>
              <w:rPr>
                <w:rFonts w:ascii="Cambria Math" w:hAnsi="Cambria Math" w:cstheme="majorBidi"/>
                <w:sz w:val="24"/>
                <w:szCs w:val="24"/>
              </w:rPr>
              <m:t>F</m:t>
            </m:r>
          </m:e>
          <m:sub>
            <m:r>
              <w:rPr>
                <w:rFonts w:ascii="Cambria Math" w:hAnsi="Cambria Math" w:cstheme="majorBidi"/>
                <w:sz w:val="24"/>
                <w:szCs w:val="24"/>
              </w:rPr>
              <m:t>t</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5</m:t>
            </m:r>
          </m:sub>
        </m:sSub>
        <m:r>
          <w:rPr>
            <w:rFonts w:ascii="Cambria Math" w:hAnsi="Cambria Math" w:cstheme="majorBidi"/>
            <w:sz w:val="24"/>
            <w:szCs w:val="24"/>
          </w:rPr>
          <m:t>FD</m:t>
        </m:r>
        <m:sSub>
          <m:sSubPr>
            <m:ctrlPr>
              <w:rPr>
                <w:rFonts w:ascii="Cambria Math" w:hAnsi="Cambria Math" w:cstheme="majorBidi"/>
                <w:sz w:val="24"/>
                <w:szCs w:val="24"/>
              </w:rPr>
            </m:ctrlPr>
          </m:sSubPr>
          <m:e>
            <m:r>
              <w:rPr>
                <w:rFonts w:ascii="Cambria Math" w:hAnsi="Cambria Math" w:cstheme="majorBidi"/>
                <w:sz w:val="24"/>
                <w:szCs w:val="24"/>
              </w:rPr>
              <m:t>I</m:t>
            </m:r>
          </m:e>
          <m:sub>
            <m:r>
              <w:rPr>
                <w:rFonts w:ascii="Cambria Math" w:hAnsi="Cambria Math" w:cstheme="majorBidi"/>
                <w:sz w:val="24"/>
                <w:szCs w:val="24"/>
              </w:rPr>
              <m:t>t</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6</m:t>
            </m:r>
          </m:sub>
        </m:sSub>
        <m:r>
          <w:rPr>
            <w:rFonts w:ascii="Cambria Math" w:hAnsi="Cambria Math" w:cstheme="majorBidi"/>
            <w:sz w:val="24"/>
            <w:szCs w:val="24"/>
          </w:rPr>
          <m:t>PO</m:t>
        </m:r>
        <m:sSub>
          <m:sSubPr>
            <m:ctrlPr>
              <w:rPr>
                <w:rFonts w:ascii="Cambria Math" w:hAnsi="Cambria Math" w:cstheme="majorBidi"/>
                <w:sz w:val="24"/>
                <w:szCs w:val="24"/>
              </w:rPr>
            </m:ctrlPr>
          </m:sSubPr>
          <m:e>
            <m:r>
              <w:rPr>
                <w:rFonts w:ascii="Cambria Math" w:hAnsi="Cambria Math" w:cstheme="majorBidi"/>
                <w:sz w:val="24"/>
                <w:szCs w:val="24"/>
              </w:rPr>
              <m:t>P</m:t>
            </m:r>
          </m:e>
          <m:sub>
            <m:r>
              <w:rPr>
                <w:rFonts w:ascii="Cambria Math" w:hAnsi="Cambria Math" w:cstheme="majorBidi"/>
                <w:sz w:val="24"/>
                <w:szCs w:val="24"/>
              </w:rPr>
              <m:t>t</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7</m:t>
            </m:r>
          </m:sub>
        </m:sSub>
        <m:r>
          <w:rPr>
            <w:rFonts w:ascii="Cambria Math" w:hAnsi="Cambria Math" w:cstheme="majorBidi"/>
            <w:sz w:val="24"/>
            <w:szCs w:val="24"/>
          </w:rPr>
          <m:t>R&amp;</m:t>
        </m:r>
        <m:sSub>
          <m:sSubPr>
            <m:ctrlPr>
              <w:rPr>
                <w:rFonts w:ascii="Cambria Math" w:hAnsi="Cambria Math" w:cstheme="majorBidi"/>
                <w:sz w:val="24"/>
                <w:szCs w:val="24"/>
              </w:rPr>
            </m:ctrlPr>
          </m:sSubPr>
          <m:e>
            <m:r>
              <w:rPr>
                <w:rFonts w:ascii="Cambria Math" w:hAnsi="Cambria Math" w:cstheme="majorBidi"/>
                <w:sz w:val="24"/>
                <w:szCs w:val="24"/>
              </w:rPr>
              <m:t>D</m:t>
            </m:r>
          </m:e>
          <m:sub>
            <m:r>
              <w:rPr>
                <w:rFonts w:ascii="Cambria Math" w:hAnsi="Cambria Math" w:cstheme="majorBidi"/>
                <w:sz w:val="24"/>
                <w:szCs w:val="24"/>
              </w:rPr>
              <m:t>t</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8</m:t>
            </m:r>
          </m:sub>
        </m:sSub>
        <m:r>
          <w:rPr>
            <w:rFonts w:ascii="Cambria Math" w:hAnsi="Cambria Math" w:cstheme="majorBidi"/>
            <w:sz w:val="24"/>
            <w:szCs w:val="24"/>
          </w:rPr>
          <m:t>DEB</m:t>
        </m:r>
        <m:sSub>
          <m:sSubPr>
            <m:ctrlPr>
              <w:rPr>
                <w:rFonts w:ascii="Cambria Math" w:hAnsi="Cambria Math" w:cstheme="majorBidi"/>
                <w:sz w:val="24"/>
                <w:szCs w:val="24"/>
              </w:rPr>
            </m:ctrlPr>
          </m:sSubPr>
          <m:e>
            <m:r>
              <w:rPr>
                <w:rFonts w:ascii="Cambria Math" w:hAnsi="Cambria Math" w:cstheme="majorBidi"/>
                <w:sz w:val="24"/>
                <w:szCs w:val="24"/>
              </w:rPr>
              <m:t>T</m:t>
            </m:r>
          </m:e>
          <m:sub>
            <m:r>
              <w:rPr>
                <w:rFonts w:ascii="Cambria Math" w:hAnsi="Cambria Math" w:cstheme="majorBidi"/>
                <w:sz w:val="24"/>
                <w:szCs w:val="24"/>
              </w:rPr>
              <m:t>t</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ε</m:t>
            </m:r>
          </m:e>
          <m:sub>
            <m:r>
              <w:rPr>
                <w:rFonts w:ascii="Cambria Math" w:hAnsi="Cambria Math" w:cstheme="majorBidi"/>
                <w:sz w:val="24"/>
                <w:szCs w:val="24"/>
              </w:rPr>
              <m:t>t</m:t>
            </m:r>
          </m:sub>
        </m:sSub>
      </m:oMath>
      <w:r w:rsidRPr="00A2197E">
        <w:rPr>
          <w:rFonts w:asciiTheme="majorBidi" w:hAnsiTheme="majorBidi" w:cstheme="majorBidi"/>
          <w:sz w:val="24"/>
          <w:szCs w:val="24"/>
        </w:rPr>
        <w:t>]</w:t>
      </w:r>
    </w:p>
    <w:p w14:paraId="44FE3A52" w14:textId="77777777" w:rsidR="00A2197E" w:rsidRPr="00A2197E" w:rsidRDefault="00A2197E" w:rsidP="00A2197E">
      <w:pPr>
        <w:spacing w:before="100" w:beforeAutospacing="1" w:after="100" w:afterAutospacing="1"/>
        <w:ind w:left="720"/>
        <w:jc w:val="both"/>
        <w:rPr>
          <w:rFonts w:asciiTheme="majorBidi" w:eastAsia="Times New Roman" w:hAnsiTheme="majorBidi" w:cstheme="majorBidi"/>
          <w:sz w:val="24"/>
          <w:szCs w:val="24"/>
          <w:lang w:eastAsia="en-NG"/>
        </w:rPr>
      </w:pPr>
      <w:r w:rsidRPr="00A2197E">
        <w:rPr>
          <w:rFonts w:asciiTheme="majorBidi" w:eastAsia="Times New Roman" w:hAnsiTheme="majorBidi" w:cstheme="majorBidi"/>
          <w:sz w:val="24"/>
          <w:szCs w:val="24"/>
          <w:lang w:eastAsia="en-NG"/>
        </w:rPr>
        <w:t>Where:</w:t>
      </w:r>
    </w:p>
    <w:p w14:paraId="68102FEE" w14:textId="77777777" w:rsidR="00A2197E" w:rsidRPr="00A2197E" w:rsidRDefault="00A2197E" w:rsidP="00A2197E">
      <w:pPr>
        <w:numPr>
          <w:ilvl w:val="0"/>
          <w:numId w:val="7"/>
        </w:numPr>
        <w:tabs>
          <w:tab w:val="clear" w:pos="720"/>
          <w:tab w:val="num" w:pos="1440"/>
        </w:tabs>
        <w:spacing w:before="100" w:beforeAutospacing="1" w:after="100" w:afterAutospacing="1"/>
        <w:ind w:left="1440"/>
        <w:jc w:val="both"/>
        <w:rPr>
          <w:rFonts w:asciiTheme="majorBidi" w:eastAsia="Times New Roman" w:hAnsiTheme="majorBidi" w:cstheme="majorBidi"/>
          <w:sz w:val="24"/>
          <w:szCs w:val="24"/>
          <w:lang w:eastAsia="en-NG"/>
        </w:rPr>
      </w:pPr>
      <m:oMath>
        <m:r>
          <w:rPr>
            <w:rFonts w:ascii="Cambria Math" w:eastAsia="Times New Roman" w:hAnsi="Cambria Math" w:cstheme="majorBidi"/>
            <w:sz w:val="24"/>
            <w:szCs w:val="24"/>
            <w:lang w:eastAsia="en-NG"/>
          </w:rPr>
          <w:lastRenderedPageBreak/>
          <m:t>GD</m:t>
        </m:r>
        <m:sSub>
          <m:sSubPr>
            <m:ctrlPr>
              <w:rPr>
                <w:rFonts w:ascii="Cambria Math" w:eastAsia="Times New Roman" w:hAnsi="Cambria Math" w:cstheme="majorBidi"/>
                <w:sz w:val="24"/>
                <w:szCs w:val="24"/>
                <w:lang w:eastAsia="en-NG"/>
              </w:rPr>
            </m:ctrlPr>
          </m:sSubPr>
          <m:e>
            <m:r>
              <w:rPr>
                <w:rFonts w:ascii="Cambria Math" w:eastAsia="Times New Roman" w:hAnsi="Cambria Math" w:cstheme="majorBidi"/>
                <w:sz w:val="24"/>
                <w:szCs w:val="24"/>
                <w:lang w:eastAsia="en-NG"/>
              </w:rPr>
              <m:t>P</m:t>
            </m:r>
          </m:e>
          <m:sub>
            <m:r>
              <w:rPr>
                <w:rFonts w:ascii="Cambria Math" w:eastAsia="Times New Roman" w:hAnsi="Cambria Math" w:cstheme="majorBidi"/>
                <w:sz w:val="24"/>
                <w:szCs w:val="24"/>
                <w:lang w:eastAsia="en-NG"/>
              </w:rPr>
              <m:t>t</m:t>
            </m:r>
          </m:sub>
        </m:sSub>
      </m:oMath>
      <w:r w:rsidRPr="00A2197E">
        <w:rPr>
          <w:rFonts w:asciiTheme="majorBidi" w:eastAsia="Times New Roman" w:hAnsiTheme="majorBidi" w:cstheme="majorBidi"/>
          <w:sz w:val="24"/>
          <w:szCs w:val="24"/>
          <w:lang w:eastAsia="en-NG"/>
        </w:rPr>
        <w:t xml:space="preserve">= Economic growth (GDP in Naira or real GDP) </w:t>
      </w:r>
    </w:p>
    <w:p w14:paraId="500BBCFD" w14:textId="77777777" w:rsidR="00A2197E" w:rsidRPr="00A2197E" w:rsidRDefault="00A2197E" w:rsidP="00A2197E">
      <w:pPr>
        <w:numPr>
          <w:ilvl w:val="0"/>
          <w:numId w:val="7"/>
        </w:numPr>
        <w:tabs>
          <w:tab w:val="clear" w:pos="720"/>
          <w:tab w:val="num" w:pos="1440"/>
        </w:tabs>
        <w:spacing w:before="100" w:beforeAutospacing="1" w:after="100" w:afterAutospacing="1"/>
        <w:ind w:left="1440"/>
        <w:jc w:val="both"/>
        <w:rPr>
          <w:rFonts w:asciiTheme="majorBidi" w:eastAsia="Times New Roman" w:hAnsiTheme="majorBidi" w:cstheme="majorBidi"/>
          <w:sz w:val="24"/>
          <w:szCs w:val="24"/>
          <w:lang w:eastAsia="en-NG"/>
        </w:rPr>
      </w:pPr>
      <m:oMath>
        <m:r>
          <w:rPr>
            <w:rFonts w:ascii="Cambria Math" w:eastAsia="Times New Roman" w:hAnsi="Cambria Math" w:cstheme="majorBidi"/>
            <w:sz w:val="24"/>
            <w:szCs w:val="24"/>
            <w:lang w:eastAsia="en-NG"/>
          </w:rPr>
          <m:t>G</m:t>
        </m:r>
        <m:sSub>
          <m:sSubPr>
            <m:ctrlPr>
              <w:rPr>
                <w:rFonts w:ascii="Cambria Math" w:eastAsia="Times New Roman" w:hAnsi="Cambria Math" w:cstheme="majorBidi"/>
                <w:sz w:val="24"/>
                <w:szCs w:val="24"/>
                <w:lang w:eastAsia="en-NG"/>
              </w:rPr>
            </m:ctrlPr>
          </m:sSubPr>
          <m:e>
            <m:r>
              <w:rPr>
                <w:rFonts w:ascii="Cambria Math" w:eastAsia="Times New Roman" w:hAnsi="Cambria Math" w:cstheme="majorBidi"/>
                <w:sz w:val="24"/>
                <w:szCs w:val="24"/>
                <w:lang w:eastAsia="en-NG"/>
              </w:rPr>
              <m:t>E</m:t>
            </m:r>
          </m:e>
          <m:sub>
            <m:r>
              <w:rPr>
                <w:rFonts w:ascii="Cambria Math" w:eastAsia="Times New Roman" w:hAnsi="Cambria Math" w:cstheme="majorBidi"/>
                <w:sz w:val="24"/>
                <w:szCs w:val="24"/>
                <w:lang w:eastAsia="en-NG"/>
              </w:rPr>
              <m:t>t</m:t>
            </m:r>
          </m:sub>
        </m:sSub>
      </m:oMath>
      <w:r w:rsidRPr="00A2197E">
        <w:rPr>
          <w:rFonts w:asciiTheme="majorBidi" w:eastAsia="Times New Roman" w:hAnsiTheme="majorBidi" w:cstheme="majorBidi"/>
          <w:sz w:val="24"/>
          <w:szCs w:val="24"/>
          <w:lang w:eastAsia="en-NG"/>
        </w:rPr>
        <w:t xml:space="preserve">= Government effectiveness </w:t>
      </w:r>
    </w:p>
    <w:p w14:paraId="6D5E1597" w14:textId="77777777" w:rsidR="00A2197E" w:rsidRPr="00A2197E" w:rsidRDefault="00A2197E" w:rsidP="00A2197E">
      <w:pPr>
        <w:numPr>
          <w:ilvl w:val="0"/>
          <w:numId w:val="7"/>
        </w:numPr>
        <w:tabs>
          <w:tab w:val="clear" w:pos="720"/>
          <w:tab w:val="num" w:pos="1440"/>
        </w:tabs>
        <w:spacing w:before="100" w:beforeAutospacing="1" w:after="100" w:afterAutospacing="1"/>
        <w:ind w:left="1440"/>
        <w:jc w:val="both"/>
        <w:rPr>
          <w:rFonts w:asciiTheme="majorBidi" w:eastAsia="Times New Roman" w:hAnsiTheme="majorBidi" w:cstheme="majorBidi"/>
          <w:sz w:val="24"/>
          <w:szCs w:val="24"/>
          <w:lang w:eastAsia="en-NG"/>
        </w:rPr>
      </w:pPr>
      <m:oMath>
        <m:r>
          <w:rPr>
            <w:rFonts w:ascii="Cambria Math" w:eastAsia="Times New Roman" w:hAnsi="Cambria Math" w:cstheme="majorBidi"/>
            <w:sz w:val="24"/>
            <w:szCs w:val="24"/>
            <w:lang w:eastAsia="en-NG"/>
          </w:rPr>
          <m:t>CP</m:t>
        </m:r>
        <m:sSub>
          <m:sSubPr>
            <m:ctrlPr>
              <w:rPr>
                <w:rFonts w:ascii="Cambria Math" w:eastAsia="Times New Roman" w:hAnsi="Cambria Math" w:cstheme="majorBidi"/>
                <w:sz w:val="24"/>
                <w:szCs w:val="24"/>
                <w:lang w:eastAsia="en-NG"/>
              </w:rPr>
            </m:ctrlPr>
          </m:sSubPr>
          <m:e>
            <m:r>
              <w:rPr>
                <w:rFonts w:ascii="Cambria Math" w:eastAsia="Times New Roman" w:hAnsi="Cambria Math" w:cstheme="majorBidi"/>
                <w:sz w:val="24"/>
                <w:szCs w:val="24"/>
                <w:lang w:eastAsia="en-NG"/>
              </w:rPr>
              <m:t>I</m:t>
            </m:r>
          </m:e>
          <m:sub>
            <m:r>
              <w:rPr>
                <w:rFonts w:ascii="Cambria Math" w:eastAsia="Times New Roman" w:hAnsi="Cambria Math" w:cstheme="majorBidi"/>
                <w:sz w:val="24"/>
                <w:szCs w:val="24"/>
                <w:lang w:eastAsia="en-NG"/>
              </w:rPr>
              <m:t>t</m:t>
            </m:r>
          </m:sub>
        </m:sSub>
      </m:oMath>
      <w:r w:rsidRPr="00A2197E">
        <w:rPr>
          <w:rFonts w:asciiTheme="majorBidi" w:eastAsia="Times New Roman" w:hAnsiTheme="majorBidi" w:cstheme="majorBidi"/>
          <w:sz w:val="24"/>
          <w:szCs w:val="24"/>
          <w:lang w:eastAsia="en-NG"/>
        </w:rPr>
        <w:t xml:space="preserve">= Corruption perception index </w:t>
      </w:r>
    </w:p>
    <w:p w14:paraId="4D6F4055" w14:textId="77777777" w:rsidR="00A2197E" w:rsidRPr="00A2197E" w:rsidRDefault="00A2197E" w:rsidP="00A2197E">
      <w:pPr>
        <w:numPr>
          <w:ilvl w:val="0"/>
          <w:numId w:val="7"/>
        </w:numPr>
        <w:tabs>
          <w:tab w:val="clear" w:pos="720"/>
          <w:tab w:val="num" w:pos="1440"/>
        </w:tabs>
        <w:spacing w:before="100" w:beforeAutospacing="1" w:after="100" w:afterAutospacing="1"/>
        <w:ind w:left="1440"/>
        <w:jc w:val="both"/>
        <w:rPr>
          <w:rFonts w:asciiTheme="majorBidi" w:eastAsia="Times New Roman" w:hAnsiTheme="majorBidi" w:cstheme="majorBidi"/>
          <w:sz w:val="24"/>
          <w:szCs w:val="24"/>
          <w:lang w:eastAsia="en-NG"/>
        </w:rPr>
      </w:pPr>
      <m:oMath>
        <m:r>
          <w:rPr>
            <w:rFonts w:ascii="Cambria Math" w:eastAsia="Times New Roman" w:hAnsi="Cambria Math" w:cstheme="majorBidi"/>
            <w:sz w:val="24"/>
            <w:szCs w:val="24"/>
            <w:lang w:eastAsia="en-NG"/>
          </w:rPr>
          <m:t>INFRAEX</m:t>
        </m:r>
        <m:sSub>
          <m:sSubPr>
            <m:ctrlPr>
              <w:rPr>
                <w:rFonts w:ascii="Cambria Math" w:eastAsia="Times New Roman" w:hAnsi="Cambria Math" w:cstheme="majorBidi"/>
                <w:sz w:val="24"/>
                <w:szCs w:val="24"/>
                <w:lang w:eastAsia="en-NG"/>
              </w:rPr>
            </m:ctrlPr>
          </m:sSubPr>
          <m:e>
            <m:r>
              <w:rPr>
                <w:rFonts w:ascii="Cambria Math" w:eastAsia="Times New Roman" w:hAnsi="Cambria Math" w:cstheme="majorBidi"/>
                <w:sz w:val="24"/>
                <w:szCs w:val="24"/>
                <w:lang w:eastAsia="en-NG"/>
              </w:rPr>
              <m:t>P</m:t>
            </m:r>
          </m:e>
          <m:sub>
            <m:r>
              <w:rPr>
                <w:rFonts w:ascii="Cambria Math" w:eastAsia="Times New Roman" w:hAnsi="Cambria Math" w:cstheme="majorBidi"/>
                <w:sz w:val="24"/>
                <w:szCs w:val="24"/>
                <w:lang w:eastAsia="en-NG"/>
              </w:rPr>
              <m:t>t</m:t>
            </m:r>
          </m:sub>
        </m:sSub>
      </m:oMath>
      <w:r w:rsidRPr="00A2197E">
        <w:rPr>
          <w:rFonts w:asciiTheme="majorBidi" w:eastAsia="Times New Roman" w:hAnsiTheme="majorBidi" w:cstheme="majorBidi"/>
          <w:sz w:val="24"/>
          <w:szCs w:val="24"/>
          <w:lang w:eastAsia="en-NG"/>
        </w:rPr>
        <w:t xml:space="preserve">= Infrastructure capital expenditure to GDP ratio </w:t>
      </w:r>
    </w:p>
    <w:p w14:paraId="4003EE19" w14:textId="77777777" w:rsidR="00A2197E" w:rsidRPr="00A2197E" w:rsidRDefault="00A2197E" w:rsidP="00A2197E">
      <w:pPr>
        <w:numPr>
          <w:ilvl w:val="0"/>
          <w:numId w:val="7"/>
        </w:numPr>
        <w:tabs>
          <w:tab w:val="clear" w:pos="720"/>
          <w:tab w:val="num" w:pos="1440"/>
        </w:tabs>
        <w:spacing w:before="100" w:beforeAutospacing="1" w:after="100" w:afterAutospacing="1"/>
        <w:ind w:left="1440"/>
        <w:jc w:val="both"/>
        <w:rPr>
          <w:rFonts w:asciiTheme="majorBidi" w:eastAsia="Times New Roman" w:hAnsiTheme="majorBidi" w:cstheme="majorBidi"/>
          <w:sz w:val="24"/>
          <w:szCs w:val="24"/>
          <w:lang w:eastAsia="en-NG"/>
        </w:rPr>
      </w:pPr>
      <m:oMath>
        <m:r>
          <w:rPr>
            <w:rFonts w:ascii="Cambria Math" w:eastAsia="Times New Roman" w:hAnsi="Cambria Math" w:cstheme="majorBidi"/>
            <w:sz w:val="24"/>
            <w:szCs w:val="24"/>
            <w:lang w:eastAsia="en-NG"/>
          </w:rPr>
          <m:t>IN</m:t>
        </m:r>
        <m:sSub>
          <m:sSubPr>
            <m:ctrlPr>
              <w:rPr>
                <w:rFonts w:ascii="Cambria Math" w:eastAsia="Times New Roman" w:hAnsi="Cambria Math" w:cstheme="majorBidi"/>
                <w:sz w:val="24"/>
                <w:szCs w:val="24"/>
                <w:lang w:eastAsia="en-NG"/>
              </w:rPr>
            </m:ctrlPr>
          </m:sSubPr>
          <m:e>
            <m:r>
              <w:rPr>
                <w:rFonts w:ascii="Cambria Math" w:eastAsia="Times New Roman" w:hAnsi="Cambria Math" w:cstheme="majorBidi"/>
                <w:sz w:val="24"/>
                <w:szCs w:val="24"/>
                <w:lang w:eastAsia="en-NG"/>
              </w:rPr>
              <m:t>F</m:t>
            </m:r>
          </m:e>
          <m:sub>
            <m:r>
              <w:rPr>
                <w:rFonts w:ascii="Cambria Math" w:eastAsia="Times New Roman" w:hAnsi="Cambria Math" w:cstheme="majorBidi"/>
                <w:sz w:val="24"/>
                <w:szCs w:val="24"/>
                <w:lang w:eastAsia="en-NG"/>
              </w:rPr>
              <m:t>t</m:t>
            </m:r>
          </m:sub>
        </m:sSub>
      </m:oMath>
      <w:r w:rsidRPr="00A2197E">
        <w:rPr>
          <w:rFonts w:asciiTheme="majorBidi" w:eastAsia="Times New Roman" w:hAnsiTheme="majorBidi" w:cstheme="majorBidi"/>
          <w:sz w:val="24"/>
          <w:szCs w:val="24"/>
          <w:lang w:eastAsia="en-NG"/>
        </w:rPr>
        <w:t xml:space="preserve">= Inflation rate </w:t>
      </w:r>
    </w:p>
    <w:p w14:paraId="71D1FA2A" w14:textId="77777777" w:rsidR="00A2197E" w:rsidRPr="00A2197E" w:rsidRDefault="00A2197E" w:rsidP="00A2197E">
      <w:pPr>
        <w:numPr>
          <w:ilvl w:val="0"/>
          <w:numId w:val="7"/>
        </w:numPr>
        <w:tabs>
          <w:tab w:val="clear" w:pos="720"/>
          <w:tab w:val="num" w:pos="1440"/>
        </w:tabs>
        <w:spacing w:before="100" w:beforeAutospacing="1" w:after="100" w:afterAutospacing="1"/>
        <w:ind w:left="1440"/>
        <w:jc w:val="both"/>
        <w:rPr>
          <w:rFonts w:asciiTheme="majorBidi" w:eastAsia="Times New Roman" w:hAnsiTheme="majorBidi" w:cstheme="majorBidi"/>
          <w:sz w:val="24"/>
          <w:szCs w:val="24"/>
          <w:lang w:eastAsia="en-NG"/>
        </w:rPr>
      </w:pPr>
      <m:oMath>
        <m:r>
          <w:rPr>
            <w:rFonts w:ascii="Cambria Math" w:eastAsia="Times New Roman" w:hAnsi="Cambria Math" w:cstheme="majorBidi"/>
            <w:sz w:val="24"/>
            <w:szCs w:val="24"/>
            <w:lang w:eastAsia="en-NG"/>
          </w:rPr>
          <m:t>FD</m:t>
        </m:r>
        <m:sSub>
          <m:sSubPr>
            <m:ctrlPr>
              <w:rPr>
                <w:rFonts w:ascii="Cambria Math" w:eastAsia="Times New Roman" w:hAnsi="Cambria Math" w:cstheme="majorBidi"/>
                <w:sz w:val="24"/>
                <w:szCs w:val="24"/>
                <w:lang w:eastAsia="en-NG"/>
              </w:rPr>
            </m:ctrlPr>
          </m:sSubPr>
          <m:e>
            <m:r>
              <w:rPr>
                <w:rFonts w:ascii="Cambria Math" w:eastAsia="Times New Roman" w:hAnsi="Cambria Math" w:cstheme="majorBidi"/>
                <w:sz w:val="24"/>
                <w:szCs w:val="24"/>
                <w:lang w:eastAsia="en-NG"/>
              </w:rPr>
              <m:t>I</m:t>
            </m:r>
          </m:e>
          <m:sub>
            <m:r>
              <w:rPr>
                <w:rFonts w:ascii="Cambria Math" w:eastAsia="Times New Roman" w:hAnsi="Cambria Math" w:cstheme="majorBidi"/>
                <w:sz w:val="24"/>
                <w:szCs w:val="24"/>
                <w:lang w:eastAsia="en-NG"/>
              </w:rPr>
              <m:t>t</m:t>
            </m:r>
          </m:sub>
        </m:sSub>
      </m:oMath>
      <w:r w:rsidRPr="00A2197E">
        <w:rPr>
          <w:rFonts w:asciiTheme="majorBidi" w:eastAsia="Times New Roman" w:hAnsiTheme="majorBidi" w:cstheme="majorBidi"/>
          <w:sz w:val="24"/>
          <w:szCs w:val="24"/>
          <w:lang w:eastAsia="en-NG"/>
        </w:rPr>
        <w:t xml:space="preserve">= Foreign direct investment to GDP </w:t>
      </w:r>
    </w:p>
    <w:p w14:paraId="1F77093B" w14:textId="77777777" w:rsidR="00A2197E" w:rsidRPr="00A2197E" w:rsidRDefault="00A2197E" w:rsidP="00A2197E">
      <w:pPr>
        <w:numPr>
          <w:ilvl w:val="0"/>
          <w:numId w:val="7"/>
        </w:numPr>
        <w:tabs>
          <w:tab w:val="clear" w:pos="720"/>
          <w:tab w:val="num" w:pos="1440"/>
        </w:tabs>
        <w:spacing w:before="100" w:beforeAutospacing="1" w:after="100" w:afterAutospacing="1"/>
        <w:ind w:left="1440"/>
        <w:jc w:val="both"/>
        <w:rPr>
          <w:rFonts w:asciiTheme="majorBidi" w:eastAsia="Times New Roman" w:hAnsiTheme="majorBidi" w:cstheme="majorBidi"/>
          <w:sz w:val="24"/>
          <w:szCs w:val="24"/>
          <w:lang w:eastAsia="en-NG"/>
        </w:rPr>
      </w:pPr>
      <m:oMath>
        <m:r>
          <w:rPr>
            <w:rFonts w:ascii="Cambria Math" w:eastAsia="Times New Roman" w:hAnsi="Cambria Math" w:cstheme="majorBidi"/>
            <w:sz w:val="24"/>
            <w:szCs w:val="24"/>
            <w:lang w:eastAsia="en-NG"/>
          </w:rPr>
          <m:t>PO</m:t>
        </m:r>
        <m:sSub>
          <m:sSubPr>
            <m:ctrlPr>
              <w:rPr>
                <w:rFonts w:ascii="Cambria Math" w:eastAsia="Times New Roman" w:hAnsi="Cambria Math" w:cstheme="majorBidi"/>
                <w:sz w:val="24"/>
                <w:szCs w:val="24"/>
                <w:lang w:eastAsia="en-NG"/>
              </w:rPr>
            </m:ctrlPr>
          </m:sSubPr>
          <m:e>
            <m:r>
              <w:rPr>
                <w:rFonts w:ascii="Cambria Math" w:eastAsia="Times New Roman" w:hAnsi="Cambria Math" w:cstheme="majorBidi"/>
                <w:sz w:val="24"/>
                <w:szCs w:val="24"/>
                <w:lang w:eastAsia="en-NG"/>
              </w:rPr>
              <m:t>P</m:t>
            </m:r>
          </m:e>
          <m:sub>
            <m:r>
              <w:rPr>
                <w:rFonts w:ascii="Cambria Math" w:eastAsia="Times New Roman" w:hAnsi="Cambria Math" w:cstheme="majorBidi"/>
                <w:sz w:val="24"/>
                <w:szCs w:val="24"/>
                <w:lang w:eastAsia="en-NG"/>
              </w:rPr>
              <m:t>t</m:t>
            </m:r>
          </m:sub>
        </m:sSub>
      </m:oMath>
      <w:r w:rsidRPr="00A2197E">
        <w:rPr>
          <w:rFonts w:asciiTheme="majorBidi" w:eastAsia="Times New Roman" w:hAnsiTheme="majorBidi" w:cstheme="majorBidi"/>
          <w:sz w:val="24"/>
          <w:szCs w:val="24"/>
          <w:lang w:eastAsia="en-NG"/>
        </w:rPr>
        <w:t xml:space="preserve">= Population growth </w:t>
      </w:r>
    </w:p>
    <w:p w14:paraId="34A9EC88" w14:textId="77777777" w:rsidR="00A2197E" w:rsidRPr="00A2197E" w:rsidRDefault="00A2197E" w:rsidP="00A2197E">
      <w:pPr>
        <w:numPr>
          <w:ilvl w:val="0"/>
          <w:numId w:val="7"/>
        </w:numPr>
        <w:tabs>
          <w:tab w:val="clear" w:pos="720"/>
          <w:tab w:val="num" w:pos="1440"/>
        </w:tabs>
        <w:spacing w:before="100" w:beforeAutospacing="1" w:after="100" w:afterAutospacing="1"/>
        <w:ind w:left="1440"/>
        <w:jc w:val="both"/>
        <w:rPr>
          <w:rFonts w:asciiTheme="majorBidi" w:eastAsia="Times New Roman" w:hAnsiTheme="majorBidi" w:cstheme="majorBidi"/>
          <w:sz w:val="24"/>
          <w:szCs w:val="24"/>
          <w:lang w:eastAsia="en-NG"/>
        </w:rPr>
      </w:pPr>
      <m:oMath>
        <m:r>
          <w:rPr>
            <w:rFonts w:ascii="Cambria Math" w:eastAsia="Times New Roman" w:hAnsi="Cambria Math" w:cstheme="majorBidi"/>
            <w:sz w:val="24"/>
            <w:szCs w:val="24"/>
            <w:lang w:eastAsia="en-NG"/>
          </w:rPr>
          <m:t>R</m:t>
        </m:r>
        <m:r>
          <m:rPr>
            <m:sty m:val="p"/>
          </m:rPr>
          <w:rPr>
            <w:rFonts w:ascii="Cambria Math" w:eastAsia="Times New Roman" w:hAnsi="Cambria Math" w:cstheme="majorBidi"/>
            <w:sz w:val="24"/>
            <w:szCs w:val="24"/>
            <w:lang w:eastAsia="en-NG"/>
          </w:rPr>
          <m:t>&amp;</m:t>
        </m:r>
        <m:sSub>
          <m:sSubPr>
            <m:ctrlPr>
              <w:rPr>
                <w:rFonts w:ascii="Cambria Math" w:eastAsia="Times New Roman" w:hAnsi="Cambria Math" w:cstheme="majorBidi"/>
                <w:sz w:val="24"/>
                <w:szCs w:val="24"/>
                <w:lang w:eastAsia="en-NG"/>
              </w:rPr>
            </m:ctrlPr>
          </m:sSubPr>
          <m:e>
            <m:r>
              <w:rPr>
                <w:rFonts w:ascii="Cambria Math" w:eastAsia="Times New Roman" w:hAnsi="Cambria Math" w:cstheme="majorBidi"/>
                <w:sz w:val="24"/>
                <w:szCs w:val="24"/>
                <w:lang w:eastAsia="en-NG"/>
              </w:rPr>
              <m:t>D</m:t>
            </m:r>
          </m:e>
          <m:sub>
            <m:r>
              <w:rPr>
                <w:rFonts w:ascii="Cambria Math" w:eastAsia="Times New Roman" w:hAnsi="Cambria Math" w:cstheme="majorBidi"/>
                <w:sz w:val="24"/>
                <w:szCs w:val="24"/>
                <w:lang w:eastAsia="en-NG"/>
              </w:rPr>
              <m:t>t</m:t>
            </m:r>
          </m:sub>
        </m:sSub>
      </m:oMath>
      <w:r w:rsidRPr="00A2197E">
        <w:rPr>
          <w:rFonts w:asciiTheme="majorBidi" w:eastAsia="Times New Roman" w:hAnsiTheme="majorBidi" w:cstheme="majorBidi"/>
          <w:sz w:val="24"/>
          <w:szCs w:val="24"/>
          <w:lang w:eastAsia="en-NG"/>
        </w:rPr>
        <w:t xml:space="preserve">= Research and development to GDP ratio </w:t>
      </w:r>
    </w:p>
    <w:p w14:paraId="75E3FDE9" w14:textId="77777777" w:rsidR="00A2197E" w:rsidRPr="00A2197E" w:rsidRDefault="00A2197E" w:rsidP="00A2197E">
      <w:pPr>
        <w:numPr>
          <w:ilvl w:val="0"/>
          <w:numId w:val="7"/>
        </w:numPr>
        <w:tabs>
          <w:tab w:val="clear" w:pos="720"/>
          <w:tab w:val="num" w:pos="1440"/>
        </w:tabs>
        <w:spacing w:before="100" w:beforeAutospacing="1" w:after="100" w:afterAutospacing="1"/>
        <w:ind w:left="1440"/>
        <w:jc w:val="both"/>
        <w:rPr>
          <w:rFonts w:asciiTheme="majorBidi" w:eastAsia="Times New Roman" w:hAnsiTheme="majorBidi" w:cstheme="majorBidi"/>
          <w:sz w:val="24"/>
          <w:szCs w:val="24"/>
          <w:lang w:eastAsia="en-NG"/>
        </w:rPr>
      </w:pPr>
      <m:oMath>
        <m:r>
          <w:rPr>
            <w:rFonts w:ascii="Cambria Math" w:eastAsia="Times New Roman" w:hAnsi="Cambria Math" w:cstheme="majorBidi"/>
            <w:sz w:val="24"/>
            <w:szCs w:val="24"/>
            <w:lang w:eastAsia="en-NG"/>
          </w:rPr>
          <m:t>DEB</m:t>
        </m:r>
        <m:sSub>
          <m:sSubPr>
            <m:ctrlPr>
              <w:rPr>
                <w:rFonts w:ascii="Cambria Math" w:eastAsia="Times New Roman" w:hAnsi="Cambria Math" w:cstheme="majorBidi"/>
                <w:sz w:val="24"/>
                <w:szCs w:val="24"/>
                <w:lang w:eastAsia="en-NG"/>
              </w:rPr>
            </m:ctrlPr>
          </m:sSubPr>
          <m:e>
            <m:r>
              <w:rPr>
                <w:rFonts w:ascii="Cambria Math" w:eastAsia="Times New Roman" w:hAnsi="Cambria Math" w:cstheme="majorBidi"/>
                <w:sz w:val="24"/>
                <w:szCs w:val="24"/>
                <w:lang w:eastAsia="en-NG"/>
              </w:rPr>
              <m:t>T</m:t>
            </m:r>
          </m:e>
          <m:sub>
            <m:r>
              <w:rPr>
                <w:rFonts w:ascii="Cambria Math" w:eastAsia="Times New Roman" w:hAnsi="Cambria Math" w:cstheme="majorBidi"/>
                <w:sz w:val="24"/>
                <w:szCs w:val="24"/>
                <w:lang w:eastAsia="en-NG"/>
              </w:rPr>
              <m:t>t</m:t>
            </m:r>
          </m:sub>
        </m:sSub>
      </m:oMath>
      <w:r w:rsidRPr="00A2197E">
        <w:rPr>
          <w:rFonts w:asciiTheme="majorBidi" w:eastAsia="Times New Roman" w:hAnsiTheme="majorBidi" w:cstheme="majorBidi"/>
          <w:sz w:val="24"/>
          <w:szCs w:val="24"/>
          <w:lang w:eastAsia="en-NG"/>
        </w:rPr>
        <w:t>= Debt to GDP ratio</w:t>
      </w:r>
    </w:p>
    <w:p w14:paraId="4690D20C" w14:textId="77777777" w:rsidR="00A2197E" w:rsidRPr="00A2197E" w:rsidRDefault="00A2197E" w:rsidP="00A2197E">
      <w:pPr>
        <w:numPr>
          <w:ilvl w:val="0"/>
          <w:numId w:val="7"/>
        </w:numPr>
        <w:tabs>
          <w:tab w:val="clear" w:pos="720"/>
          <w:tab w:val="num" w:pos="1440"/>
        </w:tabs>
        <w:spacing w:after="160"/>
        <w:ind w:left="1440"/>
        <w:jc w:val="both"/>
        <w:rPr>
          <w:rFonts w:asciiTheme="majorBidi" w:hAnsiTheme="majorBidi" w:cstheme="majorBidi"/>
          <w:sz w:val="24"/>
          <w:szCs w:val="24"/>
        </w:rPr>
      </w:pPr>
      <w:r w:rsidRPr="00A2197E">
        <w:rPr>
          <w:rFonts w:asciiTheme="majorBidi" w:hAnsiTheme="majorBidi" w:cstheme="majorBidi"/>
          <w:sz w:val="24"/>
          <w:szCs w:val="24"/>
        </w:rPr>
        <w:t xml:space="preserve">( </w:t>
      </w:r>
      <m:oMath>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0</m:t>
            </m:r>
          </m:sub>
        </m:sSub>
      </m:oMath>
      <w:r w:rsidRPr="00A2197E">
        <w:rPr>
          <w:rFonts w:asciiTheme="majorBidi" w:hAnsiTheme="majorBidi" w:cstheme="majorBidi"/>
          <w:sz w:val="24"/>
          <w:szCs w:val="24"/>
        </w:rPr>
        <w:t>) = intercept</w:t>
      </w:r>
    </w:p>
    <w:p w14:paraId="3CD700AF" w14:textId="77777777" w:rsidR="00A2197E" w:rsidRPr="00A2197E" w:rsidRDefault="00A2197E" w:rsidP="00A2197E">
      <w:pPr>
        <w:numPr>
          <w:ilvl w:val="0"/>
          <w:numId w:val="7"/>
        </w:numPr>
        <w:tabs>
          <w:tab w:val="clear" w:pos="720"/>
          <w:tab w:val="num" w:pos="1440"/>
        </w:tabs>
        <w:spacing w:after="160"/>
        <w:ind w:left="1440"/>
        <w:jc w:val="both"/>
        <w:rPr>
          <w:rFonts w:asciiTheme="majorBidi" w:hAnsiTheme="majorBidi" w:cstheme="majorBidi"/>
          <w:sz w:val="24"/>
          <w:szCs w:val="24"/>
        </w:rPr>
      </w:pPr>
      <w:r w:rsidRPr="00A2197E">
        <w:rPr>
          <w:rFonts w:asciiTheme="majorBidi" w:hAnsiTheme="majorBidi" w:cstheme="majorBidi"/>
          <w:sz w:val="24"/>
          <w:szCs w:val="24"/>
        </w:rPr>
        <w:t xml:space="preserve">( </w:t>
      </w:r>
      <m:oMath>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1</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8</m:t>
            </m:r>
          </m:sub>
        </m:sSub>
      </m:oMath>
      <w:r w:rsidRPr="00A2197E">
        <w:rPr>
          <w:rFonts w:asciiTheme="majorBidi" w:hAnsiTheme="majorBidi" w:cstheme="majorBidi"/>
          <w:sz w:val="24"/>
          <w:szCs w:val="24"/>
        </w:rPr>
        <w:t xml:space="preserve"> ) = coefficients of explanatory variables</w:t>
      </w:r>
    </w:p>
    <w:p w14:paraId="1F4209C0" w14:textId="77777777" w:rsidR="00A2197E" w:rsidRPr="00A2197E" w:rsidRDefault="00A2197E" w:rsidP="00A2197E">
      <w:pPr>
        <w:numPr>
          <w:ilvl w:val="0"/>
          <w:numId w:val="7"/>
        </w:numPr>
        <w:tabs>
          <w:tab w:val="clear" w:pos="720"/>
          <w:tab w:val="num" w:pos="1440"/>
        </w:tabs>
        <w:spacing w:after="160"/>
        <w:ind w:left="1440"/>
        <w:jc w:val="both"/>
        <w:rPr>
          <w:rFonts w:asciiTheme="majorBidi" w:hAnsiTheme="majorBidi" w:cstheme="majorBidi"/>
          <w:sz w:val="24"/>
          <w:szCs w:val="24"/>
        </w:rPr>
      </w:pPr>
      <w:r w:rsidRPr="00A2197E">
        <w:rPr>
          <w:rFonts w:asciiTheme="majorBidi" w:hAnsiTheme="majorBidi" w:cstheme="majorBidi"/>
          <w:sz w:val="24"/>
          <w:szCs w:val="24"/>
        </w:rPr>
        <w:t xml:space="preserve">( </w:t>
      </w:r>
      <m:oMath>
        <m:sSub>
          <m:sSubPr>
            <m:ctrlPr>
              <w:rPr>
                <w:rFonts w:ascii="Cambria Math" w:hAnsi="Cambria Math" w:cstheme="majorBidi"/>
                <w:sz w:val="24"/>
                <w:szCs w:val="24"/>
              </w:rPr>
            </m:ctrlPr>
          </m:sSubPr>
          <m:e>
            <m:r>
              <w:rPr>
                <w:rFonts w:ascii="Cambria Math" w:hAnsi="Cambria Math" w:cstheme="majorBidi"/>
                <w:sz w:val="24"/>
                <w:szCs w:val="24"/>
              </w:rPr>
              <m:t>ε</m:t>
            </m:r>
          </m:e>
          <m:sub>
            <m:r>
              <w:rPr>
                <w:rFonts w:ascii="Cambria Math" w:hAnsi="Cambria Math" w:cstheme="majorBidi"/>
                <w:sz w:val="24"/>
                <w:szCs w:val="24"/>
              </w:rPr>
              <m:t>t</m:t>
            </m:r>
          </m:sub>
        </m:sSub>
      </m:oMath>
      <w:r w:rsidRPr="00A2197E">
        <w:rPr>
          <w:rFonts w:asciiTheme="majorBidi" w:hAnsiTheme="majorBidi" w:cstheme="majorBidi"/>
          <w:sz w:val="24"/>
          <w:szCs w:val="24"/>
        </w:rPr>
        <w:t xml:space="preserve"> ) = stochastic error term</w:t>
      </w:r>
    </w:p>
    <w:p w14:paraId="437CCBDD" w14:textId="77777777" w:rsidR="00A2197E" w:rsidRPr="00A2197E" w:rsidRDefault="00A2197E" w:rsidP="00A2197E">
      <w:pPr>
        <w:numPr>
          <w:ilvl w:val="0"/>
          <w:numId w:val="7"/>
        </w:numPr>
        <w:tabs>
          <w:tab w:val="clear" w:pos="720"/>
          <w:tab w:val="num" w:pos="1440"/>
        </w:tabs>
        <w:spacing w:after="160"/>
        <w:ind w:left="1440"/>
        <w:jc w:val="both"/>
        <w:rPr>
          <w:rFonts w:asciiTheme="majorBidi" w:hAnsiTheme="majorBidi" w:cstheme="majorBidi"/>
          <w:sz w:val="24"/>
          <w:szCs w:val="24"/>
        </w:rPr>
      </w:pPr>
      <w:r w:rsidRPr="00A2197E">
        <w:rPr>
          <w:rFonts w:asciiTheme="majorBidi" w:hAnsiTheme="majorBidi" w:cstheme="majorBidi"/>
          <w:sz w:val="24"/>
          <w:szCs w:val="24"/>
        </w:rPr>
        <w:t>(</w:t>
      </w:r>
      <m:oMath>
        <m:r>
          <w:rPr>
            <w:rFonts w:ascii="Cambria Math" w:hAnsi="Cambria Math" w:cstheme="majorBidi"/>
            <w:sz w:val="24"/>
            <w:szCs w:val="24"/>
          </w:rPr>
          <m:t>t</m:t>
        </m:r>
      </m:oMath>
      <w:r w:rsidRPr="00A2197E">
        <w:rPr>
          <w:rFonts w:asciiTheme="majorBidi" w:hAnsiTheme="majorBidi" w:cstheme="majorBidi"/>
          <w:sz w:val="24"/>
          <w:szCs w:val="24"/>
        </w:rPr>
        <w:t>) = time period (1995 – 2025)</w:t>
      </w:r>
    </w:p>
    <w:p w14:paraId="25A5B135" w14:textId="77777777" w:rsidR="00A2197E" w:rsidRPr="00A2197E" w:rsidRDefault="00A2197E" w:rsidP="00A2197E">
      <w:pPr>
        <w:ind w:left="720"/>
        <w:jc w:val="both"/>
        <w:rPr>
          <w:rFonts w:asciiTheme="majorBidi" w:hAnsiTheme="majorBidi" w:cstheme="majorBidi"/>
          <w:b/>
          <w:bCs/>
          <w:sz w:val="24"/>
          <w:szCs w:val="24"/>
        </w:rPr>
      </w:pPr>
      <w:r w:rsidRPr="00A2197E">
        <w:rPr>
          <w:rFonts w:asciiTheme="majorBidi" w:hAnsiTheme="majorBidi" w:cstheme="majorBidi"/>
          <w:b/>
          <w:bCs/>
          <w:sz w:val="24"/>
          <w:szCs w:val="24"/>
        </w:rPr>
        <w:t>Priori Expectations</w:t>
      </w:r>
    </w:p>
    <w:tbl>
      <w:tblPr>
        <w:tblStyle w:val="PlainTable2"/>
        <w:tblW w:w="8730" w:type="dxa"/>
        <w:tblInd w:w="720" w:type="dxa"/>
        <w:tblLook w:val="04A0" w:firstRow="1" w:lastRow="0" w:firstColumn="1" w:lastColumn="0" w:noHBand="0" w:noVBand="1"/>
      </w:tblPr>
      <w:tblGrid>
        <w:gridCol w:w="1821"/>
        <w:gridCol w:w="1163"/>
        <w:gridCol w:w="5746"/>
      </w:tblGrid>
      <w:tr w:rsidR="00A2197E" w:rsidRPr="00A2197E" w14:paraId="71AA39BF" w14:textId="77777777" w:rsidTr="00862A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8C0283"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Variable</w:t>
            </w:r>
          </w:p>
        </w:tc>
        <w:tc>
          <w:tcPr>
            <w:tcW w:w="1005" w:type="dxa"/>
            <w:hideMark/>
          </w:tcPr>
          <w:p w14:paraId="764947A2" w14:textId="77777777" w:rsidR="00A2197E" w:rsidRPr="00A2197E" w:rsidRDefault="00A2197E" w:rsidP="00862AFD">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Expected Sign</w:t>
            </w:r>
          </w:p>
        </w:tc>
        <w:tc>
          <w:tcPr>
            <w:tcW w:w="5746" w:type="dxa"/>
            <w:hideMark/>
          </w:tcPr>
          <w:p w14:paraId="744E0F34" w14:textId="77777777" w:rsidR="00A2197E" w:rsidRPr="00A2197E" w:rsidRDefault="00A2197E" w:rsidP="00862AFD">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Justification</w:t>
            </w:r>
          </w:p>
        </w:tc>
      </w:tr>
      <w:tr w:rsidR="00A2197E" w:rsidRPr="00A2197E" w14:paraId="6B6E96FB" w14:textId="77777777" w:rsidTr="00862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A7637F8"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Govt. Effectiveness</w:t>
            </w:r>
          </w:p>
        </w:tc>
        <w:tc>
          <w:tcPr>
            <w:tcW w:w="1005" w:type="dxa"/>
            <w:hideMark/>
          </w:tcPr>
          <w:p w14:paraId="144DE802"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w:t>
            </w:r>
          </w:p>
        </w:tc>
        <w:tc>
          <w:tcPr>
            <w:tcW w:w="5746" w:type="dxa"/>
            <w:hideMark/>
          </w:tcPr>
          <w:p w14:paraId="0BCA5013"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Improves policy efficiency and infrastructure delivery</w:t>
            </w:r>
          </w:p>
        </w:tc>
      </w:tr>
      <w:tr w:rsidR="00A2197E" w:rsidRPr="00A2197E" w14:paraId="2A7D421B" w14:textId="77777777" w:rsidTr="00862AFD">
        <w:tc>
          <w:tcPr>
            <w:cnfStyle w:val="001000000000" w:firstRow="0" w:lastRow="0" w:firstColumn="1" w:lastColumn="0" w:oddVBand="0" w:evenVBand="0" w:oddHBand="0" w:evenHBand="0" w:firstRowFirstColumn="0" w:firstRowLastColumn="0" w:lastRowFirstColumn="0" w:lastRowLastColumn="0"/>
            <w:tcW w:w="0" w:type="auto"/>
            <w:hideMark/>
          </w:tcPr>
          <w:p w14:paraId="0CA3103A"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CPI (Corruption)</w:t>
            </w:r>
          </w:p>
        </w:tc>
        <w:tc>
          <w:tcPr>
            <w:tcW w:w="1005" w:type="dxa"/>
            <w:hideMark/>
          </w:tcPr>
          <w:p w14:paraId="66B22A0E"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w:t>
            </w:r>
          </w:p>
        </w:tc>
        <w:tc>
          <w:tcPr>
            <w:tcW w:w="5746" w:type="dxa"/>
            <w:hideMark/>
          </w:tcPr>
          <w:p w14:paraId="5C0442A3"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Lower corruption improves growth (higher CPI = less corruption)</w:t>
            </w:r>
          </w:p>
        </w:tc>
      </w:tr>
      <w:tr w:rsidR="00A2197E" w:rsidRPr="00A2197E" w14:paraId="0B4ED44D" w14:textId="77777777" w:rsidTr="00862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5DC5F3"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Infrastructure Capex</w:t>
            </w:r>
          </w:p>
        </w:tc>
        <w:tc>
          <w:tcPr>
            <w:tcW w:w="1005" w:type="dxa"/>
            <w:hideMark/>
          </w:tcPr>
          <w:p w14:paraId="027FC157"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w:t>
            </w:r>
          </w:p>
        </w:tc>
        <w:tc>
          <w:tcPr>
            <w:tcW w:w="5746" w:type="dxa"/>
            <w:hideMark/>
          </w:tcPr>
          <w:p w14:paraId="7A28D3B6"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Enhances productive capacity</w:t>
            </w:r>
          </w:p>
        </w:tc>
      </w:tr>
      <w:tr w:rsidR="00A2197E" w:rsidRPr="00A2197E" w14:paraId="6F2B3DA5" w14:textId="77777777" w:rsidTr="00862AFD">
        <w:tc>
          <w:tcPr>
            <w:cnfStyle w:val="001000000000" w:firstRow="0" w:lastRow="0" w:firstColumn="1" w:lastColumn="0" w:oddVBand="0" w:evenVBand="0" w:oddHBand="0" w:evenHBand="0" w:firstRowFirstColumn="0" w:firstRowLastColumn="0" w:lastRowFirstColumn="0" w:lastRowLastColumn="0"/>
            <w:tcW w:w="0" w:type="auto"/>
            <w:hideMark/>
          </w:tcPr>
          <w:p w14:paraId="6A3336A8"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Inflation Rate</w:t>
            </w:r>
          </w:p>
        </w:tc>
        <w:tc>
          <w:tcPr>
            <w:tcW w:w="1005" w:type="dxa"/>
            <w:hideMark/>
          </w:tcPr>
          <w:p w14:paraId="49C4BD12"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w:t>
            </w:r>
          </w:p>
        </w:tc>
        <w:tc>
          <w:tcPr>
            <w:tcW w:w="5746" w:type="dxa"/>
            <w:hideMark/>
          </w:tcPr>
          <w:p w14:paraId="1B9646EA"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Reduces purchasing power and investment</w:t>
            </w:r>
          </w:p>
        </w:tc>
      </w:tr>
      <w:tr w:rsidR="00A2197E" w:rsidRPr="00A2197E" w14:paraId="3B4C2DCE" w14:textId="77777777" w:rsidTr="00862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E8DD72"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FDI</w:t>
            </w:r>
          </w:p>
        </w:tc>
        <w:tc>
          <w:tcPr>
            <w:tcW w:w="1005" w:type="dxa"/>
            <w:hideMark/>
          </w:tcPr>
          <w:p w14:paraId="48845E04"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w:t>
            </w:r>
          </w:p>
        </w:tc>
        <w:tc>
          <w:tcPr>
            <w:tcW w:w="5746" w:type="dxa"/>
            <w:hideMark/>
          </w:tcPr>
          <w:p w14:paraId="1917A61C"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Enhances capital inflow and productivity</w:t>
            </w:r>
          </w:p>
        </w:tc>
      </w:tr>
      <w:tr w:rsidR="00A2197E" w:rsidRPr="00A2197E" w14:paraId="05138450" w14:textId="77777777" w:rsidTr="00862AFD">
        <w:tc>
          <w:tcPr>
            <w:cnfStyle w:val="001000000000" w:firstRow="0" w:lastRow="0" w:firstColumn="1" w:lastColumn="0" w:oddVBand="0" w:evenVBand="0" w:oddHBand="0" w:evenHBand="0" w:firstRowFirstColumn="0" w:firstRowLastColumn="0" w:lastRowFirstColumn="0" w:lastRowLastColumn="0"/>
            <w:tcW w:w="0" w:type="auto"/>
            <w:hideMark/>
          </w:tcPr>
          <w:p w14:paraId="74860310"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Population Growth</w:t>
            </w:r>
          </w:p>
        </w:tc>
        <w:tc>
          <w:tcPr>
            <w:tcW w:w="1005" w:type="dxa"/>
            <w:hideMark/>
          </w:tcPr>
          <w:p w14:paraId="543064BD"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w:t>
            </w:r>
          </w:p>
        </w:tc>
        <w:tc>
          <w:tcPr>
            <w:tcW w:w="5746" w:type="dxa"/>
            <w:hideMark/>
          </w:tcPr>
          <w:p w14:paraId="5F957E1A"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May increase labour force or pressure resources</w:t>
            </w:r>
          </w:p>
        </w:tc>
      </w:tr>
      <w:tr w:rsidR="00A2197E" w:rsidRPr="00A2197E" w14:paraId="6F598E7F" w14:textId="77777777" w:rsidTr="00862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8C7B4DF"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R&amp;D</w:t>
            </w:r>
          </w:p>
        </w:tc>
        <w:tc>
          <w:tcPr>
            <w:tcW w:w="1005" w:type="dxa"/>
            <w:hideMark/>
          </w:tcPr>
          <w:p w14:paraId="0072B79E"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w:t>
            </w:r>
          </w:p>
        </w:tc>
        <w:tc>
          <w:tcPr>
            <w:tcW w:w="5746" w:type="dxa"/>
            <w:hideMark/>
          </w:tcPr>
          <w:p w14:paraId="4BFACB64"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Drives innovation and productivity</w:t>
            </w:r>
          </w:p>
        </w:tc>
      </w:tr>
      <w:tr w:rsidR="00A2197E" w:rsidRPr="00A2197E" w14:paraId="5D9946C4" w14:textId="77777777" w:rsidTr="00862AFD">
        <w:tc>
          <w:tcPr>
            <w:cnfStyle w:val="001000000000" w:firstRow="0" w:lastRow="0" w:firstColumn="1" w:lastColumn="0" w:oddVBand="0" w:evenVBand="0" w:oddHBand="0" w:evenHBand="0" w:firstRowFirstColumn="0" w:firstRowLastColumn="0" w:lastRowFirstColumn="0" w:lastRowLastColumn="0"/>
            <w:tcW w:w="0" w:type="auto"/>
            <w:hideMark/>
          </w:tcPr>
          <w:p w14:paraId="59BC9B44"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Debt to GDP</w:t>
            </w:r>
          </w:p>
        </w:tc>
        <w:tc>
          <w:tcPr>
            <w:tcW w:w="1005" w:type="dxa"/>
            <w:hideMark/>
          </w:tcPr>
          <w:p w14:paraId="339D66BB"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w:t>
            </w:r>
          </w:p>
        </w:tc>
        <w:tc>
          <w:tcPr>
            <w:tcW w:w="5746" w:type="dxa"/>
            <w:hideMark/>
          </w:tcPr>
          <w:p w14:paraId="387AE468"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High debt may constrain fiscal space</w:t>
            </w:r>
          </w:p>
        </w:tc>
      </w:tr>
    </w:tbl>
    <w:p w14:paraId="5C3CB700" w14:textId="77777777" w:rsidR="00A2197E" w:rsidRPr="00A2197E" w:rsidRDefault="00A2197E" w:rsidP="00A2197E">
      <w:pPr>
        <w:ind w:left="720"/>
        <w:jc w:val="both"/>
        <w:rPr>
          <w:rFonts w:asciiTheme="majorBidi" w:hAnsiTheme="majorBidi" w:cstheme="majorBidi"/>
          <w:sz w:val="24"/>
          <w:szCs w:val="24"/>
        </w:rPr>
      </w:pPr>
    </w:p>
    <w:p w14:paraId="20456720" w14:textId="77777777" w:rsidR="00A2197E" w:rsidRPr="00A2197E" w:rsidRDefault="00A2197E" w:rsidP="00A2197E">
      <w:pPr>
        <w:jc w:val="both"/>
        <w:rPr>
          <w:rFonts w:asciiTheme="majorBidi" w:hAnsiTheme="majorBidi" w:cstheme="majorBidi"/>
          <w:b/>
          <w:bCs/>
          <w:sz w:val="24"/>
          <w:szCs w:val="24"/>
        </w:rPr>
      </w:pPr>
      <w:r w:rsidRPr="00A2197E">
        <w:rPr>
          <w:rFonts w:asciiTheme="majorBidi" w:hAnsiTheme="majorBidi" w:cstheme="majorBidi"/>
          <w:b/>
          <w:bCs/>
          <w:sz w:val="24"/>
          <w:szCs w:val="24"/>
        </w:rPr>
        <w:t>4.0</w:t>
      </w:r>
      <w:r w:rsidRPr="00A2197E">
        <w:rPr>
          <w:rFonts w:asciiTheme="majorBidi" w:hAnsiTheme="majorBidi" w:cstheme="majorBidi"/>
          <w:b/>
          <w:bCs/>
          <w:sz w:val="24"/>
          <w:szCs w:val="24"/>
        </w:rPr>
        <w:tab/>
        <w:t>Result</w:t>
      </w:r>
    </w:p>
    <w:p w14:paraId="2191EE39"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Table 1: Descriptive Statistics of Macroeconomic and Governance Variables (Nigeria, 30 Observations)</w:t>
      </w:r>
    </w:p>
    <w:tbl>
      <w:tblPr>
        <w:tblStyle w:val="PlainTable2"/>
        <w:tblW w:w="5000" w:type="pct"/>
        <w:tblInd w:w="720" w:type="dxa"/>
        <w:tblLook w:val="04A0" w:firstRow="1" w:lastRow="0" w:firstColumn="1" w:lastColumn="0" w:noHBand="0" w:noVBand="1"/>
      </w:tblPr>
      <w:tblGrid>
        <w:gridCol w:w="1799"/>
        <w:gridCol w:w="1158"/>
        <w:gridCol w:w="1158"/>
        <w:gridCol w:w="1243"/>
        <w:gridCol w:w="1283"/>
        <w:gridCol w:w="1052"/>
        <w:gridCol w:w="996"/>
      </w:tblGrid>
      <w:tr w:rsidR="00A2197E" w:rsidRPr="00A2197E" w14:paraId="6D544DA7" w14:textId="77777777" w:rsidTr="00862A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 w:type="pct"/>
            <w:hideMark/>
          </w:tcPr>
          <w:p w14:paraId="766CD200"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Variable</w:t>
            </w:r>
          </w:p>
        </w:tc>
        <w:tc>
          <w:tcPr>
            <w:tcW w:w="653" w:type="pct"/>
            <w:hideMark/>
          </w:tcPr>
          <w:p w14:paraId="47C14D46" w14:textId="77777777" w:rsidR="00A2197E" w:rsidRPr="00A2197E" w:rsidRDefault="00A2197E" w:rsidP="00862AFD">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Mean</w:t>
            </w:r>
          </w:p>
        </w:tc>
        <w:tc>
          <w:tcPr>
            <w:tcW w:w="653" w:type="pct"/>
            <w:hideMark/>
          </w:tcPr>
          <w:p w14:paraId="5DBE5942" w14:textId="77777777" w:rsidR="00A2197E" w:rsidRPr="00A2197E" w:rsidRDefault="00A2197E" w:rsidP="00862AFD">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Std. Dev.</w:t>
            </w:r>
          </w:p>
        </w:tc>
        <w:tc>
          <w:tcPr>
            <w:tcW w:w="684" w:type="pct"/>
            <w:hideMark/>
          </w:tcPr>
          <w:p w14:paraId="6A732938" w14:textId="77777777" w:rsidR="00A2197E" w:rsidRPr="00A2197E" w:rsidRDefault="00A2197E" w:rsidP="00862AFD">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Minimum</w:t>
            </w:r>
          </w:p>
        </w:tc>
        <w:tc>
          <w:tcPr>
            <w:tcW w:w="709" w:type="pct"/>
            <w:hideMark/>
          </w:tcPr>
          <w:p w14:paraId="5F0126ED" w14:textId="77777777" w:rsidR="00A2197E" w:rsidRPr="00A2197E" w:rsidRDefault="00A2197E" w:rsidP="00862AFD">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Maximum</w:t>
            </w:r>
          </w:p>
        </w:tc>
        <w:tc>
          <w:tcPr>
            <w:tcW w:w="840" w:type="pct"/>
            <w:hideMark/>
          </w:tcPr>
          <w:p w14:paraId="4A3F4D48" w14:textId="77777777" w:rsidR="00A2197E" w:rsidRPr="00A2197E" w:rsidRDefault="00A2197E" w:rsidP="00862AFD">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Jarque–Bera</w:t>
            </w:r>
          </w:p>
        </w:tc>
        <w:tc>
          <w:tcPr>
            <w:tcW w:w="562" w:type="pct"/>
            <w:hideMark/>
          </w:tcPr>
          <w:p w14:paraId="79848E4E" w14:textId="77777777" w:rsidR="00A2197E" w:rsidRPr="00A2197E" w:rsidRDefault="00A2197E" w:rsidP="00862AFD">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Prob.</w:t>
            </w:r>
          </w:p>
        </w:tc>
      </w:tr>
      <w:tr w:rsidR="00A2197E" w:rsidRPr="00A2197E" w14:paraId="0B4C3B48" w14:textId="77777777" w:rsidTr="00862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 w:type="pct"/>
            <w:hideMark/>
          </w:tcPr>
          <w:p w14:paraId="563401AB"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GDP</w:t>
            </w:r>
          </w:p>
        </w:tc>
        <w:tc>
          <w:tcPr>
            <w:tcW w:w="653" w:type="pct"/>
            <w:hideMark/>
          </w:tcPr>
          <w:p w14:paraId="2430DCA8"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1.79E+13</w:t>
            </w:r>
          </w:p>
        </w:tc>
        <w:tc>
          <w:tcPr>
            <w:tcW w:w="653" w:type="pct"/>
            <w:hideMark/>
          </w:tcPr>
          <w:p w14:paraId="018DE337"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8.60E+13</w:t>
            </w:r>
          </w:p>
        </w:tc>
        <w:tc>
          <w:tcPr>
            <w:tcW w:w="684" w:type="pct"/>
            <w:hideMark/>
          </w:tcPr>
          <w:p w14:paraId="3B5261B7"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1.41E+11</w:t>
            </w:r>
          </w:p>
        </w:tc>
        <w:tc>
          <w:tcPr>
            <w:tcW w:w="709" w:type="pct"/>
            <w:hideMark/>
          </w:tcPr>
          <w:p w14:paraId="627B6DD1"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3.73E+14</w:t>
            </w:r>
          </w:p>
        </w:tc>
        <w:tc>
          <w:tcPr>
            <w:tcW w:w="840" w:type="pct"/>
            <w:hideMark/>
          </w:tcPr>
          <w:p w14:paraId="3430C30B"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22.50</w:t>
            </w:r>
          </w:p>
        </w:tc>
        <w:tc>
          <w:tcPr>
            <w:tcW w:w="562" w:type="pct"/>
            <w:hideMark/>
          </w:tcPr>
          <w:p w14:paraId="4DB747D9"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0.000*</w:t>
            </w:r>
          </w:p>
        </w:tc>
      </w:tr>
      <w:tr w:rsidR="00A2197E" w:rsidRPr="00A2197E" w14:paraId="00C5AC7F" w14:textId="77777777" w:rsidTr="00862AFD">
        <w:tc>
          <w:tcPr>
            <w:cnfStyle w:val="001000000000" w:firstRow="0" w:lastRow="0" w:firstColumn="1" w:lastColumn="0" w:oddVBand="0" w:evenVBand="0" w:oddHBand="0" w:evenHBand="0" w:firstRowFirstColumn="0" w:firstRowLastColumn="0" w:lastRowFirstColumn="0" w:lastRowLastColumn="0"/>
            <w:tcW w:w="899" w:type="pct"/>
            <w:hideMark/>
          </w:tcPr>
          <w:p w14:paraId="068AFEC5"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GE</w:t>
            </w:r>
          </w:p>
        </w:tc>
        <w:tc>
          <w:tcPr>
            <w:tcW w:w="653" w:type="pct"/>
            <w:hideMark/>
          </w:tcPr>
          <w:p w14:paraId="1D5C753B"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-1.05</w:t>
            </w:r>
          </w:p>
        </w:tc>
        <w:tc>
          <w:tcPr>
            <w:tcW w:w="653" w:type="pct"/>
            <w:hideMark/>
          </w:tcPr>
          <w:p w14:paraId="7F0A0B9B"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0.11</w:t>
            </w:r>
          </w:p>
        </w:tc>
        <w:tc>
          <w:tcPr>
            <w:tcW w:w="684" w:type="pct"/>
            <w:hideMark/>
          </w:tcPr>
          <w:p w14:paraId="3F6C3BD6"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-1.40</w:t>
            </w:r>
          </w:p>
        </w:tc>
        <w:tc>
          <w:tcPr>
            <w:tcW w:w="709" w:type="pct"/>
            <w:hideMark/>
          </w:tcPr>
          <w:p w14:paraId="36404467"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-0.85</w:t>
            </w:r>
          </w:p>
        </w:tc>
        <w:tc>
          <w:tcPr>
            <w:tcW w:w="840" w:type="pct"/>
            <w:hideMark/>
          </w:tcPr>
          <w:p w14:paraId="5A8CFE14"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6.51</w:t>
            </w:r>
          </w:p>
        </w:tc>
        <w:tc>
          <w:tcPr>
            <w:tcW w:w="562" w:type="pct"/>
            <w:hideMark/>
          </w:tcPr>
          <w:p w14:paraId="6DFC3D39"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0.038**</w:t>
            </w:r>
          </w:p>
        </w:tc>
      </w:tr>
      <w:tr w:rsidR="00A2197E" w:rsidRPr="00A2197E" w14:paraId="565FA0A9" w14:textId="77777777" w:rsidTr="00862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 w:type="pct"/>
            <w:hideMark/>
          </w:tcPr>
          <w:p w14:paraId="3A77301F"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INFEXP</w:t>
            </w:r>
          </w:p>
        </w:tc>
        <w:tc>
          <w:tcPr>
            <w:tcW w:w="653" w:type="pct"/>
            <w:hideMark/>
          </w:tcPr>
          <w:p w14:paraId="097DE0A5"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2.14</w:t>
            </w:r>
          </w:p>
        </w:tc>
        <w:tc>
          <w:tcPr>
            <w:tcW w:w="653" w:type="pct"/>
            <w:hideMark/>
          </w:tcPr>
          <w:p w14:paraId="3D1FCE8B"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1.15</w:t>
            </w:r>
          </w:p>
        </w:tc>
        <w:tc>
          <w:tcPr>
            <w:tcW w:w="684" w:type="pct"/>
            <w:hideMark/>
          </w:tcPr>
          <w:p w14:paraId="0843719B"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0.91</w:t>
            </w:r>
          </w:p>
        </w:tc>
        <w:tc>
          <w:tcPr>
            <w:tcW w:w="709" w:type="pct"/>
            <w:hideMark/>
          </w:tcPr>
          <w:p w14:paraId="1E6A093F"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6.47</w:t>
            </w:r>
          </w:p>
        </w:tc>
        <w:tc>
          <w:tcPr>
            <w:tcW w:w="840" w:type="pct"/>
            <w:hideMark/>
          </w:tcPr>
          <w:p w14:paraId="64F189BB"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75.42</w:t>
            </w:r>
          </w:p>
        </w:tc>
        <w:tc>
          <w:tcPr>
            <w:tcW w:w="562" w:type="pct"/>
            <w:hideMark/>
          </w:tcPr>
          <w:p w14:paraId="213DAE97"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0.000*</w:t>
            </w:r>
          </w:p>
        </w:tc>
      </w:tr>
      <w:tr w:rsidR="00A2197E" w:rsidRPr="00A2197E" w14:paraId="10DFF3B9" w14:textId="77777777" w:rsidTr="00862AFD">
        <w:tc>
          <w:tcPr>
            <w:cnfStyle w:val="001000000000" w:firstRow="0" w:lastRow="0" w:firstColumn="1" w:lastColumn="0" w:oddVBand="0" w:evenVBand="0" w:oddHBand="0" w:evenHBand="0" w:firstRowFirstColumn="0" w:firstRowLastColumn="0" w:lastRowFirstColumn="0" w:lastRowLastColumn="0"/>
            <w:tcW w:w="899" w:type="pct"/>
            <w:hideMark/>
          </w:tcPr>
          <w:p w14:paraId="2DA34A03"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RD</w:t>
            </w:r>
          </w:p>
        </w:tc>
        <w:tc>
          <w:tcPr>
            <w:tcW w:w="653" w:type="pct"/>
            <w:hideMark/>
          </w:tcPr>
          <w:p w14:paraId="6C5B2E07"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0.21</w:t>
            </w:r>
          </w:p>
        </w:tc>
        <w:tc>
          <w:tcPr>
            <w:tcW w:w="653" w:type="pct"/>
            <w:hideMark/>
          </w:tcPr>
          <w:p w14:paraId="0101B3B0"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0.05</w:t>
            </w:r>
          </w:p>
        </w:tc>
        <w:tc>
          <w:tcPr>
            <w:tcW w:w="684" w:type="pct"/>
            <w:hideMark/>
          </w:tcPr>
          <w:p w14:paraId="39572534"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0.13</w:t>
            </w:r>
          </w:p>
        </w:tc>
        <w:tc>
          <w:tcPr>
            <w:tcW w:w="709" w:type="pct"/>
            <w:hideMark/>
          </w:tcPr>
          <w:p w14:paraId="5F3B138E"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0.28</w:t>
            </w:r>
          </w:p>
        </w:tc>
        <w:tc>
          <w:tcPr>
            <w:tcW w:w="840" w:type="pct"/>
            <w:hideMark/>
          </w:tcPr>
          <w:p w14:paraId="786A27D1"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2.49</w:t>
            </w:r>
          </w:p>
        </w:tc>
        <w:tc>
          <w:tcPr>
            <w:tcW w:w="562" w:type="pct"/>
            <w:hideMark/>
          </w:tcPr>
          <w:p w14:paraId="1B867916"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0.288</w:t>
            </w:r>
          </w:p>
        </w:tc>
      </w:tr>
      <w:tr w:rsidR="00A2197E" w:rsidRPr="00A2197E" w14:paraId="5BA60CD2" w14:textId="77777777" w:rsidTr="00862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 w:type="pct"/>
            <w:hideMark/>
          </w:tcPr>
          <w:p w14:paraId="7A95B28E"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INF</w:t>
            </w:r>
          </w:p>
        </w:tc>
        <w:tc>
          <w:tcPr>
            <w:tcW w:w="653" w:type="pct"/>
            <w:hideMark/>
          </w:tcPr>
          <w:p w14:paraId="5BEFF42F"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15.15</w:t>
            </w:r>
          </w:p>
        </w:tc>
        <w:tc>
          <w:tcPr>
            <w:tcW w:w="653" w:type="pct"/>
            <w:hideMark/>
          </w:tcPr>
          <w:p w14:paraId="1F779FFE"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9.40</w:t>
            </w:r>
          </w:p>
        </w:tc>
        <w:tc>
          <w:tcPr>
            <w:tcW w:w="684" w:type="pct"/>
            <w:hideMark/>
          </w:tcPr>
          <w:p w14:paraId="4B41A2D9"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5.39</w:t>
            </w:r>
          </w:p>
        </w:tc>
        <w:tc>
          <w:tcPr>
            <w:tcW w:w="709" w:type="pct"/>
            <w:hideMark/>
          </w:tcPr>
          <w:p w14:paraId="301134ED"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51.68</w:t>
            </w:r>
          </w:p>
        </w:tc>
        <w:tc>
          <w:tcPr>
            <w:tcW w:w="840" w:type="pct"/>
            <w:hideMark/>
          </w:tcPr>
          <w:p w14:paraId="1F2836A0"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71.62</w:t>
            </w:r>
          </w:p>
        </w:tc>
        <w:tc>
          <w:tcPr>
            <w:tcW w:w="562" w:type="pct"/>
            <w:hideMark/>
          </w:tcPr>
          <w:p w14:paraId="64C45963"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0.000*</w:t>
            </w:r>
          </w:p>
        </w:tc>
      </w:tr>
      <w:tr w:rsidR="00A2197E" w:rsidRPr="00A2197E" w14:paraId="71F3A658" w14:textId="77777777" w:rsidTr="00862AFD">
        <w:tc>
          <w:tcPr>
            <w:cnfStyle w:val="001000000000" w:firstRow="0" w:lastRow="0" w:firstColumn="1" w:lastColumn="0" w:oddVBand="0" w:evenVBand="0" w:oddHBand="0" w:evenHBand="0" w:firstRowFirstColumn="0" w:firstRowLastColumn="0" w:lastRowFirstColumn="0" w:lastRowLastColumn="0"/>
            <w:tcW w:w="899" w:type="pct"/>
            <w:hideMark/>
          </w:tcPr>
          <w:p w14:paraId="0C46B6AC"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FDI</w:t>
            </w:r>
          </w:p>
        </w:tc>
        <w:tc>
          <w:tcPr>
            <w:tcW w:w="653" w:type="pct"/>
            <w:hideMark/>
          </w:tcPr>
          <w:p w14:paraId="0FDAAAEC"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1.17</w:t>
            </w:r>
          </w:p>
        </w:tc>
        <w:tc>
          <w:tcPr>
            <w:tcW w:w="653" w:type="pct"/>
            <w:hideMark/>
          </w:tcPr>
          <w:p w14:paraId="52DBC952"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0.87</w:t>
            </w:r>
          </w:p>
        </w:tc>
        <w:tc>
          <w:tcPr>
            <w:tcW w:w="684" w:type="pct"/>
            <w:hideMark/>
          </w:tcPr>
          <w:p w14:paraId="54C7215C"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-0.03</w:t>
            </w:r>
          </w:p>
        </w:tc>
        <w:tc>
          <w:tcPr>
            <w:tcW w:w="709" w:type="pct"/>
            <w:hideMark/>
          </w:tcPr>
          <w:p w14:paraId="7657A6B4"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2.90</w:t>
            </w:r>
          </w:p>
        </w:tc>
        <w:tc>
          <w:tcPr>
            <w:tcW w:w="840" w:type="pct"/>
            <w:hideMark/>
          </w:tcPr>
          <w:p w14:paraId="1BA330E4"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2.22</w:t>
            </w:r>
          </w:p>
        </w:tc>
        <w:tc>
          <w:tcPr>
            <w:tcW w:w="562" w:type="pct"/>
            <w:hideMark/>
          </w:tcPr>
          <w:p w14:paraId="5E976B13"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0.329</w:t>
            </w:r>
          </w:p>
        </w:tc>
      </w:tr>
      <w:tr w:rsidR="00A2197E" w:rsidRPr="00A2197E" w14:paraId="726BA7AD" w14:textId="77777777" w:rsidTr="00862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 w:type="pct"/>
            <w:hideMark/>
          </w:tcPr>
          <w:p w14:paraId="2B417422"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DEBT</w:t>
            </w:r>
          </w:p>
        </w:tc>
        <w:tc>
          <w:tcPr>
            <w:tcW w:w="653" w:type="pct"/>
            <w:hideMark/>
          </w:tcPr>
          <w:p w14:paraId="09110111"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28.73</w:t>
            </w:r>
          </w:p>
        </w:tc>
        <w:tc>
          <w:tcPr>
            <w:tcW w:w="653" w:type="pct"/>
            <w:hideMark/>
          </w:tcPr>
          <w:p w14:paraId="6C628BF1"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15.55</w:t>
            </w:r>
          </w:p>
        </w:tc>
        <w:tc>
          <w:tcPr>
            <w:tcW w:w="684" w:type="pct"/>
            <w:hideMark/>
          </w:tcPr>
          <w:p w14:paraId="1B9F812F"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7.30</w:t>
            </w:r>
          </w:p>
        </w:tc>
        <w:tc>
          <w:tcPr>
            <w:tcW w:w="709" w:type="pct"/>
            <w:hideMark/>
          </w:tcPr>
          <w:p w14:paraId="512B9974"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64.90</w:t>
            </w:r>
          </w:p>
        </w:tc>
        <w:tc>
          <w:tcPr>
            <w:tcW w:w="840" w:type="pct"/>
            <w:hideMark/>
          </w:tcPr>
          <w:p w14:paraId="10AAC585"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1.95</w:t>
            </w:r>
          </w:p>
        </w:tc>
        <w:tc>
          <w:tcPr>
            <w:tcW w:w="562" w:type="pct"/>
            <w:hideMark/>
          </w:tcPr>
          <w:p w14:paraId="026832A5"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0.377</w:t>
            </w:r>
          </w:p>
        </w:tc>
      </w:tr>
      <w:tr w:rsidR="00A2197E" w:rsidRPr="00A2197E" w14:paraId="054B8045" w14:textId="77777777" w:rsidTr="00862AFD">
        <w:tc>
          <w:tcPr>
            <w:cnfStyle w:val="001000000000" w:firstRow="0" w:lastRow="0" w:firstColumn="1" w:lastColumn="0" w:oddVBand="0" w:evenVBand="0" w:oddHBand="0" w:evenHBand="0" w:firstRowFirstColumn="0" w:firstRowLastColumn="0" w:lastRowFirstColumn="0" w:lastRowLastColumn="0"/>
            <w:tcW w:w="899" w:type="pct"/>
            <w:hideMark/>
          </w:tcPr>
          <w:p w14:paraId="270C797C"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POPULATION</w:t>
            </w:r>
          </w:p>
        </w:tc>
        <w:tc>
          <w:tcPr>
            <w:tcW w:w="653" w:type="pct"/>
            <w:hideMark/>
          </w:tcPr>
          <w:p w14:paraId="249D482A"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1.67E+08</w:t>
            </w:r>
          </w:p>
        </w:tc>
        <w:tc>
          <w:tcPr>
            <w:tcW w:w="653" w:type="pct"/>
            <w:hideMark/>
          </w:tcPr>
          <w:p w14:paraId="40E63CFD"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3.80E+07</w:t>
            </w:r>
          </w:p>
        </w:tc>
        <w:tc>
          <w:tcPr>
            <w:tcW w:w="684" w:type="pct"/>
            <w:hideMark/>
          </w:tcPr>
          <w:p w14:paraId="5BBE858F"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1.11E+08</w:t>
            </w:r>
          </w:p>
        </w:tc>
        <w:tc>
          <w:tcPr>
            <w:tcW w:w="709" w:type="pct"/>
            <w:hideMark/>
          </w:tcPr>
          <w:p w14:paraId="37169C03"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2.33E+08</w:t>
            </w:r>
          </w:p>
        </w:tc>
        <w:tc>
          <w:tcPr>
            <w:tcW w:w="840" w:type="pct"/>
            <w:hideMark/>
          </w:tcPr>
          <w:p w14:paraId="796BE97E"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2.09</w:t>
            </w:r>
          </w:p>
        </w:tc>
        <w:tc>
          <w:tcPr>
            <w:tcW w:w="562" w:type="pct"/>
            <w:hideMark/>
          </w:tcPr>
          <w:p w14:paraId="3BE96EC6"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0.352</w:t>
            </w:r>
          </w:p>
        </w:tc>
      </w:tr>
    </w:tbl>
    <w:p w14:paraId="3C847E7B" w14:textId="77777777" w:rsidR="00A2197E" w:rsidRPr="00A2197E" w:rsidRDefault="00A2197E" w:rsidP="00A2197E">
      <w:pPr>
        <w:ind w:left="720"/>
        <w:jc w:val="both"/>
        <w:rPr>
          <w:rFonts w:asciiTheme="majorBidi" w:hAnsiTheme="majorBidi" w:cstheme="majorBidi"/>
          <w:sz w:val="24"/>
          <w:szCs w:val="24"/>
        </w:rPr>
      </w:pPr>
    </w:p>
    <w:p w14:paraId="41F4FCFD"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 xml:space="preserve">Table 1 presents the descriptive statistics of key macroeconomic and governance variables in Nigeria over 30 observations. GDP shows very high variability (mean = 1.79E+13; SD = 8.60E+13), indicating unstable output levels over time. Governance effectiveness (GE) is persistently negative (mean </w:t>
      </w:r>
      <w:r w:rsidRPr="00A2197E">
        <w:rPr>
          <w:rFonts w:asciiTheme="majorBidi" w:hAnsiTheme="majorBidi" w:cstheme="majorBidi"/>
          <w:sz w:val="24"/>
          <w:szCs w:val="24"/>
        </w:rPr>
        <w:lastRenderedPageBreak/>
        <w:t>= -1.05), reflecting weak institutional quality. Infrastructure expenditure (INFEXP) shows moderate dispersion (mean = 2.14; SD = 1.15), suggesting uneven fiscal commitment across the period.</w:t>
      </w:r>
    </w:p>
    <w:p w14:paraId="6E9A5A9C"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Inflation (INF) is highly volatile (mean = 15.15; SD = 9.40), with extreme values (5.39–51.68), indicating persistent macroeconomic instability. FDI remains low and unstable (mean = 1.17), with occasional negative inflows. Public debt (DEBT) shows moderate variability (mean = 28.73; SD = 15.55), reflecting fluctuating fiscal pressure. Road density (RD) and population growth show low dispersion, indicating structural rigidity over time.</w:t>
      </w:r>
    </w:p>
    <w:p w14:paraId="329317AC"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 xml:space="preserve">Jarque–Bera results show non-normal distribution for GDP, GE, INFEXP, and inflation (p &lt; 0.05), implying skewness and structural shocks. In contrast, RD, FDI, DEBT, and population are normally distributed (p &gt; 0.05), indicating relative stability in their distributional </w:t>
      </w:r>
      <w:proofErr w:type="spellStart"/>
      <w:r w:rsidRPr="00A2197E">
        <w:rPr>
          <w:rFonts w:asciiTheme="majorBidi" w:hAnsiTheme="majorBidi" w:cstheme="majorBidi"/>
          <w:sz w:val="24"/>
          <w:szCs w:val="24"/>
        </w:rPr>
        <w:t>behaviour</w:t>
      </w:r>
      <w:proofErr w:type="spellEnd"/>
      <w:r w:rsidRPr="00A2197E">
        <w:rPr>
          <w:rFonts w:asciiTheme="majorBidi" w:hAnsiTheme="majorBidi" w:cstheme="majorBidi"/>
          <w:sz w:val="24"/>
          <w:szCs w:val="24"/>
        </w:rPr>
        <w:t>. Therefore, the data indicates weak governance, high inflation volatility, and unstable growth conditions, consistent with structural macroeconomic fragility in Nigeria.</w:t>
      </w:r>
    </w:p>
    <w:p w14:paraId="4FFFE4D8" w14:textId="77777777" w:rsidR="00A2197E" w:rsidRPr="00A2197E" w:rsidRDefault="00A2197E" w:rsidP="00A2197E">
      <w:pPr>
        <w:ind w:left="720"/>
        <w:jc w:val="both"/>
        <w:rPr>
          <w:rFonts w:asciiTheme="majorBidi" w:hAnsiTheme="majorBidi" w:cstheme="majorBidi"/>
          <w:sz w:val="24"/>
          <w:szCs w:val="24"/>
        </w:rPr>
      </w:pPr>
    </w:p>
    <w:p w14:paraId="26FB17A0" w14:textId="77777777" w:rsidR="00A2197E" w:rsidRPr="00A2197E" w:rsidRDefault="00A2197E" w:rsidP="00A2197E">
      <w:pPr>
        <w:ind w:left="720"/>
        <w:jc w:val="both"/>
        <w:rPr>
          <w:rFonts w:asciiTheme="majorBidi" w:hAnsiTheme="majorBidi" w:cstheme="majorBidi"/>
          <w:b/>
          <w:bCs/>
          <w:sz w:val="24"/>
          <w:szCs w:val="24"/>
        </w:rPr>
      </w:pPr>
      <w:r w:rsidRPr="00A2197E">
        <w:rPr>
          <w:rFonts w:asciiTheme="majorBidi" w:hAnsiTheme="majorBidi" w:cstheme="majorBidi"/>
          <w:b/>
          <w:bCs/>
          <w:sz w:val="24"/>
          <w:szCs w:val="24"/>
        </w:rPr>
        <w:t>Table 3: Variance Inflation Factors (VIF) for Explanatory Variables</w:t>
      </w:r>
    </w:p>
    <w:tbl>
      <w:tblPr>
        <w:tblStyle w:val="PlainTable2"/>
        <w:tblW w:w="5000" w:type="pct"/>
        <w:tblInd w:w="720" w:type="dxa"/>
        <w:tblLook w:val="04A0" w:firstRow="1" w:lastRow="0" w:firstColumn="1" w:lastColumn="0" w:noHBand="0" w:noVBand="1"/>
      </w:tblPr>
      <w:tblGrid>
        <w:gridCol w:w="3244"/>
        <w:gridCol w:w="5062"/>
      </w:tblGrid>
      <w:tr w:rsidR="00A2197E" w:rsidRPr="00A2197E" w14:paraId="05D27FC4" w14:textId="77777777" w:rsidTr="00862A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3" w:type="pct"/>
            <w:hideMark/>
          </w:tcPr>
          <w:p w14:paraId="09C610D9"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Variable</w:t>
            </w:r>
          </w:p>
        </w:tc>
        <w:tc>
          <w:tcPr>
            <w:tcW w:w="3047" w:type="pct"/>
            <w:hideMark/>
          </w:tcPr>
          <w:p w14:paraId="0E80FF65" w14:textId="77777777" w:rsidR="00A2197E" w:rsidRPr="00A2197E" w:rsidRDefault="00A2197E" w:rsidP="00862AFD">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proofErr w:type="spellStart"/>
            <w:r w:rsidRPr="00A2197E">
              <w:rPr>
                <w:rFonts w:asciiTheme="majorBidi" w:hAnsiTheme="majorBidi" w:cstheme="majorBidi"/>
              </w:rPr>
              <w:t>Centered</w:t>
            </w:r>
            <w:proofErr w:type="spellEnd"/>
            <w:r w:rsidRPr="00A2197E">
              <w:rPr>
                <w:rFonts w:asciiTheme="majorBidi" w:hAnsiTheme="majorBidi" w:cstheme="majorBidi"/>
              </w:rPr>
              <w:t xml:space="preserve"> VIF</w:t>
            </w:r>
          </w:p>
        </w:tc>
      </w:tr>
      <w:tr w:rsidR="00A2197E" w:rsidRPr="00A2197E" w14:paraId="669FC35B" w14:textId="77777777" w:rsidTr="00862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3" w:type="pct"/>
            <w:hideMark/>
          </w:tcPr>
          <w:p w14:paraId="777C2CE9"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RD</w:t>
            </w:r>
          </w:p>
        </w:tc>
        <w:tc>
          <w:tcPr>
            <w:tcW w:w="3047" w:type="pct"/>
            <w:hideMark/>
          </w:tcPr>
          <w:p w14:paraId="71D3D503"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6.78</w:t>
            </w:r>
          </w:p>
        </w:tc>
      </w:tr>
      <w:tr w:rsidR="00A2197E" w:rsidRPr="00A2197E" w14:paraId="37DF9522" w14:textId="77777777" w:rsidTr="00862AFD">
        <w:tc>
          <w:tcPr>
            <w:cnfStyle w:val="001000000000" w:firstRow="0" w:lastRow="0" w:firstColumn="1" w:lastColumn="0" w:oddVBand="0" w:evenVBand="0" w:oddHBand="0" w:evenHBand="0" w:firstRowFirstColumn="0" w:firstRowLastColumn="0" w:lastRowFirstColumn="0" w:lastRowLastColumn="0"/>
            <w:tcW w:w="1953" w:type="pct"/>
            <w:hideMark/>
          </w:tcPr>
          <w:p w14:paraId="1A167039"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FDI</w:t>
            </w:r>
          </w:p>
        </w:tc>
        <w:tc>
          <w:tcPr>
            <w:tcW w:w="3047" w:type="pct"/>
            <w:hideMark/>
          </w:tcPr>
          <w:p w14:paraId="69DBFF57"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4.26</w:t>
            </w:r>
          </w:p>
        </w:tc>
      </w:tr>
      <w:tr w:rsidR="00A2197E" w:rsidRPr="00A2197E" w14:paraId="3CF75392" w14:textId="77777777" w:rsidTr="00862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3" w:type="pct"/>
            <w:hideMark/>
          </w:tcPr>
          <w:p w14:paraId="1768FBBE"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INFEXP</w:t>
            </w:r>
          </w:p>
        </w:tc>
        <w:tc>
          <w:tcPr>
            <w:tcW w:w="3047" w:type="pct"/>
            <w:hideMark/>
          </w:tcPr>
          <w:p w14:paraId="318E58F4"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2.45</w:t>
            </w:r>
          </w:p>
        </w:tc>
      </w:tr>
      <w:tr w:rsidR="00A2197E" w:rsidRPr="00A2197E" w14:paraId="2B00E7CE" w14:textId="77777777" w:rsidTr="00862AFD">
        <w:tc>
          <w:tcPr>
            <w:cnfStyle w:val="001000000000" w:firstRow="0" w:lastRow="0" w:firstColumn="1" w:lastColumn="0" w:oddVBand="0" w:evenVBand="0" w:oddHBand="0" w:evenHBand="0" w:firstRowFirstColumn="0" w:firstRowLastColumn="0" w:lastRowFirstColumn="0" w:lastRowLastColumn="0"/>
            <w:tcW w:w="1953" w:type="pct"/>
            <w:hideMark/>
          </w:tcPr>
          <w:p w14:paraId="774DD417"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LN_POP</w:t>
            </w:r>
          </w:p>
        </w:tc>
        <w:tc>
          <w:tcPr>
            <w:tcW w:w="3047" w:type="pct"/>
            <w:hideMark/>
          </w:tcPr>
          <w:p w14:paraId="7FCE5E34"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2.43</w:t>
            </w:r>
          </w:p>
        </w:tc>
      </w:tr>
      <w:tr w:rsidR="00A2197E" w:rsidRPr="00A2197E" w14:paraId="15A441D2" w14:textId="77777777" w:rsidTr="00862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3" w:type="pct"/>
            <w:hideMark/>
          </w:tcPr>
          <w:p w14:paraId="5CC98780"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DEBT</w:t>
            </w:r>
          </w:p>
        </w:tc>
        <w:tc>
          <w:tcPr>
            <w:tcW w:w="3047" w:type="pct"/>
            <w:hideMark/>
          </w:tcPr>
          <w:p w14:paraId="3A602626"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2.31</w:t>
            </w:r>
          </w:p>
        </w:tc>
      </w:tr>
      <w:tr w:rsidR="00A2197E" w:rsidRPr="00A2197E" w14:paraId="2E9F4358" w14:textId="77777777" w:rsidTr="00862AFD">
        <w:tc>
          <w:tcPr>
            <w:cnfStyle w:val="001000000000" w:firstRow="0" w:lastRow="0" w:firstColumn="1" w:lastColumn="0" w:oddVBand="0" w:evenVBand="0" w:oddHBand="0" w:evenHBand="0" w:firstRowFirstColumn="0" w:firstRowLastColumn="0" w:lastRowFirstColumn="0" w:lastRowLastColumn="0"/>
            <w:tcW w:w="1953" w:type="pct"/>
            <w:hideMark/>
          </w:tcPr>
          <w:p w14:paraId="597DC9BD"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INF</w:t>
            </w:r>
          </w:p>
        </w:tc>
        <w:tc>
          <w:tcPr>
            <w:tcW w:w="3047" w:type="pct"/>
            <w:hideMark/>
          </w:tcPr>
          <w:p w14:paraId="49B13732"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1.25</w:t>
            </w:r>
          </w:p>
        </w:tc>
      </w:tr>
      <w:tr w:rsidR="00A2197E" w:rsidRPr="00A2197E" w14:paraId="7CA8283D" w14:textId="77777777" w:rsidTr="00862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3" w:type="pct"/>
            <w:hideMark/>
          </w:tcPr>
          <w:p w14:paraId="2EE75A11"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GE</w:t>
            </w:r>
          </w:p>
        </w:tc>
        <w:tc>
          <w:tcPr>
            <w:tcW w:w="3047" w:type="pct"/>
            <w:hideMark/>
          </w:tcPr>
          <w:p w14:paraId="7C770282"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1.16</w:t>
            </w:r>
          </w:p>
        </w:tc>
      </w:tr>
    </w:tbl>
    <w:p w14:paraId="5A1CA578"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b/>
          <w:bCs/>
          <w:sz w:val="24"/>
          <w:szCs w:val="24"/>
        </w:rPr>
        <w:t>Mean VIF = 2.95</w:t>
      </w:r>
      <w:r w:rsidRPr="00A2197E">
        <w:rPr>
          <w:rFonts w:asciiTheme="majorBidi" w:hAnsiTheme="majorBidi" w:cstheme="majorBidi"/>
          <w:sz w:val="24"/>
          <w:szCs w:val="24"/>
        </w:rPr>
        <w:br/>
      </w:r>
      <w:r w:rsidRPr="00A2197E">
        <w:rPr>
          <w:rFonts w:asciiTheme="majorBidi" w:hAnsiTheme="majorBidi" w:cstheme="majorBidi"/>
          <w:b/>
          <w:bCs/>
          <w:sz w:val="24"/>
          <w:szCs w:val="24"/>
        </w:rPr>
        <w:t>Note:</w:t>
      </w:r>
      <w:r w:rsidRPr="00A2197E">
        <w:rPr>
          <w:rFonts w:asciiTheme="majorBidi" w:hAnsiTheme="majorBidi" w:cstheme="majorBidi"/>
          <w:sz w:val="24"/>
          <w:szCs w:val="24"/>
        </w:rPr>
        <w:t xml:space="preserve"> Dependent variable was excluded from diagnostic test.</w:t>
      </w:r>
    </w:p>
    <w:p w14:paraId="1804C96F"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Table 3 reports the multicollinearity diagnostics using Variance Inflation Factors (VIF). The centered VIF values range from 1.16 (GE) to 6.78 (RD), with a mean value of 2.95.</w:t>
      </w:r>
    </w:p>
    <w:p w14:paraId="2AE5D8A8" w14:textId="5C1FA2C1" w:rsidR="00A2197E" w:rsidRPr="00A2197E" w:rsidRDefault="00A2197E" w:rsidP="00F42FA0">
      <w:pPr>
        <w:ind w:left="720"/>
        <w:jc w:val="both"/>
        <w:rPr>
          <w:rFonts w:asciiTheme="majorBidi" w:hAnsiTheme="majorBidi" w:cstheme="majorBidi"/>
          <w:sz w:val="24"/>
          <w:szCs w:val="24"/>
        </w:rPr>
      </w:pPr>
      <w:r w:rsidRPr="00A2197E">
        <w:rPr>
          <w:rFonts w:asciiTheme="majorBidi" w:hAnsiTheme="majorBidi" w:cstheme="majorBidi"/>
          <w:sz w:val="24"/>
          <w:szCs w:val="24"/>
        </w:rPr>
        <w:t>All variables record VIF values below the conventional threshold of 10 and remain largely below the stricter benchmark of 5. Road density (RD) shows the highest collinearity (6.78) but still within acceptable limits.</w:t>
      </w:r>
      <w:r w:rsidR="00F42FA0">
        <w:rPr>
          <w:rFonts w:asciiTheme="majorBidi" w:hAnsiTheme="majorBidi" w:cstheme="majorBidi"/>
          <w:sz w:val="24"/>
          <w:szCs w:val="24"/>
        </w:rPr>
        <w:t xml:space="preserve"> T</w:t>
      </w:r>
      <w:r w:rsidRPr="00A2197E">
        <w:rPr>
          <w:rFonts w:asciiTheme="majorBidi" w:hAnsiTheme="majorBidi" w:cstheme="majorBidi"/>
          <w:sz w:val="24"/>
          <w:szCs w:val="24"/>
        </w:rPr>
        <w:t>he results confirm the absence of severe multicollinearity. The explanatory variables are sufficiently independent, supporting the reliability and stability of coefficient estimates in the regression model.</w:t>
      </w:r>
    </w:p>
    <w:p w14:paraId="4EB55BE1" w14:textId="77777777" w:rsidR="00A2197E" w:rsidRPr="00A2197E" w:rsidRDefault="00A2197E" w:rsidP="00A2197E">
      <w:pPr>
        <w:ind w:left="720"/>
        <w:jc w:val="both"/>
        <w:rPr>
          <w:rFonts w:asciiTheme="majorBidi" w:hAnsiTheme="majorBidi" w:cstheme="majorBidi"/>
          <w:sz w:val="24"/>
          <w:szCs w:val="24"/>
        </w:rPr>
      </w:pPr>
    </w:p>
    <w:p w14:paraId="1E929F15" w14:textId="77777777" w:rsidR="00A2197E" w:rsidRPr="00A2197E" w:rsidRDefault="00A2197E" w:rsidP="00A2197E">
      <w:pPr>
        <w:ind w:left="720"/>
        <w:jc w:val="both"/>
        <w:rPr>
          <w:rFonts w:asciiTheme="majorBidi" w:hAnsiTheme="majorBidi" w:cstheme="majorBidi"/>
          <w:sz w:val="24"/>
          <w:szCs w:val="24"/>
        </w:rPr>
      </w:pPr>
    </w:p>
    <w:p w14:paraId="79EDA205" w14:textId="77777777" w:rsidR="00A2197E" w:rsidRPr="00A2197E" w:rsidRDefault="00A2197E" w:rsidP="00A2197E">
      <w:pPr>
        <w:ind w:left="720"/>
        <w:jc w:val="both"/>
        <w:rPr>
          <w:rFonts w:asciiTheme="majorBidi" w:hAnsiTheme="majorBidi" w:cstheme="majorBidi"/>
          <w:b/>
          <w:bCs/>
          <w:sz w:val="24"/>
          <w:szCs w:val="24"/>
        </w:rPr>
      </w:pPr>
      <w:r w:rsidRPr="00A2197E">
        <w:rPr>
          <w:rFonts w:asciiTheme="majorBidi" w:hAnsiTheme="majorBidi" w:cstheme="majorBidi"/>
          <w:b/>
          <w:bCs/>
          <w:sz w:val="24"/>
          <w:szCs w:val="24"/>
        </w:rPr>
        <w:t>Table 4: ADF Unit Root Test Results with Structural Breaks</w:t>
      </w:r>
    </w:p>
    <w:tbl>
      <w:tblPr>
        <w:tblStyle w:val="PlainTable2"/>
        <w:tblW w:w="5000" w:type="pct"/>
        <w:tblInd w:w="720" w:type="dxa"/>
        <w:tblLook w:val="04A0" w:firstRow="1" w:lastRow="0" w:firstColumn="1" w:lastColumn="0" w:noHBand="0" w:noVBand="1"/>
      </w:tblPr>
      <w:tblGrid>
        <w:gridCol w:w="1999"/>
        <w:gridCol w:w="1468"/>
        <w:gridCol w:w="1283"/>
        <w:gridCol w:w="1043"/>
        <w:gridCol w:w="1132"/>
        <w:gridCol w:w="1381"/>
      </w:tblGrid>
      <w:tr w:rsidR="00A2197E" w:rsidRPr="00A2197E" w14:paraId="0056F075" w14:textId="77777777" w:rsidTr="00862A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8" w:type="pct"/>
            <w:hideMark/>
          </w:tcPr>
          <w:p w14:paraId="2C6D9F44"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Variable</w:t>
            </w:r>
          </w:p>
        </w:tc>
        <w:tc>
          <w:tcPr>
            <w:tcW w:w="1004" w:type="pct"/>
            <w:hideMark/>
          </w:tcPr>
          <w:p w14:paraId="0483BA84" w14:textId="77777777" w:rsidR="00A2197E" w:rsidRPr="00A2197E" w:rsidRDefault="00A2197E" w:rsidP="00862AFD">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Test Level</w:t>
            </w:r>
          </w:p>
        </w:tc>
        <w:tc>
          <w:tcPr>
            <w:tcW w:w="711" w:type="pct"/>
            <w:hideMark/>
          </w:tcPr>
          <w:p w14:paraId="4C970004" w14:textId="77777777" w:rsidR="00A2197E" w:rsidRPr="00A2197E" w:rsidRDefault="00A2197E" w:rsidP="00862AFD">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Structural Break</w:t>
            </w:r>
          </w:p>
        </w:tc>
        <w:tc>
          <w:tcPr>
            <w:tcW w:w="599" w:type="pct"/>
            <w:hideMark/>
          </w:tcPr>
          <w:p w14:paraId="57E87DC8" w14:textId="77777777" w:rsidR="00A2197E" w:rsidRPr="00A2197E" w:rsidRDefault="00A2197E" w:rsidP="00862AFD">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t-Statistic</w:t>
            </w:r>
          </w:p>
        </w:tc>
        <w:tc>
          <w:tcPr>
            <w:tcW w:w="627" w:type="pct"/>
            <w:hideMark/>
          </w:tcPr>
          <w:p w14:paraId="0D2E43D1" w14:textId="77777777" w:rsidR="00A2197E" w:rsidRPr="00A2197E" w:rsidRDefault="00A2197E" w:rsidP="00862AFD">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Prob.</w:t>
            </w:r>
          </w:p>
        </w:tc>
        <w:tc>
          <w:tcPr>
            <w:tcW w:w="951" w:type="pct"/>
            <w:hideMark/>
          </w:tcPr>
          <w:p w14:paraId="42EC5A74" w14:textId="77777777" w:rsidR="00A2197E" w:rsidRPr="00A2197E" w:rsidRDefault="00A2197E" w:rsidP="00862AFD">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Order of Integration</w:t>
            </w:r>
          </w:p>
        </w:tc>
      </w:tr>
      <w:tr w:rsidR="00A2197E" w:rsidRPr="00A2197E" w14:paraId="0DF56081" w14:textId="77777777" w:rsidTr="00862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8" w:type="pct"/>
            <w:hideMark/>
          </w:tcPr>
          <w:p w14:paraId="22536397"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LN_GDP_1</w:t>
            </w:r>
          </w:p>
        </w:tc>
        <w:tc>
          <w:tcPr>
            <w:tcW w:w="1004" w:type="pct"/>
            <w:hideMark/>
          </w:tcPr>
          <w:p w14:paraId="74205C57"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Level</w:t>
            </w:r>
          </w:p>
        </w:tc>
        <w:tc>
          <w:tcPr>
            <w:tcW w:w="711" w:type="pct"/>
            <w:hideMark/>
          </w:tcPr>
          <w:p w14:paraId="18835E95"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2009</w:t>
            </w:r>
          </w:p>
        </w:tc>
        <w:tc>
          <w:tcPr>
            <w:tcW w:w="599" w:type="pct"/>
            <w:hideMark/>
          </w:tcPr>
          <w:p w14:paraId="02D0400B"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-5.937</w:t>
            </w:r>
          </w:p>
        </w:tc>
        <w:tc>
          <w:tcPr>
            <w:tcW w:w="627" w:type="pct"/>
            <w:hideMark/>
          </w:tcPr>
          <w:p w14:paraId="0A35852B"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&lt;0.01***</w:t>
            </w:r>
          </w:p>
        </w:tc>
        <w:tc>
          <w:tcPr>
            <w:tcW w:w="951" w:type="pct"/>
            <w:hideMark/>
          </w:tcPr>
          <w:p w14:paraId="42428BAE"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I(0)</w:t>
            </w:r>
          </w:p>
        </w:tc>
      </w:tr>
      <w:tr w:rsidR="00A2197E" w:rsidRPr="00A2197E" w14:paraId="4E8AEA0C" w14:textId="77777777" w:rsidTr="00862AFD">
        <w:tc>
          <w:tcPr>
            <w:cnfStyle w:val="001000000000" w:firstRow="0" w:lastRow="0" w:firstColumn="1" w:lastColumn="0" w:oddVBand="0" w:evenVBand="0" w:oddHBand="0" w:evenHBand="0" w:firstRowFirstColumn="0" w:firstRowLastColumn="0" w:lastRowFirstColumn="0" w:lastRowLastColumn="0"/>
            <w:tcW w:w="1108" w:type="pct"/>
            <w:hideMark/>
          </w:tcPr>
          <w:p w14:paraId="1983F84D"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LN_POP</w:t>
            </w:r>
          </w:p>
        </w:tc>
        <w:tc>
          <w:tcPr>
            <w:tcW w:w="1004" w:type="pct"/>
            <w:hideMark/>
          </w:tcPr>
          <w:p w14:paraId="76D967BA"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Level</w:t>
            </w:r>
          </w:p>
        </w:tc>
        <w:tc>
          <w:tcPr>
            <w:tcW w:w="711" w:type="pct"/>
            <w:hideMark/>
          </w:tcPr>
          <w:p w14:paraId="0D6D4EE6"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2002</w:t>
            </w:r>
          </w:p>
        </w:tc>
        <w:tc>
          <w:tcPr>
            <w:tcW w:w="599" w:type="pct"/>
            <w:hideMark/>
          </w:tcPr>
          <w:p w14:paraId="357878A4"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-9.451</w:t>
            </w:r>
          </w:p>
        </w:tc>
        <w:tc>
          <w:tcPr>
            <w:tcW w:w="627" w:type="pct"/>
            <w:hideMark/>
          </w:tcPr>
          <w:p w14:paraId="69B8F00F"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&lt;0.01***</w:t>
            </w:r>
          </w:p>
        </w:tc>
        <w:tc>
          <w:tcPr>
            <w:tcW w:w="951" w:type="pct"/>
            <w:hideMark/>
          </w:tcPr>
          <w:p w14:paraId="76DE7066"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I(0)</w:t>
            </w:r>
          </w:p>
        </w:tc>
      </w:tr>
      <w:tr w:rsidR="00A2197E" w:rsidRPr="00A2197E" w14:paraId="5F202EA2" w14:textId="77777777" w:rsidTr="00862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8" w:type="pct"/>
            <w:hideMark/>
          </w:tcPr>
          <w:p w14:paraId="4241A4E7"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FDI</w:t>
            </w:r>
          </w:p>
        </w:tc>
        <w:tc>
          <w:tcPr>
            <w:tcW w:w="1004" w:type="pct"/>
            <w:hideMark/>
          </w:tcPr>
          <w:p w14:paraId="6B6003E3"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Level</w:t>
            </w:r>
          </w:p>
        </w:tc>
        <w:tc>
          <w:tcPr>
            <w:tcW w:w="711" w:type="pct"/>
            <w:hideMark/>
          </w:tcPr>
          <w:p w14:paraId="5D8210BA"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2012</w:t>
            </w:r>
          </w:p>
        </w:tc>
        <w:tc>
          <w:tcPr>
            <w:tcW w:w="599" w:type="pct"/>
            <w:hideMark/>
          </w:tcPr>
          <w:p w14:paraId="61C893BF"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-6.505</w:t>
            </w:r>
          </w:p>
        </w:tc>
        <w:tc>
          <w:tcPr>
            <w:tcW w:w="627" w:type="pct"/>
            <w:hideMark/>
          </w:tcPr>
          <w:p w14:paraId="66D900F8"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&lt;0.01***</w:t>
            </w:r>
          </w:p>
        </w:tc>
        <w:tc>
          <w:tcPr>
            <w:tcW w:w="951" w:type="pct"/>
            <w:hideMark/>
          </w:tcPr>
          <w:p w14:paraId="2E070A3A"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I(0)</w:t>
            </w:r>
          </w:p>
        </w:tc>
      </w:tr>
      <w:tr w:rsidR="00A2197E" w:rsidRPr="00A2197E" w14:paraId="19584CC1" w14:textId="77777777" w:rsidTr="00862AFD">
        <w:tc>
          <w:tcPr>
            <w:cnfStyle w:val="001000000000" w:firstRow="0" w:lastRow="0" w:firstColumn="1" w:lastColumn="0" w:oddVBand="0" w:evenVBand="0" w:oddHBand="0" w:evenHBand="0" w:firstRowFirstColumn="0" w:firstRowLastColumn="0" w:lastRowFirstColumn="0" w:lastRowLastColumn="0"/>
            <w:tcW w:w="1108" w:type="pct"/>
            <w:hideMark/>
          </w:tcPr>
          <w:p w14:paraId="70A9D557"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INF</w:t>
            </w:r>
          </w:p>
        </w:tc>
        <w:tc>
          <w:tcPr>
            <w:tcW w:w="1004" w:type="pct"/>
            <w:hideMark/>
          </w:tcPr>
          <w:p w14:paraId="3E6A584D"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Level</w:t>
            </w:r>
          </w:p>
        </w:tc>
        <w:tc>
          <w:tcPr>
            <w:tcW w:w="711" w:type="pct"/>
            <w:hideMark/>
          </w:tcPr>
          <w:p w14:paraId="10CA58D1"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2022</w:t>
            </w:r>
          </w:p>
        </w:tc>
        <w:tc>
          <w:tcPr>
            <w:tcW w:w="599" w:type="pct"/>
            <w:hideMark/>
          </w:tcPr>
          <w:p w14:paraId="3DBE1168"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-7.454</w:t>
            </w:r>
          </w:p>
        </w:tc>
        <w:tc>
          <w:tcPr>
            <w:tcW w:w="627" w:type="pct"/>
            <w:hideMark/>
          </w:tcPr>
          <w:p w14:paraId="3FAEA78F"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&lt;0.01***</w:t>
            </w:r>
          </w:p>
        </w:tc>
        <w:tc>
          <w:tcPr>
            <w:tcW w:w="951" w:type="pct"/>
            <w:hideMark/>
          </w:tcPr>
          <w:p w14:paraId="2A5EFE8E"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I(0)</w:t>
            </w:r>
          </w:p>
        </w:tc>
      </w:tr>
      <w:tr w:rsidR="00A2197E" w:rsidRPr="00A2197E" w14:paraId="09BBFB5F" w14:textId="77777777" w:rsidTr="00862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8" w:type="pct"/>
            <w:hideMark/>
          </w:tcPr>
          <w:p w14:paraId="6B85404F"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GE</w:t>
            </w:r>
          </w:p>
        </w:tc>
        <w:tc>
          <w:tcPr>
            <w:tcW w:w="1004" w:type="pct"/>
            <w:hideMark/>
          </w:tcPr>
          <w:p w14:paraId="7200F961"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Level</w:t>
            </w:r>
          </w:p>
        </w:tc>
        <w:tc>
          <w:tcPr>
            <w:tcW w:w="711" w:type="pct"/>
            <w:hideMark/>
          </w:tcPr>
          <w:p w14:paraId="2A6BE09F"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None</w:t>
            </w:r>
          </w:p>
        </w:tc>
        <w:tc>
          <w:tcPr>
            <w:tcW w:w="599" w:type="pct"/>
            <w:hideMark/>
          </w:tcPr>
          <w:p w14:paraId="0794FA46"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-4.581</w:t>
            </w:r>
          </w:p>
        </w:tc>
        <w:tc>
          <w:tcPr>
            <w:tcW w:w="627" w:type="pct"/>
            <w:hideMark/>
          </w:tcPr>
          <w:p w14:paraId="7951FFFB"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0.001***</w:t>
            </w:r>
          </w:p>
        </w:tc>
        <w:tc>
          <w:tcPr>
            <w:tcW w:w="951" w:type="pct"/>
            <w:hideMark/>
          </w:tcPr>
          <w:p w14:paraId="59D634FF"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I(0)</w:t>
            </w:r>
          </w:p>
        </w:tc>
      </w:tr>
      <w:tr w:rsidR="00A2197E" w:rsidRPr="00A2197E" w14:paraId="676F0656" w14:textId="77777777" w:rsidTr="00862AFD">
        <w:tc>
          <w:tcPr>
            <w:cnfStyle w:val="001000000000" w:firstRow="0" w:lastRow="0" w:firstColumn="1" w:lastColumn="0" w:oddVBand="0" w:evenVBand="0" w:oddHBand="0" w:evenHBand="0" w:firstRowFirstColumn="0" w:firstRowLastColumn="0" w:lastRowFirstColumn="0" w:lastRowLastColumn="0"/>
            <w:tcW w:w="1108" w:type="pct"/>
            <w:hideMark/>
          </w:tcPr>
          <w:p w14:paraId="0BA73219"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BUDGET_RATE</w:t>
            </w:r>
          </w:p>
        </w:tc>
        <w:tc>
          <w:tcPr>
            <w:tcW w:w="1004" w:type="pct"/>
            <w:hideMark/>
          </w:tcPr>
          <w:p w14:paraId="2839A09B"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First Difference</w:t>
            </w:r>
          </w:p>
        </w:tc>
        <w:tc>
          <w:tcPr>
            <w:tcW w:w="711" w:type="pct"/>
            <w:hideMark/>
          </w:tcPr>
          <w:p w14:paraId="45D324A3"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None</w:t>
            </w:r>
          </w:p>
        </w:tc>
        <w:tc>
          <w:tcPr>
            <w:tcW w:w="599" w:type="pct"/>
            <w:hideMark/>
          </w:tcPr>
          <w:p w14:paraId="5031623F"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-10.109</w:t>
            </w:r>
          </w:p>
        </w:tc>
        <w:tc>
          <w:tcPr>
            <w:tcW w:w="627" w:type="pct"/>
            <w:hideMark/>
          </w:tcPr>
          <w:p w14:paraId="1192ED58"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0.000***</w:t>
            </w:r>
          </w:p>
        </w:tc>
        <w:tc>
          <w:tcPr>
            <w:tcW w:w="951" w:type="pct"/>
            <w:hideMark/>
          </w:tcPr>
          <w:p w14:paraId="4CA8165F"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I(1)</w:t>
            </w:r>
          </w:p>
        </w:tc>
      </w:tr>
      <w:tr w:rsidR="00A2197E" w:rsidRPr="00A2197E" w14:paraId="632D9E72" w14:textId="77777777" w:rsidTr="00862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8" w:type="pct"/>
            <w:hideMark/>
          </w:tcPr>
          <w:p w14:paraId="29530A8E"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lastRenderedPageBreak/>
              <w:t>INFEXP</w:t>
            </w:r>
          </w:p>
        </w:tc>
        <w:tc>
          <w:tcPr>
            <w:tcW w:w="1004" w:type="pct"/>
            <w:hideMark/>
          </w:tcPr>
          <w:p w14:paraId="71C89FFB"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First Difference</w:t>
            </w:r>
          </w:p>
        </w:tc>
        <w:tc>
          <w:tcPr>
            <w:tcW w:w="711" w:type="pct"/>
            <w:hideMark/>
          </w:tcPr>
          <w:p w14:paraId="38AE5B71"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None</w:t>
            </w:r>
          </w:p>
        </w:tc>
        <w:tc>
          <w:tcPr>
            <w:tcW w:w="599" w:type="pct"/>
            <w:hideMark/>
          </w:tcPr>
          <w:p w14:paraId="13F6D040"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-10.108</w:t>
            </w:r>
          </w:p>
        </w:tc>
        <w:tc>
          <w:tcPr>
            <w:tcW w:w="627" w:type="pct"/>
            <w:hideMark/>
          </w:tcPr>
          <w:p w14:paraId="7E9FE4B0"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0.000***</w:t>
            </w:r>
          </w:p>
        </w:tc>
        <w:tc>
          <w:tcPr>
            <w:tcW w:w="951" w:type="pct"/>
            <w:hideMark/>
          </w:tcPr>
          <w:p w14:paraId="5715320A"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I(1)</w:t>
            </w:r>
          </w:p>
        </w:tc>
      </w:tr>
      <w:tr w:rsidR="00A2197E" w:rsidRPr="00A2197E" w14:paraId="358145DD" w14:textId="77777777" w:rsidTr="00862AFD">
        <w:tc>
          <w:tcPr>
            <w:cnfStyle w:val="001000000000" w:firstRow="0" w:lastRow="0" w:firstColumn="1" w:lastColumn="0" w:oddVBand="0" w:evenVBand="0" w:oddHBand="0" w:evenHBand="0" w:firstRowFirstColumn="0" w:firstRowLastColumn="0" w:lastRowFirstColumn="0" w:lastRowLastColumn="0"/>
            <w:tcW w:w="1108" w:type="pct"/>
            <w:hideMark/>
          </w:tcPr>
          <w:p w14:paraId="68245C12"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RD</w:t>
            </w:r>
          </w:p>
        </w:tc>
        <w:tc>
          <w:tcPr>
            <w:tcW w:w="1004" w:type="pct"/>
            <w:hideMark/>
          </w:tcPr>
          <w:p w14:paraId="55ED0484"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First Difference</w:t>
            </w:r>
          </w:p>
        </w:tc>
        <w:tc>
          <w:tcPr>
            <w:tcW w:w="711" w:type="pct"/>
            <w:hideMark/>
          </w:tcPr>
          <w:p w14:paraId="00D31DF7"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None</w:t>
            </w:r>
          </w:p>
        </w:tc>
        <w:tc>
          <w:tcPr>
            <w:tcW w:w="599" w:type="pct"/>
            <w:hideMark/>
          </w:tcPr>
          <w:p w14:paraId="3E313052"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-8.019</w:t>
            </w:r>
          </w:p>
        </w:tc>
        <w:tc>
          <w:tcPr>
            <w:tcW w:w="627" w:type="pct"/>
            <w:hideMark/>
          </w:tcPr>
          <w:p w14:paraId="00179E59"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0.000***</w:t>
            </w:r>
          </w:p>
        </w:tc>
        <w:tc>
          <w:tcPr>
            <w:tcW w:w="951" w:type="pct"/>
            <w:hideMark/>
          </w:tcPr>
          <w:p w14:paraId="25227222"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I(1)</w:t>
            </w:r>
          </w:p>
        </w:tc>
      </w:tr>
      <w:tr w:rsidR="00A2197E" w:rsidRPr="00A2197E" w14:paraId="3B012D87" w14:textId="77777777" w:rsidTr="00862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8" w:type="pct"/>
            <w:hideMark/>
          </w:tcPr>
          <w:p w14:paraId="3B6209A6"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DEBT</w:t>
            </w:r>
          </w:p>
        </w:tc>
        <w:tc>
          <w:tcPr>
            <w:tcW w:w="1004" w:type="pct"/>
            <w:hideMark/>
          </w:tcPr>
          <w:p w14:paraId="3B190164"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First Difference</w:t>
            </w:r>
          </w:p>
        </w:tc>
        <w:tc>
          <w:tcPr>
            <w:tcW w:w="711" w:type="pct"/>
            <w:hideMark/>
          </w:tcPr>
          <w:p w14:paraId="49573C3C"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None</w:t>
            </w:r>
          </w:p>
        </w:tc>
        <w:tc>
          <w:tcPr>
            <w:tcW w:w="599" w:type="pct"/>
            <w:hideMark/>
          </w:tcPr>
          <w:p w14:paraId="32AE9AA5"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-3.471</w:t>
            </w:r>
          </w:p>
        </w:tc>
        <w:tc>
          <w:tcPr>
            <w:tcW w:w="627" w:type="pct"/>
            <w:hideMark/>
          </w:tcPr>
          <w:p w14:paraId="6F6F8567"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0.019**</w:t>
            </w:r>
          </w:p>
        </w:tc>
        <w:tc>
          <w:tcPr>
            <w:tcW w:w="951" w:type="pct"/>
            <w:hideMark/>
          </w:tcPr>
          <w:p w14:paraId="245DBBFA"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I(1)</w:t>
            </w:r>
          </w:p>
        </w:tc>
      </w:tr>
    </w:tbl>
    <w:p w14:paraId="373C675D"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b/>
          <w:bCs/>
          <w:sz w:val="24"/>
          <w:szCs w:val="24"/>
        </w:rPr>
        <w:t>Note:</w:t>
      </w:r>
      <w:r w:rsidRPr="00A2197E">
        <w:rPr>
          <w:rFonts w:asciiTheme="majorBidi" w:hAnsiTheme="majorBidi" w:cstheme="majorBidi"/>
          <w:sz w:val="24"/>
          <w:szCs w:val="24"/>
        </w:rPr>
        <w:t xml:space="preserve"> (*</w:t>
      </w:r>
      <w:r w:rsidRPr="00A2197E">
        <w:rPr>
          <w:rFonts w:asciiTheme="majorBidi" w:hAnsiTheme="majorBidi" w:cstheme="majorBidi"/>
          <w:b/>
          <w:bCs/>
          <w:sz w:val="24"/>
          <w:szCs w:val="24"/>
        </w:rPr>
        <w:t>) and (</w:t>
      </w:r>
      <w:r w:rsidRPr="00A2197E">
        <w:rPr>
          <w:rFonts w:asciiTheme="majorBidi" w:hAnsiTheme="majorBidi" w:cstheme="majorBidi"/>
          <w:sz w:val="24"/>
          <w:szCs w:val="24"/>
        </w:rPr>
        <w:t>) indicate rejection of the null hypothesis of a unit root at the 1% and 5% significance levels, respectively. Structural break tests are based on the Innovational Outlier specification.</w:t>
      </w:r>
    </w:p>
    <w:p w14:paraId="23563407"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Table 4 presents the Augmented Dickey-Fuller (ADF) unit root results with structural breaks. The findings show a mixed order of integration across variables.</w:t>
      </w:r>
    </w:p>
    <w:p w14:paraId="3D16B0D5"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GDP (LN_GDP_1), population (LN_POP), FDI, inflation (INF), and governance effectiveness (GE) are stationary at levels, indicating I(0) processes. In contrast, budget rate, infrastructure expenditure (INFEXP), road density (RD), and public debt (DEBT) become stationary after first differencing, confirming I(1) behavior.</w:t>
      </w:r>
    </w:p>
    <w:p w14:paraId="2A8AAF60"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Significant structural breaks are detected in key variables, notably 2009 (GDP), 2012 (FDI), and 2022 (inflation), reflecting major economic and policy shocks in Nigeria.</w:t>
      </w:r>
    </w:p>
    <w:p w14:paraId="2576C11B" w14:textId="77777777" w:rsidR="00A2197E" w:rsidRPr="00A2197E" w:rsidRDefault="00A2197E" w:rsidP="00A2197E">
      <w:pPr>
        <w:ind w:left="720"/>
        <w:jc w:val="both"/>
        <w:rPr>
          <w:rFonts w:asciiTheme="majorBidi" w:hAnsiTheme="majorBidi" w:cstheme="majorBidi"/>
          <w:sz w:val="24"/>
          <w:szCs w:val="24"/>
        </w:rPr>
      </w:pPr>
    </w:p>
    <w:p w14:paraId="57DAEA5F"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Table 5: VAR Lag Order Selection Criteria</w:t>
      </w:r>
    </w:p>
    <w:tbl>
      <w:tblPr>
        <w:tblStyle w:val="PlainTable2"/>
        <w:tblW w:w="5000" w:type="pct"/>
        <w:tblInd w:w="720" w:type="dxa"/>
        <w:tblLook w:val="04A0" w:firstRow="1" w:lastRow="0" w:firstColumn="1" w:lastColumn="0" w:noHBand="0" w:noVBand="1"/>
      </w:tblPr>
      <w:tblGrid>
        <w:gridCol w:w="775"/>
        <w:gridCol w:w="1174"/>
        <w:gridCol w:w="1209"/>
        <w:gridCol w:w="1440"/>
        <w:gridCol w:w="1316"/>
        <w:gridCol w:w="1219"/>
        <w:gridCol w:w="1173"/>
      </w:tblGrid>
      <w:tr w:rsidR="00A2197E" w:rsidRPr="00A2197E" w14:paraId="2C72F888" w14:textId="77777777" w:rsidTr="00862A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pct"/>
            <w:hideMark/>
          </w:tcPr>
          <w:p w14:paraId="045E15E2" w14:textId="77777777" w:rsidR="00A2197E" w:rsidRPr="00A2197E" w:rsidRDefault="00A2197E" w:rsidP="00862AFD">
            <w:pPr>
              <w:spacing w:before="120" w:after="120"/>
              <w:jc w:val="both"/>
              <w:rPr>
                <w:rFonts w:asciiTheme="majorBidi" w:hAnsiTheme="majorBidi" w:cstheme="majorBidi"/>
              </w:rPr>
            </w:pPr>
            <w:r w:rsidRPr="00A2197E">
              <w:rPr>
                <w:rFonts w:asciiTheme="majorBidi" w:hAnsiTheme="majorBidi" w:cstheme="majorBidi"/>
              </w:rPr>
              <w:t>Lag</w:t>
            </w:r>
          </w:p>
        </w:tc>
        <w:tc>
          <w:tcPr>
            <w:tcW w:w="706" w:type="pct"/>
            <w:hideMark/>
          </w:tcPr>
          <w:p w14:paraId="287A2AA3" w14:textId="77777777" w:rsidR="00A2197E" w:rsidRPr="00A2197E" w:rsidRDefault="00A2197E" w:rsidP="00862AFD">
            <w:pPr>
              <w:spacing w:before="120" w:after="12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proofErr w:type="spellStart"/>
            <w:r w:rsidRPr="00A2197E">
              <w:rPr>
                <w:rFonts w:asciiTheme="majorBidi" w:hAnsiTheme="majorBidi" w:cstheme="majorBidi"/>
              </w:rPr>
              <w:t>LogL</w:t>
            </w:r>
            <w:proofErr w:type="spellEnd"/>
          </w:p>
        </w:tc>
        <w:tc>
          <w:tcPr>
            <w:tcW w:w="728" w:type="pct"/>
            <w:hideMark/>
          </w:tcPr>
          <w:p w14:paraId="71C27725" w14:textId="77777777" w:rsidR="00A2197E" w:rsidRPr="00A2197E" w:rsidRDefault="00A2197E" w:rsidP="00862AFD">
            <w:pPr>
              <w:spacing w:before="120" w:after="12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LR</w:t>
            </w:r>
          </w:p>
        </w:tc>
        <w:tc>
          <w:tcPr>
            <w:tcW w:w="867" w:type="pct"/>
            <w:hideMark/>
          </w:tcPr>
          <w:p w14:paraId="4C61AEAB" w14:textId="77777777" w:rsidR="00A2197E" w:rsidRPr="00A2197E" w:rsidRDefault="00A2197E" w:rsidP="00862AFD">
            <w:pPr>
              <w:spacing w:before="120" w:after="12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FPE</w:t>
            </w:r>
          </w:p>
        </w:tc>
        <w:tc>
          <w:tcPr>
            <w:tcW w:w="792" w:type="pct"/>
            <w:hideMark/>
          </w:tcPr>
          <w:p w14:paraId="5A76A312" w14:textId="77777777" w:rsidR="00A2197E" w:rsidRPr="00A2197E" w:rsidRDefault="00A2197E" w:rsidP="00862AFD">
            <w:pPr>
              <w:spacing w:before="120" w:after="12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AIC</w:t>
            </w:r>
          </w:p>
        </w:tc>
        <w:tc>
          <w:tcPr>
            <w:tcW w:w="734" w:type="pct"/>
            <w:hideMark/>
          </w:tcPr>
          <w:p w14:paraId="145AD849" w14:textId="77777777" w:rsidR="00A2197E" w:rsidRPr="00A2197E" w:rsidRDefault="00A2197E" w:rsidP="00862AFD">
            <w:pPr>
              <w:spacing w:before="120" w:after="12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SC</w:t>
            </w:r>
          </w:p>
        </w:tc>
        <w:tc>
          <w:tcPr>
            <w:tcW w:w="706" w:type="pct"/>
            <w:hideMark/>
          </w:tcPr>
          <w:p w14:paraId="7C282DD3" w14:textId="77777777" w:rsidR="00A2197E" w:rsidRPr="00A2197E" w:rsidRDefault="00A2197E" w:rsidP="00862AFD">
            <w:pPr>
              <w:spacing w:before="120" w:after="12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HQ</w:t>
            </w:r>
          </w:p>
        </w:tc>
      </w:tr>
      <w:tr w:rsidR="00A2197E" w:rsidRPr="00A2197E" w14:paraId="6EE08155" w14:textId="77777777" w:rsidTr="00862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pct"/>
            <w:hideMark/>
          </w:tcPr>
          <w:p w14:paraId="51B53D11" w14:textId="77777777" w:rsidR="00A2197E" w:rsidRPr="00A2197E" w:rsidRDefault="00A2197E" w:rsidP="00862AFD">
            <w:pPr>
              <w:spacing w:before="120" w:after="120"/>
              <w:jc w:val="both"/>
              <w:rPr>
                <w:rFonts w:asciiTheme="majorBidi" w:hAnsiTheme="majorBidi" w:cstheme="majorBidi"/>
              </w:rPr>
            </w:pPr>
            <w:r w:rsidRPr="00A2197E">
              <w:rPr>
                <w:rFonts w:asciiTheme="majorBidi" w:hAnsiTheme="majorBidi" w:cstheme="majorBidi"/>
              </w:rPr>
              <w:t>0</w:t>
            </w:r>
          </w:p>
        </w:tc>
        <w:tc>
          <w:tcPr>
            <w:tcW w:w="706" w:type="pct"/>
            <w:hideMark/>
          </w:tcPr>
          <w:p w14:paraId="30F48FD7" w14:textId="77777777" w:rsidR="00A2197E" w:rsidRPr="00A2197E" w:rsidRDefault="00A2197E" w:rsidP="00862AFD">
            <w:pPr>
              <w:spacing w:before="120" w:after="12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-128.78</w:t>
            </w:r>
          </w:p>
        </w:tc>
        <w:tc>
          <w:tcPr>
            <w:tcW w:w="728" w:type="pct"/>
            <w:hideMark/>
          </w:tcPr>
          <w:p w14:paraId="313EFCB4" w14:textId="77777777" w:rsidR="00A2197E" w:rsidRPr="00A2197E" w:rsidRDefault="00A2197E" w:rsidP="00862AFD">
            <w:pPr>
              <w:spacing w:before="120" w:after="12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NA</w:t>
            </w:r>
          </w:p>
        </w:tc>
        <w:tc>
          <w:tcPr>
            <w:tcW w:w="867" w:type="pct"/>
            <w:hideMark/>
          </w:tcPr>
          <w:p w14:paraId="587157D0" w14:textId="77777777" w:rsidR="00A2197E" w:rsidRPr="00A2197E" w:rsidRDefault="00A2197E" w:rsidP="00862AFD">
            <w:pPr>
              <w:spacing w:before="120" w:after="12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2.42e-06</w:t>
            </w:r>
          </w:p>
        </w:tc>
        <w:tc>
          <w:tcPr>
            <w:tcW w:w="792" w:type="pct"/>
            <w:hideMark/>
          </w:tcPr>
          <w:p w14:paraId="0F4298E9" w14:textId="77777777" w:rsidR="00A2197E" w:rsidRPr="00A2197E" w:rsidRDefault="00A2197E" w:rsidP="00862AFD">
            <w:pPr>
              <w:spacing w:before="120" w:after="12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9.770</w:t>
            </w:r>
          </w:p>
        </w:tc>
        <w:tc>
          <w:tcPr>
            <w:tcW w:w="734" w:type="pct"/>
            <w:hideMark/>
          </w:tcPr>
          <w:p w14:paraId="08F0EE07" w14:textId="77777777" w:rsidR="00A2197E" w:rsidRPr="00A2197E" w:rsidRDefault="00A2197E" w:rsidP="00862AFD">
            <w:pPr>
              <w:spacing w:before="120" w:after="12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10.1519</w:t>
            </w:r>
          </w:p>
        </w:tc>
        <w:tc>
          <w:tcPr>
            <w:tcW w:w="706" w:type="pct"/>
            <w:hideMark/>
          </w:tcPr>
          <w:p w14:paraId="1DE82BAE" w14:textId="77777777" w:rsidR="00A2197E" w:rsidRPr="00A2197E" w:rsidRDefault="00A2197E" w:rsidP="00862AFD">
            <w:pPr>
              <w:spacing w:before="120" w:after="12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9.887</w:t>
            </w:r>
          </w:p>
        </w:tc>
      </w:tr>
      <w:tr w:rsidR="00A2197E" w:rsidRPr="00A2197E" w14:paraId="42261389" w14:textId="77777777" w:rsidTr="00862AFD">
        <w:tc>
          <w:tcPr>
            <w:cnfStyle w:val="001000000000" w:firstRow="0" w:lastRow="0" w:firstColumn="1" w:lastColumn="0" w:oddVBand="0" w:evenVBand="0" w:oddHBand="0" w:evenHBand="0" w:firstRowFirstColumn="0" w:firstRowLastColumn="0" w:lastRowFirstColumn="0" w:lastRowLastColumn="0"/>
            <w:tcW w:w="466" w:type="pct"/>
            <w:hideMark/>
          </w:tcPr>
          <w:p w14:paraId="35CE92E4" w14:textId="77777777" w:rsidR="00A2197E" w:rsidRPr="00A2197E" w:rsidRDefault="00A2197E" w:rsidP="00862AFD">
            <w:pPr>
              <w:spacing w:before="120" w:after="120"/>
              <w:jc w:val="both"/>
              <w:rPr>
                <w:rFonts w:asciiTheme="majorBidi" w:hAnsiTheme="majorBidi" w:cstheme="majorBidi"/>
              </w:rPr>
            </w:pPr>
            <w:r w:rsidRPr="00A2197E">
              <w:rPr>
                <w:rFonts w:asciiTheme="majorBidi" w:hAnsiTheme="majorBidi" w:cstheme="majorBidi"/>
              </w:rPr>
              <w:t>1</w:t>
            </w:r>
          </w:p>
        </w:tc>
        <w:tc>
          <w:tcPr>
            <w:tcW w:w="706" w:type="pct"/>
            <w:hideMark/>
          </w:tcPr>
          <w:p w14:paraId="50E5F5CA" w14:textId="77777777" w:rsidR="00A2197E" w:rsidRPr="00A2197E" w:rsidRDefault="00A2197E" w:rsidP="00862AFD">
            <w:p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137.39</w:t>
            </w:r>
          </w:p>
        </w:tc>
        <w:tc>
          <w:tcPr>
            <w:tcW w:w="728" w:type="pct"/>
            <w:hideMark/>
          </w:tcPr>
          <w:p w14:paraId="211332BB" w14:textId="77777777" w:rsidR="00A2197E" w:rsidRPr="00A2197E" w:rsidRDefault="00A2197E" w:rsidP="00862AFD">
            <w:p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61.24</w:t>
            </w:r>
          </w:p>
        </w:tc>
        <w:tc>
          <w:tcPr>
            <w:tcW w:w="867" w:type="pct"/>
            <w:hideMark/>
          </w:tcPr>
          <w:p w14:paraId="788DFC6F" w14:textId="77777777" w:rsidR="00A2197E" w:rsidRPr="00A2197E" w:rsidRDefault="00A2197E" w:rsidP="00862AFD">
            <w:p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1.56e-12</w:t>
            </w:r>
          </w:p>
        </w:tc>
        <w:tc>
          <w:tcPr>
            <w:tcW w:w="792" w:type="pct"/>
            <w:hideMark/>
          </w:tcPr>
          <w:p w14:paraId="7A1A199E" w14:textId="77777777" w:rsidR="00A2197E" w:rsidRPr="00A2197E" w:rsidRDefault="00A2197E" w:rsidP="00862AFD">
            <w:p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-4.671</w:t>
            </w:r>
          </w:p>
        </w:tc>
        <w:tc>
          <w:tcPr>
            <w:tcW w:w="734" w:type="pct"/>
            <w:hideMark/>
          </w:tcPr>
          <w:p w14:paraId="5655C6CC" w14:textId="77777777" w:rsidR="00A2197E" w:rsidRPr="00A2197E" w:rsidRDefault="00A2197E" w:rsidP="00862AFD">
            <w:p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-1.245</w:t>
            </w:r>
          </w:p>
        </w:tc>
        <w:tc>
          <w:tcPr>
            <w:tcW w:w="706" w:type="pct"/>
            <w:hideMark/>
          </w:tcPr>
          <w:p w14:paraId="33B85873" w14:textId="77777777" w:rsidR="00A2197E" w:rsidRPr="00A2197E" w:rsidRDefault="00A2197E" w:rsidP="00862AFD">
            <w:p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-3.624</w:t>
            </w:r>
          </w:p>
        </w:tc>
      </w:tr>
      <w:tr w:rsidR="00A2197E" w:rsidRPr="00A2197E" w14:paraId="6E24D817" w14:textId="77777777" w:rsidTr="00862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pct"/>
            <w:hideMark/>
          </w:tcPr>
          <w:p w14:paraId="49C84DDA" w14:textId="77777777" w:rsidR="00A2197E" w:rsidRPr="00A2197E" w:rsidRDefault="00A2197E" w:rsidP="00862AFD">
            <w:pPr>
              <w:spacing w:before="120" w:after="120"/>
              <w:jc w:val="both"/>
              <w:rPr>
                <w:rFonts w:asciiTheme="majorBidi" w:hAnsiTheme="majorBidi" w:cstheme="majorBidi"/>
              </w:rPr>
            </w:pPr>
            <w:r w:rsidRPr="00A2197E">
              <w:rPr>
                <w:rFonts w:asciiTheme="majorBidi" w:hAnsiTheme="majorBidi" w:cstheme="majorBidi"/>
              </w:rPr>
              <w:t>2</w:t>
            </w:r>
          </w:p>
        </w:tc>
        <w:tc>
          <w:tcPr>
            <w:tcW w:w="706" w:type="pct"/>
            <w:hideMark/>
          </w:tcPr>
          <w:p w14:paraId="245F914B" w14:textId="77777777" w:rsidR="00A2197E" w:rsidRPr="00A2197E" w:rsidRDefault="00A2197E" w:rsidP="00862AFD">
            <w:pPr>
              <w:spacing w:before="120" w:after="12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287.97</w:t>
            </w:r>
          </w:p>
        </w:tc>
        <w:tc>
          <w:tcPr>
            <w:tcW w:w="728" w:type="pct"/>
            <w:hideMark/>
          </w:tcPr>
          <w:p w14:paraId="0155AFB5" w14:textId="77777777" w:rsidR="00A2197E" w:rsidRPr="00A2197E" w:rsidRDefault="00A2197E" w:rsidP="00862AFD">
            <w:pPr>
              <w:spacing w:before="120" w:after="12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118.31*</w:t>
            </w:r>
          </w:p>
        </w:tc>
        <w:tc>
          <w:tcPr>
            <w:tcW w:w="867" w:type="pct"/>
            <w:hideMark/>
          </w:tcPr>
          <w:p w14:paraId="4F4274D7" w14:textId="77777777" w:rsidR="00A2197E" w:rsidRPr="00A2197E" w:rsidRDefault="00A2197E" w:rsidP="00862AFD">
            <w:pPr>
              <w:spacing w:before="120" w:after="12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1.26e-14*</w:t>
            </w:r>
          </w:p>
        </w:tc>
        <w:tc>
          <w:tcPr>
            <w:tcW w:w="792" w:type="pct"/>
            <w:hideMark/>
          </w:tcPr>
          <w:p w14:paraId="43893DE3" w14:textId="77777777" w:rsidR="00A2197E" w:rsidRPr="00A2197E" w:rsidRDefault="00A2197E" w:rsidP="00862AFD">
            <w:pPr>
              <w:spacing w:before="120" w:after="12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-10.855*</w:t>
            </w:r>
          </w:p>
        </w:tc>
        <w:tc>
          <w:tcPr>
            <w:tcW w:w="734" w:type="pct"/>
            <w:hideMark/>
          </w:tcPr>
          <w:p w14:paraId="03181458" w14:textId="77777777" w:rsidR="00A2197E" w:rsidRPr="00A2197E" w:rsidRDefault="00A2197E" w:rsidP="00862AFD">
            <w:pPr>
              <w:spacing w:before="120" w:after="12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-4.384*</w:t>
            </w:r>
          </w:p>
        </w:tc>
        <w:tc>
          <w:tcPr>
            <w:tcW w:w="706" w:type="pct"/>
            <w:hideMark/>
          </w:tcPr>
          <w:p w14:paraId="4DD13681" w14:textId="77777777" w:rsidR="00A2197E" w:rsidRPr="00A2197E" w:rsidRDefault="00A2197E" w:rsidP="00862AFD">
            <w:pPr>
              <w:spacing w:before="120" w:after="12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-8.877*</w:t>
            </w:r>
          </w:p>
        </w:tc>
      </w:tr>
    </w:tbl>
    <w:p w14:paraId="1682EA69"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b/>
          <w:bCs/>
          <w:sz w:val="24"/>
          <w:szCs w:val="24"/>
        </w:rPr>
        <w:t>Note:</w:t>
      </w:r>
      <w:r w:rsidRPr="00A2197E">
        <w:rPr>
          <w:rFonts w:asciiTheme="majorBidi" w:hAnsiTheme="majorBidi" w:cstheme="majorBidi"/>
          <w:sz w:val="24"/>
          <w:szCs w:val="24"/>
        </w:rPr>
        <w:t xml:space="preserve"> (*) indicates the selected optimal lag length based on each criterion. Endogenous variables: LN_GDP_1, LN_POP, RD, INFEXP, INF, GE, FDI, DEBT.</w:t>
      </w:r>
    </w:p>
    <w:p w14:paraId="376781F5"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Table 5 reports the VAR lag order selection results using standard information criteria. The analysis shows a clear and consistent selection of lag 2 as the optimal lag length.</w:t>
      </w:r>
    </w:p>
    <w:p w14:paraId="18F1563E"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All criteria—including LR, FPE, AIC, SC, and HQ—converge on lag 2 as the best specification. This indicates improved model fit and better dynamic capture of inter-variable relationships at this lag structure.</w:t>
      </w:r>
    </w:p>
    <w:p w14:paraId="7D8651E0"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Accordingly, lag 2 is adopted for subsequent ARDL estimation. This choice ensures model parsimony while reducing the risk of serial correlation and improving estimation efficiency.</w:t>
      </w:r>
    </w:p>
    <w:p w14:paraId="24FFF7E9" w14:textId="77777777" w:rsidR="00A2197E" w:rsidRPr="00A2197E" w:rsidRDefault="00A2197E" w:rsidP="00A2197E">
      <w:pPr>
        <w:ind w:left="720"/>
        <w:jc w:val="both"/>
        <w:rPr>
          <w:rFonts w:asciiTheme="majorBidi" w:hAnsiTheme="majorBidi" w:cstheme="majorBidi"/>
          <w:sz w:val="24"/>
          <w:szCs w:val="24"/>
        </w:rPr>
      </w:pPr>
    </w:p>
    <w:p w14:paraId="0AD6711A"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Table 6: Restricted ARDL Model Specification (Maximum Lag = 1)</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2242"/>
        <w:gridCol w:w="4145"/>
      </w:tblGrid>
      <w:tr w:rsidR="00A2197E" w:rsidRPr="00A2197E" w14:paraId="09EE7218" w14:textId="77777777" w:rsidTr="00862AFD">
        <w:trPr>
          <w:tblHeader/>
          <w:tblCellSpacing w:w="15" w:type="dxa"/>
        </w:trPr>
        <w:tc>
          <w:tcPr>
            <w:tcW w:w="0" w:type="auto"/>
            <w:vAlign w:val="center"/>
            <w:hideMark/>
          </w:tcPr>
          <w:p w14:paraId="5FBDA28C"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Model Component</w:t>
            </w:r>
          </w:p>
        </w:tc>
        <w:tc>
          <w:tcPr>
            <w:tcW w:w="0" w:type="auto"/>
            <w:vAlign w:val="center"/>
            <w:hideMark/>
          </w:tcPr>
          <w:p w14:paraId="0911C63B"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Value</w:t>
            </w:r>
          </w:p>
        </w:tc>
      </w:tr>
      <w:tr w:rsidR="00A2197E" w:rsidRPr="00A2197E" w14:paraId="3E361DB3" w14:textId="77777777" w:rsidTr="00862AFD">
        <w:trPr>
          <w:tblCellSpacing w:w="15" w:type="dxa"/>
        </w:trPr>
        <w:tc>
          <w:tcPr>
            <w:tcW w:w="0" w:type="auto"/>
            <w:vAlign w:val="center"/>
            <w:hideMark/>
          </w:tcPr>
          <w:p w14:paraId="1B9BC016"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Selected Model</w:t>
            </w:r>
          </w:p>
        </w:tc>
        <w:tc>
          <w:tcPr>
            <w:tcW w:w="0" w:type="auto"/>
            <w:vAlign w:val="center"/>
            <w:hideMark/>
          </w:tcPr>
          <w:p w14:paraId="4124DCC4"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ARDL(1, 0, 1, 0, 1, 0, 0, 0)</w:t>
            </w:r>
          </w:p>
        </w:tc>
      </w:tr>
      <w:tr w:rsidR="00A2197E" w:rsidRPr="00A2197E" w14:paraId="2306D8F2" w14:textId="77777777" w:rsidTr="00862AFD">
        <w:trPr>
          <w:tblCellSpacing w:w="15" w:type="dxa"/>
        </w:trPr>
        <w:tc>
          <w:tcPr>
            <w:tcW w:w="0" w:type="auto"/>
            <w:vAlign w:val="center"/>
            <w:hideMark/>
          </w:tcPr>
          <w:p w14:paraId="3D1E3558"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Lag Selection</w:t>
            </w:r>
          </w:p>
        </w:tc>
        <w:tc>
          <w:tcPr>
            <w:tcW w:w="0" w:type="auto"/>
            <w:vAlign w:val="center"/>
            <w:hideMark/>
          </w:tcPr>
          <w:p w14:paraId="4AF1383A"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 xml:space="preserve">Automatic (AIC; </w:t>
            </w:r>
            <w:proofErr w:type="spellStart"/>
            <w:r w:rsidRPr="00A2197E">
              <w:rPr>
                <w:rFonts w:asciiTheme="majorBidi" w:hAnsiTheme="majorBidi" w:cstheme="majorBidi"/>
                <w:sz w:val="24"/>
                <w:szCs w:val="24"/>
              </w:rPr>
              <w:t>deplags</w:t>
            </w:r>
            <w:proofErr w:type="spellEnd"/>
            <w:r w:rsidRPr="00A2197E">
              <w:rPr>
                <w:rFonts w:asciiTheme="majorBidi" w:hAnsiTheme="majorBidi" w:cstheme="majorBidi"/>
                <w:sz w:val="24"/>
                <w:szCs w:val="24"/>
              </w:rPr>
              <w:t xml:space="preserve"> = 1, </w:t>
            </w:r>
            <w:proofErr w:type="spellStart"/>
            <w:r w:rsidRPr="00A2197E">
              <w:rPr>
                <w:rFonts w:asciiTheme="majorBidi" w:hAnsiTheme="majorBidi" w:cstheme="majorBidi"/>
                <w:sz w:val="24"/>
                <w:szCs w:val="24"/>
              </w:rPr>
              <w:t>reglags</w:t>
            </w:r>
            <w:proofErr w:type="spellEnd"/>
            <w:r w:rsidRPr="00A2197E">
              <w:rPr>
                <w:rFonts w:asciiTheme="majorBidi" w:hAnsiTheme="majorBidi" w:cstheme="majorBidi"/>
                <w:sz w:val="24"/>
                <w:szCs w:val="24"/>
              </w:rPr>
              <w:t xml:space="preserve"> = 1)</w:t>
            </w:r>
          </w:p>
        </w:tc>
      </w:tr>
      <w:tr w:rsidR="00A2197E" w:rsidRPr="00A2197E" w14:paraId="21FB072F" w14:textId="77777777" w:rsidTr="00862AFD">
        <w:trPr>
          <w:tblCellSpacing w:w="15" w:type="dxa"/>
        </w:trPr>
        <w:tc>
          <w:tcPr>
            <w:tcW w:w="0" w:type="auto"/>
            <w:vAlign w:val="center"/>
            <w:hideMark/>
          </w:tcPr>
          <w:p w14:paraId="58BD8784"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Model Iterations</w:t>
            </w:r>
          </w:p>
        </w:tc>
        <w:tc>
          <w:tcPr>
            <w:tcW w:w="0" w:type="auto"/>
            <w:vAlign w:val="center"/>
            <w:hideMark/>
          </w:tcPr>
          <w:p w14:paraId="7A04B75B"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128</w:t>
            </w:r>
          </w:p>
        </w:tc>
      </w:tr>
      <w:tr w:rsidR="00A2197E" w:rsidRPr="00A2197E" w14:paraId="3B681659" w14:textId="77777777" w:rsidTr="00862AFD">
        <w:trPr>
          <w:tblCellSpacing w:w="15" w:type="dxa"/>
        </w:trPr>
        <w:tc>
          <w:tcPr>
            <w:tcW w:w="0" w:type="auto"/>
            <w:vAlign w:val="center"/>
            <w:hideMark/>
          </w:tcPr>
          <w:p w14:paraId="364F69EB"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Included Observations</w:t>
            </w:r>
          </w:p>
        </w:tc>
        <w:tc>
          <w:tcPr>
            <w:tcW w:w="0" w:type="auto"/>
            <w:vAlign w:val="center"/>
            <w:hideMark/>
          </w:tcPr>
          <w:p w14:paraId="1F9F4007"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29</w:t>
            </w:r>
          </w:p>
        </w:tc>
      </w:tr>
      <w:tr w:rsidR="00A2197E" w:rsidRPr="00A2197E" w14:paraId="562D801F" w14:textId="77777777" w:rsidTr="00862AFD">
        <w:trPr>
          <w:tblCellSpacing w:w="15" w:type="dxa"/>
        </w:trPr>
        <w:tc>
          <w:tcPr>
            <w:tcW w:w="0" w:type="auto"/>
            <w:vAlign w:val="center"/>
            <w:hideMark/>
          </w:tcPr>
          <w:p w14:paraId="232E2AF4"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lastRenderedPageBreak/>
              <w:t>R-squared</w:t>
            </w:r>
          </w:p>
        </w:tc>
        <w:tc>
          <w:tcPr>
            <w:tcW w:w="0" w:type="auto"/>
            <w:vAlign w:val="center"/>
            <w:hideMark/>
          </w:tcPr>
          <w:p w14:paraId="3D328538"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0.998382</w:t>
            </w:r>
          </w:p>
        </w:tc>
      </w:tr>
      <w:tr w:rsidR="00A2197E" w:rsidRPr="00A2197E" w14:paraId="3DBFC6C3" w14:textId="77777777" w:rsidTr="00862AFD">
        <w:trPr>
          <w:tblCellSpacing w:w="15" w:type="dxa"/>
        </w:trPr>
        <w:tc>
          <w:tcPr>
            <w:tcW w:w="0" w:type="auto"/>
            <w:vAlign w:val="center"/>
            <w:hideMark/>
          </w:tcPr>
          <w:p w14:paraId="2A9909BE"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Adjusted R-squared</w:t>
            </w:r>
          </w:p>
        </w:tc>
        <w:tc>
          <w:tcPr>
            <w:tcW w:w="0" w:type="auto"/>
            <w:vAlign w:val="center"/>
            <w:hideMark/>
          </w:tcPr>
          <w:p w14:paraId="4C1787C1"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0.996764</w:t>
            </w:r>
          </w:p>
        </w:tc>
      </w:tr>
      <w:tr w:rsidR="00A2197E" w:rsidRPr="00A2197E" w14:paraId="4EBC54CA" w14:textId="77777777" w:rsidTr="00862AFD">
        <w:trPr>
          <w:tblCellSpacing w:w="15" w:type="dxa"/>
        </w:trPr>
        <w:tc>
          <w:tcPr>
            <w:tcW w:w="0" w:type="auto"/>
            <w:vAlign w:val="center"/>
            <w:hideMark/>
          </w:tcPr>
          <w:p w14:paraId="013903E8"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F-statistic</w:t>
            </w:r>
          </w:p>
        </w:tc>
        <w:tc>
          <w:tcPr>
            <w:tcW w:w="0" w:type="auto"/>
            <w:vAlign w:val="center"/>
            <w:hideMark/>
          </w:tcPr>
          <w:p w14:paraId="03577F53"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617.1023</w:t>
            </w:r>
          </w:p>
        </w:tc>
      </w:tr>
      <w:tr w:rsidR="00A2197E" w:rsidRPr="00A2197E" w14:paraId="416798A0" w14:textId="77777777" w:rsidTr="00862AFD">
        <w:trPr>
          <w:tblCellSpacing w:w="15" w:type="dxa"/>
        </w:trPr>
        <w:tc>
          <w:tcPr>
            <w:tcW w:w="0" w:type="auto"/>
            <w:vAlign w:val="center"/>
            <w:hideMark/>
          </w:tcPr>
          <w:p w14:paraId="2A0DB337"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Prob(F-statistic)</w:t>
            </w:r>
          </w:p>
        </w:tc>
        <w:tc>
          <w:tcPr>
            <w:tcW w:w="0" w:type="auto"/>
            <w:vAlign w:val="center"/>
            <w:hideMark/>
          </w:tcPr>
          <w:p w14:paraId="6AA119CC"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0.000000</w:t>
            </w:r>
          </w:p>
        </w:tc>
      </w:tr>
      <w:tr w:rsidR="00A2197E" w:rsidRPr="00A2197E" w14:paraId="386C986C" w14:textId="77777777" w:rsidTr="00862AFD">
        <w:trPr>
          <w:tblCellSpacing w:w="15" w:type="dxa"/>
        </w:trPr>
        <w:tc>
          <w:tcPr>
            <w:tcW w:w="0" w:type="auto"/>
            <w:vAlign w:val="center"/>
            <w:hideMark/>
          </w:tcPr>
          <w:p w14:paraId="3E571315"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Durbin–Watson</w:t>
            </w:r>
          </w:p>
        </w:tc>
        <w:tc>
          <w:tcPr>
            <w:tcW w:w="0" w:type="auto"/>
            <w:vAlign w:val="center"/>
            <w:hideMark/>
          </w:tcPr>
          <w:p w14:paraId="2D83E81E"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1.782852</w:t>
            </w:r>
          </w:p>
        </w:tc>
      </w:tr>
    </w:tbl>
    <w:p w14:paraId="392032B0" w14:textId="77777777" w:rsidR="00A2197E" w:rsidRPr="00A2197E" w:rsidRDefault="00A2197E" w:rsidP="00A2197E">
      <w:pPr>
        <w:ind w:left="720"/>
        <w:jc w:val="both"/>
        <w:rPr>
          <w:rFonts w:asciiTheme="majorBidi" w:hAnsiTheme="majorBidi" w:cstheme="majorBidi"/>
          <w:sz w:val="24"/>
          <w:szCs w:val="24"/>
        </w:rPr>
      </w:pPr>
    </w:p>
    <w:p w14:paraId="23456068"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Key Significant Regressors (p &lt; 0.05)</w:t>
      </w:r>
    </w:p>
    <w:tbl>
      <w:tblPr>
        <w:tblStyle w:val="PlainTable2"/>
        <w:tblW w:w="0" w:type="auto"/>
        <w:tblInd w:w="450" w:type="dxa"/>
        <w:tblLook w:val="04A0" w:firstRow="1" w:lastRow="0" w:firstColumn="1" w:lastColumn="0" w:noHBand="0" w:noVBand="1"/>
      </w:tblPr>
      <w:tblGrid>
        <w:gridCol w:w="1150"/>
        <w:gridCol w:w="1336"/>
        <w:gridCol w:w="1203"/>
        <w:gridCol w:w="876"/>
      </w:tblGrid>
      <w:tr w:rsidR="00A2197E" w:rsidRPr="00A2197E" w14:paraId="1827B573" w14:textId="77777777" w:rsidTr="00A219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9040C9" w14:textId="77777777" w:rsidR="00A2197E" w:rsidRPr="00A2197E" w:rsidRDefault="00A2197E" w:rsidP="00862AFD">
            <w:pPr>
              <w:jc w:val="both"/>
              <w:rPr>
                <w:rFonts w:asciiTheme="majorBidi" w:hAnsiTheme="majorBidi" w:cstheme="majorBidi"/>
                <w:b w:val="0"/>
                <w:bCs w:val="0"/>
              </w:rPr>
            </w:pPr>
            <w:r w:rsidRPr="00A2197E">
              <w:rPr>
                <w:rFonts w:asciiTheme="majorBidi" w:hAnsiTheme="majorBidi" w:cstheme="majorBidi"/>
              </w:rPr>
              <w:t>Variable</w:t>
            </w:r>
          </w:p>
        </w:tc>
        <w:tc>
          <w:tcPr>
            <w:tcW w:w="0" w:type="auto"/>
            <w:hideMark/>
          </w:tcPr>
          <w:p w14:paraId="3412320B" w14:textId="77777777" w:rsidR="00A2197E" w:rsidRPr="00A2197E" w:rsidRDefault="00A2197E" w:rsidP="00862AFD">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A2197E">
              <w:rPr>
                <w:rFonts w:asciiTheme="majorBidi" w:hAnsiTheme="majorBidi" w:cstheme="majorBidi"/>
              </w:rPr>
              <w:t>Coefficient</w:t>
            </w:r>
          </w:p>
        </w:tc>
        <w:tc>
          <w:tcPr>
            <w:tcW w:w="0" w:type="auto"/>
            <w:hideMark/>
          </w:tcPr>
          <w:p w14:paraId="39168D5D" w14:textId="77777777" w:rsidR="00A2197E" w:rsidRPr="00A2197E" w:rsidRDefault="00A2197E" w:rsidP="00862AFD">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A2197E">
              <w:rPr>
                <w:rFonts w:asciiTheme="majorBidi" w:hAnsiTheme="majorBidi" w:cstheme="majorBidi"/>
              </w:rPr>
              <w:t>t-Statistic</w:t>
            </w:r>
          </w:p>
        </w:tc>
        <w:tc>
          <w:tcPr>
            <w:tcW w:w="0" w:type="auto"/>
            <w:hideMark/>
          </w:tcPr>
          <w:p w14:paraId="3139F98F" w14:textId="77777777" w:rsidR="00A2197E" w:rsidRPr="00A2197E" w:rsidRDefault="00A2197E" w:rsidP="00862AFD">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A2197E">
              <w:rPr>
                <w:rFonts w:asciiTheme="majorBidi" w:hAnsiTheme="majorBidi" w:cstheme="majorBidi"/>
              </w:rPr>
              <w:t>Prob.</w:t>
            </w:r>
          </w:p>
        </w:tc>
      </w:tr>
      <w:tr w:rsidR="00A2197E" w:rsidRPr="00A2197E" w14:paraId="4CF0772E" w14:textId="77777777" w:rsidTr="00A21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668AFBB"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LN_POP</w:t>
            </w:r>
          </w:p>
        </w:tc>
        <w:tc>
          <w:tcPr>
            <w:tcW w:w="0" w:type="auto"/>
            <w:hideMark/>
          </w:tcPr>
          <w:p w14:paraId="392A6031"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6.1087</w:t>
            </w:r>
          </w:p>
        </w:tc>
        <w:tc>
          <w:tcPr>
            <w:tcW w:w="0" w:type="auto"/>
            <w:hideMark/>
          </w:tcPr>
          <w:p w14:paraId="29B907AD"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12.5430</w:t>
            </w:r>
          </w:p>
        </w:tc>
        <w:tc>
          <w:tcPr>
            <w:tcW w:w="0" w:type="auto"/>
            <w:hideMark/>
          </w:tcPr>
          <w:p w14:paraId="3A684373"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0.0000</w:t>
            </w:r>
          </w:p>
        </w:tc>
      </w:tr>
      <w:tr w:rsidR="00A2197E" w:rsidRPr="00A2197E" w14:paraId="796B6515" w14:textId="77777777" w:rsidTr="00A2197E">
        <w:tc>
          <w:tcPr>
            <w:cnfStyle w:val="001000000000" w:firstRow="0" w:lastRow="0" w:firstColumn="1" w:lastColumn="0" w:oddVBand="0" w:evenVBand="0" w:oddHBand="0" w:evenHBand="0" w:firstRowFirstColumn="0" w:firstRowLastColumn="0" w:lastRowFirstColumn="0" w:lastRowLastColumn="0"/>
            <w:tcW w:w="0" w:type="auto"/>
            <w:hideMark/>
          </w:tcPr>
          <w:p w14:paraId="401908D6"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RD</w:t>
            </w:r>
          </w:p>
        </w:tc>
        <w:tc>
          <w:tcPr>
            <w:tcW w:w="0" w:type="auto"/>
            <w:hideMark/>
          </w:tcPr>
          <w:p w14:paraId="1B74CD84"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-2.4160</w:t>
            </w:r>
          </w:p>
        </w:tc>
        <w:tc>
          <w:tcPr>
            <w:tcW w:w="0" w:type="auto"/>
            <w:hideMark/>
          </w:tcPr>
          <w:p w14:paraId="6AFCF746"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-2.7266</w:t>
            </w:r>
          </w:p>
        </w:tc>
        <w:tc>
          <w:tcPr>
            <w:tcW w:w="0" w:type="auto"/>
            <w:hideMark/>
          </w:tcPr>
          <w:p w14:paraId="05A72CB9"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0.0164</w:t>
            </w:r>
          </w:p>
        </w:tc>
      </w:tr>
      <w:tr w:rsidR="00A2197E" w:rsidRPr="00A2197E" w14:paraId="300A77FD" w14:textId="77777777" w:rsidTr="00A21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11D975"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RD(-1)</w:t>
            </w:r>
          </w:p>
        </w:tc>
        <w:tc>
          <w:tcPr>
            <w:tcW w:w="0" w:type="auto"/>
            <w:hideMark/>
          </w:tcPr>
          <w:p w14:paraId="4FD016AC"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-2.0739</w:t>
            </w:r>
          </w:p>
        </w:tc>
        <w:tc>
          <w:tcPr>
            <w:tcW w:w="0" w:type="auto"/>
            <w:hideMark/>
          </w:tcPr>
          <w:p w14:paraId="7D02B506"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-2.6111</w:t>
            </w:r>
          </w:p>
        </w:tc>
        <w:tc>
          <w:tcPr>
            <w:tcW w:w="0" w:type="auto"/>
            <w:hideMark/>
          </w:tcPr>
          <w:p w14:paraId="6BE7A0A3"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0.0205</w:t>
            </w:r>
          </w:p>
        </w:tc>
      </w:tr>
      <w:tr w:rsidR="00A2197E" w:rsidRPr="00A2197E" w14:paraId="05178D32" w14:textId="77777777" w:rsidTr="00A2197E">
        <w:tc>
          <w:tcPr>
            <w:cnfStyle w:val="001000000000" w:firstRow="0" w:lastRow="0" w:firstColumn="1" w:lastColumn="0" w:oddVBand="0" w:evenVBand="0" w:oddHBand="0" w:evenHBand="0" w:firstRowFirstColumn="0" w:firstRowLastColumn="0" w:lastRowFirstColumn="0" w:lastRowLastColumn="0"/>
            <w:tcW w:w="0" w:type="auto"/>
            <w:hideMark/>
          </w:tcPr>
          <w:p w14:paraId="1CA9F89C"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INF(-1)</w:t>
            </w:r>
          </w:p>
        </w:tc>
        <w:tc>
          <w:tcPr>
            <w:tcW w:w="0" w:type="auto"/>
            <w:hideMark/>
          </w:tcPr>
          <w:p w14:paraId="3FB32807"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0.0095</w:t>
            </w:r>
          </w:p>
        </w:tc>
        <w:tc>
          <w:tcPr>
            <w:tcW w:w="0" w:type="auto"/>
            <w:hideMark/>
          </w:tcPr>
          <w:p w14:paraId="57136697"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2.3818</w:t>
            </w:r>
          </w:p>
        </w:tc>
        <w:tc>
          <w:tcPr>
            <w:tcW w:w="0" w:type="auto"/>
            <w:hideMark/>
          </w:tcPr>
          <w:p w14:paraId="1E5384BA"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0.0320</w:t>
            </w:r>
          </w:p>
        </w:tc>
      </w:tr>
    </w:tbl>
    <w:p w14:paraId="73905E6C" w14:textId="77777777" w:rsidR="00A2197E" w:rsidRPr="00A2197E" w:rsidRDefault="00A2197E" w:rsidP="00A2197E">
      <w:pPr>
        <w:ind w:left="720"/>
        <w:jc w:val="both"/>
        <w:rPr>
          <w:rFonts w:asciiTheme="majorBidi" w:hAnsiTheme="majorBidi" w:cstheme="majorBidi"/>
          <w:sz w:val="24"/>
          <w:szCs w:val="24"/>
        </w:rPr>
      </w:pPr>
    </w:p>
    <w:p w14:paraId="04835C56"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b/>
          <w:bCs/>
          <w:sz w:val="24"/>
          <w:szCs w:val="24"/>
        </w:rPr>
        <w:t>Note:</w:t>
      </w:r>
      <w:r w:rsidRPr="00A2197E">
        <w:rPr>
          <w:rFonts w:asciiTheme="majorBidi" w:hAnsiTheme="majorBidi" w:cstheme="majorBidi"/>
          <w:sz w:val="24"/>
          <w:szCs w:val="24"/>
        </w:rPr>
        <w:t xml:space="preserve"> Structural break dummies (D2002, D2009, D2012, D2022) included but not reported for parsimony.</w:t>
      </w:r>
    </w:p>
    <w:p w14:paraId="3E79EF89"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Table 6 presents the restricted ARDL model with a maximum lag of one. The restriction improves model parsimony and restores statistical reliability.</w:t>
      </w:r>
    </w:p>
    <w:p w14:paraId="66E73F9F"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The model remains highly explanatory (Adjusted R² = 0.9968) and strongly significant overall (F = 617.10; p &lt; 0.01). The Durbin–Watson statistic (1.78) indicates no serious autocorrelation problem.</w:t>
      </w:r>
    </w:p>
    <w:p w14:paraId="5080A355"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Population (LN_POP) shows a strong positive and highly significant effect on economic growth. Road density (RD) and its lag are both negative and statistically significant, indicating a persistent adverse infrastructure effect. Lagged inflation (INF(-1)) shows a small but significant positive effect.</w:t>
      </w:r>
    </w:p>
    <w:p w14:paraId="7206D548"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Other variables, including infrastructure expenditure, governance effectiveness, FDI, and debt, remain statistically insignificant.</w:t>
      </w:r>
    </w:p>
    <w:p w14:paraId="0B313075" w14:textId="723923BB" w:rsidR="00A2197E" w:rsidRPr="00A2197E" w:rsidRDefault="00F42FA0" w:rsidP="00A2197E">
      <w:pPr>
        <w:ind w:left="720"/>
        <w:jc w:val="both"/>
        <w:rPr>
          <w:rFonts w:asciiTheme="majorBidi" w:hAnsiTheme="majorBidi" w:cstheme="majorBidi"/>
          <w:sz w:val="24"/>
          <w:szCs w:val="24"/>
        </w:rPr>
      </w:pPr>
      <w:r>
        <w:rPr>
          <w:rFonts w:asciiTheme="majorBidi" w:hAnsiTheme="majorBidi" w:cstheme="majorBidi"/>
          <w:sz w:val="24"/>
          <w:szCs w:val="24"/>
        </w:rPr>
        <w:t>T</w:t>
      </w:r>
      <w:r w:rsidR="00A2197E" w:rsidRPr="00A2197E">
        <w:rPr>
          <w:rFonts w:asciiTheme="majorBidi" w:hAnsiTheme="majorBidi" w:cstheme="majorBidi"/>
          <w:sz w:val="24"/>
          <w:szCs w:val="24"/>
        </w:rPr>
        <w:t>he restricted ARDL specification resolves earlier over-parameterization and yields a more stable and interpretable model. The results provide stronger empirical support for population dynamics and road infrastructure as key drivers of growth in Nigeria.</w:t>
      </w:r>
    </w:p>
    <w:p w14:paraId="791CB15F"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vanish/>
          <w:sz w:val="24"/>
          <w:szCs w:val="24"/>
        </w:rPr>
        <w:t>Top of Form</w:t>
      </w:r>
    </w:p>
    <w:p w14:paraId="5CCD848B" w14:textId="77777777" w:rsidR="00A2197E" w:rsidRPr="00A2197E" w:rsidRDefault="00A2197E" w:rsidP="00A2197E">
      <w:pPr>
        <w:ind w:left="720"/>
        <w:jc w:val="both"/>
        <w:rPr>
          <w:rFonts w:asciiTheme="majorBidi" w:hAnsiTheme="majorBidi" w:cstheme="majorBidi"/>
          <w:b/>
          <w:bCs/>
          <w:sz w:val="24"/>
          <w:szCs w:val="24"/>
        </w:rPr>
      </w:pPr>
      <w:r w:rsidRPr="00A2197E">
        <w:rPr>
          <w:rFonts w:asciiTheme="majorBidi" w:hAnsiTheme="majorBidi" w:cstheme="majorBidi"/>
          <w:b/>
          <w:bCs/>
          <w:sz w:val="24"/>
          <w:szCs w:val="24"/>
        </w:rPr>
        <w:t>Table 9: Restricted ARDL Error Correction and Long-Run Form</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2268"/>
        <w:gridCol w:w="1180"/>
        <w:gridCol w:w="1127"/>
        <w:gridCol w:w="1047"/>
        <w:gridCol w:w="735"/>
      </w:tblGrid>
      <w:tr w:rsidR="00A2197E" w:rsidRPr="00A2197E" w14:paraId="0011E647" w14:textId="77777777" w:rsidTr="00862AFD">
        <w:trPr>
          <w:tblHeader/>
          <w:tblCellSpacing w:w="15" w:type="dxa"/>
        </w:trPr>
        <w:tc>
          <w:tcPr>
            <w:tcW w:w="0" w:type="auto"/>
            <w:vAlign w:val="center"/>
            <w:hideMark/>
          </w:tcPr>
          <w:p w14:paraId="5362AC3A"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Variable</w:t>
            </w:r>
          </w:p>
        </w:tc>
        <w:tc>
          <w:tcPr>
            <w:tcW w:w="0" w:type="auto"/>
            <w:vAlign w:val="center"/>
            <w:hideMark/>
          </w:tcPr>
          <w:p w14:paraId="0B75FDD9"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Coefficient</w:t>
            </w:r>
          </w:p>
        </w:tc>
        <w:tc>
          <w:tcPr>
            <w:tcW w:w="0" w:type="auto"/>
            <w:vAlign w:val="center"/>
            <w:hideMark/>
          </w:tcPr>
          <w:p w14:paraId="489819F7"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Std. Error</w:t>
            </w:r>
          </w:p>
        </w:tc>
        <w:tc>
          <w:tcPr>
            <w:tcW w:w="0" w:type="auto"/>
            <w:vAlign w:val="center"/>
            <w:hideMark/>
          </w:tcPr>
          <w:p w14:paraId="0E28F20C"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t-Statistic</w:t>
            </w:r>
          </w:p>
        </w:tc>
        <w:tc>
          <w:tcPr>
            <w:tcW w:w="0" w:type="auto"/>
            <w:vAlign w:val="center"/>
            <w:hideMark/>
          </w:tcPr>
          <w:p w14:paraId="53DA7D9E"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Prob.</w:t>
            </w:r>
          </w:p>
        </w:tc>
      </w:tr>
      <w:tr w:rsidR="00A2197E" w:rsidRPr="00A2197E" w14:paraId="12EF5592" w14:textId="77777777" w:rsidTr="00862AFD">
        <w:trPr>
          <w:tblCellSpacing w:w="15" w:type="dxa"/>
        </w:trPr>
        <w:tc>
          <w:tcPr>
            <w:tcW w:w="0" w:type="auto"/>
            <w:vAlign w:val="center"/>
            <w:hideMark/>
          </w:tcPr>
          <w:p w14:paraId="49BBD708"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LN_GDP_1(-1) (ECT)</w:t>
            </w:r>
          </w:p>
        </w:tc>
        <w:tc>
          <w:tcPr>
            <w:tcW w:w="0" w:type="auto"/>
            <w:vAlign w:val="center"/>
            <w:hideMark/>
          </w:tcPr>
          <w:p w14:paraId="46353250"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-0.9448</w:t>
            </w:r>
          </w:p>
        </w:tc>
        <w:tc>
          <w:tcPr>
            <w:tcW w:w="0" w:type="auto"/>
            <w:vAlign w:val="center"/>
            <w:hideMark/>
          </w:tcPr>
          <w:p w14:paraId="01D7F777"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0.0576</w:t>
            </w:r>
          </w:p>
        </w:tc>
        <w:tc>
          <w:tcPr>
            <w:tcW w:w="0" w:type="auto"/>
            <w:vAlign w:val="center"/>
            <w:hideMark/>
          </w:tcPr>
          <w:p w14:paraId="553D3FE2"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-16.4083</w:t>
            </w:r>
          </w:p>
        </w:tc>
        <w:tc>
          <w:tcPr>
            <w:tcW w:w="0" w:type="auto"/>
            <w:vAlign w:val="center"/>
            <w:hideMark/>
          </w:tcPr>
          <w:p w14:paraId="29C8AF06"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0.0000</w:t>
            </w:r>
          </w:p>
        </w:tc>
      </w:tr>
      <w:tr w:rsidR="00A2197E" w:rsidRPr="00A2197E" w14:paraId="2D71B56C" w14:textId="77777777" w:rsidTr="00862AFD">
        <w:trPr>
          <w:tblCellSpacing w:w="15" w:type="dxa"/>
        </w:trPr>
        <w:tc>
          <w:tcPr>
            <w:tcW w:w="0" w:type="auto"/>
            <w:vAlign w:val="center"/>
            <w:hideMark/>
          </w:tcPr>
          <w:p w14:paraId="02B27418"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LN_POP</w:t>
            </w:r>
          </w:p>
        </w:tc>
        <w:tc>
          <w:tcPr>
            <w:tcW w:w="0" w:type="auto"/>
            <w:vAlign w:val="center"/>
            <w:hideMark/>
          </w:tcPr>
          <w:p w14:paraId="131C7D16"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6.1087</w:t>
            </w:r>
          </w:p>
        </w:tc>
        <w:tc>
          <w:tcPr>
            <w:tcW w:w="0" w:type="auto"/>
            <w:vAlign w:val="center"/>
            <w:hideMark/>
          </w:tcPr>
          <w:p w14:paraId="46F76998"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0.4870</w:t>
            </w:r>
          </w:p>
        </w:tc>
        <w:tc>
          <w:tcPr>
            <w:tcW w:w="0" w:type="auto"/>
            <w:vAlign w:val="center"/>
            <w:hideMark/>
          </w:tcPr>
          <w:p w14:paraId="1C9ACA55"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12.5430</w:t>
            </w:r>
          </w:p>
        </w:tc>
        <w:tc>
          <w:tcPr>
            <w:tcW w:w="0" w:type="auto"/>
            <w:vAlign w:val="center"/>
            <w:hideMark/>
          </w:tcPr>
          <w:p w14:paraId="7950D7BF"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0.0000</w:t>
            </w:r>
          </w:p>
        </w:tc>
      </w:tr>
      <w:tr w:rsidR="00A2197E" w:rsidRPr="00A2197E" w14:paraId="210FB698" w14:textId="77777777" w:rsidTr="00862AFD">
        <w:trPr>
          <w:tblCellSpacing w:w="15" w:type="dxa"/>
        </w:trPr>
        <w:tc>
          <w:tcPr>
            <w:tcW w:w="0" w:type="auto"/>
            <w:vAlign w:val="center"/>
            <w:hideMark/>
          </w:tcPr>
          <w:p w14:paraId="7E49AD99"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RD(-1)</w:t>
            </w:r>
          </w:p>
        </w:tc>
        <w:tc>
          <w:tcPr>
            <w:tcW w:w="0" w:type="auto"/>
            <w:vAlign w:val="center"/>
            <w:hideMark/>
          </w:tcPr>
          <w:p w14:paraId="6B95BDB7"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-4.4899</w:t>
            </w:r>
          </w:p>
        </w:tc>
        <w:tc>
          <w:tcPr>
            <w:tcW w:w="0" w:type="auto"/>
            <w:vAlign w:val="center"/>
            <w:hideMark/>
          </w:tcPr>
          <w:p w14:paraId="6A9C0E7D"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1.1146</w:t>
            </w:r>
          </w:p>
        </w:tc>
        <w:tc>
          <w:tcPr>
            <w:tcW w:w="0" w:type="auto"/>
            <w:vAlign w:val="center"/>
            <w:hideMark/>
          </w:tcPr>
          <w:p w14:paraId="7FE4B8BC"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-4.0281</w:t>
            </w:r>
          </w:p>
        </w:tc>
        <w:tc>
          <w:tcPr>
            <w:tcW w:w="0" w:type="auto"/>
            <w:vAlign w:val="center"/>
            <w:hideMark/>
          </w:tcPr>
          <w:p w14:paraId="048FF0A6"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0.0012</w:t>
            </w:r>
          </w:p>
        </w:tc>
      </w:tr>
      <w:tr w:rsidR="00A2197E" w:rsidRPr="00A2197E" w14:paraId="315FDBCC" w14:textId="77777777" w:rsidTr="00862AFD">
        <w:trPr>
          <w:tblCellSpacing w:w="15" w:type="dxa"/>
        </w:trPr>
        <w:tc>
          <w:tcPr>
            <w:tcW w:w="0" w:type="auto"/>
            <w:vAlign w:val="center"/>
            <w:hideMark/>
          </w:tcPr>
          <w:p w14:paraId="72DCB816"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INF(-1)</w:t>
            </w:r>
          </w:p>
        </w:tc>
        <w:tc>
          <w:tcPr>
            <w:tcW w:w="0" w:type="auto"/>
            <w:vAlign w:val="center"/>
            <w:hideMark/>
          </w:tcPr>
          <w:p w14:paraId="188F2027"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0.0101</w:t>
            </w:r>
          </w:p>
        </w:tc>
        <w:tc>
          <w:tcPr>
            <w:tcW w:w="0" w:type="auto"/>
            <w:vAlign w:val="center"/>
            <w:hideMark/>
          </w:tcPr>
          <w:p w14:paraId="45D12AE5"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0.0050</w:t>
            </w:r>
          </w:p>
        </w:tc>
        <w:tc>
          <w:tcPr>
            <w:tcW w:w="0" w:type="auto"/>
            <w:vAlign w:val="center"/>
            <w:hideMark/>
          </w:tcPr>
          <w:p w14:paraId="04676BE9"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2.0095</w:t>
            </w:r>
          </w:p>
        </w:tc>
        <w:tc>
          <w:tcPr>
            <w:tcW w:w="0" w:type="auto"/>
            <w:vAlign w:val="center"/>
            <w:hideMark/>
          </w:tcPr>
          <w:p w14:paraId="0EA37F85"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0.0642</w:t>
            </w:r>
          </w:p>
        </w:tc>
      </w:tr>
      <w:tr w:rsidR="00A2197E" w:rsidRPr="00A2197E" w14:paraId="696B9F90" w14:textId="77777777" w:rsidTr="00862AFD">
        <w:trPr>
          <w:tblCellSpacing w:w="15" w:type="dxa"/>
        </w:trPr>
        <w:tc>
          <w:tcPr>
            <w:tcW w:w="0" w:type="auto"/>
            <w:vAlign w:val="center"/>
            <w:hideMark/>
          </w:tcPr>
          <w:p w14:paraId="457FE9B7"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INFEXP</w:t>
            </w:r>
          </w:p>
        </w:tc>
        <w:tc>
          <w:tcPr>
            <w:tcW w:w="0" w:type="auto"/>
            <w:vAlign w:val="center"/>
            <w:hideMark/>
          </w:tcPr>
          <w:p w14:paraId="5735EBB1"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-0.0122</w:t>
            </w:r>
          </w:p>
        </w:tc>
        <w:tc>
          <w:tcPr>
            <w:tcW w:w="0" w:type="auto"/>
            <w:vAlign w:val="center"/>
            <w:hideMark/>
          </w:tcPr>
          <w:p w14:paraId="4A9FD9D0"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0.0247</w:t>
            </w:r>
          </w:p>
        </w:tc>
        <w:tc>
          <w:tcPr>
            <w:tcW w:w="0" w:type="auto"/>
            <w:vAlign w:val="center"/>
            <w:hideMark/>
          </w:tcPr>
          <w:p w14:paraId="7173EBB5"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-0.4946</w:t>
            </w:r>
          </w:p>
        </w:tc>
        <w:tc>
          <w:tcPr>
            <w:tcW w:w="0" w:type="auto"/>
            <w:vAlign w:val="center"/>
            <w:hideMark/>
          </w:tcPr>
          <w:p w14:paraId="07267538"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0.6285</w:t>
            </w:r>
          </w:p>
        </w:tc>
      </w:tr>
      <w:tr w:rsidR="00A2197E" w:rsidRPr="00A2197E" w14:paraId="4271F670" w14:textId="77777777" w:rsidTr="00862AFD">
        <w:trPr>
          <w:tblCellSpacing w:w="15" w:type="dxa"/>
        </w:trPr>
        <w:tc>
          <w:tcPr>
            <w:tcW w:w="0" w:type="auto"/>
            <w:vAlign w:val="center"/>
            <w:hideMark/>
          </w:tcPr>
          <w:p w14:paraId="60D53652"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GE</w:t>
            </w:r>
          </w:p>
        </w:tc>
        <w:tc>
          <w:tcPr>
            <w:tcW w:w="0" w:type="auto"/>
            <w:vAlign w:val="center"/>
            <w:hideMark/>
          </w:tcPr>
          <w:p w14:paraId="6E91CDEA"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-0.0576</w:t>
            </w:r>
          </w:p>
        </w:tc>
        <w:tc>
          <w:tcPr>
            <w:tcW w:w="0" w:type="auto"/>
            <w:vAlign w:val="center"/>
            <w:hideMark/>
          </w:tcPr>
          <w:p w14:paraId="6A9579F3"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0.1874</w:t>
            </w:r>
          </w:p>
        </w:tc>
        <w:tc>
          <w:tcPr>
            <w:tcW w:w="0" w:type="auto"/>
            <w:vAlign w:val="center"/>
            <w:hideMark/>
          </w:tcPr>
          <w:p w14:paraId="03744782"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-0.3072</w:t>
            </w:r>
          </w:p>
        </w:tc>
        <w:tc>
          <w:tcPr>
            <w:tcW w:w="0" w:type="auto"/>
            <w:vAlign w:val="center"/>
            <w:hideMark/>
          </w:tcPr>
          <w:p w14:paraId="1EE7ECBE"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0.7632</w:t>
            </w:r>
          </w:p>
        </w:tc>
      </w:tr>
      <w:tr w:rsidR="00A2197E" w:rsidRPr="00A2197E" w14:paraId="6D6E5979" w14:textId="77777777" w:rsidTr="00862AFD">
        <w:trPr>
          <w:tblCellSpacing w:w="15" w:type="dxa"/>
        </w:trPr>
        <w:tc>
          <w:tcPr>
            <w:tcW w:w="0" w:type="auto"/>
            <w:vAlign w:val="center"/>
            <w:hideMark/>
          </w:tcPr>
          <w:p w14:paraId="2907F01E"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FDI</w:t>
            </w:r>
          </w:p>
        </w:tc>
        <w:tc>
          <w:tcPr>
            <w:tcW w:w="0" w:type="auto"/>
            <w:vAlign w:val="center"/>
            <w:hideMark/>
          </w:tcPr>
          <w:p w14:paraId="3093890A"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0.0206</w:t>
            </w:r>
          </w:p>
        </w:tc>
        <w:tc>
          <w:tcPr>
            <w:tcW w:w="0" w:type="auto"/>
            <w:vAlign w:val="center"/>
            <w:hideMark/>
          </w:tcPr>
          <w:p w14:paraId="26FD0BD1"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0.0462</w:t>
            </w:r>
          </w:p>
        </w:tc>
        <w:tc>
          <w:tcPr>
            <w:tcW w:w="0" w:type="auto"/>
            <w:vAlign w:val="center"/>
            <w:hideMark/>
          </w:tcPr>
          <w:p w14:paraId="54BB19D4"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0.4448</w:t>
            </w:r>
          </w:p>
        </w:tc>
        <w:tc>
          <w:tcPr>
            <w:tcW w:w="0" w:type="auto"/>
            <w:vAlign w:val="center"/>
            <w:hideMark/>
          </w:tcPr>
          <w:p w14:paraId="28DAD01B"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0.6632</w:t>
            </w:r>
          </w:p>
        </w:tc>
      </w:tr>
      <w:tr w:rsidR="00A2197E" w:rsidRPr="00A2197E" w14:paraId="4938DA1E" w14:textId="77777777" w:rsidTr="00862AFD">
        <w:trPr>
          <w:tblCellSpacing w:w="15" w:type="dxa"/>
        </w:trPr>
        <w:tc>
          <w:tcPr>
            <w:tcW w:w="0" w:type="auto"/>
            <w:vAlign w:val="center"/>
            <w:hideMark/>
          </w:tcPr>
          <w:p w14:paraId="3D6B639B"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DEBT</w:t>
            </w:r>
          </w:p>
        </w:tc>
        <w:tc>
          <w:tcPr>
            <w:tcW w:w="0" w:type="auto"/>
            <w:vAlign w:val="center"/>
            <w:hideMark/>
          </w:tcPr>
          <w:p w14:paraId="5BD8F378"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-0.0016</w:t>
            </w:r>
          </w:p>
        </w:tc>
        <w:tc>
          <w:tcPr>
            <w:tcW w:w="0" w:type="auto"/>
            <w:vAlign w:val="center"/>
            <w:hideMark/>
          </w:tcPr>
          <w:p w14:paraId="2D012B58"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0.0019</w:t>
            </w:r>
          </w:p>
        </w:tc>
        <w:tc>
          <w:tcPr>
            <w:tcW w:w="0" w:type="auto"/>
            <w:vAlign w:val="center"/>
            <w:hideMark/>
          </w:tcPr>
          <w:p w14:paraId="20E8A643"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-0.8290</w:t>
            </w:r>
          </w:p>
        </w:tc>
        <w:tc>
          <w:tcPr>
            <w:tcW w:w="0" w:type="auto"/>
            <w:vAlign w:val="center"/>
            <w:hideMark/>
          </w:tcPr>
          <w:p w14:paraId="183F2345"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0.4210</w:t>
            </w:r>
          </w:p>
        </w:tc>
      </w:tr>
    </w:tbl>
    <w:p w14:paraId="251498C0" w14:textId="77777777" w:rsidR="00A2197E" w:rsidRPr="00A2197E" w:rsidRDefault="00A2197E" w:rsidP="00A2197E">
      <w:pPr>
        <w:ind w:left="720"/>
        <w:jc w:val="both"/>
        <w:rPr>
          <w:rFonts w:asciiTheme="majorBidi" w:hAnsiTheme="majorBidi" w:cstheme="majorBidi"/>
          <w:sz w:val="24"/>
          <w:szCs w:val="24"/>
        </w:rPr>
      </w:pPr>
    </w:p>
    <w:p w14:paraId="2234CE26" w14:textId="77777777" w:rsidR="00A2197E" w:rsidRPr="00A2197E" w:rsidRDefault="00A2197E" w:rsidP="00A2197E">
      <w:pPr>
        <w:ind w:left="720"/>
        <w:jc w:val="both"/>
        <w:rPr>
          <w:rFonts w:asciiTheme="majorBidi" w:hAnsiTheme="majorBidi" w:cstheme="majorBidi"/>
          <w:b/>
          <w:bCs/>
          <w:sz w:val="24"/>
          <w:szCs w:val="24"/>
        </w:rPr>
      </w:pPr>
      <w:r w:rsidRPr="00A2197E">
        <w:rPr>
          <w:rFonts w:asciiTheme="majorBidi" w:hAnsiTheme="majorBidi" w:cstheme="majorBidi"/>
          <w:b/>
          <w:bCs/>
          <w:sz w:val="24"/>
          <w:szCs w:val="24"/>
        </w:rPr>
        <w:t>Short-Run Dynamics</w:t>
      </w:r>
    </w:p>
    <w:p w14:paraId="5ED55DD2" w14:textId="77777777" w:rsidR="00A2197E" w:rsidRPr="00A2197E" w:rsidRDefault="00A2197E" w:rsidP="00A2197E">
      <w:pPr>
        <w:ind w:left="720"/>
        <w:jc w:val="both"/>
        <w:rPr>
          <w:rFonts w:asciiTheme="majorBidi" w:hAnsiTheme="majorBidi" w:cstheme="majorBidi"/>
          <w:sz w:val="24"/>
          <w:szCs w:val="24"/>
        </w:rPr>
      </w:pP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969"/>
        <w:gridCol w:w="1180"/>
        <w:gridCol w:w="1127"/>
        <w:gridCol w:w="1047"/>
        <w:gridCol w:w="735"/>
      </w:tblGrid>
      <w:tr w:rsidR="00A2197E" w:rsidRPr="00A2197E" w14:paraId="6DDFA33E" w14:textId="77777777" w:rsidTr="00862AFD">
        <w:trPr>
          <w:tblHeader/>
          <w:tblCellSpacing w:w="15" w:type="dxa"/>
        </w:trPr>
        <w:tc>
          <w:tcPr>
            <w:tcW w:w="0" w:type="auto"/>
            <w:vAlign w:val="center"/>
            <w:hideMark/>
          </w:tcPr>
          <w:p w14:paraId="3A7D2F36"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lastRenderedPageBreak/>
              <w:t>Variable</w:t>
            </w:r>
          </w:p>
        </w:tc>
        <w:tc>
          <w:tcPr>
            <w:tcW w:w="0" w:type="auto"/>
            <w:vAlign w:val="center"/>
            <w:hideMark/>
          </w:tcPr>
          <w:p w14:paraId="6F88F000"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Coefficient</w:t>
            </w:r>
          </w:p>
        </w:tc>
        <w:tc>
          <w:tcPr>
            <w:tcW w:w="0" w:type="auto"/>
            <w:vAlign w:val="center"/>
            <w:hideMark/>
          </w:tcPr>
          <w:p w14:paraId="736C117B"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Std. Error</w:t>
            </w:r>
          </w:p>
        </w:tc>
        <w:tc>
          <w:tcPr>
            <w:tcW w:w="0" w:type="auto"/>
            <w:vAlign w:val="center"/>
            <w:hideMark/>
          </w:tcPr>
          <w:p w14:paraId="13E781AA"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t-Statistic</w:t>
            </w:r>
          </w:p>
        </w:tc>
        <w:tc>
          <w:tcPr>
            <w:tcW w:w="0" w:type="auto"/>
            <w:vAlign w:val="center"/>
            <w:hideMark/>
          </w:tcPr>
          <w:p w14:paraId="3366127A"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Prob.</w:t>
            </w:r>
          </w:p>
        </w:tc>
      </w:tr>
      <w:tr w:rsidR="00A2197E" w:rsidRPr="00A2197E" w14:paraId="0FD4AD3E" w14:textId="77777777" w:rsidTr="00862AFD">
        <w:trPr>
          <w:tblCellSpacing w:w="15" w:type="dxa"/>
        </w:trPr>
        <w:tc>
          <w:tcPr>
            <w:tcW w:w="0" w:type="auto"/>
            <w:vAlign w:val="center"/>
            <w:hideMark/>
          </w:tcPr>
          <w:p w14:paraId="378661F5"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D(RD)</w:t>
            </w:r>
          </w:p>
        </w:tc>
        <w:tc>
          <w:tcPr>
            <w:tcW w:w="0" w:type="auto"/>
            <w:vAlign w:val="center"/>
            <w:hideMark/>
          </w:tcPr>
          <w:p w14:paraId="3968C527"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-2.4160</w:t>
            </w:r>
          </w:p>
        </w:tc>
        <w:tc>
          <w:tcPr>
            <w:tcW w:w="0" w:type="auto"/>
            <w:vAlign w:val="center"/>
            <w:hideMark/>
          </w:tcPr>
          <w:p w14:paraId="03603825"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0.8861</w:t>
            </w:r>
          </w:p>
        </w:tc>
        <w:tc>
          <w:tcPr>
            <w:tcW w:w="0" w:type="auto"/>
            <w:vAlign w:val="center"/>
            <w:hideMark/>
          </w:tcPr>
          <w:p w14:paraId="1D56A827"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-2.7266</w:t>
            </w:r>
          </w:p>
        </w:tc>
        <w:tc>
          <w:tcPr>
            <w:tcW w:w="0" w:type="auto"/>
            <w:vAlign w:val="center"/>
            <w:hideMark/>
          </w:tcPr>
          <w:p w14:paraId="207DA94D"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0.0164</w:t>
            </w:r>
          </w:p>
        </w:tc>
      </w:tr>
      <w:tr w:rsidR="00A2197E" w:rsidRPr="00A2197E" w14:paraId="444BBBEC" w14:textId="77777777" w:rsidTr="00862AFD">
        <w:trPr>
          <w:tblCellSpacing w:w="15" w:type="dxa"/>
        </w:trPr>
        <w:tc>
          <w:tcPr>
            <w:tcW w:w="0" w:type="auto"/>
            <w:vAlign w:val="center"/>
            <w:hideMark/>
          </w:tcPr>
          <w:p w14:paraId="6D06D4D3"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D(INF)</w:t>
            </w:r>
          </w:p>
        </w:tc>
        <w:tc>
          <w:tcPr>
            <w:tcW w:w="0" w:type="auto"/>
            <w:vAlign w:val="center"/>
            <w:hideMark/>
          </w:tcPr>
          <w:p w14:paraId="3A1F906C"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0.0006</w:t>
            </w:r>
          </w:p>
        </w:tc>
        <w:tc>
          <w:tcPr>
            <w:tcW w:w="0" w:type="auto"/>
            <w:vAlign w:val="center"/>
            <w:hideMark/>
          </w:tcPr>
          <w:p w14:paraId="67F45D1E"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0.0045</w:t>
            </w:r>
          </w:p>
        </w:tc>
        <w:tc>
          <w:tcPr>
            <w:tcW w:w="0" w:type="auto"/>
            <w:vAlign w:val="center"/>
            <w:hideMark/>
          </w:tcPr>
          <w:p w14:paraId="24A53898"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0.1221</w:t>
            </w:r>
          </w:p>
        </w:tc>
        <w:tc>
          <w:tcPr>
            <w:tcW w:w="0" w:type="auto"/>
            <w:vAlign w:val="center"/>
            <w:hideMark/>
          </w:tcPr>
          <w:p w14:paraId="7178D9E3"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0.9045</w:t>
            </w:r>
          </w:p>
        </w:tc>
      </w:tr>
    </w:tbl>
    <w:p w14:paraId="28751A49" w14:textId="77777777" w:rsidR="00A2197E" w:rsidRPr="00A2197E" w:rsidRDefault="00A2197E" w:rsidP="00A2197E">
      <w:pPr>
        <w:ind w:left="720"/>
        <w:jc w:val="both"/>
        <w:rPr>
          <w:rFonts w:asciiTheme="majorBidi" w:hAnsiTheme="majorBidi" w:cstheme="majorBidi"/>
          <w:sz w:val="24"/>
          <w:szCs w:val="24"/>
        </w:rPr>
      </w:pPr>
    </w:p>
    <w:p w14:paraId="2F7E3C49" w14:textId="77777777" w:rsidR="00A2197E" w:rsidRPr="00A2197E" w:rsidRDefault="00A2197E" w:rsidP="00A2197E">
      <w:pPr>
        <w:ind w:left="720"/>
        <w:jc w:val="both"/>
        <w:rPr>
          <w:rFonts w:asciiTheme="majorBidi" w:hAnsiTheme="majorBidi" w:cstheme="majorBidi"/>
          <w:b/>
          <w:bCs/>
          <w:sz w:val="24"/>
          <w:szCs w:val="24"/>
        </w:rPr>
      </w:pPr>
      <w:r w:rsidRPr="00A2197E">
        <w:rPr>
          <w:rFonts w:asciiTheme="majorBidi" w:hAnsiTheme="majorBidi" w:cstheme="majorBidi"/>
          <w:b/>
          <w:bCs/>
          <w:sz w:val="24"/>
          <w:szCs w:val="24"/>
        </w:rPr>
        <w:t>Model Diagnostics</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2149"/>
        <w:gridCol w:w="975"/>
      </w:tblGrid>
      <w:tr w:rsidR="00A2197E" w:rsidRPr="00A2197E" w14:paraId="6F53F931" w14:textId="77777777" w:rsidTr="00862AFD">
        <w:trPr>
          <w:tblHeader/>
          <w:tblCellSpacing w:w="15" w:type="dxa"/>
        </w:trPr>
        <w:tc>
          <w:tcPr>
            <w:tcW w:w="0" w:type="auto"/>
            <w:vAlign w:val="center"/>
            <w:hideMark/>
          </w:tcPr>
          <w:p w14:paraId="18DB873A"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Statistic</w:t>
            </w:r>
          </w:p>
        </w:tc>
        <w:tc>
          <w:tcPr>
            <w:tcW w:w="0" w:type="auto"/>
            <w:vAlign w:val="center"/>
            <w:hideMark/>
          </w:tcPr>
          <w:p w14:paraId="38DF7338"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Value</w:t>
            </w:r>
          </w:p>
        </w:tc>
      </w:tr>
      <w:tr w:rsidR="00A2197E" w:rsidRPr="00A2197E" w14:paraId="10EEACD2" w14:textId="77777777" w:rsidTr="00862AFD">
        <w:trPr>
          <w:tblCellSpacing w:w="15" w:type="dxa"/>
        </w:trPr>
        <w:tc>
          <w:tcPr>
            <w:tcW w:w="0" w:type="auto"/>
            <w:vAlign w:val="center"/>
            <w:hideMark/>
          </w:tcPr>
          <w:p w14:paraId="038BC271"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R-squared</w:t>
            </w:r>
          </w:p>
        </w:tc>
        <w:tc>
          <w:tcPr>
            <w:tcW w:w="0" w:type="auto"/>
            <w:vAlign w:val="center"/>
            <w:hideMark/>
          </w:tcPr>
          <w:p w14:paraId="23AF236C"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0.9919</w:t>
            </w:r>
          </w:p>
        </w:tc>
      </w:tr>
      <w:tr w:rsidR="00A2197E" w:rsidRPr="00A2197E" w14:paraId="14F24FDD" w14:textId="77777777" w:rsidTr="00862AFD">
        <w:trPr>
          <w:tblCellSpacing w:w="15" w:type="dxa"/>
        </w:trPr>
        <w:tc>
          <w:tcPr>
            <w:tcW w:w="0" w:type="auto"/>
            <w:vAlign w:val="center"/>
            <w:hideMark/>
          </w:tcPr>
          <w:p w14:paraId="2F68ABD0"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Adjusted R-squared</w:t>
            </w:r>
          </w:p>
        </w:tc>
        <w:tc>
          <w:tcPr>
            <w:tcW w:w="0" w:type="auto"/>
            <w:vAlign w:val="center"/>
            <w:hideMark/>
          </w:tcPr>
          <w:p w14:paraId="5D9414E4"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0.9839</w:t>
            </w:r>
          </w:p>
        </w:tc>
      </w:tr>
      <w:tr w:rsidR="00A2197E" w:rsidRPr="00A2197E" w14:paraId="2D3D5268" w14:textId="77777777" w:rsidTr="00862AFD">
        <w:trPr>
          <w:tblCellSpacing w:w="15" w:type="dxa"/>
        </w:trPr>
        <w:tc>
          <w:tcPr>
            <w:tcW w:w="0" w:type="auto"/>
            <w:vAlign w:val="center"/>
            <w:hideMark/>
          </w:tcPr>
          <w:p w14:paraId="2EEE8D61"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F-statistic</w:t>
            </w:r>
          </w:p>
        </w:tc>
        <w:tc>
          <w:tcPr>
            <w:tcW w:w="0" w:type="auto"/>
            <w:vAlign w:val="center"/>
            <w:hideMark/>
          </w:tcPr>
          <w:p w14:paraId="10B28FA4"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122.8998</w:t>
            </w:r>
          </w:p>
        </w:tc>
      </w:tr>
      <w:tr w:rsidR="00A2197E" w:rsidRPr="00A2197E" w14:paraId="3F261FC6" w14:textId="77777777" w:rsidTr="00862AFD">
        <w:trPr>
          <w:tblCellSpacing w:w="15" w:type="dxa"/>
        </w:trPr>
        <w:tc>
          <w:tcPr>
            <w:tcW w:w="0" w:type="auto"/>
            <w:vAlign w:val="center"/>
            <w:hideMark/>
          </w:tcPr>
          <w:p w14:paraId="248F32BB"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Prob(F-statistic)</w:t>
            </w:r>
          </w:p>
        </w:tc>
        <w:tc>
          <w:tcPr>
            <w:tcW w:w="0" w:type="auto"/>
            <w:vAlign w:val="center"/>
            <w:hideMark/>
          </w:tcPr>
          <w:p w14:paraId="2499E655"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0.0000</w:t>
            </w:r>
          </w:p>
        </w:tc>
      </w:tr>
    </w:tbl>
    <w:p w14:paraId="349DC10D" w14:textId="77777777" w:rsidR="00A2197E" w:rsidRPr="00A2197E" w:rsidRDefault="00A2197E" w:rsidP="00A2197E">
      <w:pPr>
        <w:ind w:left="720"/>
        <w:jc w:val="both"/>
        <w:rPr>
          <w:rFonts w:asciiTheme="majorBidi" w:hAnsiTheme="majorBidi" w:cstheme="majorBidi"/>
          <w:b/>
          <w:bCs/>
          <w:sz w:val="24"/>
          <w:szCs w:val="24"/>
        </w:rPr>
      </w:pPr>
      <w:r w:rsidRPr="00A2197E">
        <w:rPr>
          <w:rFonts w:asciiTheme="majorBidi" w:hAnsiTheme="majorBidi" w:cstheme="majorBidi"/>
          <w:b/>
          <w:bCs/>
          <w:sz w:val="24"/>
          <w:szCs w:val="24"/>
        </w:rPr>
        <w:t>Note: Structural break dummies (D2002, D2009, D2012, D2022) included but statistically insignificant (p &gt; 0.05).</w:t>
      </w:r>
    </w:p>
    <w:p w14:paraId="2303EC90" w14:textId="77777777" w:rsidR="00A2197E" w:rsidRPr="00A2197E" w:rsidRDefault="00A2197E" w:rsidP="00A2197E">
      <w:pPr>
        <w:ind w:left="720"/>
        <w:jc w:val="both"/>
        <w:rPr>
          <w:rFonts w:asciiTheme="majorBidi" w:hAnsiTheme="majorBidi" w:cstheme="majorBidi"/>
          <w:sz w:val="24"/>
          <w:szCs w:val="24"/>
        </w:rPr>
      </w:pPr>
    </w:p>
    <w:p w14:paraId="689705CF"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Table 9 presents the restricted ARDL error correction results, capturing both long-run equilibrium and short-run dynamics.</w:t>
      </w:r>
    </w:p>
    <w:p w14:paraId="04C6CA91"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The error correction term (LN_GDP_1(-1)) is negative and highly significant (-0.9448; p &lt; 0.01), confirming a stable long-run cointegration relationship. The speed of adjustment indicates that approximately 94% of short-run disequilibrium is corrected within one period.</w:t>
      </w:r>
    </w:p>
    <w:p w14:paraId="5955D386"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In the long run, population (LN_POP) has a strong positive and significant effect on economic growth. Road density (RD) shows a significant negative effect, indicating persistent adverse infrastructure effects. Inflation is weakly significant at the 10% level, suggesting limited long-run influence.</w:t>
      </w:r>
    </w:p>
    <w:p w14:paraId="4CA09405"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Infrastructure expenditure, governance effectiveness, FDI, and debt are statistically insignificant, indicating no robust long-run impact in this specification.</w:t>
      </w:r>
    </w:p>
    <w:p w14:paraId="1807DD7D" w14:textId="325DE59E" w:rsidR="00A2197E" w:rsidRPr="00A2197E" w:rsidRDefault="00A2197E" w:rsidP="00F42FA0">
      <w:pPr>
        <w:ind w:left="720"/>
        <w:jc w:val="both"/>
        <w:rPr>
          <w:rFonts w:asciiTheme="majorBidi" w:hAnsiTheme="majorBidi" w:cstheme="majorBidi"/>
          <w:sz w:val="24"/>
          <w:szCs w:val="24"/>
        </w:rPr>
      </w:pPr>
      <w:r w:rsidRPr="00A2197E">
        <w:rPr>
          <w:rFonts w:asciiTheme="majorBidi" w:hAnsiTheme="majorBidi" w:cstheme="majorBidi"/>
          <w:sz w:val="24"/>
          <w:szCs w:val="24"/>
        </w:rPr>
        <w:t>In the short run, changes in road density negatively affect growth, while inflation shocks are not significant.</w:t>
      </w:r>
      <w:r w:rsidR="00F42FA0">
        <w:rPr>
          <w:rFonts w:asciiTheme="majorBidi" w:hAnsiTheme="majorBidi" w:cstheme="majorBidi"/>
          <w:sz w:val="24"/>
          <w:szCs w:val="24"/>
        </w:rPr>
        <w:t xml:space="preserve"> T</w:t>
      </w:r>
      <w:r w:rsidRPr="00A2197E">
        <w:rPr>
          <w:rFonts w:asciiTheme="majorBidi" w:hAnsiTheme="majorBidi" w:cstheme="majorBidi"/>
          <w:sz w:val="24"/>
          <w:szCs w:val="24"/>
        </w:rPr>
        <w:t>he model confirms strong long-run convergence, with population and road infrastructure as the key significant drivers of economic growth in Nigeria.</w:t>
      </w:r>
    </w:p>
    <w:p w14:paraId="00C8CB26" w14:textId="77777777" w:rsidR="00A2197E" w:rsidRPr="00A2197E" w:rsidRDefault="00A2197E" w:rsidP="00A2197E">
      <w:pPr>
        <w:ind w:left="720"/>
        <w:jc w:val="both"/>
        <w:rPr>
          <w:rFonts w:asciiTheme="majorBidi" w:hAnsiTheme="majorBidi" w:cstheme="majorBidi"/>
          <w:b/>
          <w:bCs/>
          <w:sz w:val="24"/>
          <w:szCs w:val="24"/>
        </w:rPr>
      </w:pPr>
    </w:p>
    <w:p w14:paraId="32260FE7" w14:textId="77777777" w:rsidR="00A2197E" w:rsidRPr="00A2197E" w:rsidRDefault="00A2197E" w:rsidP="00A2197E">
      <w:pPr>
        <w:ind w:left="720"/>
        <w:jc w:val="both"/>
        <w:rPr>
          <w:rFonts w:asciiTheme="majorBidi" w:hAnsiTheme="majorBidi" w:cstheme="majorBidi"/>
          <w:b/>
          <w:bCs/>
          <w:sz w:val="24"/>
          <w:szCs w:val="24"/>
        </w:rPr>
      </w:pPr>
      <w:r w:rsidRPr="00A2197E">
        <w:rPr>
          <w:rFonts w:asciiTheme="majorBidi" w:hAnsiTheme="majorBidi" w:cstheme="majorBidi"/>
          <w:b/>
          <w:bCs/>
          <w:sz w:val="24"/>
          <w:szCs w:val="24"/>
        </w:rPr>
        <w:t>Table 10: Restricted ARDL Error Correction Model (Short-Run Dynamics)</w:t>
      </w:r>
    </w:p>
    <w:p w14:paraId="793CD301" w14:textId="77777777" w:rsidR="00A2197E" w:rsidRPr="00A2197E" w:rsidRDefault="00A2197E" w:rsidP="00A2197E">
      <w:pPr>
        <w:ind w:left="720"/>
        <w:jc w:val="both"/>
        <w:rPr>
          <w:rFonts w:asciiTheme="majorBidi" w:hAnsiTheme="majorBidi" w:cstheme="majorBidi"/>
          <w:b/>
          <w:bCs/>
          <w:sz w:val="24"/>
          <w:szCs w:val="24"/>
        </w:rPr>
      </w:pPr>
      <w:r w:rsidRPr="00A2197E">
        <w:rPr>
          <w:rFonts w:asciiTheme="majorBidi" w:hAnsiTheme="majorBidi" w:cstheme="majorBidi"/>
          <w:b/>
          <w:bCs/>
          <w:sz w:val="24"/>
          <w:szCs w:val="24"/>
        </w:rPr>
        <w:t>Cointegrating Equation</w:t>
      </w:r>
    </w:p>
    <w:p w14:paraId="2D77BAA6" w14:textId="77777777" w:rsidR="00A2197E" w:rsidRPr="00A2197E" w:rsidRDefault="00A2197E" w:rsidP="00A2197E">
      <w:pPr>
        <w:ind w:left="720"/>
        <w:jc w:val="both"/>
        <w:rPr>
          <w:rFonts w:asciiTheme="majorBidi" w:hAnsiTheme="majorBidi" w:cstheme="majorBidi"/>
          <w:b/>
          <w:bCs/>
          <w:sz w:val="24"/>
          <w:szCs w:val="24"/>
        </w:rPr>
      </w:pP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1129"/>
        <w:gridCol w:w="1180"/>
        <w:gridCol w:w="1127"/>
        <w:gridCol w:w="1047"/>
        <w:gridCol w:w="735"/>
      </w:tblGrid>
      <w:tr w:rsidR="00A2197E" w:rsidRPr="00A2197E" w14:paraId="40C932A8" w14:textId="77777777" w:rsidTr="00862AFD">
        <w:trPr>
          <w:tblHeader/>
          <w:tblCellSpacing w:w="15" w:type="dxa"/>
        </w:trPr>
        <w:tc>
          <w:tcPr>
            <w:tcW w:w="0" w:type="auto"/>
            <w:vAlign w:val="center"/>
            <w:hideMark/>
          </w:tcPr>
          <w:p w14:paraId="6540361D"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Variable</w:t>
            </w:r>
          </w:p>
        </w:tc>
        <w:tc>
          <w:tcPr>
            <w:tcW w:w="0" w:type="auto"/>
            <w:vAlign w:val="center"/>
            <w:hideMark/>
          </w:tcPr>
          <w:p w14:paraId="6B68DF22"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Coefficient</w:t>
            </w:r>
          </w:p>
        </w:tc>
        <w:tc>
          <w:tcPr>
            <w:tcW w:w="0" w:type="auto"/>
            <w:vAlign w:val="center"/>
            <w:hideMark/>
          </w:tcPr>
          <w:p w14:paraId="31450B12"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Std. Error</w:t>
            </w:r>
          </w:p>
        </w:tc>
        <w:tc>
          <w:tcPr>
            <w:tcW w:w="0" w:type="auto"/>
            <w:vAlign w:val="center"/>
            <w:hideMark/>
          </w:tcPr>
          <w:p w14:paraId="40C684C9"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t-Statistic</w:t>
            </w:r>
          </w:p>
        </w:tc>
        <w:tc>
          <w:tcPr>
            <w:tcW w:w="0" w:type="auto"/>
            <w:vAlign w:val="center"/>
            <w:hideMark/>
          </w:tcPr>
          <w:p w14:paraId="1AE0E54B"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Prob.</w:t>
            </w:r>
          </w:p>
        </w:tc>
      </w:tr>
      <w:tr w:rsidR="00A2197E" w:rsidRPr="00A2197E" w14:paraId="6C618F7D" w14:textId="77777777" w:rsidTr="00862AFD">
        <w:trPr>
          <w:tblCellSpacing w:w="15" w:type="dxa"/>
        </w:trPr>
        <w:tc>
          <w:tcPr>
            <w:tcW w:w="0" w:type="auto"/>
            <w:vAlign w:val="center"/>
            <w:hideMark/>
          </w:tcPr>
          <w:p w14:paraId="01A92AA8"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COINTEQ</w:t>
            </w:r>
          </w:p>
        </w:tc>
        <w:tc>
          <w:tcPr>
            <w:tcW w:w="0" w:type="auto"/>
            <w:vAlign w:val="center"/>
            <w:hideMark/>
          </w:tcPr>
          <w:p w14:paraId="51D6176B"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-0.9448</w:t>
            </w:r>
          </w:p>
        </w:tc>
        <w:tc>
          <w:tcPr>
            <w:tcW w:w="0" w:type="auto"/>
            <w:vAlign w:val="center"/>
            <w:hideMark/>
          </w:tcPr>
          <w:p w14:paraId="1D4D3A0B"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0.0235</w:t>
            </w:r>
          </w:p>
        </w:tc>
        <w:tc>
          <w:tcPr>
            <w:tcW w:w="0" w:type="auto"/>
            <w:vAlign w:val="center"/>
            <w:hideMark/>
          </w:tcPr>
          <w:p w14:paraId="36B87297"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-40.2386</w:t>
            </w:r>
          </w:p>
        </w:tc>
        <w:tc>
          <w:tcPr>
            <w:tcW w:w="0" w:type="auto"/>
            <w:vAlign w:val="center"/>
            <w:hideMark/>
          </w:tcPr>
          <w:p w14:paraId="5D10E657"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0.0000</w:t>
            </w:r>
          </w:p>
        </w:tc>
      </w:tr>
    </w:tbl>
    <w:p w14:paraId="75CAA039" w14:textId="77777777" w:rsidR="00A2197E" w:rsidRPr="00A2197E" w:rsidRDefault="00A2197E" w:rsidP="00A2197E">
      <w:pPr>
        <w:ind w:left="720"/>
        <w:jc w:val="both"/>
        <w:rPr>
          <w:rFonts w:asciiTheme="majorBidi" w:hAnsiTheme="majorBidi" w:cstheme="majorBidi"/>
          <w:b/>
          <w:bCs/>
          <w:sz w:val="24"/>
          <w:szCs w:val="24"/>
        </w:rPr>
      </w:pPr>
    </w:p>
    <w:p w14:paraId="7971A79C" w14:textId="77777777" w:rsidR="00A2197E" w:rsidRPr="00A2197E" w:rsidRDefault="00A2197E" w:rsidP="00A2197E">
      <w:pPr>
        <w:ind w:left="720"/>
        <w:jc w:val="both"/>
        <w:rPr>
          <w:rFonts w:asciiTheme="majorBidi" w:hAnsiTheme="majorBidi" w:cstheme="majorBidi"/>
          <w:b/>
          <w:bCs/>
          <w:sz w:val="24"/>
          <w:szCs w:val="24"/>
        </w:rPr>
      </w:pPr>
      <w:r w:rsidRPr="00A2197E">
        <w:rPr>
          <w:rFonts w:asciiTheme="majorBidi" w:hAnsiTheme="majorBidi" w:cstheme="majorBidi"/>
          <w:b/>
          <w:bCs/>
          <w:sz w:val="24"/>
          <w:szCs w:val="24"/>
        </w:rPr>
        <w:t>Short-Run Regressors and Structural Breaks</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969"/>
        <w:gridCol w:w="1180"/>
        <w:gridCol w:w="1127"/>
        <w:gridCol w:w="1047"/>
        <w:gridCol w:w="735"/>
      </w:tblGrid>
      <w:tr w:rsidR="00A2197E" w:rsidRPr="00A2197E" w14:paraId="014D1C7C" w14:textId="77777777" w:rsidTr="00862AFD">
        <w:trPr>
          <w:tblHeader/>
          <w:tblCellSpacing w:w="15" w:type="dxa"/>
        </w:trPr>
        <w:tc>
          <w:tcPr>
            <w:tcW w:w="0" w:type="auto"/>
            <w:vAlign w:val="center"/>
            <w:hideMark/>
          </w:tcPr>
          <w:p w14:paraId="18380416"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Variable</w:t>
            </w:r>
          </w:p>
        </w:tc>
        <w:tc>
          <w:tcPr>
            <w:tcW w:w="0" w:type="auto"/>
            <w:vAlign w:val="center"/>
            <w:hideMark/>
          </w:tcPr>
          <w:p w14:paraId="38016F93"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Coefficient</w:t>
            </w:r>
          </w:p>
        </w:tc>
        <w:tc>
          <w:tcPr>
            <w:tcW w:w="0" w:type="auto"/>
            <w:vAlign w:val="center"/>
            <w:hideMark/>
          </w:tcPr>
          <w:p w14:paraId="2A221AFE"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Std. Error</w:t>
            </w:r>
          </w:p>
        </w:tc>
        <w:tc>
          <w:tcPr>
            <w:tcW w:w="0" w:type="auto"/>
            <w:vAlign w:val="center"/>
            <w:hideMark/>
          </w:tcPr>
          <w:p w14:paraId="79724BC6"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t-Statistic</w:t>
            </w:r>
          </w:p>
        </w:tc>
        <w:tc>
          <w:tcPr>
            <w:tcW w:w="0" w:type="auto"/>
            <w:vAlign w:val="center"/>
            <w:hideMark/>
          </w:tcPr>
          <w:p w14:paraId="30D1F267"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Prob.</w:t>
            </w:r>
          </w:p>
        </w:tc>
      </w:tr>
      <w:tr w:rsidR="00A2197E" w:rsidRPr="00A2197E" w14:paraId="0B2BCDF1" w14:textId="77777777" w:rsidTr="00862AFD">
        <w:trPr>
          <w:tblCellSpacing w:w="15" w:type="dxa"/>
        </w:trPr>
        <w:tc>
          <w:tcPr>
            <w:tcW w:w="0" w:type="auto"/>
            <w:vAlign w:val="center"/>
            <w:hideMark/>
          </w:tcPr>
          <w:p w14:paraId="064A63F8"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D(RD)</w:t>
            </w:r>
          </w:p>
        </w:tc>
        <w:tc>
          <w:tcPr>
            <w:tcW w:w="0" w:type="auto"/>
            <w:vAlign w:val="center"/>
            <w:hideMark/>
          </w:tcPr>
          <w:p w14:paraId="6EE9C6EE"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-2.4160</w:t>
            </w:r>
          </w:p>
        </w:tc>
        <w:tc>
          <w:tcPr>
            <w:tcW w:w="0" w:type="auto"/>
            <w:vAlign w:val="center"/>
            <w:hideMark/>
          </w:tcPr>
          <w:p w14:paraId="198199BF"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0.4815</w:t>
            </w:r>
          </w:p>
        </w:tc>
        <w:tc>
          <w:tcPr>
            <w:tcW w:w="0" w:type="auto"/>
            <w:vAlign w:val="center"/>
            <w:hideMark/>
          </w:tcPr>
          <w:p w14:paraId="1BF40397"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-5.0181</w:t>
            </w:r>
          </w:p>
        </w:tc>
        <w:tc>
          <w:tcPr>
            <w:tcW w:w="0" w:type="auto"/>
            <w:vAlign w:val="center"/>
            <w:hideMark/>
          </w:tcPr>
          <w:p w14:paraId="7B3A6B1A"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0.0001</w:t>
            </w:r>
          </w:p>
        </w:tc>
      </w:tr>
      <w:tr w:rsidR="00A2197E" w:rsidRPr="00A2197E" w14:paraId="2B917284" w14:textId="77777777" w:rsidTr="00862AFD">
        <w:trPr>
          <w:tblCellSpacing w:w="15" w:type="dxa"/>
        </w:trPr>
        <w:tc>
          <w:tcPr>
            <w:tcW w:w="0" w:type="auto"/>
            <w:vAlign w:val="center"/>
            <w:hideMark/>
          </w:tcPr>
          <w:p w14:paraId="2A885604"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D(INF)</w:t>
            </w:r>
          </w:p>
        </w:tc>
        <w:tc>
          <w:tcPr>
            <w:tcW w:w="0" w:type="auto"/>
            <w:vAlign w:val="center"/>
            <w:hideMark/>
          </w:tcPr>
          <w:p w14:paraId="4B58AB86"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0.0006</w:t>
            </w:r>
          </w:p>
        </w:tc>
        <w:tc>
          <w:tcPr>
            <w:tcW w:w="0" w:type="auto"/>
            <w:vAlign w:val="center"/>
            <w:hideMark/>
          </w:tcPr>
          <w:p w14:paraId="23B905E1"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0.0022</w:t>
            </w:r>
          </w:p>
        </w:tc>
        <w:tc>
          <w:tcPr>
            <w:tcW w:w="0" w:type="auto"/>
            <w:vAlign w:val="center"/>
            <w:hideMark/>
          </w:tcPr>
          <w:p w14:paraId="0C23462F"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0.2569</w:t>
            </w:r>
          </w:p>
        </w:tc>
        <w:tc>
          <w:tcPr>
            <w:tcW w:w="0" w:type="auto"/>
            <w:vAlign w:val="center"/>
            <w:hideMark/>
          </w:tcPr>
          <w:p w14:paraId="40482A74"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0.7998</w:t>
            </w:r>
          </w:p>
        </w:tc>
      </w:tr>
      <w:tr w:rsidR="00A2197E" w:rsidRPr="00A2197E" w14:paraId="79ADB7E2" w14:textId="77777777" w:rsidTr="00862AFD">
        <w:trPr>
          <w:tblCellSpacing w:w="15" w:type="dxa"/>
        </w:trPr>
        <w:tc>
          <w:tcPr>
            <w:tcW w:w="0" w:type="auto"/>
            <w:vAlign w:val="center"/>
            <w:hideMark/>
          </w:tcPr>
          <w:p w14:paraId="05E30BA5"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C</w:t>
            </w:r>
          </w:p>
        </w:tc>
        <w:tc>
          <w:tcPr>
            <w:tcW w:w="0" w:type="auto"/>
            <w:vAlign w:val="center"/>
            <w:hideMark/>
          </w:tcPr>
          <w:p w14:paraId="72427CAD"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-85.2148</w:t>
            </w:r>
          </w:p>
        </w:tc>
        <w:tc>
          <w:tcPr>
            <w:tcW w:w="0" w:type="auto"/>
            <w:vAlign w:val="center"/>
            <w:hideMark/>
          </w:tcPr>
          <w:p w14:paraId="7BB5DA7A"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2.1291</w:t>
            </w:r>
          </w:p>
        </w:tc>
        <w:tc>
          <w:tcPr>
            <w:tcW w:w="0" w:type="auto"/>
            <w:vAlign w:val="center"/>
            <w:hideMark/>
          </w:tcPr>
          <w:p w14:paraId="0A8B6E3D"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-40.0232</w:t>
            </w:r>
          </w:p>
        </w:tc>
        <w:tc>
          <w:tcPr>
            <w:tcW w:w="0" w:type="auto"/>
            <w:vAlign w:val="center"/>
            <w:hideMark/>
          </w:tcPr>
          <w:p w14:paraId="2210CDA3"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0.0000</w:t>
            </w:r>
          </w:p>
        </w:tc>
      </w:tr>
      <w:tr w:rsidR="00A2197E" w:rsidRPr="00A2197E" w14:paraId="47E73B9C" w14:textId="77777777" w:rsidTr="00862AFD">
        <w:trPr>
          <w:tblCellSpacing w:w="15" w:type="dxa"/>
        </w:trPr>
        <w:tc>
          <w:tcPr>
            <w:tcW w:w="0" w:type="auto"/>
            <w:vAlign w:val="center"/>
            <w:hideMark/>
          </w:tcPr>
          <w:p w14:paraId="187458DB"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D2002</w:t>
            </w:r>
          </w:p>
        </w:tc>
        <w:tc>
          <w:tcPr>
            <w:tcW w:w="0" w:type="auto"/>
            <w:vAlign w:val="center"/>
            <w:hideMark/>
          </w:tcPr>
          <w:p w14:paraId="428197DC"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0.0088</w:t>
            </w:r>
          </w:p>
        </w:tc>
        <w:tc>
          <w:tcPr>
            <w:tcW w:w="0" w:type="auto"/>
            <w:vAlign w:val="center"/>
            <w:hideMark/>
          </w:tcPr>
          <w:p w14:paraId="00ABA5A6"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0.0369</w:t>
            </w:r>
          </w:p>
        </w:tc>
        <w:tc>
          <w:tcPr>
            <w:tcW w:w="0" w:type="auto"/>
            <w:vAlign w:val="center"/>
            <w:hideMark/>
          </w:tcPr>
          <w:p w14:paraId="53FE72CC"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0.2379</w:t>
            </w:r>
          </w:p>
        </w:tc>
        <w:tc>
          <w:tcPr>
            <w:tcW w:w="0" w:type="auto"/>
            <w:vAlign w:val="center"/>
            <w:hideMark/>
          </w:tcPr>
          <w:p w14:paraId="6386DD5E"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0.8143</w:t>
            </w:r>
          </w:p>
        </w:tc>
      </w:tr>
      <w:tr w:rsidR="00A2197E" w:rsidRPr="00A2197E" w14:paraId="1AFC6E5C" w14:textId="77777777" w:rsidTr="00862AFD">
        <w:trPr>
          <w:tblCellSpacing w:w="15" w:type="dxa"/>
        </w:trPr>
        <w:tc>
          <w:tcPr>
            <w:tcW w:w="0" w:type="auto"/>
            <w:vAlign w:val="center"/>
            <w:hideMark/>
          </w:tcPr>
          <w:p w14:paraId="0CE6AF0F"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D2009</w:t>
            </w:r>
          </w:p>
        </w:tc>
        <w:tc>
          <w:tcPr>
            <w:tcW w:w="0" w:type="auto"/>
            <w:vAlign w:val="center"/>
            <w:hideMark/>
          </w:tcPr>
          <w:p w14:paraId="08D68EB2"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-0.1141</w:t>
            </w:r>
          </w:p>
        </w:tc>
        <w:tc>
          <w:tcPr>
            <w:tcW w:w="0" w:type="auto"/>
            <w:vAlign w:val="center"/>
            <w:hideMark/>
          </w:tcPr>
          <w:p w14:paraId="2A2CF7A4"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0.0431</w:t>
            </w:r>
          </w:p>
        </w:tc>
        <w:tc>
          <w:tcPr>
            <w:tcW w:w="0" w:type="auto"/>
            <w:vAlign w:val="center"/>
            <w:hideMark/>
          </w:tcPr>
          <w:p w14:paraId="1A25122B"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-2.6471</w:t>
            </w:r>
          </w:p>
        </w:tc>
        <w:tc>
          <w:tcPr>
            <w:tcW w:w="0" w:type="auto"/>
            <w:vAlign w:val="center"/>
            <w:hideMark/>
          </w:tcPr>
          <w:p w14:paraId="1B36A8F5"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0.0151</w:t>
            </w:r>
          </w:p>
        </w:tc>
      </w:tr>
      <w:tr w:rsidR="00A2197E" w:rsidRPr="00A2197E" w14:paraId="77EFE939" w14:textId="77777777" w:rsidTr="00862AFD">
        <w:trPr>
          <w:tblCellSpacing w:w="15" w:type="dxa"/>
        </w:trPr>
        <w:tc>
          <w:tcPr>
            <w:tcW w:w="0" w:type="auto"/>
            <w:vAlign w:val="center"/>
            <w:hideMark/>
          </w:tcPr>
          <w:p w14:paraId="61229177"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D2012</w:t>
            </w:r>
          </w:p>
        </w:tc>
        <w:tc>
          <w:tcPr>
            <w:tcW w:w="0" w:type="auto"/>
            <w:vAlign w:val="center"/>
            <w:hideMark/>
          </w:tcPr>
          <w:p w14:paraId="06337E77"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0.1987</w:t>
            </w:r>
          </w:p>
        </w:tc>
        <w:tc>
          <w:tcPr>
            <w:tcW w:w="0" w:type="auto"/>
            <w:vAlign w:val="center"/>
            <w:hideMark/>
          </w:tcPr>
          <w:p w14:paraId="008754DB"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0.0420</w:t>
            </w:r>
          </w:p>
        </w:tc>
        <w:tc>
          <w:tcPr>
            <w:tcW w:w="0" w:type="auto"/>
            <w:vAlign w:val="center"/>
            <w:hideMark/>
          </w:tcPr>
          <w:p w14:paraId="62CEFCD2"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4.7308</w:t>
            </w:r>
          </w:p>
        </w:tc>
        <w:tc>
          <w:tcPr>
            <w:tcW w:w="0" w:type="auto"/>
            <w:vAlign w:val="center"/>
            <w:hideMark/>
          </w:tcPr>
          <w:p w14:paraId="39C5E506"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0.0001</w:t>
            </w:r>
          </w:p>
        </w:tc>
      </w:tr>
      <w:tr w:rsidR="00A2197E" w:rsidRPr="00A2197E" w14:paraId="16824069" w14:textId="77777777" w:rsidTr="00862AFD">
        <w:trPr>
          <w:tblCellSpacing w:w="15" w:type="dxa"/>
        </w:trPr>
        <w:tc>
          <w:tcPr>
            <w:tcW w:w="0" w:type="auto"/>
            <w:vAlign w:val="center"/>
            <w:hideMark/>
          </w:tcPr>
          <w:p w14:paraId="49D32BF0"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D2022</w:t>
            </w:r>
          </w:p>
        </w:tc>
        <w:tc>
          <w:tcPr>
            <w:tcW w:w="0" w:type="auto"/>
            <w:vAlign w:val="center"/>
            <w:hideMark/>
          </w:tcPr>
          <w:p w14:paraId="45497652"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0.0289</w:t>
            </w:r>
          </w:p>
        </w:tc>
        <w:tc>
          <w:tcPr>
            <w:tcW w:w="0" w:type="auto"/>
            <w:vAlign w:val="center"/>
            <w:hideMark/>
          </w:tcPr>
          <w:p w14:paraId="2E4D035A"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0.0430</w:t>
            </w:r>
          </w:p>
        </w:tc>
        <w:tc>
          <w:tcPr>
            <w:tcW w:w="0" w:type="auto"/>
            <w:vAlign w:val="center"/>
            <w:hideMark/>
          </w:tcPr>
          <w:p w14:paraId="5B866C2F"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0.6722</w:t>
            </w:r>
          </w:p>
        </w:tc>
        <w:tc>
          <w:tcPr>
            <w:tcW w:w="0" w:type="auto"/>
            <w:vAlign w:val="center"/>
            <w:hideMark/>
          </w:tcPr>
          <w:p w14:paraId="4EF134C5"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0.5088</w:t>
            </w:r>
          </w:p>
        </w:tc>
      </w:tr>
    </w:tbl>
    <w:p w14:paraId="1DEDC3A1" w14:textId="77777777" w:rsidR="00A2197E" w:rsidRPr="00A2197E" w:rsidRDefault="00A2197E" w:rsidP="00A2197E">
      <w:pPr>
        <w:ind w:left="720"/>
        <w:jc w:val="both"/>
        <w:rPr>
          <w:rFonts w:asciiTheme="majorBidi" w:hAnsiTheme="majorBidi" w:cstheme="majorBidi"/>
          <w:sz w:val="24"/>
          <w:szCs w:val="24"/>
        </w:rPr>
      </w:pPr>
    </w:p>
    <w:p w14:paraId="4576B5E7"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Model Diagnostics</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1988"/>
        <w:gridCol w:w="975"/>
      </w:tblGrid>
      <w:tr w:rsidR="00A2197E" w:rsidRPr="00A2197E" w14:paraId="462A481A" w14:textId="77777777" w:rsidTr="00862AFD">
        <w:trPr>
          <w:tblHeader/>
          <w:tblCellSpacing w:w="15" w:type="dxa"/>
        </w:trPr>
        <w:tc>
          <w:tcPr>
            <w:tcW w:w="0" w:type="auto"/>
            <w:vAlign w:val="center"/>
            <w:hideMark/>
          </w:tcPr>
          <w:p w14:paraId="762D4485"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Statistic</w:t>
            </w:r>
          </w:p>
        </w:tc>
        <w:tc>
          <w:tcPr>
            <w:tcW w:w="0" w:type="auto"/>
            <w:vAlign w:val="center"/>
            <w:hideMark/>
          </w:tcPr>
          <w:p w14:paraId="41AA87D8"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Value</w:t>
            </w:r>
          </w:p>
        </w:tc>
      </w:tr>
      <w:tr w:rsidR="00A2197E" w:rsidRPr="00A2197E" w14:paraId="3AC7511F" w14:textId="77777777" w:rsidTr="00862AFD">
        <w:trPr>
          <w:tblCellSpacing w:w="15" w:type="dxa"/>
        </w:trPr>
        <w:tc>
          <w:tcPr>
            <w:tcW w:w="0" w:type="auto"/>
            <w:vAlign w:val="center"/>
            <w:hideMark/>
          </w:tcPr>
          <w:p w14:paraId="5F1CF718"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R-squared</w:t>
            </w:r>
          </w:p>
        </w:tc>
        <w:tc>
          <w:tcPr>
            <w:tcW w:w="0" w:type="auto"/>
            <w:vAlign w:val="center"/>
            <w:hideMark/>
          </w:tcPr>
          <w:p w14:paraId="754031E7"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0.9919</w:t>
            </w:r>
          </w:p>
        </w:tc>
      </w:tr>
      <w:tr w:rsidR="00A2197E" w:rsidRPr="00A2197E" w14:paraId="0DDED4D9" w14:textId="77777777" w:rsidTr="00862AFD">
        <w:trPr>
          <w:tblCellSpacing w:w="15" w:type="dxa"/>
        </w:trPr>
        <w:tc>
          <w:tcPr>
            <w:tcW w:w="0" w:type="auto"/>
            <w:vAlign w:val="center"/>
            <w:hideMark/>
          </w:tcPr>
          <w:p w14:paraId="0B7FE2D0"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Adjusted R-squared</w:t>
            </w:r>
          </w:p>
        </w:tc>
        <w:tc>
          <w:tcPr>
            <w:tcW w:w="0" w:type="auto"/>
            <w:vAlign w:val="center"/>
            <w:hideMark/>
          </w:tcPr>
          <w:p w14:paraId="442D0327"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0.9892</w:t>
            </w:r>
          </w:p>
        </w:tc>
      </w:tr>
      <w:tr w:rsidR="00A2197E" w:rsidRPr="00A2197E" w14:paraId="765038AC" w14:textId="77777777" w:rsidTr="00862AFD">
        <w:trPr>
          <w:tblCellSpacing w:w="15" w:type="dxa"/>
        </w:trPr>
        <w:tc>
          <w:tcPr>
            <w:tcW w:w="0" w:type="auto"/>
            <w:vAlign w:val="center"/>
            <w:hideMark/>
          </w:tcPr>
          <w:p w14:paraId="38984EF7"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F-statistic</w:t>
            </w:r>
          </w:p>
        </w:tc>
        <w:tc>
          <w:tcPr>
            <w:tcW w:w="0" w:type="auto"/>
            <w:vAlign w:val="center"/>
            <w:hideMark/>
          </w:tcPr>
          <w:p w14:paraId="461A342B"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368.6994</w:t>
            </w:r>
          </w:p>
        </w:tc>
      </w:tr>
      <w:tr w:rsidR="00A2197E" w:rsidRPr="00A2197E" w14:paraId="06C1C1CB" w14:textId="77777777" w:rsidTr="00862AFD">
        <w:trPr>
          <w:tblCellSpacing w:w="15" w:type="dxa"/>
        </w:trPr>
        <w:tc>
          <w:tcPr>
            <w:tcW w:w="0" w:type="auto"/>
            <w:vAlign w:val="center"/>
            <w:hideMark/>
          </w:tcPr>
          <w:p w14:paraId="7E9B23A1"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Prob(F-statistic)</w:t>
            </w:r>
          </w:p>
        </w:tc>
        <w:tc>
          <w:tcPr>
            <w:tcW w:w="0" w:type="auto"/>
            <w:vAlign w:val="center"/>
            <w:hideMark/>
          </w:tcPr>
          <w:p w14:paraId="20B2CF27"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0.0000</w:t>
            </w:r>
          </w:p>
        </w:tc>
      </w:tr>
      <w:tr w:rsidR="00A2197E" w:rsidRPr="00A2197E" w14:paraId="3D6B0557" w14:textId="77777777" w:rsidTr="00862AFD">
        <w:trPr>
          <w:tblCellSpacing w:w="15" w:type="dxa"/>
        </w:trPr>
        <w:tc>
          <w:tcPr>
            <w:tcW w:w="0" w:type="auto"/>
            <w:vAlign w:val="center"/>
            <w:hideMark/>
          </w:tcPr>
          <w:p w14:paraId="52344C2E"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Durbin–Watson</w:t>
            </w:r>
          </w:p>
        </w:tc>
        <w:tc>
          <w:tcPr>
            <w:tcW w:w="0" w:type="auto"/>
            <w:vAlign w:val="center"/>
            <w:hideMark/>
          </w:tcPr>
          <w:p w14:paraId="3B5B6CD5"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1.7829</w:t>
            </w:r>
          </w:p>
        </w:tc>
      </w:tr>
    </w:tbl>
    <w:p w14:paraId="4DB8ABE7" w14:textId="77777777" w:rsidR="00A2197E" w:rsidRPr="00A2197E" w:rsidRDefault="00A2197E" w:rsidP="00A2197E">
      <w:pPr>
        <w:ind w:left="720"/>
        <w:jc w:val="both"/>
        <w:rPr>
          <w:rFonts w:asciiTheme="majorBidi" w:hAnsiTheme="majorBidi" w:cstheme="majorBidi"/>
          <w:sz w:val="24"/>
          <w:szCs w:val="24"/>
        </w:rPr>
      </w:pPr>
    </w:p>
    <w:p w14:paraId="40A799D4"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Table 10 presents the final restricted ECM, capturing short-run dynamics and equilibrium correction.</w:t>
      </w:r>
    </w:p>
    <w:p w14:paraId="78C53CD8"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The error correction term is negative and highly significant (-0.9448; p &lt; 0.01), confirming strong long-run cointegration. The system corrects about 94.5% of disequilibrium within one period, indicating rapid convergence to equilibrium.</w:t>
      </w:r>
    </w:p>
    <w:p w14:paraId="41BC1AB6"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In the short run, changes in road density (D(RD)) significantly reduce economic growth. Inflation shocks (D(INF)) remain statistically insignificant.</w:t>
      </w:r>
    </w:p>
    <w:p w14:paraId="4FD6AEF3" w14:textId="5C13749E" w:rsidR="00A2197E" w:rsidRPr="00A2197E" w:rsidRDefault="00A2197E" w:rsidP="00F42FA0">
      <w:pPr>
        <w:ind w:left="720"/>
        <w:jc w:val="both"/>
        <w:rPr>
          <w:rFonts w:asciiTheme="majorBidi" w:hAnsiTheme="majorBidi" w:cstheme="majorBidi"/>
          <w:sz w:val="24"/>
          <w:szCs w:val="24"/>
        </w:rPr>
      </w:pPr>
      <w:r w:rsidRPr="00A2197E">
        <w:rPr>
          <w:rFonts w:asciiTheme="majorBidi" w:hAnsiTheme="majorBidi" w:cstheme="majorBidi"/>
          <w:sz w:val="24"/>
          <w:szCs w:val="24"/>
        </w:rPr>
        <w:t>Structural break analysis shows that the 2009 shock had a significant negative effect, while the 2012 dummy shows a strong positive effect on growth. Other break periods are not significant.</w:t>
      </w:r>
      <w:r w:rsidR="00F42FA0">
        <w:rPr>
          <w:rFonts w:asciiTheme="majorBidi" w:hAnsiTheme="majorBidi" w:cstheme="majorBidi"/>
          <w:sz w:val="24"/>
          <w:szCs w:val="24"/>
        </w:rPr>
        <w:t xml:space="preserve"> Therefore</w:t>
      </w:r>
      <w:r w:rsidRPr="00A2197E">
        <w:rPr>
          <w:rFonts w:asciiTheme="majorBidi" w:hAnsiTheme="majorBidi" w:cstheme="majorBidi"/>
          <w:sz w:val="24"/>
          <w:szCs w:val="24"/>
        </w:rPr>
        <w:t>, the model is highly stable, well-specified, and statistically robust, with strong explanatory power and no evidence of serial correlation.</w:t>
      </w:r>
    </w:p>
    <w:p w14:paraId="7A02898C" w14:textId="77777777" w:rsidR="00A2197E" w:rsidRPr="00A2197E" w:rsidRDefault="00A2197E" w:rsidP="00A2197E">
      <w:pPr>
        <w:ind w:left="720"/>
        <w:jc w:val="both"/>
        <w:rPr>
          <w:rFonts w:asciiTheme="majorBidi" w:hAnsiTheme="majorBidi" w:cstheme="majorBidi"/>
          <w:sz w:val="24"/>
          <w:szCs w:val="24"/>
        </w:rPr>
      </w:pPr>
    </w:p>
    <w:p w14:paraId="4E63C7EE"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Table 12: ARDL Bounds Test for Cointegration</w:t>
      </w:r>
    </w:p>
    <w:tbl>
      <w:tblPr>
        <w:tblStyle w:val="PlainTable2"/>
        <w:tblW w:w="5000" w:type="pct"/>
        <w:tblInd w:w="450" w:type="dxa"/>
        <w:tblLook w:val="04A0" w:firstRow="1" w:lastRow="0" w:firstColumn="1" w:lastColumn="0" w:noHBand="0" w:noVBand="1"/>
      </w:tblPr>
      <w:tblGrid>
        <w:gridCol w:w="1043"/>
        <w:gridCol w:w="1609"/>
        <w:gridCol w:w="1954"/>
        <w:gridCol w:w="1851"/>
        <w:gridCol w:w="1849"/>
      </w:tblGrid>
      <w:tr w:rsidR="00A2197E" w:rsidRPr="00A2197E" w14:paraId="63709A06" w14:textId="77777777" w:rsidTr="008F41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pct"/>
            <w:hideMark/>
          </w:tcPr>
          <w:p w14:paraId="64F9C9E7" w14:textId="77777777" w:rsidR="00A2197E" w:rsidRPr="00A2197E" w:rsidRDefault="00A2197E" w:rsidP="00862AFD">
            <w:pPr>
              <w:jc w:val="both"/>
              <w:rPr>
                <w:rFonts w:asciiTheme="majorBidi" w:hAnsiTheme="majorBidi" w:cstheme="majorBidi"/>
                <w:b w:val="0"/>
                <w:bCs w:val="0"/>
              </w:rPr>
            </w:pPr>
            <w:r w:rsidRPr="00A2197E">
              <w:rPr>
                <w:rFonts w:asciiTheme="majorBidi" w:hAnsiTheme="majorBidi" w:cstheme="majorBidi"/>
              </w:rPr>
              <w:t>Statistic</w:t>
            </w:r>
          </w:p>
        </w:tc>
        <w:tc>
          <w:tcPr>
            <w:tcW w:w="969" w:type="pct"/>
            <w:hideMark/>
          </w:tcPr>
          <w:p w14:paraId="5DC397F4" w14:textId="77777777" w:rsidR="00A2197E" w:rsidRPr="00A2197E" w:rsidRDefault="00A2197E" w:rsidP="00862AFD">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A2197E">
              <w:rPr>
                <w:rFonts w:asciiTheme="majorBidi" w:hAnsiTheme="majorBidi" w:cstheme="majorBidi"/>
              </w:rPr>
              <w:t>Calculated Value</w:t>
            </w:r>
          </w:p>
        </w:tc>
        <w:tc>
          <w:tcPr>
            <w:tcW w:w="1176" w:type="pct"/>
            <w:hideMark/>
          </w:tcPr>
          <w:p w14:paraId="33A96134" w14:textId="77777777" w:rsidR="00A2197E" w:rsidRPr="00A2197E" w:rsidRDefault="00A2197E" w:rsidP="00862AFD">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A2197E">
              <w:rPr>
                <w:rFonts w:asciiTheme="majorBidi" w:hAnsiTheme="majorBidi" w:cstheme="majorBidi"/>
              </w:rPr>
              <w:t>10% Bounds I(0)/I(1)</w:t>
            </w:r>
          </w:p>
        </w:tc>
        <w:tc>
          <w:tcPr>
            <w:tcW w:w="1114" w:type="pct"/>
            <w:hideMark/>
          </w:tcPr>
          <w:p w14:paraId="0402E182" w14:textId="77777777" w:rsidR="00A2197E" w:rsidRPr="00A2197E" w:rsidRDefault="00A2197E" w:rsidP="00862AFD">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A2197E">
              <w:rPr>
                <w:rFonts w:asciiTheme="majorBidi" w:hAnsiTheme="majorBidi" w:cstheme="majorBidi"/>
              </w:rPr>
              <w:t>5% Bounds I(0)/I(1)</w:t>
            </w:r>
          </w:p>
        </w:tc>
        <w:tc>
          <w:tcPr>
            <w:tcW w:w="1114" w:type="pct"/>
            <w:hideMark/>
          </w:tcPr>
          <w:p w14:paraId="7D91F4FD" w14:textId="77777777" w:rsidR="00A2197E" w:rsidRPr="00A2197E" w:rsidRDefault="00A2197E" w:rsidP="00862AFD">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A2197E">
              <w:rPr>
                <w:rFonts w:asciiTheme="majorBidi" w:hAnsiTheme="majorBidi" w:cstheme="majorBidi"/>
              </w:rPr>
              <w:t>1% Bounds I(0)/I(1)</w:t>
            </w:r>
          </w:p>
        </w:tc>
      </w:tr>
      <w:tr w:rsidR="00A2197E" w:rsidRPr="00A2197E" w14:paraId="4FA1F7DB" w14:textId="77777777" w:rsidTr="008F41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pct"/>
            <w:hideMark/>
          </w:tcPr>
          <w:p w14:paraId="71D1CBCB"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F-statistic</w:t>
            </w:r>
          </w:p>
        </w:tc>
        <w:tc>
          <w:tcPr>
            <w:tcW w:w="969" w:type="pct"/>
            <w:hideMark/>
          </w:tcPr>
          <w:p w14:paraId="18840F01"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134.9290</w:t>
            </w:r>
          </w:p>
        </w:tc>
        <w:tc>
          <w:tcPr>
            <w:tcW w:w="1176" w:type="pct"/>
            <w:hideMark/>
          </w:tcPr>
          <w:p w14:paraId="1D404E57"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2.384 / 3.728</w:t>
            </w:r>
          </w:p>
        </w:tc>
        <w:tc>
          <w:tcPr>
            <w:tcW w:w="1114" w:type="pct"/>
            <w:hideMark/>
          </w:tcPr>
          <w:p w14:paraId="470A2331"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2.875 / 4.445</w:t>
            </w:r>
          </w:p>
        </w:tc>
        <w:tc>
          <w:tcPr>
            <w:tcW w:w="1114" w:type="pct"/>
            <w:hideMark/>
          </w:tcPr>
          <w:p w14:paraId="6AF4E27E"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4.104 / 6.151</w:t>
            </w:r>
          </w:p>
        </w:tc>
      </w:tr>
      <w:tr w:rsidR="00A2197E" w:rsidRPr="00A2197E" w14:paraId="3ECC7B2A" w14:textId="77777777" w:rsidTr="008F418B">
        <w:tc>
          <w:tcPr>
            <w:cnfStyle w:val="001000000000" w:firstRow="0" w:lastRow="0" w:firstColumn="1" w:lastColumn="0" w:oddVBand="0" w:evenVBand="0" w:oddHBand="0" w:evenHBand="0" w:firstRowFirstColumn="0" w:firstRowLastColumn="0" w:lastRowFirstColumn="0" w:lastRowLastColumn="0"/>
            <w:tcW w:w="628" w:type="pct"/>
            <w:hideMark/>
          </w:tcPr>
          <w:p w14:paraId="13AE5E9C"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t-statistic</w:t>
            </w:r>
          </w:p>
        </w:tc>
        <w:tc>
          <w:tcPr>
            <w:tcW w:w="969" w:type="pct"/>
            <w:hideMark/>
          </w:tcPr>
          <w:p w14:paraId="2370362E"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-16.4083</w:t>
            </w:r>
          </w:p>
        </w:tc>
        <w:tc>
          <w:tcPr>
            <w:tcW w:w="1176" w:type="pct"/>
            <w:hideMark/>
          </w:tcPr>
          <w:p w14:paraId="22DB3C55"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-2.570 / -4.230</w:t>
            </w:r>
          </w:p>
        </w:tc>
        <w:tc>
          <w:tcPr>
            <w:tcW w:w="1114" w:type="pct"/>
            <w:hideMark/>
          </w:tcPr>
          <w:p w14:paraId="4FA65681"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-2.860 / -4.570</w:t>
            </w:r>
          </w:p>
        </w:tc>
        <w:tc>
          <w:tcPr>
            <w:tcW w:w="1114" w:type="pct"/>
            <w:hideMark/>
          </w:tcPr>
          <w:p w14:paraId="3B517399"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-3.430 / -5.190</w:t>
            </w:r>
          </w:p>
        </w:tc>
      </w:tr>
    </w:tbl>
    <w:p w14:paraId="459DD825" w14:textId="77777777" w:rsidR="00A2197E" w:rsidRPr="00A2197E" w:rsidRDefault="00A2197E" w:rsidP="00A2197E">
      <w:pPr>
        <w:ind w:left="720"/>
        <w:jc w:val="both"/>
        <w:rPr>
          <w:rFonts w:asciiTheme="majorBidi" w:hAnsiTheme="majorBidi" w:cstheme="majorBidi"/>
          <w:sz w:val="24"/>
          <w:szCs w:val="24"/>
        </w:rPr>
      </w:pPr>
    </w:p>
    <w:p w14:paraId="5379CDC5"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Table 12 reports the ARDL bounds test for long-run cointegration.</w:t>
      </w:r>
    </w:p>
    <w:p w14:paraId="02D7DF9A" w14:textId="25D59DF0" w:rsidR="00A2197E" w:rsidRPr="00A2197E" w:rsidRDefault="00F42FA0" w:rsidP="00A2197E">
      <w:pPr>
        <w:ind w:left="720"/>
        <w:jc w:val="both"/>
        <w:rPr>
          <w:rFonts w:asciiTheme="majorBidi" w:hAnsiTheme="majorBidi" w:cstheme="majorBidi"/>
          <w:sz w:val="24"/>
          <w:szCs w:val="24"/>
        </w:rPr>
      </w:pPr>
      <w:r w:rsidRPr="00A2197E">
        <w:rPr>
          <w:rFonts w:asciiTheme="majorBidi" w:hAnsiTheme="majorBidi" w:cstheme="majorBidi"/>
          <w:sz w:val="24"/>
          <w:szCs w:val="24"/>
        </w:rPr>
        <w:t>Computed</w:t>
      </w:r>
      <w:r w:rsidR="00A2197E" w:rsidRPr="00A2197E">
        <w:rPr>
          <w:rFonts w:asciiTheme="majorBidi" w:hAnsiTheme="majorBidi" w:cstheme="majorBidi"/>
          <w:sz w:val="24"/>
          <w:szCs w:val="24"/>
        </w:rPr>
        <w:t xml:space="preserve"> F-</w:t>
      </w:r>
      <w:r w:rsidRPr="00A2197E">
        <w:rPr>
          <w:rFonts w:asciiTheme="majorBidi" w:hAnsiTheme="majorBidi" w:cstheme="majorBidi"/>
          <w:sz w:val="24"/>
          <w:szCs w:val="24"/>
        </w:rPr>
        <w:t>statistics</w:t>
      </w:r>
      <w:r w:rsidR="00A2197E" w:rsidRPr="00A2197E">
        <w:rPr>
          <w:rFonts w:asciiTheme="majorBidi" w:hAnsiTheme="majorBidi" w:cstheme="majorBidi"/>
          <w:sz w:val="24"/>
          <w:szCs w:val="24"/>
        </w:rPr>
        <w:t xml:space="preserve"> (134.9290) is far above the upper bound critical values at all significance levels. Similarly, the t-statistic (-16.4083) is more negative than the upper bound thresholds.</w:t>
      </w:r>
    </w:p>
    <w:p w14:paraId="4411F409" w14:textId="4251933D" w:rsidR="00A2197E" w:rsidRPr="00A2197E" w:rsidRDefault="00A2197E" w:rsidP="00F42FA0">
      <w:pPr>
        <w:ind w:left="720"/>
        <w:jc w:val="both"/>
        <w:rPr>
          <w:rFonts w:asciiTheme="majorBidi" w:hAnsiTheme="majorBidi" w:cstheme="majorBidi"/>
          <w:sz w:val="24"/>
          <w:szCs w:val="24"/>
        </w:rPr>
      </w:pPr>
      <w:r w:rsidRPr="00A2197E">
        <w:rPr>
          <w:rFonts w:asciiTheme="majorBidi" w:hAnsiTheme="majorBidi" w:cstheme="majorBidi"/>
          <w:sz w:val="24"/>
          <w:szCs w:val="24"/>
        </w:rPr>
        <w:t>These results lead to a clear rejection of the null hypothesis of no long-run relationship.</w:t>
      </w:r>
      <w:r w:rsidR="00F42FA0">
        <w:rPr>
          <w:rFonts w:asciiTheme="majorBidi" w:hAnsiTheme="majorBidi" w:cstheme="majorBidi"/>
          <w:sz w:val="24"/>
          <w:szCs w:val="24"/>
        </w:rPr>
        <w:t xml:space="preserve"> There </w:t>
      </w:r>
      <w:r w:rsidRPr="00A2197E">
        <w:rPr>
          <w:rFonts w:asciiTheme="majorBidi" w:hAnsiTheme="majorBidi" w:cstheme="majorBidi"/>
          <w:sz w:val="24"/>
          <w:szCs w:val="24"/>
        </w:rPr>
        <w:t xml:space="preserve">is </w:t>
      </w:r>
      <w:r w:rsidR="00F42FA0">
        <w:rPr>
          <w:rFonts w:asciiTheme="majorBidi" w:hAnsiTheme="majorBidi" w:cstheme="majorBidi"/>
          <w:sz w:val="24"/>
          <w:szCs w:val="24"/>
        </w:rPr>
        <w:t>therefore strong statistical evidence</w:t>
      </w:r>
      <w:r w:rsidRPr="00A2197E">
        <w:rPr>
          <w:rFonts w:asciiTheme="majorBidi" w:hAnsiTheme="majorBidi" w:cstheme="majorBidi"/>
          <w:sz w:val="24"/>
          <w:szCs w:val="24"/>
        </w:rPr>
        <w:t xml:space="preserve"> of cointegration among the variables. This confirms the existence of a stable long-run equilibrium relationship and validates the ARDL–ECM specification used in the analysis.</w:t>
      </w:r>
    </w:p>
    <w:p w14:paraId="7FCBE019" w14:textId="77777777" w:rsidR="00A2197E" w:rsidRPr="00A2197E" w:rsidRDefault="00A2197E" w:rsidP="00A2197E">
      <w:pPr>
        <w:ind w:left="720"/>
        <w:jc w:val="both"/>
        <w:rPr>
          <w:rFonts w:asciiTheme="majorBidi" w:hAnsiTheme="majorBidi" w:cstheme="majorBidi"/>
          <w:sz w:val="24"/>
          <w:szCs w:val="24"/>
        </w:rPr>
      </w:pPr>
    </w:p>
    <w:p w14:paraId="4B610F53" w14:textId="77777777" w:rsidR="00A2197E" w:rsidRPr="00A2197E" w:rsidRDefault="00A2197E" w:rsidP="00A2197E">
      <w:pPr>
        <w:ind w:left="720"/>
        <w:jc w:val="both"/>
        <w:rPr>
          <w:rFonts w:asciiTheme="majorBidi" w:hAnsiTheme="majorBidi" w:cstheme="majorBidi"/>
          <w:b/>
          <w:bCs/>
          <w:sz w:val="24"/>
          <w:szCs w:val="24"/>
        </w:rPr>
      </w:pPr>
      <w:r w:rsidRPr="00A2197E">
        <w:rPr>
          <w:rFonts w:asciiTheme="majorBidi" w:hAnsiTheme="majorBidi" w:cstheme="majorBidi"/>
          <w:b/>
          <w:bCs/>
          <w:sz w:val="24"/>
          <w:szCs w:val="24"/>
        </w:rPr>
        <w:t>Table 13: Residual Normality Test (Jarque–Bera Results)</w:t>
      </w:r>
    </w:p>
    <w:p w14:paraId="6595C0E3" w14:textId="77777777" w:rsidR="00A2197E" w:rsidRPr="00A2197E" w:rsidRDefault="00A2197E" w:rsidP="00A2197E">
      <w:pPr>
        <w:ind w:left="720"/>
        <w:jc w:val="both"/>
        <w:rPr>
          <w:rFonts w:asciiTheme="majorBidi" w:hAnsiTheme="majorBidi" w:cstheme="majorBidi"/>
          <w:sz w:val="24"/>
          <w:szCs w:val="24"/>
        </w:rPr>
      </w:pP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1342"/>
        <w:gridCol w:w="987"/>
        <w:gridCol w:w="4242"/>
      </w:tblGrid>
      <w:tr w:rsidR="00A2197E" w:rsidRPr="00A2197E" w14:paraId="16098B42" w14:textId="77777777" w:rsidTr="00862AFD">
        <w:trPr>
          <w:tblHeader/>
          <w:tblCellSpacing w:w="15" w:type="dxa"/>
        </w:trPr>
        <w:tc>
          <w:tcPr>
            <w:tcW w:w="0" w:type="auto"/>
            <w:vAlign w:val="center"/>
            <w:hideMark/>
          </w:tcPr>
          <w:p w14:paraId="3D15A739"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Statistic</w:t>
            </w:r>
          </w:p>
        </w:tc>
        <w:tc>
          <w:tcPr>
            <w:tcW w:w="0" w:type="auto"/>
            <w:vAlign w:val="center"/>
            <w:hideMark/>
          </w:tcPr>
          <w:p w14:paraId="02BCF89F"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Value</w:t>
            </w:r>
          </w:p>
        </w:tc>
        <w:tc>
          <w:tcPr>
            <w:tcW w:w="0" w:type="auto"/>
            <w:vAlign w:val="center"/>
            <w:hideMark/>
          </w:tcPr>
          <w:p w14:paraId="269AA71B"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Interpretation</w:t>
            </w:r>
          </w:p>
        </w:tc>
      </w:tr>
      <w:tr w:rsidR="00A2197E" w:rsidRPr="00A2197E" w14:paraId="065DCBE8" w14:textId="77777777" w:rsidTr="00862AFD">
        <w:trPr>
          <w:tblCellSpacing w:w="15" w:type="dxa"/>
        </w:trPr>
        <w:tc>
          <w:tcPr>
            <w:tcW w:w="0" w:type="auto"/>
            <w:vAlign w:val="center"/>
            <w:hideMark/>
          </w:tcPr>
          <w:p w14:paraId="0730224B"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Observations</w:t>
            </w:r>
          </w:p>
        </w:tc>
        <w:tc>
          <w:tcPr>
            <w:tcW w:w="0" w:type="auto"/>
            <w:vAlign w:val="center"/>
            <w:hideMark/>
          </w:tcPr>
          <w:p w14:paraId="5CA05D61"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29</w:t>
            </w:r>
          </w:p>
        </w:tc>
        <w:tc>
          <w:tcPr>
            <w:tcW w:w="0" w:type="auto"/>
            <w:vAlign w:val="center"/>
            <w:hideMark/>
          </w:tcPr>
          <w:p w14:paraId="0F2B2CAE"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Sample size</w:t>
            </w:r>
          </w:p>
        </w:tc>
      </w:tr>
      <w:tr w:rsidR="00A2197E" w:rsidRPr="00A2197E" w14:paraId="697C8AC5" w14:textId="77777777" w:rsidTr="00862AFD">
        <w:trPr>
          <w:tblCellSpacing w:w="15" w:type="dxa"/>
        </w:trPr>
        <w:tc>
          <w:tcPr>
            <w:tcW w:w="0" w:type="auto"/>
            <w:vAlign w:val="center"/>
            <w:hideMark/>
          </w:tcPr>
          <w:p w14:paraId="57643BB3"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Mean</w:t>
            </w:r>
          </w:p>
        </w:tc>
        <w:tc>
          <w:tcPr>
            <w:tcW w:w="0" w:type="auto"/>
            <w:vAlign w:val="center"/>
            <w:hideMark/>
          </w:tcPr>
          <w:p w14:paraId="3B53399D"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-8.88e-15</w:t>
            </w:r>
          </w:p>
        </w:tc>
        <w:tc>
          <w:tcPr>
            <w:tcW w:w="0" w:type="auto"/>
            <w:vAlign w:val="center"/>
            <w:hideMark/>
          </w:tcPr>
          <w:p w14:paraId="02D611FB"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Approximately zero (expected)</w:t>
            </w:r>
          </w:p>
        </w:tc>
      </w:tr>
      <w:tr w:rsidR="00A2197E" w:rsidRPr="00A2197E" w14:paraId="7D8A1AAD" w14:textId="77777777" w:rsidTr="00862AFD">
        <w:trPr>
          <w:tblCellSpacing w:w="15" w:type="dxa"/>
        </w:trPr>
        <w:tc>
          <w:tcPr>
            <w:tcW w:w="0" w:type="auto"/>
            <w:vAlign w:val="center"/>
            <w:hideMark/>
          </w:tcPr>
          <w:p w14:paraId="69E4976F"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Skewness</w:t>
            </w:r>
          </w:p>
        </w:tc>
        <w:tc>
          <w:tcPr>
            <w:tcW w:w="0" w:type="auto"/>
            <w:vAlign w:val="center"/>
            <w:hideMark/>
          </w:tcPr>
          <w:p w14:paraId="01927570"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0.9408</w:t>
            </w:r>
          </w:p>
        </w:tc>
        <w:tc>
          <w:tcPr>
            <w:tcW w:w="0" w:type="auto"/>
            <w:vAlign w:val="center"/>
            <w:hideMark/>
          </w:tcPr>
          <w:p w14:paraId="6AB003AE"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Positive skew (non-symmetric distribution)</w:t>
            </w:r>
          </w:p>
        </w:tc>
      </w:tr>
      <w:tr w:rsidR="00A2197E" w:rsidRPr="00A2197E" w14:paraId="1E6342AA" w14:textId="77777777" w:rsidTr="00862AFD">
        <w:trPr>
          <w:tblCellSpacing w:w="15" w:type="dxa"/>
        </w:trPr>
        <w:tc>
          <w:tcPr>
            <w:tcW w:w="0" w:type="auto"/>
            <w:vAlign w:val="center"/>
            <w:hideMark/>
          </w:tcPr>
          <w:p w14:paraId="362E5CCE"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Kurtosis</w:t>
            </w:r>
          </w:p>
        </w:tc>
        <w:tc>
          <w:tcPr>
            <w:tcW w:w="0" w:type="auto"/>
            <w:vAlign w:val="center"/>
            <w:hideMark/>
          </w:tcPr>
          <w:p w14:paraId="2BAB0B5A"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5.4998</w:t>
            </w:r>
          </w:p>
        </w:tc>
        <w:tc>
          <w:tcPr>
            <w:tcW w:w="0" w:type="auto"/>
            <w:vAlign w:val="center"/>
            <w:hideMark/>
          </w:tcPr>
          <w:p w14:paraId="5BDF3E3B"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Leptokurtic (fat tails, sharp peak)</w:t>
            </w:r>
          </w:p>
        </w:tc>
      </w:tr>
      <w:tr w:rsidR="00A2197E" w:rsidRPr="00A2197E" w14:paraId="65D178EE" w14:textId="77777777" w:rsidTr="00862AFD">
        <w:trPr>
          <w:tblCellSpacing w:w="15" w:type="dxa"/>
        </w:trPr>
        <w:tc>
          <w:tcPr>
            <w:tcW w:w="0" w:type="auto"/>
            <w:vAlign w:val="center"/>
            <w:hideMark/>
          </w:tcPr>
          <w:p w14:paraId="61013671"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lastRenderedPageBreak/>
              <w:t>Jarque–Bera</w:t>
            </w:r>
          </w:p>
        </w:tc>
        <w:tc>
          <w:tcPr>
            <w:tcW w:w="0" w:type="auto"/>
            <w:vAlign w:val="center"/>
            <w:hideMark/>
          </w:tcPr>
          <w:p w14:paraId="06928038"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11.8296</w:t>
            </w:r>
          </w:p>
        </w:tc>
        <w:tc>
          <w:tcPr>
            <w:tcW w:w="0" w:type="auto"/>
            <w:vAlign w:val="center"/>
            <w:hideMark/>
          </w:tcPr>
          <w:p w14:paraId="3D4D9ECA"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Test for normality</w:t>
            </w:r>
          </w:p>
        </w:tc>
      </w:tr>
      <w:tr w:rsidR="00A2197E" w:rsidRPr="00A2197E" w14:paraId="699208B7" w14:textId="77777777" w:rsidTr="00862AFD">
        <w:trPr>
          <w:tblCellSpacing w:w="15" w:type="dxa"/>
        </w:trPr>
        <w:tc>
          <w:tcPr>
            <w:tcW w:w="0" w:type="auto"/>
            <w:vAlign w:val="center"/>
            <w:hideMark/>
          </w:tcPr>
          <w:p w14:paraId="30194297"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Prob.</w:t>
            </w:r>
          </w:p>
        </w:tc>
        <w:tc>
          <w:tcPr>
            <w:tcW w:w="0" w:type="auto"/>
            <w:vAlign w:val="center"/>
            <w:hideMark/>
          </w:tcPr>
          <w:p w14:paraId="541C658F"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0.0027</w:t>
            </w:r>
          </w:p>
        </w:tc>
        <w:tc>
          <w:tcPr>
            <w:tcW w:w="0" w:type="auto"/>
            <w:vAlign w:val="center"/>
            <w:hideMark/>
          </w:tcPr>
          <w:p w14:paraId="6070FC75"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Significant at 1% level</w:t>
            </w:r>
          </w:p>
        </w:tc>
      </w:tr>
    </w:tbl>
    <w:p w14:paraId="22654A1F" w14:textId="77777777" w:rsidR="00A2197E" w:rsidRPr="00A2197E" w:rsidRDefault="00A2197E" w:rsidP="00A2197E">
      <w:pPr>
        <w:ind w:left="720"/>
        <w:jc w:val="both"/>
        <w:rPr>
          <w:rFonts w:asciiTheme="majorBidi" w:hAnsiTheme="majorBidi" w:cstheme="majorBidi"/>
          <w:sz w:val="24"/>
          <w:szCs w:val="24"/>
        </w:rPr>
      </w:pPr>
    </w:p>
    <w:p w14:paraId="22D9417C"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Table 13 presents the residual normality diagnostics based on the Jarque–Bera test.</w:t>
      </w:r>
    </w:p>
    <w:p w14:paraId="03B1EAB2"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The results show significant deviation from normality (p = 0.0027). Therefore, the null hypothesis of normally distributed residuals is rejected.</w:t>
      </w:r>
    </w:p>
    <w:p w14:paraId="5B856E6D"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 xml:space="preserve">The residuals exhibit positive skewness (0.94), indicating asymmetry with a right tail. Kurtosis (5.50) suggests leptokurtic </w:t>
      </w:r>
      <w:proofErr w:type="spellStart"/>
      <w:r w:rsidRPr="00A2197E">
        <w:rPr>
          <w:rFonts w:asciiTheme="majorBidi" w:hAnsiTheme="majorBidi" w:cstheme="majorBidi"/>
          <w:sz w:val="24"/>
          <w:szCs w:val="24"/>
        </w:rPr>
        <w:t>behaviour</w:t>
      </w:r>
      <w:proofErr w:type="spellEnd"/>
      <w:r w:rsidRPr="00A2197E">
        <w:rPr>
          <w:rFonts w:asciiTheme="majorBidi" w:hAnsiTheme="majorBidi" w:cstheme="majorBidi"/>
          <w:sz w:val="24"/>
          <w:szCs w:val="24"/>
        </w:rPr>
        <w:t>, meaning the distribution is more peaked with heavier tails than a normal distribution.</w:t>
      </w:r>
    </w:p>
    <w:p w14:paraId="28EA3B8B" w14:textId="422A4FD7" w:rsidR="00A2197E" w:rsidRPr="00A2197E" w:rsidRDefault="00F42FA0" w:rsidP="00A2197E">
      <w:pPr>
        <w:ind w:left="720"/>
        <w:jc w:val="both"/>
        <w:rPr>
          <w:rFonts w:asciiTheme="majorBidi" w:hAnsiTheme="majorBidi" w:cstheme="majorBidi"/>
          <w:sz w:val="24"/>
          <w:szCs w:val="24"/>
        </w:rPr>
      </w:pPr>
      <w:r>
        <w:rPr>
          <w:rFonts w:asciiTheme="majorBidi" w:hAnsiTheme="majorBidi" w:cstheme="majorBidi"/>
          <w:sz w:val="24"/>
          <w:szCs w:val="24"/>
        </w:rPr>
        <w:t>The</w:t>
      </w:r>
      <w:r w:rsidR="00A2197E" w:rsidRPr="00A2197E">
        <w:rPr>
          <w:rFonts w:asciiTheme="majorBidi" w:hAnsiTheme="majorBidi" w:cstheme="majorBidi"/>
          <w:sz w:val="24"/>
          <w:szCs w:val="24"/>
        </w:rPr>
        <w:t xml:space="preserve"> non-normality is likely driven by outliers or structural shocks within the sample period. In small samples, this may affect the precision of standard errors, although previous diagnostics confirm that the model remains structurally stable and suitable for inference with caution.</w:t>
      </w:r>
    </w:p>
    <w:p w14:paraId="3CFB0535" w14:textId="77777777" w:rsidR="00A2197E" w:rsidRPr="00A2197E" w:rsidRDefault="00A2197E" w:rsidP="00A2197E">
      <w:pPr>
        <w:ind w:left="720"/>
        <w:jc w:val="both"/>
        <w:rPr>
          <w:rFonts w:asciiTheme="majorBidi" w:hAnsiTheme="majorBidi" w:cstheme="majorBidi"/>
          <w:sz w:val="24"/>
          <w:szCs w:val="24"/>
        </w:rPr>
      </w:pPr>
    </w:p>
    <w:p w14:paraId="0503A790" w14:textId="77777777" w:rsidR="00A2197E" w:rsidRPr="00A2197E" w:rsidRDefault="00A2197E" w:rsidP="00A2197E">
      <w:pPr>
        <w:ind w:left="720"/>
        <w:jc w:val="both"/>
        <w:rPr>
          <w:rFonts w:asciiTheme="majorBidi" w:hAnsiTheme="majorBidi" w:cstheme="majorBidi"/>
          <w:b/>
          <w:bCs/>
          <w:sz w:val="24"/>
          <w:szCs w:val="24"/>
        </w:rPr>
      </w:pPr>
      <w:r w:rsidRPr="00A2197E">
        <w:rPr>
          <w:rFonts w:asciiTheme="majorBidi" w:hAnsiTheme="majorBidi" w:cstheme="majorBidi"/>
          <w:b/>
          <w:bCs/>
          <w:sz w:val="24"/>
          <w:szCs w:val="24"/>
        </w:rPr>
        <w:t>Table 14: Breusch–Godfrey Serial Correlation LM Test</w:t>
      </w:r>
    </w:p>
    <w:p w14:paraId="783FE29A" w14:textId="77777777" w:rsidR="00A2197E" w:rsidRPr="00A2197E" w:rsidRDefault="00A2197E" w:rsidP="00A2197E">
      <w:pPr>
        <w:ind w:left="720"/>
        <w:jc w:val="both"/>
        <w:rPr>
          <w:rFonts w:asciiTheme="majorBidi" w:hAnsiTheme="majorBidi" w:cstheme="majorBidi"/>
          <w:sz w:val="24"/>
          <w:szCs w:val="24"/>
        </w:rPr>
      </w:pP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2148"/>
        <w:gridCol w:w="840"/>
        <w:gridCol w:w="735"/>
      </w:tblGrid>
      <w:tr w:rsidR="00A2197E" w:rsidRPr="00A2197E" w14:paraId="7A4FE7B0" w14:textId="77777777" w:rsidTr="00862AFD">
        <w:trPr>
          <w:tblHeader/>
          <w:tblCellSpacing w:w="15" w:type="dxa"/>
        </w:trPr>
        <w:tc>
          <w:tcPr>
            <w:tcW w:w="0" w:type="auto"/>
            <w:vAlign w:val="center"/>
            <w:hideMark/>
          </w:tcPr>
          <w:p w14:paraId="45E51CFD"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Test Statistic</w:t>
            </w:r>
          </w:p>
        </w:tc>
        <w:tc>
          <w:tcPr>
            <w:tcW w:w="0" w:type="auto"/>
            <w:vAlign w:val="center"/>
            <w:hideMark/>
          </w:tcPr>
          <w:p w14:paraId="0195F73F"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Value</w:t>
            </w:r>
          </w:p>
        </w:tc>
        <w:tc>
          <w:tcPr>
            <w:tcW w:w="0" w:type="auto"/>
            <w:vAlign w:val="center"/>
            <w:hideMark/>
          </w:tcPr>
          <w:p w14:paraId="713ADD7D"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Prob.</w:t>
            </w:r>
          </w:p>
        </w:tc>
      </w:tr>
      <w:tr w:rsidR="00A2197E" w:rsidRPr="00A2197E" w14:paraId="36997AC3" w14:textId="77777777" w:rsidTr="00862AFD">
        <w:trPr>
          <w:tblCellSpacing w:w="15" w:type="dxa"/>
        </w:trPr>
        <w:tc>
          <w:tcPr>
            <w:tcW w:w="0" w:type="auto"/>
            <w:vAlign w:val="center"/>
            <w:hideMark/>
          </w:tcPr>
          <w:p w14:paraId="66784A3D"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F-statistic</w:t>
            </w:r>
          </w:p>
        </w:tc>
        <w:tc>
          <w:tcPr>
            <w:tcW w:w="0" w:type="auto"/>
            <w:vAlign w:val="center"/>
            <w:hideMark/>
          </w:tcPr>
          <w:p w14:paraId="2FC4F761"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3.7191</w:t>
            </w:r>
          </w:p>
        </w:tc>
        <w:tc>
          <w:tcPr>
            <w:tcW w:w="0" w:type="auto"/>
            <w:vAlign w:val="center"/>
            <w:hideMark/>
          </w:tcPr>
          <w:p w14:paraId="32530953"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0.0554</w:t>
            </w:r>
          </w:p>
        </w:tc>
      </w:tr>
      <w:tr w:rsidR="00A2197E" w:rsidRPr="00A2197E" w14:paraId="2D571870" w14:textId="77777777" w:rsidTr="00862AFD">
        <w:trPr>
          <w:tblCellSpacing w:w="15" w:type="dxa"/>
        </w:trPr>
        <w:tc>
          <w:tcPr>
            <w:tcW w:w="0" w:type="auto"/>
            <w:vAlign w:val="center"/>
            <w:hideMark/>
          </w:tcPr>
          <w:p w14:paraId="39075ADD" w14:textId="77777777" w:rsidR="00A2197E" w:rsidRPr="00A2197E" w:rsidRDefault="00A2197E" w:rsidP="00862AFD">
            <w:pPr>
              <w:jc w:val="both"/>
              <w:rPr>
                <w:rFonts w:asciiTheme="majorBidi" w:hAnsiTheme="majorBidi" w:cstheme="majorBidi"/>
                <w:sz w:val="24"/>
                <w:szCs w:val="24"/>
              </w:rPr>
            </w:pPr>
            <w:proofErr w:type="spellStart"/>
            <w:r w:rsidRPr="00A2197E">
              <w:rPr>
                <w:rFonts w:asciiTheme="majorBidi" w:hAnsiTheme="majorBidi" w:cstheme="majorBidi"/>
                <w:sz w:val="24"/>
                <w:szCs w:val="24"/>
              </w:rPr>
              <w:t>Obs</w:t>
            </w:r>
            <w:proofErr w:type="spellEnd"/>
            <w:r w:rsidRPr="00A2197E">
              <w:rPr>
                <w:rFonts w:asciiTheme="majorBidi" w:hAnsiTheme="majorBidi" w:cstheme="majorBidi"/>
                <w:sz w:val="24"/>
                <w:szCs w:val="24"/>
              </w:rPr>
              <w:t>*R-squared (LM)</w:t>
            </w:r>
          </w:p>
        </w:tc>
        <w:tc>
          <w:tcPr>
            <w:tcW w:w="0" w:type="auto"/>
            <w:vAlign w:val="center"/>
            <w:hideMark/>
          </w:tcPr>
          <w:p w14:paraId="6A35A9D2"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11.0972</w:t>
            </w:r>
          </w:p>
        </w:tc>
        <w:tc>
          <w:tcPr>
            <w:tcW w:w="0" w:type="auto"/>
            <w:vAlign w:val="center"/>
            <w:hideMark/>
          </w:tcPr>
          <w:p w14:paraId="27C0DFD1"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0.0039</w:t>
            </w:r>
          </w:p>
        </w:tc>
      </w:tr>
    </w:tbl>
    <w:p w14:paraId="01514D6B" w14:textId="77777777" w:rsidR="00A2197E" w:rsidRPr="00A2197E" w:rsidRDefault="00A2197E" w:rsidP="00A2197E">
      <w:pPr>
        <w:ind w:left="720"/>
        <w:jc w:val="both"/>
        <w:rPr>
          <w:rFonts w:asciiTheme="majorBidi" w:hAnsiTheme="majorBidi" w:cstheme="majorBidi"/>
          <w:sz w:val="24"/>
          <w:szCs w:val="24"/>
        </w:rPr>
      </w:pPr>
    </w:p>
    <w:p w14:paraId="2713B559"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b/>
          <w:bCs/>
          <w:sz w:val="24"/>
          <w:szCs w:val="24"/>
        </w:rPr>
        <w:t>Null hypothesis (H₀):</w:t>
      </w:r>
      <w:r w:rsidRPr="00A2197E">
        <w:rPr>
          <w:rFonts w:asciiTheme="majorBidi" w:hAnsiTheme="majorBidi" w:cstheme="majorBidi"/>
          <w:sz w:val="24"/>
          <w:szCs w:val="24"/>
        </w:rPr>
        <w:t xml:space="preserve"> No serial correlation up to 2 lags.</w:t>
      </w:r>
    </w:p>
    <w:p w14:paraId="3A20E901" w14:textId="77777777" w:rsidR="00A2197E" w:rsidRPr="00A2197E" w:rsidRDefault="00A2197E" w:rsidP="00A2197E">
      <w:pPr>
        <w:ind w:left="720"/>
        <w:jc w:val="both"/>
        <w:rPr>
          <w:rFonts w:asciiTheme="majorBidi" w:hAnsiTheme="majorBidi" w:cstheme="majorBidi"/>
          <w:sz w:val="24"/>
          <w:szCs w:val="24"/>
        </w:rPr>
      </w:pPr>
    </w:p>
    <w:p w14:paraId="1B97B042"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Table 14 reports the Breusch–Godfrey LM test for serial correlation.</w:t>
      </w:r>
    </w:p>
    <w:p w14:paraId="25518A87"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The LM (</w:t>
      </w:r>
      <w:proofErr w:type="spellStart"/>
      <w:r w:rsidRPr="00A2197E">
        <w:rPr>
          <w:rFonts w:asciiTheme="majorBidi" w:hAnsiTheme="majorBidi" w:cstheme="majorBidi"/>
          <w:sz w:val="24"/>
          <w:szCs w:val="24"/>
        </w:rPr>
        <w:t>Obs</w:t>
      </w:r>
      <w:proofErr w:type="spellEnd"/>
      <w:r w:rsidRPr="00A2197E">
        <w:rPr>
          <w:rFonts w:asciiTheme="majorBidi" w:hAnsiTheme="majorBidi" w:cstheme="majorBidi"/>
          <w:sz w:val="24"/>
          <w:szCs w:val="24"/>
        </w:rPr>
        <w:t>*R²) statistic is significant (p = 0.0039), leading to rejection of the null hypothesis. This indicates the presence of serial correlation in the residuals at the 5% level.</w:t>
      </w:r>
    </w:p>
    <w:p w14:paraId="443C1983"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The F-statistic is marginally insignificant at 5% (p = 0.0554), but still suggests weak evidence of autocorrelation at the 10% level.</w:t>
      </w:r>
    </w:p>
    <w:p w14:paraId="50AB8078" w14:textId="6A6F70E4" w:rsidR="00A2197E" w:rsidRPr="00A2197E" w:rsidRDefault="008E7755" w:rsidP="00A2197E">
      <w:pPr>
        <w:ind w:left="720"/>
        <w:jc w:val="both"/>
        <w:rPr>
          <w:rFonts w:asciiTheme="majorBidi" w:hAnsiTheme="majorBidi" w:cstheme="majorBidi"/>
          <w:sz w:val="24"/>
          <w:szCs w:val="24"/>
        </w:rPr>
      </w:pPr>
      <w:r>
        <w:rPr>
          <w:rFonts w:asciiTheme="majorBidi" w:hAnsiTheme="majorBidi" w:cstheme="majorBidi"/>
          <w:sz w:val="24"/>
          <w:szCs w:val="24"/>
        </w:rPr>
        <w:t xml:space="preserve">These </w:t>
      </w:r>
      <w:r w:rsidR="00A2197E" w:rsidRPr="00A2197E">
        <w:rPr>
          <w:rFonts w:asciiTheme="majorBidi" w:hAnsiTheme="majorBidi" w:cstheme="majorBidi"/>
          <w:sz w:val="24"/>
          <w:szCs w:val="24"/>
        </w:rPr>
        <w:t>results confirm that the model residuals are serially correlated. This violates the classical regression assumption of error independence and may bias standard errors and test statistics. Further model re-specification (e.g., increasing lag length or addressing omitted dynamics) is required to improve estimation reliability.</w:t>
      </w:r>
    </w:p>
    <w:p w14:paraId="5E6C592D" w14:textId="77777777" w:rsidR="00A2197E" w:rsidRPr="00A2197E" w:rsidRDefault="00A2197E" w:rsidP="00A2197E">
      <w:pPr>
        <w:ind w:left="720"/>
        <w:jc w:val="both"/>
        <w:rPr>
          <w:rFonts w:asciiTheme="majorBidi" w:hAnsiTheme="majorBidi" w:cstheme="majorBidi"/>
          <w:sz w:val="24"/>
          <w:szCs w:val="24"/>
        </w:rPr>
      </w:pPr>
    </w:p>
    <w:p w14:paraId="7DA60E87" w14:textId="77777777" w:rsidR="00A2197E" w:rsidRPr="00A2197E" w:rsidRDefault="00A2197E" w:rsidP="00A2197E">
      <w:pPr>
        <w:ind w:left="720"/>
        <w:jc w:val="both"/>
        <w:rPr>
          <w:rFonts w:asciiTheme="majorBidi" w:hAnsiTheme="majorBidi" w:cstheme="majorBidi"/>
          <w:sz w:val="24"/>
          <w:szCs w:val="24"/>
        </w:rPr>
      </w:pPr>
    </w:p>
    <w:p w14:paraId="6688428F" w14:textId="77777777" w:rsidR="00A2197E" w:rsidRPr="00A2197E" w:rsidRDefault="00A2197E" w:rsidP="00A2197E">
      <w:pPr>
        <w:ind w:left="720"/>
        <w:jc w:val="both"/>
        <w:rPr>
          <w:rFonts w:asciiTheme="majorBidi" w:hAnsiTheme="majorBidi" w:cstheme="majorBidi"/>
          <w:b/>
          <w:bCs/>
          <w:sz w:val="24"/>
          <w:szCs w:val="24"/>
        </w:rPr>
      </w:pPr>
      <w:r w:rsidRPr="00A2197E">
        <w:rPr>
          <w:rFonts w:asciiTheme="majorBidi" w:hAnsiTheme="majorBidi" w:cstheme="majorBidi"/>
          <w:b/>
          <w:bCs/>
          <w:sz w:val="24"/>
          <w:szCs w:val="24"/>
        </w:rPr>
        <w:t>Table 15: Breusch–Pagan–Godfrey Heteroskedasticity Test</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1402"/>
        <w:gridCol w:w="840"/>
        <w:gridCol w:w="720"/>
        <w:gridCol w:w="1234"/>
      </w:tblGrid>
      <w:tr w:rsidR="00A2197E" w:rsidRPr="00A2197E" w14:paraId="35610E09" w14:textId="77777777" w:rsidTr="00862AFD">
        <w:trPr>
          <w:tblHeader/>
          <w:tblCellSpacing w:w="15" w:type="dxa"/>
        </w:trPr>
        <w:tc>
          <w:tcPr>
            <w:tcW w:w="0" w:type="auto"/>
            <w:vAlign w:val="center"/>
            <w:hideMark/>
          </w:tcPr>
          <w:p w14:paraId="146E48FC"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Test Statistic</w:t>
            </w:r>
          </w:p>
        </w:tc>
        <w:tc>
          <w:tcPr>
            <w:tcW w:w="0" w:type="auto"/>
            <w:vAlign w:val="center"/>
            <w:hideMark/>
          </w:tcPr>
          <w:p w14:paraId="65F2A7A3"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Value</w:t>
            </w:r>
          </w:p>
        </w:tc>
        <w:tc>
          <w:tcPr>
            <w:tcW w:w="0" w:type="auto"/>
            <w:vAlign w:val="center"/>
            <w:hideMark/>
          </w:tcPr>
          <w:p w14:paraId="29160BFB"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Prob.</w:t>
            </w:r>
          </w:p>
        </w:tc>
        <w:tc>
          <w:tcPr>
            <w:tcW w:w="0" w:type="auto"/>
            <w:vAlign w:val="center"/>
            <w:hideMark/>
          </w:tcPr>
          <w:p w14:paraId="4DD66803" w14:textId="77777777" w:rsidR="00A2197E" w:rsidRPr="00A2197E" w:rsidRDefault="00A2197E" w:rsidP="00862AFD">
            <w:pPr>
              <w:jc w:val="both"/>
              <w:rPr>
                <w:rFonts w:asciiTheme="majorBidi" w:hAnsiTheme="majorBidi" w:cstheme="majorBidi"/>
                <w:b/>
                <w:bCs/>
                <w:sz w:val="24"/>
                <w:szCs w:val="24"/>
              </w:rPr>
            </w:pPr>
            <w:r w:rsidRPr="00A2197E">
              <w:rPr>
                <w:rFonts w:asciiTheme="majorBidi" w:hAnsiTheme="majorBidi" w:cstheme="majorBidi"/>
                <w:b/>
                <w:bCs/>
                <w:sz w:val="24"/>
                <w:szCs w:val="24"/>
              </w:rPr>
              <w:t>Decision</w:t>
            </w:r>
          </w:p>
        </w:tc>
      </w:tr>
      <w:tr w:rsidR="00A2197E" w:rsidRPr="00A2197E" w14:paraId="369F1206" w14:textId="77777777" w:rsidTr="00862AFD">
        <w:trPr>
          <w:tblCellSpacing w:w="15" w:type="dxa"/>
        </w:trPr>
        <w:tc>
          <w:tcPr>
            <w:tcW w:w="0" w:type="auto"/>
            <w:vAlign w:val="center"/>
            <w:hideMark/>
          </w:tcPr>
          <w:p w14:paraId="67644C07"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F-statistic</w:t>
            </w:r>
          </w:p>
        </w:tc>
        <w:tc>
          <w:tcPr>
            <w:tcW w:w="0" w:type="auto"/>
            <w:vAlign w:val="center"/>
            <w:hideMark/>
          </w:tcPr>
          <w:p w14:paraId="0DC5A3CE"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3.4160</w:t>
            </w:r>
          </w:p>
        </w:tc>
        <w:tc>
          <w:tcPr>
            <w:tcW w:w="0" w:type="auto"/>
            <w:vAlign w:val="center"/>
            <w:hideMark/>
          </w:tcPr>
          <w:p w14:paraId="7229C197"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0.0141</w:t>
            </w:r>
          </w:p>
        </w:tc>
        <w:tc>
          <w:tcPr>
            <w:tcW w:w="0" w:type="auto"/>
            <w:vAlign w:val="center"/>
            <w:hideMark/>
          </w:tcPr>
          <w:p w14:paraId="46F4C10E"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Reject H₀**</w:t>
            </w:r>
          </w:p>
        </w:tc>
      </w:tr>
      <w:tr w:rsidR="00A2197E" w:rsidRPr="00A2197E" w14:paraId="299510CC" w14:textId="77777777" w:rsidTr="00862AFD">
        <w:trPr>
          <w:tblCellSpacing w:w="15" w:type="dxa"/>
        </w:trPr>
        <w:tc>
          <w:tcPr>
            <w:tcW w:w="0" w:type="auto"/>
            <w:vAlign w:val="center"/>
            <w:hideMark/>
          </w:tcPr>
          <w:p w14:paraId="0F834527" w14:textId="77777777" w:rsidR="00A2197E" w:rsidRPr="00A2197E" w:rsidRDefault="00A2197E" w:rsidP="00862AFD">
            <w:pPr>
              <w:jc w:val="both"/>
              <w:rPr>
                <w:rFonts w:asciiTheme="majorBidi" w:hAnsiTheme="majorBidi" w:cstheme="majorBidi"/>
                <w:sz w:val="24"/>
                <w:szCs w:val="24"/>
              </w:rPr>
            </w:pPr>
            <w:proofErr w:type="spellStart"/>
            <w:r w:rsidRPr="00A2197E">
              <w:rPr>
                <w:rFonts w:asciiTheme="majorBidi" w:hAnsiTheme="majorBidi" w:cstheme="majorBidi"/>
                <w:sz w:val="24"/>
                <w:szCs w:val="24"/>
              </w:rPr>
              <w:t>Obs</w:t>
            </w:r>
            <w:proofErr w:type="spellEnd"/>
            <w:r w:rsidRPr="00A2197E">
              <w:rPr>
                <w:rFonts w:asciiTheme="majorBidi" w:hAnsiTheme="majorBidi" w:cstheme="majorBidi"/>
                <w:sz w:val="24"/>
                <w:szCs w:val="24"/>
              </w:rPr>
              <w:t>*R² (LM)</w:t>
            </w:r>
          </w:p>
        </w:tc>
        <w:tc>
          <w:tcPr>
            <w:tcW w:w="0" w:type="auto"/>
            <w:vAlign w:val="center"/>
            <w:hideMark/>
          </w:tcPr>
          <w:p w14:paraId="3A009BE5"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22.4330</w:t>
            </w:r>
          </w:p>
        </w:tc>
        <w:tc>
          <w:tcPr>
            <w:tcW w:w="0" w:type="auto"/>
            <w:vAlign w:val="center"/>
            <w:hideMark/>
          </w:tcPr>
          <w:p w14:paraId="446978E8"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0.0702</w:t>
            </w:r>
          </w:p>
        </w:tc>
        <w:tc>
          <w:tcPr>
            <w:tcW w:w="0" w:type="auto"/>
            <w:vAlign w:val="center"/>
            <w:hideMark/>
          </w:tcPr>
          <w:p w14:paraId="1D503885" w14:textId="77777777" w:rsidR="00A2197E" w:rsidRPr="00A2197E" w:rsidRDefault="00A2197E" w:rsidP="00862AFD">
            <w:pPr>
              <w:jc w:val="both"/>
              <w:rPr>
                <w:rFonts w:asciiTheme="majorBidi" w:hAnsiTheme="majorBidi" w:cstheme="majorBidi"/>
                <w:sz w:val="24"/>
                <w:szCs w:val="24"/>
              </w:rPr>
            </w:pPr>
            <w:r w:rsidRPr="00A2197E">
              <w:rPr>
                <w:rFonts w:asciiTheme="majorBidi" w:hAnsiTheme="majorBidi" w:cstheme="majorBidi"/>
                <w:sz w:val="24"/>
                <w:szCs w:val="24"/>
              </w:rPr>
              <w:t>Reject H₀*</w:t>
            </w:r>
          </w:p>
        </w:tc>
      </w:tr>
    </w:tbl>
    <w:p w14:paraId="56B22AB7"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b/>
          <w:bCs/>
          <w:sz w:val="24"/>
          <w:szCs w:val="24"/>
        </w:rPr>
        <w:t>Null hypothesis (H₀):</w:t>
      </w:r>
      <w:r w:rsidRPr="00A2197E">
        <w:rPr>
          <w:rFonts w:asciiTheme="majorBidi" w:hAnsiTheme="majorBidi" w:cstheme="majorBidi"/>
          <w:sz w:val="24"/>
          <w:szCs w:val="24"/>
        </w:rPr>
        <w:t xml:space="preserve"> Residuals are </w:t>
      </w:r>
      <w:proofErr w:type="spellStart"/>
      <w:r w:rsidRPr="00A2197E">
        <w:rPr>
          <w:rFonts w:asciiTheme="majorBidi" w:hAnsiTheme="majorBidi" w:cstheme="majorBidi"/>
          <w:sz w:val="24"/>
          <w:szCs w:val="24"/>
        </w:rPr>
        <w:t>homoskedastic</w:t>
      </w:r>
      <w:proofErr w:type="spellEnd"/>
      <w:r w:rsidRPr="00A2197E">
        <w:rPr>
          <w:rFonts w:asciiTheme="majorBidi" w:hAnsiTheme="majorBidi" w:cstheme="majorBidi"/>
          <w:sz w:val="24"/>
          <w:szCs w:val="24"/>
        </w:rPr>
        <w:t xml:space="preserve"> (constant variance).</w:t>
      </w:r>
      <w:r w:rsidRPr="00A2197E">
        <w:rPr>
          <w:rFonts w:asciiTheme="majorBidi" w:hAnsiTheme="majorBidi" w:cstheme="majorBidi"/>
          <w:sz w:val="24"/>
          <w:szCs w:val="24"/>
        </w:rPr>
        <w:br/>
        <w:t>* significant at 10% level, ** significant at 5% level.</w:t>
      </w:r>
    </w:p>
    <w:p w14:paraId="0C1D88B3"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Table 15 presents the Breusch–Pagan–Godfrey test for heteroskedasticity.</w:t>
      </w:r>
    </w:p>
    <w:p w14:paraId="6411E2D0"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The F-statistic is significant at the 5% level (p = 0.0141), indicating evidence of non-constant error variance. The LM statistic is significant at the 10% level (p = 0.0702), confirming weak heteroskedasticity.</w:t>
      </w:r>
    </w:p>
    <w:p w14:paraId="1D3730B6" w14:textId="475FF3A9" w:rsidR="00A2197E" w:rsidRPr="00A2197E" w:rsidRDefault="008E7755" w:rsidP="00A2197E">
      <w:pPr>
        <w:ind w:left="720"/>
        <w:jc w:val="both"/>
        <w:rPr>
          <w:rFonts w:asciiTheme="majorBidi" w:hAnsiTheme="majorBidi" w:cstheme="majorBidi"/>
          <w:sz w:val="24"/>
          <w:szCs w:val="24"/>
        </w:rPr>
      </w:pPr>
      <w:r>
        <w:rPr>
          <w:rFonts w:asciiTheme="majorBidi" w:hAnsiTheme="majorBidi" w:cstheme="majorBidi"/>
          <w:sz w:val="24"/>
          <w:szCs w:val="24"/>
        </w:rPr>
        <w:lastRenderedPageBreak/>
        <w:t xml:space="preserve">This </w:t>
      </w:r>
      <w:r w:rsidR="00A2197E" w:rsidRPr="00A2197E">
        <w:rPr>
          <w:rFonts w:asciiTheme="majorBidi" w:hAnsiTheme="majorBidi" w:cstheme="majorBidi"/>
          <w:sz w:val="24"/>
          <w:szCs w:val="24"/>
        </w:rPr>
        <w:t>suggest mild heteroskedasticity in the model residuals. This implies that the variance of errors is not fully constant across observations.</w:t>
      </w:r>
    </w:p>
    <w:p w14:paraId="69548637"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The issue is likely influenced by LN_GDP_1(-1) and inflation (INF), which show significant contributions to variance instability.</w:t>
      </w:r>
    </w:p>
    <w:p w14:paraId="6AADCC7C"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To ensure robust inference, heteroskedasticity-consistent standard errors (White or HAC corrections) are recommended, especially given the small sample size (N = 29).</w:t>
      </w:r>
    </w:p>
    <w:p w14:paraId="288AAF74" w14:textId="77777777" w:rsidR="00A2197E" w:rsidRPr="00A2197E" w:rsidRDefault="00A2197E" w:rsidP="00A2197E">
      <w:pPr>
        <w:ind w:left="720"/>
        <w:jc w:val="both"/>
        <w:rPr>
          <w:rFonts w:asciiTheme="majorBidi" w:hAnsiTheme="majorBidi" w:cstheme="majorBidi"/>
          <w:sz w:val="24"/>
          <w:szCs w:val="24"/>
        </w:rPr>
      </w:pPr>
    </w:p>
    <w:p w14:paraId="6B79B906" w14:textId="77777777" w:rsidR="00A2197E" w:rsidRPr="00A2197E" w:rsidRDefault="00A2197E" w:rsidP="00A2197E">
      <w:pPr>
        <w:ind w:left="720"/>
        <w:jc w:val="both"/>
        <w:rPr>
          <w:rFonts w:asciiTheme="majorBidi" w:hAnsiTheme="majorBidi" w:cstheme="majorBidi"/>
          <w:b/>
          <w:bCs/>
          <w:sz w:val="24"/>
          <w:szCs w:val="24"/>
        </w:rPr>
      </w:pPr>
      <w:r w:rsidRPr="00A2197E">
        <w:rPr>
          <w:rFonts w:asciiTheme="majorBidi" w:hAnsiTheme="majorBidi" w:cstheme="majorBidi"/>
          <w:b/>
          <w:bCs/>
          <w:sz w:val="24"/>
          <w:szCs w:val="24"/>
        </w:rPr>
        <w:t>Diagnostic: Ramsey RESET Test</w:t>
      </w:r>
    </w:p>
    <w:tbl>
      <w:tblPr>
        <w:tblStyle w:val="PlainTable2"/>
        <w:tblW w:w="0" w:type="auto"/>
        <w:tblInd w:w="810" w:type="dxa"/>
        <w:tblLook w:val="04A0" w:firstRow="1" w:lastRow="0" w:firstColumn="1" w:lastColumn="0" w:noHBand="0" w:noVBand="1"/>
      </w:tblPr>
      <w:tblGrid>
        <w:gridCol w:w="1877"/>
        <w:gridCol w:w="794"/>
        <w:gridCol w:w="2352"/>
      </w:tblGrid>
      <w:tr w:rsidR="00A2197E" w:rsidRPr="00A2197E" w14:paraId="1E1D3165" w14:textId="77777777" w:rsidTr="008E77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BC0AC0"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Test Statistic</w:t>
            </w:r>
          </w:p>
        </w:tc>
        <w:tc>
          <w:tcPr>
            <w:tcW w:w="0" w:type="auto"/>
            <w:hideMark/>
          </w:tcPr>
          <w:p w14:paraId="43F52D0F" w14:textId="77777777" w:rsidR="00A2197E" w:rsidRPr="00A2197E" w:rsidRDefault="00A2197E" w:rsidP="00862AFD">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Value</w:t>
            </w:r>
          </w:p>
        </w:tc>
        <w:tc>
          <w:tcPr>
            <w:tcW w:w="0" w:type="auto"/>
            <w:hideMark/>
          </w:tcPr>
          <w:p w14:paraId="2FCE72F7" w14:textId="77777777" w:rsidR="00A2197E" w:rsidRPr="00A2197E" w:rsidRDefault="00A2197E" w:rsidP="00862AFD">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Probability (p-value)</w:t>
            </w:r>
          </w:p>
        </w:tc>
      </w:tr>
      <w:tr w:rsidR="00A2197E" w:rsidRPr="00A2197E" w14:paraId="3F4E75AC" w14:textId="77777777" w:rsidTr="008E77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FCA3FD"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F-statistic</w:t>
            </w:r>
          </w:p>
        </w:tc>
        <w:tc>
          <w:tcPr>
            <w:tcW w:w="0" w:type="auto"/>
            <w:hideMark/>
          </w:tcPr>
          <w:p w14:paraId="572C18DF"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3.795</w:t>
            </w:r>
          </w:p>
        </w:tc>
        <w:tc>
          <w:tcPr>
            <w:tcW w:w="0" w:type="auto"/>
            <w:hideMark/>
          </w:tcPr>
          <w:p w14:paraId="51C2F56F" w14:textId="77777777" w:rsidR="00A2197E" w:rsidRPr="00A2197E" w:rsidRDefault="00A2197E" w:rsidP="00862AF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0.0733</w:t>
            </w:r>
          </w:p>
        </w:tc>
      </w:tr>
      <w:tr w:rsidR="00A2197E" w:rsidRPr="00A2197E" w14:paraId="77304316" w14:textId="77777777" w:rsidTr="008E7755">
        <w:tc>
          <w:tcPr>
            <w:cnfStyle w:val="001000000000" w:firstRow="0" w:lastRow="0" w:firstColumn="1" w:lastColumn="0" w:oddVBand="0" w:evenVBand="0" w:oddHBand="0" w:evenHBand="0" w:firstRowFirstColumn="0" w:firstRowLastColumn="0" w:lastRowFirstColumn="0" w:lastRowLastColumn="0"/>
            <w:tcW w:w="0" w:type="auto"/>
            <w:hideMark/>
          </w:tcPr>
          <w:p w14:paraId="400512DD" w14:textId="77777777" w:rsidR="00A2197E" w:rsidRPr="00A2197E" w:rsidRDefault="00A2197E" w:rsidP="00862AFD">
            <w:pPr>
              <w:jc w:val="both"/>
              <w:rPr>
                <w:rFonts w:asciiTheme="majorBidi" w:hAnsiTheme="majorBidi" w:cstheme="majorBidi"/>
              </w:rPr>
            </w:pPr>
            <w:r w:rsidRPr="00A2197E">
              <w:rPr>
                <w:rFonts w:asciiTheme="majorBidi" w:hAnsiTheme="majorBidi" w:cstheme="majorBidi"/>
              </w:rPr>
              <w:t>Likelihood ratio</w:t>
            </w:r>
          </w:p>
        </w:tc>
        <w:tc>
          <w:tcPr>
            <w:tcW w:w="0" w:type="auto"/>
            <w:hideMark/>
          </w:tcPr>
          <w:p w14:paraId="1DB177C9"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7.428</w:t>
            </w:r>
          </w:p>
        </w:tc>
        <w:tc>
          <w:tcPr>
            <w:tcW w:w="0" w:type="auto"/>
            <w:hideMark/>
          </w:tcPr>
          <w:p w14:paraId="3C4D2925" w14:textId="77777777" w:rsidR="00A2197E" w:rsidRPr="00A2197E" w:rsidRDefault="00A2197E" w:rsidP="00862AF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2197E">
              <w:rPr>
                <w:rFonts w:asciiTheme="majorBidi" w:hAnsiTheme="majorBidi" w:cstheme="majorBidi"/>
              </w:rPr>
              <w:t>0.0064</w:t>
            </w:r>
          </w:p>
        </w:tc>
      </w:tr>
    </w:tbl>
    <w:p w14:paraId="118A8A3F" w14:textId="77777777" w:rsidR="00A2197E" w:rsidRPr="00A2197E" w:rsidRDefault="00A2197E" w:rsidP="00A2197E">
      <w:pPr>
        <w:ind w:left="720"/>
        <w:jc w:val="both"/>
        <w:rPr>
          <w:rFonts w:asciiTheme="majorBidi" w:hAnsiTheme="majorBidi" w:cstheme="majorBidi"/>
          <w:sz w:val="24"/>
          <w:szCs w:val="24"/>
        </w:rPr>
      </w:pPr>
    </w:p>
    <w:p w14:paraId="0AE6520E"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The specification test presents mixed evidence on functional form validity. The F-statistic fails to reject the null hypothesis at the 5% level, indicating that the model is correctly specified under standard inference. However, the Likelihood Ratio (LR) test rejects the null (p &lt; 0.01), suggesting possible functional form instability.</w:t>
      </w:r>
    </w:p>
    <w:p w14:paraId="40E69B48"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Given the small sample size (N = 29), greater weight is placed on the F-statistic due to its stronger finite-sample properties relative to the asymptotic LR test. On this basis, the model is considered correctly specified at the 5% level.</w:t>
      </w:r>
    </w:p>
    <w:p w14:paraId="69DFFBD6"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The marginal significance at the 10% level (p = 0.0733) is likely driven by previously identified issues—structural breaks, non-normal residuals, and mild serial correlation—rather than true functional misspecification.</w:t>
      </w:r>
    </w:p>
    <w:p w14:paraId="50CD230C" w14:textId="1EB0343D" w:rsidR="00A2197E" w:rsidRPr="00A2197E" w:rsidRDefault="008E7755" w:rsidP="00A2197E">
      <w:pPr>
        <w:ind w:left="720"/>
        <w:jc w:val="both"/>
        <w:rPr>
          <w:rFonts w:asciiTheme="majorBidi" w:hAnsiTheme="majorBidi" w:cstheme="majorBidi"/>
          <w:sz w:val="24"/>
          <w:szCs w:val="24"/>
        </w:rPr>
      </w:pPr>
      <w:r w:rsidRPr="00A2197E">
        <w:rPr>
          <w:rFonts w:asciiTheme="majorBidi" w:hAnsiTheme="majorBidi" w:cstheme="majorBidi"/>
          <w:sz w:val="24"/>
          <w:szCs w:val="24"/>
        </w:rPr>
        <w:t>T</w:t>
      </w:r>
      <w:r w:rsidR="00A2197E" w:rsidRPr="00A2197E">
        <w:rPr>
          <w:rFonts w:asciiTheme="majorBidi" w:hAnsiTheme="majorBidi" w:cstheme="majorBidi"/>
          <w:sz w:val="24"/>
          <w:szCs w:val="24"/>
        </w:rPr>
        <w:t>h</w:t>
      </w:r>
      <w:r>
        <w:rPr>
          <w:rFonts w:asciiTheme="majorBidi" w:hAnsiTheme="majorBidi" w:cstheme="majorBidi"/>
          <w:sz w:val="24"/>
          <w:szCs w:val="24"/>
        </w:rPr>
        <w:t xml:space="preserve">is </w:t>
      </w:r>
      <w:r w:rsidR="00A2197E" w:rsidRPr="00A2197E">
        <w:rPr>
          <w:rFonts w:asciiTheme="majorBidi" w:hAnsiTheme="majorBidi" w:cstheme="majorBidi"/>
          <w:sz w:val="24"/>
          <w:szCs w:val="24"/>
        </w:rPr>
        <w:t>model specification is acceptable, though results should be interpreted with caution given residual diagnostic limitations.</w:t>
      </w:r>
    </w:p>
    <w:p w14:paraId="68C6692F" w14:textId="77777777" w:rsidR="00A2197E" w:rsidRPr="00A2197E" w:rsidRDefault="00A2197E" w:rsidP="00A2197E">
      <w:pPr>
        <w:ind w:left="720"/>
        <w:jc w:val="both"/>
        <w:rPr>
          <w:rFonts w:asciiTheme="majorBidi" w:hAnsiTheme="majorBidi" w:cstheme="majorBidi"/>
          <w:sz w:val="24"/>
          <w:szCs w:val="24"/>
        </w:rPr>
      </w:pPr>
    </w:p>
    <w:p w14:paraId="1EBE2A82" w14:textId="77777777" w:rsidR="00A2197E" w:rsidRPr="00A2197E" w:rsidRDefault="00A2197E" w:rsidP="00A2197E">
      <w:pPr>
        <w:ind w:left="720"/>
        <w:jc w:val="both"/>
        <w:rPr>
          <w:rFonts w:asciiTheme="majorBidi" w:hAnsiTheme="majorBidi" w:cstheme="majorBidi"/>
          <w:b/>
          <w:bCs/>
          <w:sz w:val="24"/>
          <w:szCs w:val="24"/>
        </w:rPr>
      </w:pPr>
      <w:r w:rsidRPr="00A2197E">
        <w:rPr>
          <w:rFonts w:asciiTheme="majorBidi" w:hAnsiTheme="majorBidi" w:cstheme="majorBidi"/>
          <w:noProof/>
          <w:sz w:val="24"/>
          <w:szCs w:val="24"/>
        </w:rPr>
        <w:drawing>
          <wp:anchor distT="0" distB="0" distL="114300" distR="114300" simplePos="0" relativeHeight="251659264" behindDoc="0" locked="0" layoutInCell="1" allowOverlap="1" wp14:anchorId="66ECCA55" wp14:editId="251B0921">
            <wp:simplePos x="0" y="0"/>
            <wp:positionH relativeFrom="margin">
              <wp:align>left</wp:align>
            </wp:positionH>
            <wp:positionV relativeFrom="paragraph">
              <wp:posOffset>123190</wp:posOffset>
            </wp:positionV>
            <wp:extent cx="5374640" cy="3377565"/>
            <wp:effectExtent l="0" t="0" r="0" b="0"/>
            <wp:wrapThrough wrapText="bothSides">
              <wp:wrapPolygon edited="0">
                <wp:start x="153" y="122"/>
                <wp:lineTo x="153" y="853"/>
                <wp:lineTo x="459" y="2315"/>
                <wp:lineTo x="77" y="3411"/>
                <wp:lineTo x="77" y="3777"/>
                <wp:lineTo x="612" y="4264"/>
                <wp:lineTo x="153" y="5848"/>
                <wp:lineTo x="77" y="6213"/>
                <wp:lineTo x="612" y="8162"/>
                <wp:lineTo x="153" y="8406"/>
                <wp:lineTo x="153" y="9137"/>
                <wp:lineTo x="612" y="10112"/>
                <wp:lineTo x="0" y="11574"/>
                <wp:lineTo x="0" y="11817"/>
                <wp:lineTo x="612" y="12061"/>
                <wp:lineTo x="230" y="14010"/>
                <wp:lineTo x="0" y="14376"/>
                <wp:lineTo x="0" y="14497"/>
                <wp:lineTo x="612" y="15959"/>
                <wp:lineTo x="0" y="17056"/>
                <wp:lineTo x="0" y="17421"/>
                <wp:lineTo x="5283" y="17909"/>
                <wp:lineTo x="5206" y="18274"/>
                <wp:lineTo x="5972" y="19736"/>
                <wp:lineTo x="6278" y="19858"/>
                <wp:lineTo x="6278" y="21442"/>
                <wp:lineTo x="15771" y="21442"/>
                <wp:lineTo x="15924" y="19858"/>
                <wp:lineTo x="16996" y="18152"/>
                <wp:lineTo x="19446" y="17909"/>
                <wp:lineTo x="21513" y="17056"/>
                <wp:lineTo x="21513" y="609"/>
                <wp:lineTo x="689" y="122"/>
                <wp:lineTo x="153" y="122"/>
              </wp:wrapPolygon>
            </wp:wrapThrough>
            <wp:docPr id="60150567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74640" cy="3377565"/>
                    </a:xfrm>
                    <a:prstGeom prst="rect">
                      <a:avLst/>
                    </a:prstGeom>
                    <a:noFill/>
                    <a:ln>
                      <a:noFill/>
                    </a:ln>
                  </pic:spPr>
                </pic:pic>
              </a:graphicData>
            </a:graphic>
          </wp:anchor>
        </w:drawing>
      </w:r>
    </w:p>
    <w:p w14:paraId="00718F6D" w14:textId="77777777" w:rsidR="00A2197E" w:rsidRPr="00A2197E" w:rsidRDefault="00A2197E" w:rsidP="00A2197E">
      <w:pPr>
        <w:ind w:left="720"/>
        <w:jc w:val="both"/>
        <w:rPr>
          <w:rFonts w:asciiTheme="majorBidi" w:hAnsiTheme="majorBidi" w:cstheme="majorBidi"/>
          <w:b/>
          <w:bCs/>
          <w:sz w:val="24"/>
          <w:szCs w:val="24"/>
        </w:rPr>
      </w:pPr>
    </w:p>
    <w:p w14:paraId="1F98060B" w14:textId="77777777" w:rsidR="00A2197E" w:rsidRPr="00A2197E" w:rsidRDefault="00A2197E" w:rsidP="00A2197E">
      <w:pPr>
        <w:ind w:left="720"/>
        <w:jc w:val="both"/>
        <w:rPr>
          <w:rFonts w:asciiTheme="majorBidi" w:hAnsiTheme="majorBidi" w:cstheme="majorBidi"/>
          <w:vanish/>
          <w:sz w:val="24"/>
          <w:szCs w:val="24"/>
        </w:rPr>
      </w:pPr>
    </w:p>
    <w:p w14:paraId="262C8560" w14:textId="77777777" w:rsidR="00A2197E" w:rsidRPr="00A2197E" w:rsidRDefault="00A2197E" w:rsidP="00A2197E">
      <w:pPr>
        <w:ind w:left="720"/>
        <w:jc w:val="both"/>
        <w:rPr>
          <w:rFonts w:asciiTheme="majorBidi" w:hAnsiTheme="majorBidi" w:cstheme="majorBidi"/>
          <w:vanish/>
          <w:sz w:val="24"/>
          <w:szCs w:val="24"/>
        </w:rPr>
      </w:pPr>
      <w:r w:rsidRPr="00A2197E">
        <w:rPr>
          <w:rFonts w:asciiTheme="majorBidi" w:hAnsiTheme="majorBidi" w:cstheme="majorBidi"/>
          <w:vanish/>
          <w:sz w:val="24"/>
          <w:szCs w:val="24"/>
        </w:rPr>
        <w:t>Bottom of Form</w:t>
      </w:r>
    </w:p>
    <w:p w14:paraId="15058DC1"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br w:type="page"/>
      </w:r>
    </w:p>
    <w:p w14:paraId="111BE717" w14:textId="46DA5097" w:rsidR="00A2197E" w:rsidRPr="00A2197E" w:rsidRDefault="000A0DBE" w:rsidP="00A2197E">
      <w:pPr>
        <w:ind w:left="720"/>
        <w:jc w:val="both"/>
        <w:rPr>
          <w:rFonts w:asciiTheme="majorBidi" w:hAnsiTheme="majorBidi" w:cstheme="majorBidi"/>
          <w:sz w:val="24"/>
          <w:szCs w:val="24"/>
        </w:rPr>
      </w:pPr>
      <w:r w:rsidRPr="00A2197E">
        <w:rPr>
          <w:rFonts w:asciiTheme="majorBidi" w:hAnsiTheme="majorBidi" w:cstheme="majorBidi"/>
          <w:noProof/>
          <w:sz w:val="24"/>
          <w:szCs w:val="24"/>
        </w:rPr>
        <w:lastRenderedPageBreak/>
        <w:drawing>
          <wp:anchor distT="0" distB="0" distL="114300" distR="114300" simplePos="0" relativeHeight="251660288" behindDoc="0" locked="0" layoutInCell="1" allowOverlap="1" wp14:anchorId="193A0032" wp14:editId="5DBAC803">
            <wp:simplePos x="0" y="0"/>
            <wp:positionH relativeFrom="margin">
              <wp:posOffset>168275</wp:posOffset>
            </wp:positionH>
            <wp:positionV relativeFrom="paragraph">
              <wp:posOffset>81280</wp:posOffset>
            </wp:positionV>
            <wp:extent cx="5448935" cy="3377565"/>
            <wp:effectExtent l="0" t="0" r="0" b="0"/>
            <wp:wrapThrough wrapText="bothSides">
              <wp:wrapPolygon edited="0">
                <wp:start x="0" y="122"/>
                <wp:lineTo x="0" y="3046"/>
                <wp:lineTo x="906" y="4264"/>
                <wp:lineTo x="0" y="4264"/>
                <wp:lineTo x="0" y="5117"/>
                <wp:lineTo x="906" y="6213"/>
                <wp:lineTo x="0" y="6335"/>
                <wp:lineTo x="0" y="7188"/>
                <wp:lineTo x="906" y="8162"/>
                <wp:lineTo x="0" y="8406"/>
                <wp:lineTo x="0" y="9259"/>
                <wp:lineTo x="906" y="10112"/>
                <wp:lineTo x="0" y="10477"/>
                <wp:lineTo x="0" y="11330"/>
                <wp:lineTo x="906" y="12061"/>
                <wp:lineTo x="0" y="12548"/>
                <wp:lineTo x="0" y="13401"/>
                <wp:lineTo x="906" y="14010"/>
                <wp:lineTo x="0" y="14741"/>
                <wp:lineTo x="0" y="15472"/>
                <wp:lineTo x="906" y="15959"/>
                <wp:lineTo x="0" y="16690"/>
                <wp:lineTo x="0" y="17421"/>
                <wp:lineTo x="5513" y="17909"/>
                <wp:lineTo x="5286" y="19858"/>
                <wp:lineTo x="5286" y="21442"/>
                <wp:lineTo x="17218" y="21442"/>
                <wp:lineTo x="17067" y="17909"/>
                <wp:lineTo x="19483" y="17909"/>
                <wp:lineTo x="21522" y="17056"/>
                <wp:lineTo x="21522" y="609"/>
                <wp:lineTo x="982" y="122"/>
                <wp:lineTo x="0" y="122"/>
              </wp:wrapPolygon>
            </wp:wrapThrough>
            <wp:docPr id="19520427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48935" cy="3377565"/>
                    </a:xfrm>
                    <a:prstGeom prst="rect">
                      <a:avLst/>
                    </a:prstGeom>
                    <a:noFill/>
                    <a:ln>
                      <a:noFill/>
                    </a:ln>
                  </pic:spPr>
                </pic:pic>
              </a:graphicData>
            </a:graphic>
          </wp:anchor>
        </w:drawing>
      </w:r>
    </w:p>
    <w:p w14:paraId="767D2180" w14:textId="3433EB65" w:rsidR="00A2197E" w:rsidRPr="00A2197E" w:rsidRDefault="00A2197E" w:rsidP="00A2197E">
      <w:pPr>
        <w:ind w:left="720"/>
        <w:jc w:val="both"/>
        <w:rPr>
          <w:rFonts w:asciiTheme="majorBidi" w:hAnsiTheme="majorBidi" w:cstheme="majorBidi"/>
          <w:sz w:val="24"/>
          <w:szCs w:val="24"/>
        </w:rPr>
      </w:pPr>
    </w:p>
    <w:p w14:paraId="397B2047" w14:textId="77777777" w:rsidR="00A2197E" w:rsidRPr="00A2197E" w:rsidRDefault="00A2197E" w:rsidP="00A2197E">
      <w:pPr>
        <w:ind w:left="720"/>
        <w:jc w:val="both"/>
        <w:rPr>
          <w:rFonts w:asciiTheme="majorBidi" w:hAnsiTheme="majorBidi" w:cstheme="majorBidi"/>
          <w:sz w:val="24"/>
          <w:szCs w:val="24"/>
        </w:rPr>
      </w:pPr>
    </w:p>
    <w:p w14:paraId="43920DE6" w14:textId="77777777" w:rsidR="00A2197E" w:rsidRPr="00A2197E" w:rsidRDefault="00A2197E" w:rsidP="00A2197E">
      <w:pPr>
        <w:ind w:left="720"/>
        <w:jc w:val="both"/>
        <w:rPr>
          <w:rFonts w:asciiTheme="majorBidi" w:hAnsiTheme="majorBidi" w:cstheme="majorBidi"/>
          <w:sz w:val="24"/>
          <w:szCs w:val="24"/>
        </w:rPr>
      </w:pPr>
    </w:p>
    <w:p w14:paraId="552BFCAE"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The CUSUM and CUSUM of Squares tests assess the stability of model parameters over the sample period.</w:t>
      </w:r>
    </w:p>
    <w:p w14:paraId="13898E08"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Both plots show that the cumulative sum of recursive residuals and the cumulative sum of squared residuals remain within the 5% critical bounds. This indicates no structural instability in the model.</w:t>
      </w:r>
    </w:p>
    <w:p w14:paraId="1F1A9530"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Accordingly, the null hypothesis of parameter stability cannot be rejected at the 5% significance level. The estimated coefficients are stable over time, with no evidence of structural breaks in the regression parameters.</w:t>
      </w:r>
    </w:p>
    <w:p w14:paraId="59DA0277"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Importantly, this stability result holds despite earlier evidence of serial correlation and non-normal residuals. This implies that while the error structure may be imperfect, the underlying long-run and short-run coefficients remain structurally consistent across the sample period.</w:t>
      </w:r>
    </w:p>
    <w:p w14:paraId="1B9D79A2" w14:textId="7C8F55D8" w:rsidR="00A2197E" w:rsidRPr="00A2197E" w:rsidRDefault="008E7755" w:rsidP="00A2197E">
      <w:pPr>
        <w:ind w:left="720"/>
        <w:jc w:val="both"/>
        <w:rPr>
          <w:rFonts w:asciiTheme="majorBidi" w:hAnsiTheme="majorBidi" w:cstheme="majorBidi"/>
          <w:b/>
          <w:bCs/>
          <w:sz w:val="24"/>
          <w:szCs w:val="24"/>
        </w:rPr>
      </w:pPr>
      <w:r>
        <w:rPr>
          <w:rFonts w:asciiTheme="majorBidi" w:hAnsiTheme="majorBidi" w:cstheme="majorBidi"/>
          <w:sz w:val="24"/>
          <w:szCs w:val="24"/>
        </w:rPr>
        <w:t>Therefore, t</w:t>
      </w:r>
      <w:r w:rsidR="00A2197E" w:rsidRPr="00A2197E">
        <w:rPr>
          <w:rFonts w:asciiTheme="majorBidi" w:hAnsiTheme="majorBidi" w:cstheme="majorBidi"/>
          <w:sz w:val="24"/>
          <w:szCs w:val="24"/>
        </w:rPr>
        <w:t>he ARDL model is dynamically stable and suitable for inference on both short-run and long-run relationships.</w:t>
      </w:r>
    </w:p>
    <w:p w14:paraId="034FECA2" w14:textId="77777777" w:rsidR="00A2197E" w:rsidRPr="00A2197E" w:rsidRDefault="00A2197E" w:rsidP="00A2197E">
      <w:pPr>
        <w:jc w:val="both"/>
        <w:rPr>
          <w:rFonts w:asciiTheme="majorBidi" w:hAnsiTheme="majorBidi" w:cstheme="majorBidi"/>
          <w:b/>
          <w:bCs/>
          <w:sz w:val="24"/>
          <w:szCs w:val="24"/>
        </w:rPr>
      </w:pPr>
      <w:r w:rsidRPr="00A2197E">
        <w:rPr>
          <w:rFonts w:asciiTheme="majorBidi" w:hAnsiTheme="majorBidi" w:cstheme="majorBidi"/>
          <w:b/>
          <w:bCs/>
          <w:sz w:val="24"/>
          <w:szCs w:val="24"/>
        </w:rPr>
        <w:t>5.0</w:t>
      </w:r>
      <w:r w:rsidRPr="00A2197E">
        <w:rPr>
          <w:rFonts w:asciiTheme="majorBidi" w:hAnsiTheme="majorBidi" w:cstheme="majorBidi"/>
          <w:b/>
          <w:bCs/>
          <w:sz w:val="24"/>
          <w:szCs w:val="24"/>
        </w:rPr>
        <w:tab/>
        <w:t>Discussion of result</w:t>
      </w:r>
    </w:p>
    <w:p w14:paraId="2C35BFD8" w14:textId="77777777" w:rsidR="00A2197E" w:rsidRPr="00A2197E" w:rsidRDefault="00A2197E" w:rsidP="00A2197E">
      <w:pPr>
        <w:spacing w:after="160" w:line="278" w:lineRule="auto"/>
        <w:ind w:left="720"/>
        <w:jc w:val="both"/>
        <w:rPr>
          <w:rFonts w:asciiTheme="majorBidi" w:hAnsiTheme="majorBidi" w:cstheme="majorBidi"/>
          <w:sz w:val="24"/>
          <w:szCs w:val="24"/>
        </w:rPr>
      </w:pPr>
      <w:r w:rsidRPr="00A2197E">
        <w:rPr>
          <w:rFonts w:asciiTheme="majorBidi" w:hAnsiTheme="majorBidi" w:cstheme="majorBidi"/>
          <w:sz w:val="24"/>
          <w:szCs w:val="24"/>
        </w:rPr>
        <w:t>This study provides a comprehensive ARDL-based assessment of the nexus between infrastructure governance and economic growth in Nigeria. The results are discussed in relation to existing empirical literature, particularly studies employing ARDL and ECM frameworks in developing economies.</w:t>
      </w:r>
    </w:p>
    <w:p w14:paraId="250D95C4" w14:textId="77777777" w:rsidR="00A2197E" w:rsidRPr="00A2197E" w:rsidRDefault="00A2197E" w:rsidP="00A2197E">
      <w:pPr>
        <w:spacing w:after="160" w:line="278" w:lineRule="auto"/>
        <w:ind w:left="720"/>
        <w:jc w:val="both"/>
        <w:rPr>
          <w:rFonts w:asciiTheme="majorBidi" w:hAnsiTheme="majorBidi" w:cstheme="majorBidi"/>
          <w:b/>
          <w:bCs/>
          <w:sz w:val="24"/>
          <w:szCs w:val="24"/>
        </w:rPr>
      </w:pPr>
      <w:r w:rsidRPr="00A2197E">
        <w:rPr>
          <w:rFonts w:asciiTheme="majorBidi" w:hAnsiTheme="majorBidi" w:cstheme="majorBidi"/>
          <w:b/>
          <w:bCs/>
          <w:sz w:val="24"/>
          <w:szCs w:val="24"/>
        </w:rPr>
        <w:t>1. Model Validity and Econometric Strength</w:t>
      </w:r>
    </w:p>
    <w:p w14:paraId="153757F2" w14:textId="77777777" w:rsidR="00A2197E" w:rsidRPr="00A2197E" w:rsidRDefault="00A2197E" w:rsidP="00A2197E">
      <w:pPr>
        <w:spacing w:after="160" w:line="278" w:lineRule="auto"/>
        <w:ind w:left="720"/>
        <w:jc w:val="both"/>
        <w:rPr>
          <w:rFonts w:asciiTheme="majorBidi" w:hAnsiTheme="majorBidi" w:cstheme="majorBidi"/>
          <w:sz w:val="24"/>
          <w:szCs w:val="24"/>
        </w:rPr>
      </w:pPr>
      <w:r w:rsidRPr="00A2197E">
        <w:rPr>
          <w:rFonts w:asciiTheme="majorBidi" w:hAnsiTheme="majorBidi" w:cstheme="majorBidi"/>
          <w:sz w:val="24"/>
          <w:szCs w:val="24"/>
        </w:rPr>
        <w:t xml:space="preserve">The diagnostic results confirm that the ARDL specification is econometrically appropriate for the Nigerian macroeconomic structure. The bounds test strongly rejects the null hypothesis of no cointegration (F-statistic = 134.929), confirming a stable long-run equilibrium relationship among infrastructure governance variables and economic growth. This aligns with findings by </w:t>
      </w:r>
      <w:proofErr w:type="spellStart"/>
      <w:r w:rsidRPr="00A2197E">
        <w:rPr>
          <w:rFonts w:asciiTheme="majorBidi" w:hAnsiTheme="majorBidi" w:cstheme="majorBidi"/>
          <w:sz w:val="24"/>
          <w:szCs w:val="24"/>
        </w:rPr>
        <w:lastRenderedPageBreak/>
        <w:t>Oyetade</w:t>
      </w:r>
      <w:proofErr w:type="spellEnd"/>
      <w:r w:rsidRPr="00A2197E">
        <w:rPr>
          <w:rFonts w:asciiTheme="majorBidi" w:hAnsiTheme="majorBidi" w:cstheme="majorBidi"/>
          <w:sz w:val="24"/>
          <w:szCs w:val="24"/>
        </w:rPr>
        <w:t xml:space="preserve"> et al. (2024),  who also report robust long-run relationships between governance indicators and growth in Nigeria using ARDL techniques.</w:t>
      </w:r>
    </w:p>
    <w:p w14:paraId="0735AD4B" w14:textId="77777777" w:rsidR="00A2197E" w:rsidRPr="00A2197E" w:rsidRDefault="00A2197E" w:rsidP="00A2197E">
      <w:pPr>
        <w:spacing w:after="160" w:line="278" w:lineRule="auto"/>
        <w:ind w:left="720"/>
        <w:jc w:val="both"/>
        <w:rPr>
          <w:rFonts w:asciiTheme="majorBidi" w:hAnsiTheme="majorBidi" w:cstheme="majorBidi"/>
          <w:sz w:val="24"/>
          <w:szCs w:val="24"/>
        </w:rPr>
      </w:pPr>
      <w:r w:rsidRPr="00A2197E">
        <w:rPr>
          <w:rFonts w:asciiTheme="majorBidi" w:hAnsiTheme="majorBidi" w:cstheme="majorBidi"/>
          <w:sz w:val="24"/>
          <w:szCs w:val="24"/>
        </w:rPr>
        <w:t xml:space="preserve">Further, the ECM coefficient (-0.9448) indicates extremely rapid adjustment to equilibrium, with approximately 94% of short-run disequilibrium corrected within one period. This adjustment speed is higher than typical values reported in similar Nigerian studies. For instance, Chandana et al. (2020), </w:t>
      </w:r>
      <w:r w:rsidRPr="00A2197E">
        <w:rPr>
          <w:rFonts w:asciiTheme="majorBidi" w:hAnsiTheme="majorBidi" w:cstheme="majorBidi"/>
          <w:i/>
          <w:iCs/>
          <w:sz w:val="24"/>
          <w:szCs w:val="24"/>
        </w:rPr>
        <w:t>CBN Journal of Applied Statistics</w:t>
      </w:r>
      <w:r w:rsidRPr="00A2197E">
        <w:rPr>
          <w:rFonts w:asciiTheme="majorBidi" w:hAnsiTheme="majorBidi" w:cstheme="majorBidi"/>
          <w:sz w:val="24"/>
          <w:szCs w:val="24"/>
        </w:rPr>
        <w:t>, report adjustment speeds closer to 10–20%, suggesting that infrastructure-related shocks in Nigeria may be more quickly absorbed under restricted specifications.</w:t>
      </w:r>
    </w:p>
    <w:p w14:paraId="3145C993" w14:textId="77777777" w:rsidR="00A2197E" w:rsidRPr="00A2197E" w:rsidRDefault="00A2197E" w:rsidP="00A2197E">
      <w:pPr>
        <w:spacing w:after="160" w:line="278" w:lineRule="auto"/>
        <w:ind w:left="720"/>
        <w:jc w:val="both"/>
        <w:rPr>
          <w:rFonts w:asciiTheme="majorBidi" w:hAnsiTheme="majorBidi" w:cstheme="majorBidi"/>
          <w:b/>
          <w:bCs/>
          <w:sz w:val="24"/>
          <w:szCs w:val="24"/>
        </w:rPr>
      </w:pPr>
      <w:r w:rsidRPr="00A2197E">
        <w:rPr>
          <w:rFonts w:asciiTheme="majorBidi" w:hAnsiTheme="majorBidi" w:cstheme="majorBidi"/>
          <w:b/>
          <w:bCs/>
          <w:sz w:val="24"/>
          <w:szCs w:val="24"/>
        </w:rPr>
        <w:t>2. Infrastructure Governance and Economic Growth</w:t>
      </w:r>
    </w:p>
    <w:p w14:paraId="5D52D023" w14:textId="77777777" w:rsidR="00A2197E" w:rsidRPr="00A2197E" w:rsidRDefault="00A2197E" w:rsidP="00A2197E">
      <w:pPr>
        <w:spacing w:after="160" w:line="278" w:lineRule="auto"/>
        <w:ind w:left="720"/>
        <w:jc w:val="both"/>
        <w:rPr>
          <w:rFonts w:asciiTheme="majorBidi" w:hAnsiTheme="majorBidi" w:cstheme="majorBidi"/>
          <w:sz w:val="24"/>
          <w:szCs w:val="24"/>
        </w:rPr>
      </w:pPr>
      <w:r w:rsidRPr="00A2197E">
        <w:rPr>
          <w:rFonts w:asciiTheme="majorBidi" w:hAnsiTheme="majorBidi" w:cstheme="majorBidi"/>
          <w:sz w:val="24"/>
          <w:szCs w:val="24"/>
        </w:rPr>
        <w:t>The results show that road density (RD) exerts a statistically significant negative effect on economic growth in both the short and long run. This finding is counterintuitive but consistent with evidence that infrastructure inefficiency, rather than infrastructure quantity, often constrains growth in developing economies.</w:t>
      </w:r>
    </w:p>
    <w:p w14:paraId="4D07B059" w14:textId="77777777" w:rsidR="00A2197E" w:rsidRPr="00A2197E" w:rsidRDefault="00A2197E" w:rsidP="00A2197E">
      <w:pPr>
        <w:spacing w:after="160" w:line="278" w:lineRule="auto"/>
        <w:ind w:left="720"/>
        <w:jc w:val="both"/>
        <w:rPr>
          <w:rFonts w:asciiTheme="majorBidi" w:hAnsiTheme="majorBidi" w:cstheme="majorBidi"/>
          <w:sz w:val="24"/>
          <w:szCs w:val="24"/>
        </w:rPr>
      </w:pPr>
      <w:r w:rsidRPr="00A2197E">
        <w:rPr>
          <w:rFonts w:asciiTheme="majorBidi" w:hAnsiTheme="majorBidi" w:cstheme="majorBidi"/>
          <w:sz w:val="24"/>
          <w:szCs w:val="24"/>
        </w:rPr>
        <w:t xml:space="preserve">This aligns with </w:t>
      </w:r>
      <w:proofErr w:type="spellStart"/>
      <w:r w:rsidRPr="00A2197E">
        <w:rPr>
          <w:rFonts w:asciiTheme="majorBidi" w:hAnsiTheme="majorBidi" w:cstheme="majorBidi"/>
          <w:sz w:val="24"/>
          <w:szCs w:val="24"/>
        </w:rPr>
        <w:t>Enimola</w:t>
      </w:r>
      <w:proofErr w:type="spellEnd"/>
      <w:r w:rsidRPr="00A2197E">
        <w:rPr>
          <w:rFonts w:asciiTheme="majorBidi" w:hAnsiTheme="majorBidi" w:cstheme="majorBidi"/>
          <w:sz w:val="24"/>
          <w:szCs w:val="24"/>
        </w:rPr>
        <w:t xml:space="preserve"> (2011), finds that infrastructure quality in Nigeria does not always translate into productive output due to inefficiencies, maintenance gaps, and institutional weaknesses. Similarly, studies in Nigeria using ARDL frameworks (e.g., </w:t>
      </w:r>
      <w:proofErr w:type="spellStart"/>
      <w:r w:rsidRPr="00A2197E">
        <w:rPr>
          <w:rFonts w:asciiTheme="majorBidi" w:hAnsiTheme="majorBidi" w:cstheme="majorBidi"/>
          <w:sz w:val="24"/>
          <w:szCs w:val="24"/>
        </w:rPr>
        <w:t>Fatukasi</w:t>
      </w:r>
      <w:proofErr w:type="spellEnd"/>
      <w:r w:rsidRPr="00A2197E">
        <w:rPr>
          <w:rFonts w:asciiTheme="majorBidi" w:hAnsiTheme="majorBidi" w:cstheme="majorBidi"/>
          <w:sz w:val="24"/>
          <w:szCs w:val="24"/>
        </w:rPr>
        <w:t xml:space="preserve"> et al., 2015, </w:t>
      </w:r>
      <w:r w:rsidRPr="00A2197E">
        <w:rPr>
          <w:rFonts w:asciiTheme="majorBidi" w:hAnsiTheme="majorBidi" w:cstheme="majorBidi"/>
          <w:i/>
          <w:iCs/>
          <w:sz w:val="24"/>
          <w:szCs w:val="24"/>
        </w:rPr>
        <w:t>European Journal of Business and Management</w:t>
      </w:r>
      <w:r w:rsidRPr="00A2197E">
        <w:rPr>
          <w:rFonts w:asciiTheme="majorBidi" w:hAnsiTheme="majorBidi" w:cstheme="majorBidi"/>
          <w:sz w:val="24"/>
          <w:szCs w:val="24"/>
        </w:rPr>
        <w:t>) emphasize that infrastructure outcomes depend strongly on governance quality rather than capital intensity.</w:t>
      </w:r>
    </w:p>
    <w:p w14:paraId="3B0513CF" w14:textId="77777777" w:rsidR="00A2197E" w:rsidRPr="00A2197E" w:rsidRDefault="00A2197E" w:rsidP="00A2197E">
      <w:pPr>
        <w:spacing w:after="160" w:line="278" w:lineRule="auto"/>
        <w:ind w:left="720"/>
        <w:jc w:val="both"/>
        <w:rPr>
          <w:rFonts w:asciiTheme="majorBidi" w:hAnsiTheme="majorBidi" w:cstheme="majorBidi"/>
          <w:sz w:val="24"/>
          <w:szCs w:val="24"/>
        </w:rPr>
      </w:pPr>
      <w:r w:rsidRPr="00A2197E">
        <w:rPr>
          <w:rFonts w:asciiTheme="majorBidi" w:hAnsiTheme="majorBidi" w:cstheme="majorBidi"/>
          <w:sz w:val="24"/>
          <w:szCs w:val="24"/>
        </w:rPr>
        <w:t>Thus, the negative coefficient on RD may reflect congestion effects, poor maintenance culture, and inefficient spatial allocation of infrastructure rather than a pure infrastructure-growth paradox.</w:t>
      </w:r>
    </w:p>
    <w:p w14:paraId="4CD5BEFF" w14:textId="77777777" w:rsidR="00A2197E" w:rsidRPr="00A2197E" w:rsidRDefault="00A2197E" w:rsidP="00A2197E">
      <w:pPr>
        <w:spacing w:after="160" w:line="278" w:lineRule="auto"/>
        <w:ind w:left="720"/>
        <w:jc w:val="both"/>
        <w:rPr>
          <w:rFonts w:asciiTheme="majorBidi" w:hAnsiTheme="majorBidi" w:cstheme="majorBidi"/>
          <w:b/>
          <w:bCs/>
          <w:sz w:val="24"/>
          <w:szCs w:val="24"/>
        </w:rPr>
      </w:pPr>
      <w:r w:rsidRPr="00A2197E">
        <w:rPr>
          <w:rFonts w:asciiTheme="majorBidi" w:hAnsiTheme="majorBidi" w:cstheme="majorBidi"/>
          <w:b/>
          <w:bCs/>
          <w:sz w:val="24"/>
          <w:szCs w:val="24"/>
        </w:rPr>
        <w:t>3. Population Dynamics and Growth</w:t>
      </w:r>
    </w:p>
    <w:p w14:paraId="3F0D0B76" w14:textId="77777777" w:rsidR="00A2197E" w:rsidRPr="00A2197E" w:rsidRDefault="00A2197E" w:rsidP="00A2197E">
      <w:pPr>
        <w:spacing w:after="160" w:line="278" w:lineRule="auto"/>
        <w:ind w:left="720"/>
        <w:jc w:val="both"/>
        <w:rPr>
          <w:rFonts w:asciiTheme="majorBidi" w:hAnsiTheme="majorBidi" w:cstheme="majorBidi"/>
          <w:sz w:val="24"/>
          <w:szCs w:val="24"/>
        </w:rPr>
      </w:pPr>
      <w:r w:rsidRPr="00A2197E">
        <w:rPr>
          <w:rFonts w:asciiTheme="majorBidi" w:hAnsiTheme="majorBidi" w:cstheme="majorBidi"/>
          <w:sz w:val="24"/>
          <w:szCs w:val="24"/>
        </w:rPr>
        <w:t xml:space="preserve">Population (LN_POP) is consistently positive and highly significant across all specifications. This result supports endogenous growth theory, which posits that population expansion enhances </w:t>
      </w:r>
      <w:proofErr w:type="spellStart"/>
      <w:r w:rsidRPr="00A2197E">
        <w:rPr>
          <w:rFonts w:asciiTheme="majorBidi" w:hAnsiTheme="majorBidi" w:cstheme="majorBidi"/>
          <w:sz w:val="24"/>
          <w:szCs w:val="24"/>
        </w:rPr>
        <w:t>labour</w:t>
      </w:r>
      <w:proofErr w:type="spellEnd"/>
      <w:r w:rsidRPr="00A2197E">
        <w:rPr>
          <w:rFonts w:asciiTheme="majorBidi" w:hAnsiTheme="majorBidi" w:cstheme="majorBidi"/>
          <w:sz w:val="24"/>
          <w:szCs w:val="24"/>
        </w:rPr>
        <w:t xml:space="preserve"> supply, market size, and aggregate demand.</w:t>
      </w:r>
    </w:p>
    <w:p w14:paraId="727D8B00" w14:textId="77777777" w:rsidR="00A2197E" w:rsidRDefault="00A2197E" w:rsidP="00A2197E">
      <w:pPr>
        <w:spacing w:after="160" w:line="278" w:lineRule="auto"/>
        <w:ind w:left="720"/>
        <w:jc w:val="both"/>
        <w:rPr>
          <w:rFonts w:asciiTheme="majorBidi" w:hAnsiTheme="majorBidi" w:cstheme="majorBidi"/>
          <w:sz w:val="24"/>
          <w:szCs w:val="24"/>
        </w:rPr>
      </w:pPr>
      <w:r w:rsidRPr="00A2197E">
        <w:rPr>
          <w:rFonts w:asciiTheme="majorBidi" w:hAnsiTheme="majorBidi" w:cstheme="majorBidi"/>
          <w:sz w:val="24"/>
          <w:szCs w:val="24"/>
        </w:rPr>
        <w:t xml:space="preserve">This finding is consistent with broader African ARDL-based evidence. For example, Onifade et al. (2020), </w:t>
      </w:r>
      <w:r w:rsidRPr="00A2197E">
        <w:rPr>
          <w:rFonts w:asciiTheme="majorBidi" w:hAnsiTheme="majorBidi" w:cstheme="majorBidi"/>
          <w:i/>
          <w:iCs/>
          <w:sz w:val="24"/>
          <w:szCs w:val="24"/>
        </w:rPr>
        <w:t xml:space="preserve">who </w:t>
      </w:r>
      <w:r w:rsidRPr="00A2197E">
        <w:rPr>
          <w:rFonts w:asciiTheme="majorBidi" w:hAnsiTheme="majorBidi" w:cstheme="majorBidi"/>
          <w:sz w:val="24"/>
          <w:szCs w:val="24"/>
        </w:rPr>
        <w:t>find that macroeconomic scale variables such as government expenditure and demographic expansion significantly influence growth dynamics in Nigeria. Similarly, recent ARDL studies across developing economies (e.g., Wang &amp; Sua, 2025) show that demographic expansion amplifies infrastructure utilization and economic output when governance structures are moderately stable.</w:t>
      </w:r>
    </w:p>
    <w:p w14:paraId="487CD0D2" w14:textId="77777777" w:rsidR="000A0DBE" w:rsidRPr="00A2197E" w:rsidRDefault="000A0DBE" w:rsidP="00A2197E">
      <w:pPr>
        <w:spacing w:after="160" w:line="278" w:lineRule="auto"/>
        <w:ind w:left="720"/>
        <w:jc w:val="both"/>
        <w:rPr>
          <w:rFonts w:asciiTheme="majorBidi" w:hAnsiTheme="majorBidi" w:cstheme="majorBidi"/>
          <w:sz w:val="24"/>
          <w:szCs w:val="24"/>
        </w:rPr>
      </w:pPr>
    </w:p>
    <w:p w14:paraId="554A76BC" w14:textId="77777777" w:rsidR="00A2197E" w:rsidRPr="00A2197E" w:rsidRDefault="00A2197E" w:rsidP="00A2197E">
      <w:pPr>
        <w:spacing w:after="160" w:line="278" w:lineRule="auto"/>
        <w:ind w:left="720"/>
        <w:jc w:val="both"/>
        <w:rPr>
          <w:rFonts w:asciiTheme="majorBidi" w:hAnsiTheme="majorBidi" w:cstheme="majorBidi"/>
          <w:b/>
          <w:bCs/>
          <w:sz w:val="24"/>
          <w:szCs w:val="24"/>
        </w:rPr>
      </w:pPr>
      <w:r w:rsidRPr="00A2197E">
        <w:rPr>
          <w:rFonts w:asciiTheme="majorBidi" w:hAnsiTheme="majorBidi" w:cstheme="majorBidi"/>
          <w:b/>
          <w:bCs/>
          <w:sz w:val="24"/>
          <w:szCs w:val="24"/>
        </w:rPr>
        <w:t>4. Inflation and Macroeconomic Stability</w:t>
      </w:r>
    </w:p>
    <w:p w14:paraId="24B9EE54" w14:textId="77777777" w:rsidR="00A2197E" w:rsidRPr="00A2197E" w:rsidRDefault="00A2197E" w:rsidP="00A2197E">
      <w:pPr>
        <w:spacing w:after="160" w:line="278" w:lineRule="auto"/>
        <w:ind w:left="720"/>
        <w:jc w:val="both"/>
        <w:rPr>
          <w:rFonts w:asciiTheme="majorBidi" w:hAnsiTheme="majorBidi" w:cstheme="majorBidi"/>
          <w:sz w:val="24"/>
          <w:szCs w:val="24"/>
        </w:rPr>
      </w:pPr>
      <w:r w:rsidRPr="00A2197E">
        <w:rPr>
          <w:rFonts w:asciiTheme="majorBidi" w:hAnsiTheme="majorBidi" w:cstheme="majorBidi"/>
          <w:sz w:val="24"/>
          <w:szCs w:val="24"/>
        </w:rPr>
        <w:lastRenderedPageBreak/>
        <w:t>Inflation exhibits weak and inconsistent effects, being significant only in lagged form in the restricted model. This suggests that inflation affects growth indirectly and with delay, rather than through immediate transmission channels.</w:t>
      </w:r>
    </w:p>
    <w:p w14:paraId="0BF8D2CD" w14:textId="77777777" w:rsidR="00A2197E" w:rsidRPr="00A2197E" w:rsidRDefault="00A2197E" w:rsidP="00A2197E">
      <w:pPr>
        <w:spacing w:after="160" w:line="278" w:lineRule="auto"/>
        <w:ind w:left="720"/>
        <w:jc w:val="both"/>
        <w:rPr>
          <w:rFonts w:asciiTheme="majorBidi" w:hAnsiTheme="majorBidi" w:cstheme="majorBidi"/>
          <w:sz w:val="24"/>
          <w:szCs w:val="24"/>
        </w:rPr>
      </w:pPr>
      <w:r w:rsidRPr="00A2197E">
        <w:rPr>
          <w:rFonts w:asciiTheme="majorBidi" w:hAnsiTheme="majorBidi" w:cstheme="majorBidi"/>
          <w:sz w:val="24"/>
          <w:szCs w:val="24"/>
        </w:rPr>
        <w:t xml:space="preserve">This aligns with </w:t>
      </w:r>
      <w:proofErr w:type="spellStart"/>
      <w:r w:rsidRPr="00A2197E">
        <w:rPr>
          <w:rFonts w:asciiTheme="majorBidi" w:hAnsiTheme="majorBidi" w:cstheme="majorBidi"/>
          <w:sz w:val="24"/>
          <w:szCs w:val="24"/>
        </w:rPr>
        <w:t>Atasie</w:t>
      </w:r>
      <w:proofErr w:type="spellEnd"/>
      <w:r w:rsidRPr="00A2197E">
        <w:rPr>
          <w:rFonts w:asciiTheme="majorBidi" w:hAnsiTheme="majorBidi" w:cstheme="majorBidi"/>
          <w:sz w:val="24"/>
          <w:szCs w:val="24"/>
        </w:rPr>
        <w:t xml:space="preserve"> et al. (2025) report that inflation in Nigeria has delayed and nonlinear effects on output growth under ARDL frameworks. It also supports the broader literature that inflation-growth relationships in developing economies are often unstable and regime-dependent.</w:t>
      </w:r>
    </w:p>
    <w:p w14:paraId="63BBC47C" w14:textId="77777777" w:rsidR="00A2197E" w:rsidRPr="00A2197E" w:rsidRDefault="00A2197E" w:rsidP="00A2197E">
      <w:pPr>
        <w:spacing w:after="160" w:line="278" w:lineRule="auto"/>
        <w:ind w:left="720"/>
        <w:jc w:val="both"/>
        <w:rPr>
          <w:rFonts w:asciiTheme="majorBidi" w:hAnsiTheme="majorBidi" w:cstheme="majorBidi"/>
          <w:b/>
          <w:bCs/>
          <w:sz w:val="24"/>
          <w:szCs w:val="24"/>
        </w:rPr>
      </w:pPr>
      <w:r w:rsidRPr="00A2197E">
        <w:rPr>
          <w:rFonts w:asciiTheme="majorBidi" w:hAnsiTheme="majorBidi" w:cstheme="majorBidi"/>
          <w:b/>
          <w:bCs/>
          <w:sz w:val="24"/>
          <w:szCs w:val="24"/>
        </w:rPr>
        <w:t>5. Governance Effectiveness and FDI</w:t>
      </w:r>
    </w:p>
    <w:p w14:paraId="356DA3DC" w14:textId="77777777" w:rsidR="00A2197E" w:rsidRPr="00A2197E" w:rsidRDefault="00A2197E" w:rsidP="00A2197E">
      <w:pPr>
        <w:spacing w:after="160" w:line="278" w:lineRule="auto"/>
        <w:ind w:left="720"/>
        <w:jc w:val="both"/>
        <w:rPr>
          <w:rFonts w:asciiTheme="majorBidi" w:hAnsiTheme="majorBidi" w:cstheme="majorBidi"/>
          <w:sz w:val="24"/>
          <w:szCs w:val="24"/>
        </w:rPr>
      </w:pPr>
      <w:r w:rsidRPr="00A2197E">
        <w:rPr>
          <w:rFonts w:asciiTheme="majorBidi" w:hAnsiTheme="majorBidi" w:cstheme="majorBidi"/>
          <w:sz w:val="24"/>
          <w:szCs w:val="24"/>
        </w:rPr>
        <w:t>Governance effectiveness (GE) and foreign direct investment (FDI) are statistically insignificant across most specifications. This indicates weak transmission from institutional quality and external capital inflows to growth within the sample period.</w:t>
      </w:r>
    </w:p>
    <w:p w14:paraId="4A340E75" w14:textId="77777777" w:rsidR="00A2197E" w:rsidRPr="00A2197E" w:rsidRDefault="00A2197E" w:rsidP="00A2197E">
      <w:pPr>
        <w:spacing w:after="160" w:line="278" w:lineRule="auto"/>
        <w:ind w:left="720"/>
        <w:jc w:val="both"/>
        <w:rPr>
          <w:rFonts w:asciiTheme="majorBidi" w:hAnsiTheme="majorBidi" w:cstheme="majorBidi"/>
          <w:sz w:val="24"/>
          <w:szCs w:val="24"/>
        </w:rPr>
      </w:pPr>
      <w:r w:rsidRPr="00A2197E">
        <w:rPr>
          <w:rFonts w:asciiTheme="majorBidi" w:hAnsiTheme="majorBidi" w:cstheme="majorBidi"/>
          <w:sz w:val="24"/>
          <w:szCs w:val="24"/>
        </w:rPr>
        <w:t xml:space="preserve">This finding is consistent with </w:t>
      </w:r>
      <w:proofErr w:type="spellStart"/>
      <w:r w:rsidRPr="00A2197E">
        <w:rPr>
          <w:rFonts w:asciiTheme="majorBidi" w:hAnsiTheme="majorBidi" w:cstheme="majorBidi"/>
          <w:sz w:val="24"/>
          <w:szCs w:val="24"/>
        </w:rPr>
        <w:t>Oyetade</w:t>
      </w:r>
      <w:proofErr w:type="spellEnd"/>
      <w:r w:rsidRPr="00A2197E">
        <w:rPr>
          <w:rFonts w:asciiTheme="majorBidi" w:hAnsiTheme="majorBidi" w:cstheme="majorBidi"/>
          <w:sz w:val="24"/>
          <w:szCs w:val="24"/>
        </w:rPr>
        <w:t xml:space="preserve"> et al. (2024), documents mixed and sometimes insignificant governance effects on growth in Nigeria under ARDL estimation. Similarly, </w:t>
      </w:r>
      <w:proofErr w:type="spellStart"/>
      <w:r w:rsidRPr="00A2197E">
        <w:rPr>
          <w:rFonts w:asciiTheme="majorBidi" w:hAnsiTheme="majorBidi" w:cstheme="majorBidi"/>
          <w:sz w:val="24"/>
          <w:szCs w:val="24"/>
        </w:rPr>
        <w:t>Olayungbo</w:t>
      </w:r>
      <w:proofErr w:type="spellEnd"/>
      <w:r w:rsidRPr="00A2197E">
        <w:rPr>
          <w:rFonts w:asciiTheme="majorBidi" w:hAnsiTheme="majorBidi" w:cstheme="majorBidi"/>
          <w:sz w:val="24"/>
          <w:szCs w:val="24"/>
        </w:rPr>
        <w:t xml:space="preserve"> &amp; Adediran (2017), highlight that institutional variables often become insignificant in small samples or when infrastructure variables dominate model specification.</w:t>
      </w:r>
    </w:p>
    <w:p w14:paraId="4A1B68AF" w14:textId="77777777" w:rsidR="00A2197E" w:rsidRPr="00A2197E" w:rsidRDefault="00A2197E" w:rsidP="00A2197E">
      <w:pPr>
        <w:spacing w:after="160" w:line="278" w:lineRule="auto"/>
        <w:ind w:left="720"/>
        <w:jc w:val="both"/>
        <w:rPr>
          <w:rFonts w:asciiTheme="majorBidi" w:hAnsiTheme="majorBidi" w:cstheme="majorBidi"/>
          <w:sz w:val="24"/>
          <w:szCs w:val="24"/>
        </w:rPr>
      </w:pPr>
      <w:r w:rsidRPr="00A2197E">
        <w:rPr>
          <w:rFonts w:asciiTheme="majorBidi" w:hAnsiTheme="majorBidi" w:cstheme="majorBidi"/>
          <w:sz w:val="24"/>
          <w:szCs w:val="24"/>
        </w:rPr>
        <w:t>The implication is that governance inefficiencies may already be embedded in other macroeconomic channels, reducing their marginal explanatory power.</w:t>
      </w:r>
    </w:p>
    <w:p w14:paraId="188BD4AC" w14:textId="77777777" w:rsidR="00A2197E" w:rsidRPr="00A2197E" w:rsidRDefault="00A2197E" w:rsidP="00A2197E">
      <w:pPr>
        <w:spacing w:after="160" w:line="278" w:lineRule="auto"/>
        <w:ind w:left="720"/>
        <w:jc w:val="both"/>
        <w:rPr>
          <w:rFonts w:asciiTheme="majorBidi" w:hAnsiTheme="majorBidi" w:cstheme="majorBidi"/>
          <w:b/>
          <w:bCs/>
          <w:sz w:val="24"/>
          <w:szCs w:val="24"/>
        </w:rPr>
      </w:pPr>
      <w:r w:rsidRPr="00A2197E">
        <w:rPr>
          <w:rFonts w:asciiTheme="majorBidi" w:hAnsiTheme="majorBidi" w:cstheme="majorBidi"/>
          <w:b/>
          <w:bCs/>
          <w:sz w:val="24"/>
          <w:szCs w:val="24"/>
        </w:rPr>
        <w:t>6. Structural Breaks and Economic Shocks</w:t>
      </w:r>
    </w:p>
    <w:p w14:paraId="476A8ED2" w14:textId="77777777" w:rsidR="00A2197E" w:rsidRPr="00A2197E" w:rsidRDefault="00A2197E" w:rsidP="00A2197E">
      <w:pPr>
        <w:spacing w:after="160" w:line="278" w:lineRule="auto"/>
        <w:ind w:left="720"/>
        <w:jc w:val="both"/>
        <w:rPr>
          <w:rFonts w:asciiTheme="majorBidi" w:hAnsiTheme="majorBidi" w:cstheme="majorBidi"/>
          <w:sz w:val="24"/>
          <w:szCs w:val="24"/>
        </w:rPr>
      </w:pPr>
      <w:r w:rsidRPr="00A2197E">
        <w:rPr>
          <w:rFonts w:asciiTheme="majorBidi" w:hAnsiTheme="majorBidi" w:cstheme="majorBidi"/>
          <w:sz w:val="24"/>
          <w:szCs w:val="24"/>
        </w:rPr>
        <w:t>Structural break dummies (2009, 2012, 2022) show that macroeconomic performance in Nigeria is highly sensitive to episodic shocks. The significant negative impact of the 2009 break corresponds to the global financial crisis and domestic banking sector stress, while the positive 2012 effect may reflect post-crisis stabilization and fiscal adjustments.</w:t>
      </w:r>
    </w:p>
    <w:p w14:paraId="5DF5DAF0" w14:textId="77777777" w:rsidR="00A2197E" w:rsidRPr="00A2197E" w:rsidRDefault="00A2197E" w:rsidP="00A2197E">
      <w:pPr>
        <w:spacing w:after="160" w:line="278" w:lineRule="auto"/>
        <w:ind w:left="720"/>
        <w:jc w:val="both"/>
        <w:rPr>
          <w:rFonts w:asciiTheme="majorBidi" w:hAnsiTheme="majorBidi" w:cstheme="majorBidi"/>
          <w:sz w:val="24"/>
          <w:szCs w:val="24"/>
        </w:rPr>
      </w:pPr>
      <w:r w:rsidRPr="00A2197E">
        <w:rPr>
          <w:rFonts w:asciiTheme="majorBidi" w:hAnsiTheme="majorBidi" w:cstheme="majorBidi"/>
          <w:sz w:val="24"/>
          <w:szCs w:val="24"/>
        </w:rPr>
        <w:t>This is consistent with Chandana et al. (2020), emphasize the importance of incorporating structural breaks in Nigerian ARDL models to avoid biased long-run estimates.</w:t>
      </w:r>
    </w:p>
    <w:p w14:paraId="3BDD226C" w14:textId="77777777" w:rsidR="00A2197E" w:rsidRPr="00A2197E" w:rsidRDefault="00A2197E" w:rsidP="00A2197E">
      <w:pPr>
        <w:spacing w:after="160" w:line="278" w:lineRule="auto"/>
        <w:ind w:left="720"/>
        <w:jc w:val="both"/>
        <w:rPr>
          <w:rFonts w:asciiTheme="majorBidi" w:hAnsiTheme="majorBidi" w:cstheme="majorBidi"/>
          <w:b/>
          <w:bCs/>
          <w:sz w:val="24"/>
          <w:szCs w:val="24"/>
        </w:rPr>
      </w:pPr>
      <w:r w:rsidRPr="00A2197E">
        <w:rPr>
          <w:rFonts w:asciiTheme="majorBidi" w:hAnsiTheme="majorBidi" w:cstheme="majorBidi"/>
          <w:b/>
          <w:bCs/>
          <w:sz w:val="24"/>
          <w:szCs w:val="24"/>
        </w:rPr>
        <w:t>7. Diagnostic Robustness and Model Stability</w:t>
      </w:r>
    </w:p>
    <w:p w14:paraId="2D7E5F07" w14:textId="77777777" w:rsidR="00A2197E" w:rsidRPr="00A2197E" w:rsidRDefault="00A2197E" w:rsidP="00A2197E">
      <w:pPr>
        <w:spacing w:after="160" w:line="278" w:lineRule="auto"/>
        <w:ind w:left="720"/>
        <w:jc w:val="both"/>
        <w:rPr>
          <w:rFonts w:asciiTheme="majorBidi" w:hAnsiTheme="majorBidi" w:cstheme="majorBidi"/>
          <w:sz w:val="24"/>
          <w:szCs w:val="24"/>
        </w:rPr>
      </w:pPr>
      <w:r w:rsidRPr="00A2197E">
        <w:rPr>
          <w:rFonts w:asciiTheme="majorBidi" w:hAnsiTheme="majorBidi" w:cstheme="majorBidi"/>
          <w:sz w:val="24"/>
          <w:szCs w:val="24"/>
        </w:rPr>
        <w:t>Despite evidence of mild serial correlation, heteroskedasticity, and non-normal residuals, the model passes key structural stability tests (CUSUM and CUSUMSQ). This indicates that coefficients are stable over time, even if residual distributions are imperfect.</w:t>
      </w:r>
    </w:p>
    <w:p w14:paraId="6410688E" w14:textId="77777777" w:rsidR="00A2197E" w:rsidRPr="00A2197E" w:rsidRDefault="00A2197E" w:rsidP="00A2197E">
      <w:pPr>
        <w:spacing w:after="160" w:line="278" w:lineRule="auto"/>
        <w:ind w:left="720"/>
        <w:jc w:val="both"/>
        <w:rPr>
          <w:rFonts w:asciiTheme="majorBidi" w:hAnsiTheme="majorBidi" w:cstheme="majorBidi"/>
          <w:sz w:val="24"/>
          <w:szCs w:val="24"/>
        </w:rPr>
      </w:pPr>
      <w:r w:rsidRPr="00A2197E">
        <w:rPr>
          <w:rFonts w:asciiTheme="majorBidi" w:hAnsiTheme="majorBidi" w:cstheme="majorBidi"/>
          <w:sz w:val="24"/>
          <w:szCs w:val="24"/>
        </w:rPr>
        <w:t xml:space="preserve">This reinforces the argument in </w:t>
      </w:r>
      <w:proofErr w:type="spellStart"/>
      <w:r w:rsidRPr="00A2197E">
        <w:rPr>
          <w:rFonts w:asciiTheme="majorBidi" w:hAnsiTheme="majorBidi" w:cstheme="majorBidi"/>
          <w:sz w:val="24"/>
          <w:szCs w:val="24"/>
        </w:rPr>
        <w:t>Pesaran</w:t>
      </w:r>
      <w:proofErr w:type="spellEnd"/>
      <w:r w:rsidRPr="00A2197E">
        <w:rPr>
          <w:rFonts w:asciiTheme="majorBidi" w:hAnsiTheme="majorBidi" w:cstheme="majorBidi"/>
          <w:sz w:val="24"/>
          <w:szCs w:val="24"/>
        </w:rPr>
        <w:t xml:space="preserve"> et al. (2001) that ARDL models remain reliable under small-sample conditions provided structural stability is confirmed, even when classical assumptions are partially violated.</w:t>
      </w:r>
    </w:p>
    <w:p w14:paraId="648807B2" w14:textId="77777777" w:rsidR="00A2197E" w:rsidRPr="00A2197E" w:rsidRDefault="00A2197E" w:rsidP="00A2197E">
      <w:pPr>
        <w:spacing w:after="160" w:line="278" w:lineRule="auto"/>
        <w:ind w:left="720"/>
        <w:jc w:val="both"/>
        <w:rPr>
          <w:rFonts w:asciiTheme="majorBidi" w:hAnsiTheme="majorBidi" w:cstheme="majorBidi"/>
          <w:sz w:val="24"/>
          <w:szCs w:val="24"/>
        </w:rPr>
      </w:pPr>
      <w:r w:rsidRPr="00A2197E">
        <w:rPr>
          <w:rFonts w:asciiTheme="majorBidi" w:hAnsiTheme="majorBidi" w:cstheme="majorBidi"/>
          <w:sz w:val="24"/>
          <w:szCs w:val="24"/>
        </w:rPr>
        <w:lastRenderedPageBreak/>
        <w:t xml:space="preserve">The combined evidence suggests that Nigeria’s growth process is primarily driven by demographic dynamics and infrastructure efficiency rather than fiscal or institutional variables alone. However, the negative effect of road density highlights a critical policy gap: infrastructure expansion without governance efficiency does not translate into growth. In line with Chandana et al. (2020) and </w:t>
      </w:r>
      <w:proofErr w:type="spellStart"/>
      <w:r w:rsidRPr="00A2197E">
        <w:rPr>
          <w:rFonts w:asciiTheme="majorBidi" w:hAnsiTheme="majorBidi" w:cstheme="majorBidi"/>
          <w:sz w:val="24"/>
          <w:szCs w:val="24"/>
        </w:rPr>
        <w:t>Oyetade</w:t>
      </w:r>
      <w:proofErr w:type="spellEnd"/>
      <w:r w:rsidRPr="00A2197E">
        <w:rPr>
          <w:rFonts w:asciiTheme="majorBidi" w:hAnsiTheme="majorBidi" w:cstheme="majorBidi"/>
          <w:sz w:val="24"/>
          <w:szCs w:val="24"/>
        </w:rPr>
        <w:t xml:space="preserve"> et al. (2024), the results support a shift from infrastructure quantity to infrastructure quality and governance-driven investment efficiency.</w:t>
      </w:r>
    </w:p>
    <w:p w14:paraId="519C1805" w14:textId="77777777" w:rsidR="00A2197E" w:rsidRPr="00A2197E" w:rsidRDefault="00A2197E" w:rsidP="00A2197E">
      <w:pPr>
        <w:spacing w:after="160" w:line="278" w:lineRule="auto"/>
        <w:ind w:left="720"/>
        <w:jc w:val="both"/>
        <w:rPr>
          <w:rFonts w:asciiTheme="majorBidi" w:hAnsiTheme="majorBidi" w:cstheme="majorBidi"/>
          <w:b/>
          <w:bCs/>
          <w:sz w:val="24"/>
          <w:szCs w:val="24"/>
        </w:rPr>
      </w:pPr>
      <w:r w:rsidRPr="00A2197E">
        <w:rPr>
          <w:rFonts w:asciiTheme="majorBidi" w:hAnsiTheme="majorBidi" w:cstheme="majorBidi"/>
          <w:b/>
          <w:bCs/>
          <w:sz w:val="24"/>
          <w:szCs w:val="24"/>
        </w:rPr>
        <w:t>Final Synthesis</w:t>
      </w:r>
    </w:p>
    <w:p w14:paraId="6C526848" w14:textId="5FFE4511" w:rsidR="00A2197E" w:rsidRPr="00A2197E" w:rsidRDefault="008E7755" w:rsidP="00A2197E">
      <w:pPr>
        <w:spacing w:after="160" w:line="278" w:lineRule="auto"/>
        <w:ind w:left="720"/>
        <w:jc w:val="both"/>
        <w:rPr>
          <w:rFonts w:asciiTheme="majorBidi" w:hAnsiTheme="majorBidi" w:cstheme="majorBidi"/>
          <w:sz w:val="24"/>
          <w:szCs w:val="24"/>
        </w:rPr>
      </w:pPr>
      <w:r w:rsidRPr="00A2197E">
        <w:rPr>
          <w:rFonts w:asciiTheme="majorBidi" w:hAnsiTheme="majorBidi" w:cstheme="majorBidi"/>
          <w:sz w:val="24"/>
          <w:szCs w:val="24"/>
        </w:rPr>
        <w:t>T</w:t>
      </w:r>
      <w:r w:rsidR="00A2197E" w:rsidRPr="00A2197E">
        <w:rPr>
          <w:rFonts w:asciiTheme="majorBidi" w:hAnsiTheme="majorBidi" w:cstheme="majorBidi"/>
          <w:sz w:val="24"/>
          <w:szCs w:val="24"/>
        </w:rPr>
        <w:t>h</w:t>
      </w:r>
      <w:r>
        <w:rPr>
          <w:rFonts w:asciiTheme="majorBidi" w:hAnsiTheme="majorBidi" w:cstheme="majorBidi"/>
          <w:sz w:val="24"/>
          <w:szCs w:val="24"/>
        </w:rPr>
        <w:t xml:space="preserve">is </w:t>
      </w:r>
      <w:r w:rsidR="00A2197E" w:rsidRPr="00A2197E">
        <w:rPr>
          <w:rFonts w:asciiTheme="majorBidi" w:hAnsiTheme="majorBidi" w:cstheme="majorBidi"/>
          <w:sz w:val="24"/>
          <w:szCs w:val="24"/>
        </w:rPr>
        <w:t>study confirms:</w:t>
      </w:r>
    </w:p>
    <w:p w14:paraId="307784A6" w14:textId="77777777" w:rsidR="00A2197E" w:rsidRPr="00A2197E" w:rsidRDefault="00A2197E" w:rsidP="00A2197E">
      <w:pPr>
        <w:numPr>
          <w:ilvl w:val="0"/>
          <w:numId w:val="8"/>
        </w:numPr>
        <w:tabs>
          <w:tab w:val="clear" w:pos="720"/>
          <w:tab w:val="num" w:pos="1440"/>
        </w:tabs>
        <w:spacing w:after="160" w:line="278" w:lineRule="auto"/>
        <w:ind w:left="1440"/>
        <w:jc w:val="both"/>
        <w:rPr>
          <w:rFonts w:asciiTheme="majorBidi" w:hAnsiTheme="majorBidi" w:cstheme="majorBidi"/>
          <w:sz w:val="24"/>
          <w:szCs w:val="24"/>
        </w:rPr>
      </w:pPr>
      <w:r w:rsidRPr="00A2197E">
        <w:rPr>
          <w:rFonts w:asciiTheme="majorBidi" w:hAnsiTheme="majorBidi" w:cstheme="majorBidi"/>
          <w:sz w:val="24"/>
          <w:szCs w:val="24"/>
        </w:rPr>
        <w:t xml:space="preserve">Strong long-run cointegration between infrastructure governance and growth </w:t>
      </w:r>
    </w:p>
    <w:p w14:paraId="74289CC2" w14:textId="77777777" w:rsidR="00A2197E" w:rsidRPr="00A2197E" w:rsidRDefault="00A2197E" w:rsidP="00A2197E">
      <w:pPr>
        <w:numPr>
          <w:ilvl w:val="0"/>
          <w:numId w:val="8"/>
        </w:numPr>
        <w:tabs>
          <w:tab w:val="clear" w:pos="720"/>
          <w:tab w:val="num" w:pos="1440"/>
        </w:tabs>
        <w:spacing w:after="160" w:line="278" w:lineRule="auto"/>
        <w:ind w:left="1440"/>
        <w:jc w:val="both"/>
        <w:rPr>
          <w:rFonts w:asciiTheme="majorBidi" w:hAnsiTheme="majorBidi" w:cstheme="majorBidi"/>
          <w:sz w:val="24"/>
          <w:szCs w:val="24"/>
        </w:rPr>
      </w:pPr>
      <w:r w:rsidRPr="00A2197E">
        <w:rPr>
          <w:rFonts w:asciiTheme="majorBidi" w:hAnsiTheme="majorBidi" w:cstheme="majorBidi"/>
          <w:sz w:val="24"/>
          <w:szCs w:val="24"/>
        </w:rPr>
        <w:t xml:space="preserve">Dominant role of population dynamics </w:t>
      </w:r>
    </w:p>
    <w:p w14:paraId="5512B11E" w14:textId="77777777" w:rsidR="00A2197E" w:rsidRPr="00A2197E" w:rsidRDefault="00A2197E" w:rsidP="00A2197E">
      <w:pPr>
        <w:numPr>
          <w:ilvl w:val="0"/>
          <w:numId w:val="8"/>
        </w:numPr>
        <w:tabs>
          <w:tab w:val="clear" w:pos="720"/>
          <w:tab w:val="num" w:pos="1440"/>
        </w:tabs>
        <w:spacing w:after="160" w:line="278" w:lineRule="auto"/>
        <w:ind w:left="1440"/>
        <w:jc w:val="both"/>
        <w:rPr>
          <w:rFonts w:asciiTheme="majorBidi" w:hAnsiTheme="majorBidi" w:cstheme="majorBidi"/>
          <w:sz w:val="24"/>
          <w:szCs w:val="24"/>
        </w:rPr>
      </w:pPr>
      <w:r w:rsidRPr="00A2197E">
        <w:rPr>
          <w:rFonts w:asciiTheme="majorBidi" w:hAnsiTheme="majorBidi" w:cstheme="majorBidi"/>
          <w:sz w:val="24"/>
          <w:szCs w:val="24"/>
        </w:rPr>
        <w:t xml:space="preserve">Weak transmission from governance and FDI channels </w:t>
      </w:r>
    </w:p>
    <w:p w14:paraId="4921A271" w14:textId="77777777" w:rsidR="00A2197E" w:rsidRPr="00A2197E" w:rsidRDefault="00A2197E" w:rsidP="00A2197E">
      <w:pPr>
        <w:numPr>
          <w:ilvl w:val="0"/>
          <w:numId w:val="8"/>
        </w:numPr>
        <w:tabs>
          <w:tab w:val="clear" w:pos="720"/>
          <w:tab w:val="num" w:pos="1440"/>
        </w:tabs>
        <w:spacing w:after="160" w:line="278" w:lineRule="auto"/>
        <w:ind w:left="1440"/>
        <w:jc w:val="both"/>
        <w:rPr>
          <w:rFonts w:asciiTheme="majorBidi" w:hAnsiTheme="majorBidi" w:cstheme="majorBidi"/>
          <w:sz w:val="24"/>
          <w:szCs w:val="24"/>
        </w:rPr>
      </w:pPr>
      <w:r w:rsidRPr="00A2197E">
        <w:rPr>
          <w:rFonts w:asciiTheme="majorBidi" w:hAnsiTheme="majorBidi" w:cstheme="majorBidi"/>
          <w:sz w:val="24"/>
          <w:szCs w:val="24"/>
        </w:rPr>
        <w:t xml:space="preserve">Structural sensitivity to macroeconomic shocks </w:t>
      </w:r>
    </w:p>
    <w:p w14:paraId="2A619B06" w14:textId="77777777" w:rsidR="00A2197E" w:rsidRPr="00A2197E" w:rsidRDefault="00A2197E" w:rsidP="00A2197E">
      <w:pPr>
        <w:numPr>
          <w:ilvl w:val="0"/>
          <w:numId w:val="8"/>
        </w:numPr>
        <w:tabs>
          <w:tab w:val="clear" w:pos="720"/>
          <w:tab w:val="num" w:pos="1440"/>
        </w:tabs>
        <w:spacing w:after="160" w:line="278" w:lineRule="auto"/>
        <w:ind w:left="1440"/>
        <w:jc w:val="both"/>
        <w:rPr>
          <w:rFonts w:asciiTheme="majorBidi" w:hAnsiTheme="majorBidi" w:cstheme="majorBidi"/>
          <w:sz w:val="24"/>
          <w:szCs w:val="24"/>
        </w:rPr>
      </w:pPr>
      <w:r w:rsidRPr="00A2197E">
        <w:rPr>
          <w:rFonts w:asciiTheme="majorBidi" w:hAnsiTheme="majorBidi" w:cstheme="majorBidi"/>
          <w:sz w:val="24"/>
          <w:szCs w:val="24"/>
        </w:rPr>
        <w:t xml:space="preserve">Importance of model restriction in resolving over-parameterization </w:t>
      </w:r>
    </w:p>
    <w:p w14:paraId="7D850413" w14:textId="77777777" w:rsidR="00A2197E" w:rsidRPr="00A2197E" w:rsidRDefault="00A2197E" w:rsidP="00A2197E">
      <w:pPr>
        <w:ind w:left="720"/>
        <w:jc w:val="both"/>
        <w:rPr>
          <w:rFonts w:asciiTheme="majorBidi" w:hAnsiTheme="majorBidi" w:cstheme="majorBidi"/>
          <w:sz w:val="24"/>
          <w:szCs w:val="24"/>
        </w:rPr>
      </w:pPr>
      <w:r w:rsidRPr="00A2197E">
        <w:rPr>
          <w:rFonts w:asciiTheme="majorBidi" w:hAnsiTheme="majorBidi" w:cstheme="majorBidi"/>
          <w:sz w:val="24"/>
          <w:szCs w:val="24"/>
        </w:rPr>
        <w:t>The findings contribute to the growing ARDL literature on African macroeconomic dynamics by demonstrating that infrastructure governance effects in Nigeria are highly sensitive to model specification, structural breaks, and sample constraints.</w:t>
      </w:r>
    </w:p>
    <w:p w14:paraId="40170906" w14:textId="77777777" w:rsidR="00A44DBB" w:rsidRDefault="00A44DBB" w:rsidP="00BB302C">
      <w:pPr>
        <w:spacing w:after="160" w:line="278" w:lineRule="auto"/>
        <w:jc w:val="both"/>
        <w:rPr>
          <w:rFonts w:asciiTheme="majorBidi" w:hAnsiTheme="majorBidi" w:cstheme="majorBidi"/>
          <w:b/>
          <w:bCs/>
          <w:sz w:val="24"/>
          <w:szCs w:val="24"/>
        </w:rPr>
      </w:pPr>
    </w:p>
    <w:p w14:paraId="1BA51163" w14:textId="3D74ACD4" w:rsidR="00BB302C" w:rsidRPr="00A2197E" w:rsidRDefault="00BB302C" w:rsidP="00BB302C">
      <w:pPr>
        <w:spacing w:after="160" w:line="278" w:lineRule="auto"/>
        <w:jc w:val="both"/>
        <w:rPr>
          <w:rFonts w:asciiTheme="majorBidi" w:hAnsiTheme="majorBidi" w:cstheme="majorBidi"/>
          <w:b/>
          <w:bCs/>
          <w:sz w:val="24"/>
          <w:szCs w:val="24"/>
        </w:rPr>
      </w:pPr>
      <w:r w:rsidRPr="00A2197E">
        <w:rPr>
          <w:rFonts w:asciiTheme="majorBidi" w:hAnsiTheme="majorBidi" w:cstheme="majorBidi"/>
          <w:b/>
          <w:bCs/>
          <w:sz w:val="24"/>
          <w:szCs w:val="24"/>
        </w:rPr>
        <w:t>6.1</w:t>
      </w:r>
      <w:r w:rsidRPr="00A2197E">
        <w:rPr>
          <w:rFonts w:asciiTheme="majorBidi" w:hAnsiTheme="majorBidi" w:cstheme="majorBidi"/>
          <w:b/>
          <w:bCs/>
          <w:sz w:val="24"/>
          <w:szCs w:val="24"/>
        </w:rPr>
        <w:tab/>
        <w:t>Conclusion</w:t>
      </w:r>
    </w:p>
    <w:p w14:paraId="2698C700" w14:textId="77777777" w:rsidR="00BB302C" w:rsidRPr="00A2197E" w:rsidRDefault="00BB302C" w:rsidP="00BB302C">
      <w:pPr>
        <w:spacing w:after="160" w:line="278" w:lineRule="auto"/>
        <w:ind w:left="720"/>
        <w:jc w:val="both"/>
        <w:rPr>
          <w:rFonts w:asciiTheme="majorBidi" w:hAnsiTheme="majorBidi" w:cstheme="majorBidi"/>
          <w:sz w:val="24"/>
          <w:szCs w:val="24"/>
        </w:rPr>
      </w:pPr>
      <w:r w:rsidRPr="00A2197E">
        <w:rPr>
          <w:rFonts w:asciiTheme="majorBidi" w:hAnsiTheme="majorBidi" w:cstheme="majorBidi"/>
          <w:sz w:val="24"/>
          <w:szCs w:val="24"/>
        </w:rPr>
        <w:t>This study examined the impact of infrastructure governance on economic growth in Nigeria using an Autoregressive Distributed Lag (ARDL) framework over the period covered by the dataset (1995–2024). The empirical strategy incorporated structural breaks, lag dynamics, and extensive post-estimation diagnostics to ensure robustness.</w:t>
      </w:r>
    </w:p>
    <w:p w14:paraId="4E172224" w14:textId="77777777" w:rsidR="00BB302C" w:rsidRPr="00A2197E" w:rsidRDefault="00BB302C" w:rsidP="00BB302C">
      <w:pPr>
        <w:spacing w:after="160" w:line="278" w:lineRule="auto"/>
        <w:ind w:left="720"/>
        <w:jc w:val="both"/>
        <w:rPr>
          <w:rFonts w:asciiTheme="majorBidi" w:hAnsiTheme="majorBidi" w:cstheme="majorBidi"/>
          <w:sz w:val="24"/>
          <w:szCs w:val="24"/>
        </w:rPr>
      </w:pPr>
      <w:r w:rsidRPr="00A2197E">
        <w:rPr>
          <w:rFonts w:asciiTheme="majorBidi" w:hAnsiTheme="majorBidi" w:cstheme="majorBidi"/>
          <w:sz w:val="24"/>
          <w:szCs w:val="24"/>
        </w:rPr>
        <w:t>The results confirm a strong and statistically significant long-run relationship among the variables, as established by the ARDL bounds test. The error correction mechanism further shows a rapid adjustment speed of approximately 94%, indicating strong convergence to long-run equilibrium after short-run shocks.</w:t>
      </w:r>
    </w:p>
    <w:p w14:paraId="6885A26E" w14:textId="77777777" w:rsidR="00BB302C" w:rsidRPr="00A2197E" w:rsidRDefault="00BB302C" w:rsidP="00BB302C">
      <w:pPr>
        <w:spacing w:after="160" w:line="278" w:lineRule="auto"/>
        <w:ind w:left="720"/>
        <w:jc w:val="both"/>
        <w:rPr>
          <w:rFonts w:asciiTheme="majorBidi" w:hAnsiTheme="majorBidi" w:cstheme="majorBidi"/>
          <w:sz w:val="24"/>
          <w:szCs w:val="24"/>
        </w:rPr>
      </w:pPr>
      <w:r w:rsidRPr="00A2197E">
        <w:rPr>
          <w:rFonts w:asciiTheme="majorBidi" w:hAnsiTheme="majorBidi" w:cstheme="majorBidi"/>
          <w:sz w:val="24"/>
          <w:szCs w:val="24"/>
        </w:rPr>
        <w:t>In the long run, population size emerges as the most consistent and significant driver of economic growth, reflecting the importance of demographic expansion in shaping aggregate output dynamics. Road density, however, shows a persistent negative effect on growth, suggesting that infrastructure quantity alone does not guarantee productivity gains in Nigeria’s institutional context.</w:t>
      </w:r>
    </w:p>
    <w:p w14:paraId="69B5509E" w14:textId="77777777" w:rsidR="00BB302C" w:rsidRPr="00A2197E" w:rsidRDefault="00BB302C" w:rsidP="00BB302C">
      <w:pPr>
        <w:spacing w:after="160" w:line="278" w:lineRule="auto"/>
        <w:ind w:left="720"/>
        <w:jc w:val="both"/>
        <w:rPr>
          <w:rFonts w:asciiTheme="majorBidi" w:hAnsiTheme="majorBidi" w:cstheme="majorBidi"/>
          <w:sz w:val="24"/>
          <w:szCs w:val="24"/>
        </w:rPr>
      </w:pPr>
      <w:r w:rsidRPr="00A2197E">
        <w:rPr>
          <w:rFonts w:asciiTheme="majorBidi" w:hAnsiTheme="majorBidi" w:cstheme="majorBidi"/>
          <w:sz w:val="24"/>
          <w:szCs w:val="24"/>
        </w:rPr>
        <w:lastRenderedPageBreak/>
        <w:t>Inflation exhibits weak and delayed effects, while governance effectiveness, foreign direct investment, infrastructure expenditure, and public debt are statistically insignificant across most specifications. This suggests that their transmission channels to growth are either weak, indirect, or constrained by structural inefficiencies in the economy.</w:t>
      </w:r>
    </w:p>
    <w:p w14:paraId="6BE2A47F" w14:textId="77777777" w:rsidR="00BB302C" w:rsidRPr="00A2197E" w:rsidRDefault="00BB302C" w:rsidP="00BB302C">
      <w:pPr>
        <w:spacing w:after="160" w:line="278" w:lineRule="auto"/>
        <w:ind w:left="720"/>
        <w:jc w:val="both"/>
        <w:rPr>
          <w:rFonts w:asciiTheme="majorBidi" w:hAnsiTheme="majorBidi" w:cstheme="majorBidi"/>
          <w:sz w:val="24"/>
          <w:szCs w:val="24"/>
        </w:rPr>
      </w:pPr>
      <w:r w:rsidRPr="00A2197E">
        <w:rPr>
          <w:rFonts w:asciiTheme="majorBidi" w:hAnsiTheme="majorBidi" w:cstheme="majorBidi"/>
          <w:sz w:val="24"/>
          <w:szCs w:val="24"/>
        </w:rPr>
        <w:t>Diagnostic tests confirm the robustness of the model in terms of stability and specification. Although mild issues of serial correlation, heteroskedasticity, and non-normality were detected, the structural stability tests (CUSUM and CUSUMSQ) confirm that the estimated parameters are stable over time. This implies that the model is suitable for policy inference despite minor distributional imperfections.</w:t>
      </w:r>
    </w:p>
    <w:p w14:paraId="70CD99F0" w14:textId="77777777" w:rsidR="00BB302C" w:rsidRPr="00A2197E" w:rsidRDefault="00BB302C" w:rsidP="00BB302C">
      <w:pPr>
        <w:spacing w:after="160" w:line="278" w:lineRule="auto"/>
        <w:ind w:left="720"/>
        <w:jc w:val="both"/>
        <w:rPr>
          <w:rFonts w:asciiTheme="majorBidi" w:hAnsiTheme="majorBidi" w:cstheme="majorBidi"/>
          <w:sz w:val="24"/>
          <w:szCs w:val="24"/>
        </w:rPr>
      </w:pPr>
      <w:r w:rsidRPr="00A2197E">
        <w:rPr>
          <w:rFonts w:asciiTheme="majorBidi" w:hAnsiTheme="majorBidi" w:cstheme="majorBidi"/>
          <w:sz w:val="24"/>
          <w:szCs w:val="24"/>
        </w:rPr>
        <w:t>The findings indicate that Nigeria’s growth process is structurally driven more by demographic forces and infrastructure efficiency than by fiscal magnitude or governance indicators alone.</w:t>
      </w:r>
    </w:p>
    <w:p w14:paraId="1A978B7E" w14:textId="77777777" w:rsidR="00BB302C" w:rsidRPr="00A2197E" w:rsidRDefault="00BB302C" w:rsidP="00BB302C">
      <w:pPr>
        <w:spacing w:after="160" w:line="278" w:lineRule="auto"/>
        <w:ind w:left="720"/>
        <w:jc w:val="both"/>
        <w:rPr>
          <w:rFonts w:asciiTheme="majorBidi" w:hAnsiTheme="majorBidi" w:cstheme="majorBidi"/>
          <w:sz w:val="24"/>
          <w:szCs w:val="24"/>
        </w:rPr>
      </w:pPr>
    </w:p>
    <w:p w14:paraId="42CF2BA1" w14:textId="45AE4AF0" w:rsidR="00BB302C" w:rsidRPr="00A2197E" w:rsidRDefault="00A2197E" w:rsidP="00BB302C">
      <w:pPr>
        <w:spacing w:after="160" w:line="278" w:lineRule="auto"/>
        <w:jc w:val="both"/>
        <w:rPr>
          <w:rFonts w:asciiTheme="majorBidi" w:hAnsiTheme="majorBidi" w:cstheme="majorBidi"/>
          <w:b/>
          <w:bCs/>
          <w:sz w:val="24"/>
          <w:szCs w:val="24"/>
        </w:rPr>
      </w:pPr>
      <w:r w:rsidRPr="00A2197E">
        <w:rPr>
          <w:rFonts w:asciiTheme="majorBidi" w:hAnsiTheme="majorBidi" w:cstheme="majorBidi"/>
          <w:b/>
          <w:bCs/>
          <w:sz w:val="24"/>
          <w:szCs w:val="24"/>
        </w:rPr>
        <w:t>6</w:t>
      </w:r>
      <w:r w:rsidR="00BB302C" w:rsidRPr="00A2197E">
        <w:rPr>
          <w:rFonts w:asciiTheme="majorBidi" w:hAnsiTheme="majorBidi" w:cstheme="majorBidi"/>
          <w:b/>
          <w:bCs/>
          <w:sz w:val="24"/>
          <w:szCs w:val="24"/>
        </w:rPr>
        <w:t xml:space="preserve">.2 </w:t>
      </w:r>
      <w:r w:rsidR="00BB302C" w:rsidRPr="00A2197E">
        <w:rPr>
          <w:rFonts w:asciiTheme="majorBidi" w:hAnsiTheme="majorBidi" w:cstheme="majorBidi"/>
          <w:b/>
          <w:bCs/>
          <w:sz w:val="24"/>
          <w:szCs w:val="24"/>
        </w:rPr>
        <w:tab/>
        <w:t>Policy Recommendations</w:t>
      </w:r>
    </w:p>
    <w:p w14:paraId="20C98493" w14:textId="77777777" w:rsidR="00BB302C" w:rsidRPr="00A2197E" w:rsidRDefault="00BB302C" w:rsidP="00BB302C">
      <w:pPr>
        <w:spacing w:after="160" w:line="278" w:lineRule="auto"/>
        <w:ind w:left="720"/>
        <w:jc w:val="both"/>
        <w:rPr>
          <w:rFonts w:asciiTheme="majorBidi" w:hAnsiTheme="majorBidi" w:cstheme="majorBidi"/>
          <w:sz w:val="24"/>
          <w:szCs w:val="24"/>
        </w:rPr>
      </w:pPr>
      <w:r w:rsidRPr="00A2197E">
        <w:rPr>
          <w:rFonts w:asciiTheme="majorBidi" w:hAnsiTheme="majorBidi" w:cstheme="majorBidi"/>
          <w:sz w:val="24"/>
          <w:szCs w:val="24"/>
        </w:rPr>
        <w:t>Based on the empirical findings, the following policy recommendations are advanced:</w:t>
      </w:r>
    </w:p>
    <w:p w14:paraId="6DEFC102" w14:textId="77777777" w:rsidR="00BB302C" w:rsidRPr="00A2197E" w:rsidRDefault="00BB302C" w:rsidP="00BB302C">
      <w:pPr>
        <w:pStyle w:val="ListParagraph"/>
        <w:numPr>
          <w:ilvl w:val="0"/>
          <w:numId w:val="1"/>
        </w:numPr>
        <w:rPr>
          <w:rFonts w:asciiTheme="majorBidi" w:hAnsiTheme="majorBidi" w:cstheme="majorBidi"/>
        </w:rPr>
      </w:pPr>
      <w:r w:rsidRPr="00A2197E">
        <w:rPr>
          <w:rFonts w:asciiTheme="majorBidi" w:hAnsiTheme="majorBidi" w:cstheme="majorBidi"/>
          <w:b/>
          <w:bCs/>
        </w:rPr>
        <w:t>Shift from Infrastructure Expansion to Infrastructure Efficiency</w:t>
      </w:r>
    </w:p>
    <w:p w14:paraId="21CC601E" w14:textId="77777777" w:rsidR="00BB302C" w:rsidRPr="00A2197E" w:rsidRDefault="00BB302C" w:rsidP="00BB302C">
      <w:pPr>
        <w:pStyle w:val="ListParagraph"/>
        <w:ind w:left="1080"/>
        <w:jc w:val="both"/>
        <w:rPr>
          <w:rFonts w:asciiTheme="majorBidi" w:hAnsiTheme="majorBidi" w:cstheme="majorBidi"/>
        </w:rPr>
      </w:pPr>
      <w:r w:rsidRPr="00A2197E">
        <w:rPr>
          <w:rFonts w:asciiTheme="majorBidi" w:hAnsiTheme="majorBidi" w:cstheme="majorBidi"/>
        </w:rPr>
        <w:t>The negative and significant effect of road density suggests that infrastructure quantity without efficiency yields limited growth benefits. Policy should prioritize maintenance, quality assurance, and optimal spatial allocation of infrastructure assets rather than expansion alone.</w:t>
      </w:r>
    </w:p>
    <w:p w14:paraId="38901213" w14:textId="77777777" w:rsidR="00BB302C" w:rsidRPr="00A2197E" w:rsidRDefault="00BB302C" w:rsidP="00BB302C">
      <w:pPr>
        <w:pStyle w:val="ListParagraph"/>
        <w:ind w:left="1080"/>
        <w:jc w:val="both"/>
        <w:rPr>
          <w:rFonts w:asciiTheme="majorBidi" w:hAnsiTheme="majorBidi" w:cstheme="majorBidi"/>
        </w:rPr>
      </w:pPr>
    </w:p>
    <w:p w14:paraId="0A123F11" w14:textId="77777777" w:rsidR="00BB302C" w:rsidRPr="00A2197E" w:rsidRDefault="00BB302C" w:rsidP="00BB302C">
      <w:pPr>
        <w:pStyle w:val="ListParagraph"/>
        <w:numPr>
          <w:ilvl w:val="0"/>
          <w:numId w:val="1"/>
        </w:numPr>
        <w:rPr>
          <w:rFonts w:asciiTheme="majorBidi" w:hAnsiTheme="majorBidi" w:cstheme="majorBidi"/>
          <w:b/>
          <w:bCs/>
        </w:rPr>
      </w:pPr>
      <w:r w:rsidRPr="00A2197E">
        <w:rPr>
          <w:rFonts w:asciiTheme="majorBidi" w:hAnsiTheme="majorBidi" w:cstheme="majorBidi"/>
          <w:b/>
          <w:bCs/>
        </w:rPr>
        <w:t>Strengthen Infrastructure Governance Institutions</w:t>
      </w:r>
    </w:p>
    <w:p w14:paraId="790A32AF" w14:textId="77777777" w:rsidR="00BB302C" w:rsidRPr="00A2197E" w:rsidRDefault="00BB302C" w:rsidP="00BB302C">
      <w:pPr>
        <w:pStyle w:val="ListParagraph"/>
        <w:ind w:left="1080"/>
        <w:jc w:val="both"/>
        <w:rPr>
          <w:rFonts w:asciiTheme="majorBidi" w:hAnsiTheme="majorBidi" w:cstheme="majorBidi"/>
        </w:rPr>
      </w:pPr>
      <w:r w:rsidRPr="00A2197E">
        <w:rPr>
          <w:rFonts w:asciiTheme="majorBidi" w:hAnsiTheme="majorBidi" w:cstheme="majorBidi"/>
        </w:rPr>
        <w:t>Given the weak statistical role of governance effectiveness in explaining growth, institutional reforms are required to improve accountability, procurement transparency, and project execution efficiency in infrastructure spending.</w:t>
      </w:r>
    </w:p>
    <w:p w14:paraId="174756AB" w14:textId="77777777" w:rsidR="00BB302C" w:rsidRPr="00A2197E" w:rsidRDefault="00BB302C" w:rsidP="00BB302C">
      <w:pPr>
        <w:pStyle w:val="ListParagraph"/>
        <w:ind w:left="1080"/>
        <w:jc w:val="both"/>
        <w:rPr>
          <w:rFonts w:asciiTheme="majorBidi" w:hAnsiTheme="majorBidi" w:cstheme="majorBidi"/>
        </w:rPr>
      </w:pPr>
    </w:p>
    <w:p w14:paraId="26D49199" w14:textId="77777777" w:rsidR="00BB302C" w:rsidRPr="00A2197E" w:rsidRDefault="00BB302C" w:rsidP="00BB302C">
      <w:pPr>
        <w:pStyle w:val="ListParagraph"/>
        <w:numPr>
          <w:ilvl w:val="0"/>
          <w:numId w:val="1"/>
        </w:numPr>
        <w:rPr>
          <w:rFonts w:asciiTheme="majorBidi" w:hAnsiTheme="majorBidi" w:cstheme="majorBidi"/>
        </w:rPr>
      </w:pPr>
      <w:r w:rsidRPr="00A2197E">
        <w:rPr>
          <w:rFonts w:asciiTheme="majorBidi" w:hAnsiTheme="majorBidi" w:cstheme="majorBidi"/>
          <w:b/>
          <w:bCs/>
        </w:rPr>
        <w:t>Integrate Population Growth into Economic Planning</w:t>
      </w:r>
      <w:r w:rsidRPr="00A2197E">
        <w:rPr>
          <w:rFonts w:asciiTheme="majorBidi" w:hAnsiTheme="majorBidi" w:cstheme="majorBidi"/>
        </w:rPr>
        <w:br/>
      </w:r>
    </w:p>
    <w:p w14:paraId="43E26C41" w14:textId="77777777" w:rsidR="00BB302C" w:rsidRPr="00A2197E" w:rsidRDefault="00BB302C" w:rsidP="00BB302C">
      <w:pPr>
        <w:pStyle w:val="ListParagraph"/>
        <w:ind w:left="1080"/>
        <w:jc w:val="both"/>
        <w:rPr>
          <w:rFonts w:asciiTheme="majorBidi" w:hAnsiTheme="majorBidi" w:cstheme="majorBidi"/>
        </w:rPr>
      </w:pPr>
      <w:r w:rsidRPr="00A2197E">
        <w:rPr>
          <w:rFonts w:asciiTheme="majorBidi" w:hAnsiTheme="majorBidi" w:cstheme="majorBidi"/>
        </w:rPr>
        <w:t>The strong positive effect of population indicates that demographic expansion is a key growth driver. Policy should focus on human capital development, labour productivity enhancement, and labour market absorption strategies to convert population growth into economic output.</w:t>
      </w:r>
    </w:p>
    <w:p w14:paraId="605FD300" w14:textId="77777777" w:rsidR="00BB302C" w:rsidRPr="00A2197E" w:rsidRDefault="00BB302C" w:rsidP="00BB302C">
      <w:pPr>
        <w:pStyle w:val="ListParagraph"/>
        <w:ind w:left="1080"/>
        <w:jc w:val="both"/>
        <w:rPr>
          <w:rFonts w:asciiTheme="majorBidi" w:hAnsiTheme="majorBidi" w:cstheme="majorBidi"/>
        </w:rPr>
      </w:pPr>
    </w:p>
    <w:p w14:paraId="572E9B96" w14:textId="77777777" w:rsidR="00BB302C" w:rsidRPr="00A2197E" w:rsidRDefault="00BB302C" w:rsidP="00BB302C">
      <w:pPr>
        <w:pStyle w:val="ListParagraph"/>
        <w:numPr>
          <w:ilvl w:val="0"/>
          <w:numId w:val="1"/>
        </w:numPr>
        <w:jc w:val="both"/>
        <w:rPr>
          <w:rFonts w:asciiTheme="majorBidi" w:hAnsiTheme="majorBidi" w:cstheme="majorBidi"/>
          <w:b/>
          <w:bCs/>
        </w:rPr>
      </w:pPr>
      <w:r w:rsidRPr="00A2197E">
        <w:rPr>
          <w:rFonts w:asciiTheme="majorBidi" w:hAnsiTheme="majorBidi" w:cstheme="majorBidi"/>
          <w:b/>
          <w:bCs/>
        </w:rPr>
        <w:t>Improve Macroeconomic Stability Frameworks</w:t>
      </w:r>
    </w:p>
    <w:p w14:paraId="3213BB9C" w14:textId="77777777" w:rsidR="00BB302C" w:rsidRPr="00A2197E" w:rsidRDefault="00BB302C" w:rsidP="00BB302C">
      <w:pPr>
        <w:pStyle w:val="ListParagraph"/>
        <w:ind w:left="1080"/>
        <w:jc w:val="both"/>
        <w:rPr>
          <w:rFonts w:asciiTheme="majorBidi" w:hAnsiTheme="majorBidi" w:cstheme="majorBidi"/>
        </w:rPr>
      </w:pPr>
      <w:r w:rsidRPr="00A2197E">
        <w:rPr>
          <w:rFonts w:asciiTheme="majorBidi" w:hAnsiTheme="majorBidi" w:cstheme="majorBidi"/>
        </w:rPr>
        <w:br/>
        <w:t xml:space="preserve">Although inflation shows weak effects, its lagged significance suggests </w:t>
      </w:r>
      <w:r w:rsidRPr="00A2197E">
        <w:rPr>
          <w:rFonts w:asciiTheme="majorBidi" w:hAnsiTheme="majorBidi" w:cstheme="majorBidi"/>
        </w:rPr>
        <w:lastRenderedPageBreak/>
        <w:t>delayed transmission to growth. Monetary authorities should maintain stable inflation expectations through credible and forward-looking policy frameworks.</w:t>
      </w:r>
    </w:p>
    <w:p w14:paraId="3A111BA6" w14:textId="77777777" w:rsidR="00BB302C" w:rsidRPr="00A2197E" w:rsidRDefault="00BB302C" w:rsidP="00BB302C">
      <w:pPr>
        <w:pStyle w:val="ListParagraph"/>
        <w:ind w:left="1080"/>
        <w:jc w:val="both"/>
        <w:rPr>
          <w:rFonts w:asciiTheme="majorBidi" w:hAnsiTheme="majorBidi" w:cstheme="majorBidi"/>
        </w:rPr>
      </w:pPr>
    </w:p>
    <w:p w14:paraId="3D5E9030" w14:textId="77777777" w:rsidR="00BB302C" w:rsidRPr="00A2197E" w:rsidRDefault="00BB302C" w:rsidP="00BB302C">
      <w:pPr>
        <w:pStyle w:val="ListParagraph"/>
        <w:numPr>
          <w:ilvl w:val="0"/>
          <w:numId w:val="1"/>
        </w:numPr>
        <w:rPr>
          <w:rFonts w:asciiTheme="majorBidi" w:hAnsiTheme="majorBidi" w:cstheme="majorBidi"/>
        </w:rPr>
      </w:pPr>
      <w:r w:rsidRPr="00A2197E">
        <w:rPr>
          <w:rFonts w:asciiTheme="majorBidi" w:hAnsiTheme="majorBidi" w:cstheme="majorBidi"/>
          <w:b/>
          <w:bCs/>
        </w:rPr>
        <w:t>Reassess the Productivity of Public Expenditure and Debt</w:t>
      </w:r>
      <w:r w:rsidRPr="00A2197E">
        <w:rPr>
          <w:rFonts w:asciiTheme="majorBidi" w:hAnsiTheme="majorBidi" w:cstheme="majorBidi"/>
        </w:rPr>
        <w:br/>
      </w:r>
    </w:p>
    <w:p w14:paraId="6FCE55F4" w14:textId="77777777" w:rsidR="00BB302C" w:rsidRPr="00A2197E" w:rsidRDefault="00BB302C" w:rsidP="00BB302C">
      <w:pPr>
        <w:pStyle w:val="ListParagraph"/>
        <w:ind w:left="1080"/>
        <w:rPr>
          <w:rFonts w:asciiTheme="majorBidi" w:hAnsiTheme="majorBidi" w:cstheme="majorBidi"/>
        </w:rPr>
      </w:pPr>
      <w:r w:rsidRPr="00A2197E">
        <w:rPr>
          <w:rFonts w:asciiTheme="majorBidi" w:hAnsiTheme="majorBidi" w:cstheme="majorBidi"/>
        </w:rPr>
        <w:t>The insignificance of infrastructure expenditure and debt implies inefficiencies in fiscal allocation. Government borrowing and spending should be tied to measurable productivity outcomes, particularly in infrastructure-linked sectors.</w:t>
      </w:r>
    </w:p>
    <w:p w14:paraId="59C46DA5" w14:textId="77777777" w:rsidR="00BB302C" w:rsidRPr="00A2197E" w:rsidRDefault="00BB302C" w:rsidP="00BB302C">
      <w:pPr>
        <w:pStyle w:val="ListParagraph"/>
        <w:ind w:left="1080"/>
        <w:rPr>
          <w:rFonts w:asciiTheme="majorBidi" w:hAnsiTheme="majorBidi" w:cstheme="majorBidi"/>
        </w:rPr>
      </w:pPr>
    </w:p>
    <w:p w14:paraId="5FAF4475" w14:textId="77777777" w:rsidR="00BB302C" w:rsidRPr="00A2197E" w:rsidRDefault="00BB302C" w:rsidP="00BB302C">
      <w:pPr>
        <w:pStyle w:val="ListParagraph"/>
        <w:numPr>
          <w:ilvl w:val="0"/>
          <w:numId w:val="1"/>
        </w:numPr>
        <w:rPr>
          <w:rFonts w:asciiTheme="majorBidi" w:hAnsiTheme="majorBidi" w:cstheme="majorBidi"/>
        </w:rPr>
      </w:pPr>
      <w:r w:rsidRPr="00A2197E">
        <w:rPr>
          <w:rFonts w:asciiTheme="majorBidi" w:hAnsiTheme="majorBidi" w:cstheme="majorBidi"/>
          <w:b/>
          <w:bCs/>
        </w:rPr>
        <w:t>Encourage Evidence-Based Infrastructure Investment Planning</w:t>
      </w:r>
      <w:r w:rsidRPr="00A2197E">
        <w:rPr>
          <w:rFonts w:asciiTheme="majorBidi" w:hAnsiTheme="majorBidi" w:cstheme="majorBidi"/>
        </w:rPr>
        <w:br/>
      </w:r>
    </w:p>
    <w:p w14:paraId="61E21D76" w14:textId="77777777" w:rsidR="00BB302C" w:rsidRPr="00A2197E" w:rsidRDefault="00BB302C" w:rsidP="00BB302C">
      <w:pPr>
        <w:pStyle w:val="ListParagraph"/>
        <w:ind w:left="1080"/>
        <w:jc w:val="both"/>
        <w:rPr>
          <w:rFonts w:asciiTheme="majorBidi" w:hAnsiTheme="majorBidi" w:cstheme="majorBidi"/>
        </w:rPr>
      </w:pPr>
      <w:r w:rsidRPr="00A2197E">
        <w:rPr>
          <w:rFonts w:asciiTheme="majorBidi" w:hAnsiTheme="majorBidi" w:cstheme="majorBidi"/>
        </w:rPr>
        <w:t>Infrastructure projects should be guided by cost–benefit analysis, regional productivity mapping, and impact evaluation frameworks to ensure alignment with long-run growth objectives.</w:t>
      </w:r>
    </w:p>
    <w:p w14:paraId="3A91135B" w14:textId="55498E32" w:rsidR="00BB302C" w:rsidRPr="00A2197E" w:rsidRDefault="00A2197E" w:rsidP="00BB302C">
      <w:pPr>
        <w:spacing w:after="160" w:line="278" w:lineRule="auto"/>
        <w:jc w:val="both"/>
        <w:rPr>
          <w:rFonts w:asciiTheme="majorBidi" w:hAnsiTheme="majorBidi" w:cstheme="majorBidi"/>
          <w:b/>
          <w:bCs/>
          <w:sz w:val="24"/>
          <w:szCs w:val="24"/>
        </w:rPr>
      </w:pPr>
      <w:r w:rsidRPr="00A2197E">
        <w:rPr>
          <w:rFonts w:asciiTheme="majorBidi" w:hAnsiTheme="majorBidi" w:cstheme="majorBidi"/>
          <w:b/>
          <w:bCs/>
          <w:sz w:val="24"/>
          <w:szCs w:val="24"/>
        </w:rPr>
        <w:t>6</w:t>
      </w:r>
      <w:r w:rsidR="00BB302C" w:rsidRPr="00A2197E">
        <w:rPr>
          <w:rFonts w:asciiTheme="majorBidi" w:hAnsiTheme="majorBidi" w:cstheme="majorBidi"/>
          <w:b/>
          <w:bCs/>
          <w:sz w:val="24"/>
          <w:szCs w:val="24"/>
        </w:rPr>
        <w:t xml:space="preserve">.3 </w:t>
      </w:r>
      <w:r w:rsidR="00BB302C" w:rsidRPr="00A2197E">
        <w:rPr>
          <w:rFonts w:asciiTheme="majorBidi" w:hAnsiTheme="majorBidi" w:cstheme="majorBidi"/>
          <w:b/>
          <w:bCs/>
          <w:sz w:val="24"/>
          <w:szCs w:val="24"/>
        </w:rPr>
        <w:tab/>
        <w:t>Final Policy Insight</w:t>
      </w:r>
    </w:p>
    <w:p w14:paraId="6AA05B94" w14:textId="77777777" w:rsidR="00BB302C" w:rsidRPr="00A2197E" w:rsidRDefault="00BB302C" w:rsidP="00BB302C">
      <w:pPr>
        <w:spacing w:after="160" w:line="278" w:lineRule="auto"/>
        <w:ind w:left="720"/>
        <w:jc w:val="both"/>
        <w:rPr>
          <w:rFonts w:asciiTheme="majorBidi" w:hAnsiTheme="majorBidi" w:cstheme="majorBidi"/>
          <w:sz w:val="24"/>
          <w:szCs w:val="24"/>
        </w:rPr>
      </w:pPr>
      <w:r w:rsidRPr="00A2197E">
        <w:rPr>
          <w:rFonts w:asciiTheme="majorBidi" w:hAnsiTheme="majorBidi" w:cstheme="majorBidi"/>
          <w:sz w:val="24"/>
          <w:szCs w:val="24"/>
        </w:rPr>
        <w:t>The central policy implication of this study is that infrastructure-led growth in Nigeria is not constrained by the absence of investment, but by inefficiency in governance and implementation. Therefore, improving institutional quality and infrastructure efficiency is more critical than increasing fiscal allocations alone.</w:t>
      </w:r>
    </w:p>
    <w:p w14:paraId="24E62E95" w14:textId="77777777" w:rsidR="00BB302C" w:rsidRPr="00A2197E" w:rsidRDefault="00BB302C" w:rsidP="00BB302C">
      <w:pPr>
        <w:jc w:val="both"/>
        <w:rPr>
          <w:rFonts w:asciiTheme="majorBidi" w:hAnsiTheme="majorBidi" w:cstheme="majorBidi"/>
          <w:sz w:val="24"/>
          <w:szCs w:val="24"/>
        </w:rPr>
      </w:pPr>
    </w:p>
    <w:p w14:paraId="5B483FA7" w14:textId="3A6D770C" w:rsidR="00B054D8" w:rsidRPr="00A2197E" w:rsidRDefault="009C6834">
      <w:pPr>
        <w:spacing w:line="360" w:lineRule="auto"/>
        <w:jc w:val="both"/>
        <w:rPr>
          <w:rFonts w:asciiTheme="majorBidi" w:hAnsiTheme="majorBidi" w:cstheme="majorBidi"/>
          <w:sz w:val="24"/>
          <w:szCs w:val="24"/>
        </w:rPr>
      </w:pPr>
      <w:r w:rsidRPr="00A2197E">
        <w:rPr>
          <w:rFonts w:asciiTheme="majorBidi" w:hAnsiTheme="majorBidi" w:cstheme="majorBidi"/>
          <w:sz w:val="24"/>
          <w:szCs w:val="24"/>
        </w:rPr>
        <w:t>References</w:t>
      </w:r>
    </w:p>
    <w:p w14:paraId="41D6C6A5" w14:textId="77777777" w:rsidR="00B054D8" w:rsidRPr="00A2197E" w:rsidRDefault="009C6834">
      <w:pPr>
        <w:spacing w:line="360" w:lineRule="auto"/>
        <w:jc w:val="both"/>
        <w:rPr>
          <w:rFonts w:asciiTheme="majorBidi" w:hAnsiTheme="majorBidi" w:cstheme="majorBidi"/>
          <w:sz w:val="24"/>
          <w:szCs w:val="24"/>
        </w:rPr>
      </w:pPr>
      <w:r w:rsidRPr="00A2197E">
        <w:rPr>
          <w:rFonts w:asciiTheme="majorBidi" w:hAnsiTheme="majorBidi" w:cstheme="majorBidi"/>
          <w:sz w:val="24"/>
          <w:szCs w:val="24"/>
        </w:rPr>
        <w:t xml:space="preserve">Adeniyi, A., Adekoya, Y., &amp; </w:t>
      </w:r>
      <w:proofErr w:type="spellStart"/>
      <w:r w:rsidRPr="00A2197E">
        <w:rPr>
          <w:rFonts w:asciiTheme="majorBidi" w:hAnsiTheme="majorBidi" w:cstheme="majorBidi"/>
          <w:sz w:val="24"/>
          <w:szCs w:val="24"/>
        </w:rPr>
        <w:t>Namboozo</w:t>
      </w:r>
      <w:proofErr w:type="spellEnd"/>
      <w:r w:rsidRPr="00A2197E">
        <w:rPr>
          <w:rFonts w:asciiTheme="majorBidi" w:hAnsiTheme="majorBidi" w:cstheme="majorBidi"/>
          <w:sz w:val="24"/>
          <w:szCs w:val="24"/>
        </w:rPr>
        <w:t xml:space="preserve">, S. (2024). Bridging the infrastructure gap: </w:t>
      </w:r>
      <w:r w:rsidRPr="00A2197E">
        <w:rPr>
          <w:rFonts w:asciiTheme="majorBidi" w:hAnsiTheme="majorBidi" w:cstheme="majorBidi"/>
          <w:sz w:val="24"/>
          <w:szCs w:val="24"/>
        </w:rPr>
        <w:tab/>
        <w:t xml:space="preserve">Assessing the impact of critical infrastructure investments on economic </w:t>
      </w:r>
      <w:r w:rsidRPr="00A2197E">
        <w:rPr>
          <w:rFonts w:asciiTheme="majorBidi" w:hAnsiTheme="majorBidi" w:cstheme="majorBidi"/>
          <w:sz w:val="24"/>
          <w:szCs w:val="24"/>
        </w:rPr>
        <w:tab/>
        <w:t xml:space="preserve">growth in the United States and Emerging Markets. International Journal for </w:t>
      </w:r>
      <w:r w:rsidRPr="00A2197E">
        <w:rPr>
          <w:rFonts w:asciiTheme="majorBidi" w:hAnsiTheme="majorBidi" w:cstheme="majorBidi"/>
          <w:sz w:val="24"/>
          <w:szCs w:val="24"/>
        </w:rPr>
        <w:tab/>
        <w:t>Multidisciplinary research. 6(5).</w:t>
      </w:r>
    </w:p>
    <w:p w14:paraId="07A0805D" w14:textId="77777777" w:rsidR="00B054D8" w:rsidRPr="00A2197E" w:rsidRDefault="009C6834">
      <w:pPr>
        <w:spacing w:line="360" w:lineRule="auto"/>
        <w:jc w:val="both"/>
        <w:rPr>
          <w:rFonts w:asciiTheme="majorBidi" w:hAnsiTheme="majorBidi" w:cstheme="majorBidi"/>
          <w:sz w:val="24"/>
          <w:szCs w:val="24"/>
        </w:rPr>
      </w:pPr>
      <w:r w:rsidRPr="00A2197E">
        <w:rPr>
          <w:rFonts w:asciiTheme="majorBidi" w:hAnsiTheme="majorBidi" w:cstheme="majorBidi"/>
          <w:sz w:val="24"/>
          <w:szCs w:val="24"/>
        </w:rPr>
        <w:t xml:space="preserve">Appiah, M., Onifade, S.T., &amp; Gyamfi, B.A. (2024). </w:t>
      </w:r>
      <w:proofErr w:type="spellStart"/>
      <w:r w:rsidRPr="00A2197E">
        <w:rPr>
          <w:rFonts w:asciiTheme="majorBidi" w:hAnsiTheme="majorBidi" w:cstheme="majorBidi"/>
          <w:sz w:val="24"/>
          <w:szCs w:val="24"/>
        </w:rPr>
        <w:t>Analysing</w:t>
      </w:r>
      <w:proofErr w:type="spellEnd"/>
      <w:r w:rsidRPr="00A2197E">
        <w:rPr>
          <w:rFonts w:asciiTheme="majorBidi" w:hAnsiTheme="majorBidi" w:cstheme="majorBidi"/>
          <w:sz w:val="24"/>
          <w:szCs w:val="24"/>
        </w:rPr>
        <w:t xml:space="preserve"> governance-led in </w:t>
      </w:r>
      <w:r w:rsidRPr="00A2197E">
        <w:rPr>
          <w:rFonts w:asciiTheme="majorBidi" w:hAnsiTheme="majorBidi" w:cstheme="majorBidi"/>
          <w:sz w:val="24"/>
          <w:szCs w:val="24"/>
        </w:rPr>
        <w:tab/>
        <w:t>infrastructure development nexus in sub-</w:t>
      </w:r>
      <w:proofErr w:type="spellStart"/>
      <w:r w:rsidRPr="00A2197E">
        <w:rPr>
          <w:rFonts w:asciiTheme="majorBidi" w:hAnsiTheme="majorBidi" w:cstheme="majorBidi"/>
          <w:sz w:val="24"/>
          <w:szCs w:val="24"/>
        </w:rPr>
        <w:t>saharah</w:t>
      </w:r>
      <w:proofErr w:type="spellEnd"/>
      <w:r w:rsidRPr="00A2197E">
        <w:rPr>
          <w:rFonts w:asciiTheme="majorBidi" w:hAnsiTheme="majorBidi" w:cstheme="majorBidi"/>
          <w:sz w:val="24"/>
          <w:szCs w:val="24"/>
        </w:rPr>
        <w:t xml:space="preserve"> Africa- Does </w:t>
      </w:r>
      <w:proofErr w:type="spellStart"/>
      <w:r w:rsidRPr="00A2197E">
        <w:rPr>
          <w:rFonts w:asciiTheme="majorBidi" w:hAnsiTheme="majorBidi" w:cstheme="majorBidi"/>
          <w:sz w:val="24"/>
          <w:szCs w:val="24"/>
        </w:rPr>
        <w:t>trhe</w:t>
      </w:r>
      <w:proofErr w:type="spellEnd"/>
      <w:r w:rsidRPr="00A2197E">
        <w:rPr>
          <w:rFonts w:asciiTheme="majorBidi" w:hAnsiTheme="majorBidi" w:cstheme="majorBidi"/>
          <w:sz w:val="24"/>
          <w:szCs w:val="24"/>
        </w:rPr>
        <w:t xml:space="preserve"> moderating </w:t>
      </w:r>
      <w:r w:rsidRPr="00A2197E">
        <w:rPr>
          <w:rFonts w:asciiTheme="majorBidi" w:hAnsiTheme="majorBidi" w:cstheme="majorBidi"/>
          <w:sz w:val="24"/>
          <w:szCs w:val="24"/>
        </w:rPr>
        <w:tab/>
        <w:t>role of institutional quality matter? Journal of Urban and Regional Policy.</w:t>
      </w:r>
    </w:p>
    <w:p w14:paraId="712E9BDF" w14:textId="77777777" w:rsidR="00B054D8" w:rsidRPr="00A2197E" w:rsidRDefault="009C6834">
      <w:pPr>
        <w:spacing w:line="360" w:lineRule="auto"/>
        <w:jc w:val="both"/>
        <w:rPr>
          <w:rFonts w:asciiTheme="majorBidi" w:hAnsiTheme="majorBidi" w:cstheme="majorBidi"/>
          <w:sz w:val="24"/>
          <w:szCs w:val="24"/>
        </w:rPr>
      </w:pPr>
      <w:proofErr w:type="spellStart"/>
      <w:r w:rsidRPr="00A2197E">
        <w:rPr>
          <w:rFonts w:asciiTheme="majorBidi" w:hAnsiTheme="majorBidi" w:cstheme="majorBidi"/>
          <w:sz w:val="24"/>
          <w:szCs w:val="24"/>
        </w:rPr>
        <w:t>Fakorede</w:t>
      </w:r>
      <w:proofErr w:type="spellEnd"/>
      <w:r w:rsidRPr="00A2197E">
        <w:rPr>
          <w:rFonts w:asciiTheme="majorBidi" w:hAnsiTheme="majorBidi" w:cstheme="majorBidi"/>
          <w:sz w:val="24"/>
          <w:szCs w:val="24"/>
        </w:rPr>
        <w:t xml:space="preserve">, G.A. (2025).. Political interference on policy implementation in </w:t>
      </w:r>
      <w:r w:rsidRPr="00A2197E">
        <w:rPr>
          <w:rFonts w:asciiTheme="majorBidi" w:hAnsiTheme="majorBidi" w:cstheme="majorBidi"/>
          <w:sz w:val="24"/>
          <w:szCs w:val="24"/>
        </w:rPr>
        <w:tab/>
      </w:r>
      <w:proofErr w:type="spellStart"/>
      <w:r w:rsidRPr="00A2197E">
        <w:rPr>
          <w:rFonts w:asciiTheme="majorBidi" w:hAnsiTheme="majorBidi" w:cstheme="majorBidi"/>
          <w:sz w:val="24"/>
          <w:szCs w:val="24"/>
        </w:rPr>
        <w:t>Nigeria.:The</w:t>
      </w:r>
      <w:proofErr w:type="spellEnd"/>
      <w:r w:rsidRPr="00A2197E">
        <w:rPr>
          <w:rFonts w:asciiTheme="majorBidi" w:hAnsiTheme="majorBidi" w:cstheme="majorBidi"/>
          <w:sz w:val="24"/>
          <w:szCs w:val="24"/>
        </w:rPr>
        <w:t xml:space="preserve"> bane of infrastructure development in the Nigeria’s fourth </w:t>
      </w:r>
      <w:r w:rsidRPr="00A2197E">
        <w:rPr>
          <w:rFonts w:asciiTheme="majorBidi" w:hAnsiTheme="majorBidi" w:cstheme="majorBidi"/>
          <w:sz w:val="24"/>
          <w:szCs w:val="24"/>
        </w:rPr>
        <w:tab/>
        <w:t xml:space="preserve">republic. </w:t>
      </w:r>
      <w:proofErr w:type="spellStart"/>
      <w:r w:rsidRPr="00A2197E">
        <w:rPr>
          <w:rFonts w:asciiTheme="majorBidi" w:hAnsiTheme="majorBidi" w:cstheme="majorBidi"/>
          <w:sz w:val="24"/>
          <w:szCs w:val="24"/>
        </w:rPr>
        <w:t>Wukari</w:t>
      </w:r>
      <w:proofErr w:type="spellEnd"/>
      <w:r w:rsidRPr="00A2197E">
        <w:rPr>
          <w:rFonts w:asciiTheme="majorBidi" w:hAnsiTheme="majorBidi" w:cstheme="majorBidi"/>
          <w:sz w:val="24"/>
          <w:szCs w:val="24"/>
        </w:rPr>
        <w:t xml:space="preserve"> International studies Journal. 9(5)</w:t>
      </w:r>
    </w:p>
    <w:p w14:paraId="557A11CA" w14:textId="77777777" w:rsidR="00B054D8" w:rsidRPr="00A2197E" w:rsidRDefault="009C6834">
      <w:pPr>
        <w:spacing w:line="360" w:lineRule="auto"/>
        <w:jc w:val="both"/>
        <w:rPr>
          <w:rFonts w:asciiTheme="majorBidi" w:hAnsiTheme="majorBidi" w:cstheme="majorBidi"/>
          <w:sz w:val="24"/>
          <w:szCs w:val="24"/>
        </w:rPr>
      </w:pPr>
      <w:r w:rsidRPr="00A2197E">
        <w:rPr>
          <w:rFonts w:asciiTheme="majorBidi" w:hAnsiTheme="majorBidi" w:cstheme="majorBidi"/>
          <w:sz w:val="24"/>
          <w:szCs w:val="24"/>
        </w:rPr>
        <w:t xml:space="preserve">Helen, O. (2020).  Assessing alternative funding for infrastructure and fiscal </w:t>
      </w:r>
      <w:r w:rsidRPr="00A2197E">
        <w:rPr>
          <w:rFonts w:asciiTheme="majorBidi" w:hAnsiTheme="majorBidi" w:cstheme="majorBidi"/>
          <w:sz w:val="24"/>
          <w:szCs w:val="24"/>
        </w:rPr>
        <w:tab/>
        <w:t>constraint. The Guardian Newspaper</w:t>
      </w:r>
    </w:p>
    <w:p w14:paraId="0C48A839" w14:textId="77777777" w:rsidR="00B054D8" w:rsidRPr="00A2197E" w:rsidRDefault="009C6834">
      <w:pPr>
        <w:spacing w:line="360" w:lineRule="auto"/>
        <w:jc w:val="both"/>
        <w:rPr>
          <w:rFonts w:asciiTheme="majorBidi" w:hAnsiTheme="majorBidi" w:cstheme="majorBidi"/>
          <w:sz w:val="24"/>
          <w:szCs w:val="24"/>
        </w:rPr>
      </w:pPr>
      <w:r w:rsidRPr="00A2197E">
        <w:rPr>
          <w:rFonts w:asciiTheme="majorBidi" w:hAnsiTheme="majorBidi" w:cstheme="majorBidi"/>
          <w:sz w:val="24"/>
          <w:szCs w:val="24"/>
        </w:rPr>
        <w:t xml:space="preserve">Ishaq, I (2025). Understanding the causes and consequences of abandoned </w:t>
      </w:r>
      <w:r w:rsidRPr="00A2197E">
        <w:rPr>
          <w:rFonts w:asciiTheme="majorBidi" w:hAnsiTheme="majorBidi" w:cstheme="majorBidi"/>
          <w:sz w:val="24"/>
          <w:szCs w:val="24"/>
        </w:rPr>
        <w:tab/>
        <w:t xml:space="preserve">government project projects: insight from community perspective. Journal of </w:t>
      </w:r>
      <w:r w:rsidRPr="00A2197E">
        <w:rPr>
          <w:rFonts w:asciiTheme="majorBidi" w:hAnsiTheme="majorBidi" w:cstheme="majorBidi"/>
          <w:sz w:val="24"/>
          <w:szCs w:val="24"/>
        </w:rPr>
        <w:tab/>
        <w:t>Humanities and social Policy. 11(3).</w:t>
      </w:r>
    </w:p>
    <w:p w14:paraId="4114861C" w14:textId="77777777" w:rsidR="00B054D8" w:rsidRPr="00A2197E" w:rsidRDefault="009C6834">
      <w:pPr>
        <w:spacing w:line="360" w:lineRule="auto"/>
        <w:jc w:val="both"/>
        <w:rPr>
          <w:rFonts w:asciiTheme="majorBidi" w:hAnsiTheme="majorBidi" w:cstheme="majorBidi"/>
          <w:sz w:val="24"/>
          <w:szCs w:val="24"/>
        </w:rPr>
      </w:pPr>
      <w:r w:rsidRPr="00A2197E">
        <w:rPr>
          <w:rFonts w:asciiTheme="majorBidi" w:hAnsiTheme="majorBidi" w:cstheme="majorBidi"/>
          <w:sz w:val="24"/>
          <w:szCs w:val="24"/>
        </w:rPr>
        <w:lastRenderedPageBreak/>
        <w:t xml:space="preserve">Janjic, I. J., </w:t>
      </w:r>
      <w:proofErr w:type="spellStart"/>
      <w:r w:rsidRPr="00A2197E">
        <w:rPr>
          <w:rFonts w:asciiTheme="majorBidi" w:hAnsiTheme="majorBidi" w:cstheme="majorBidi"/>
          <w:sz w:val="24"/>
          <w:szCs w:val="24"/>
        </w:rPr>
        <w:t>Vujatovic</w:t>
      </w:r>
      <w:proofErr w:type="spellEnd"/>
      <w:r w:rsidRPr="00A2197E">
        <w:rPr>
          <w:rFonts w:asciiTheme="majorBidi" w:hAnsiTheme="majorBidi" w:cstheme="majorBidi"/>
          <w:sz w:val="24"/>
          <w:szCs w:val="24"/>
        </w:rPr>
        <w:t xml:space="preserve">, M.J., &amp; Simonovic, Z. (2021). The implementation of research </w:t>
      </w:r>
      <w:r w:rsidRPr="00A2197E">
        <w:rPr>
          <w:rFonts w:asciiTheme="majorBidi" w:hAnsiTheme="majorBidi" w:cstheme="majorBidi"/>
          <w:sz w:val="24"/>
          <w:szCs w:val="24"/>
        </w:rPr>
        <w:tab/>
        <w:t xml:space="preserve">and development for innovative activity: The overview of the top countries in </w:t>
      </w:r>
      <w:r w:rsidRPr="00A2197E">
        <w:rPr>
          <w:rFonts w:asciiTheme="majorBidi" w:hAnsiTheme="majorBidi" w:cstheme="majorBidi"/>
          <w:sz w:val="24"/>
          <w:szCs w:val="24"/>
        </w:rPr>
        <w:tab/>
        <w:t xml:space="preserve">Europe and worldwide. Economics of sustainable development Journal. </w:t>
      </w:r>
      <w:r w:rsidRPr="00A2197E">
        <w:rPr>
          <w:rFonts w:asciiTheme="majorBidi" w:hAnsiTheme="majorBidi" w:cstheme="majorBidi"/>
          <w:sz w:val="24"/>
          <w:szCs w:val="24"/>
        </w:rPr>
        <w:tab/>
        <w:t>5(2):19-28</w:t>
      </w:r>
    </w:p>
    <w:p w14:paraId="09BC597A" w14:textId="77777777" w:rsidR="00B054D8" w:rsidRPr="00A2197E" w:rsidRDefault="009C6834">
      <w:pPr>
        <w:spacing w:line="360" w:lineRule="auto"/>
        <w:jc w:val="both"/>
        <w:rPr>
          <w:rFonts w:asciiTheme="majorBidi" w:hAnsiTheme="majorBidi" w:cstheme="majorBidi"/>
          <w:sz w:val="24"/>
          <w:szCs w:val="24"/>
        </w:rPr>
      </w:pPr>
      <w:r w:rsidRPr="00A2197E">
        <w:rPr>
          <w:rFonts w:asciiTheme="majorBidi" w:hAnsiTheme="majorBidi" w:cstheme="majorBidi"/>
          <w:sz w:val="24"/>
          <w:szCs w:val="24"/>
        </w:rPr>
        <w:t xml:space="preserve">Kupoluyi, J.O., </w:t>
      </w:r>
      <w:proofErr w:type="spellStart"/>
      <w:r w:rsidRPr="00A2197E">
        <w:rPr>
          <w:rFonts w:asciiTheme="majorBidi" w:hAnsiTheme="majorBidi" w:cstheme="majorBidi"/>
          <w:sz w:val="24"/>
          <w:szCs w:val="24"/>
        </w:rPr>
        <w:t>Akinriola</w:t>
      </w:r>
      <w:proofErr w:type="spellEnd"/>
      <w:r w:rsidRPr="00A2197E">
        <w:rPr>
          <w:rFonts w:asciiTheme="majorBidi" w:hAnsiTheme="majorBidi" w:cstheme="majorBidi"/>
          <w:sz w:val="24"/>
          <w:szCs w:val="24"/>
        </w:rPr>
        <w:t xml:space="preserve">, O., </w:t>
      </w:r>
      <w:proofErr w:type="spellStart"/>
      <w:r w:rsidRPr="00A2197E">
        <w:rPr>
          <w:rFonts w:asciiTheme="majorBidi" w:hAnsiTheme="majorBidi" w:cstheme="majorBidi"/>
          <w:sz w:val="24"/>
          <w:szCs w:val="24"/>
        </w:rPr>
        <w:t>Ojomolade</w:t>
      </w:r>
      <w:proofErr w:type="spellEnd"/>
      <w:r w:rsidRPr="00A2197E">
        <w:rPr>
          <w:rFonts w:asciiTheme="majorBidi" w:hAnsiTheme="majorBidi" w:cstheme="majorBidi"/>
          <w:sz w:val="24"/>
          <w:szCs w:val="24"/>
        </w:rPr>
        <w:t xml:space="preserve">, D &amp; </w:t>
      </w:r>
      <w:proofErr w:type="spellStart"/>
      <w:r w:rsidRPr="00A2197E">
        <w:rPr>
          <w:rFonts w:asciiTheme="majorBidi" w:hAnsiTheme="majorBidi" w:cstheme="majorBidi"/>
          <w:sz w:val="24"/>
          <w:szCs w:val="24"/>
        </w:rPr>
        <w:t>Nwidobu</w:t>
      </w:r>
      <w:proofErr w:type="spellEnd"/>
      <w:r w:rsidRPr="00A2197E">
        <w:rPr>
          <w:rFonts w:asciiTheme="majorBidi" w:hAnsiTheme="majorBidi" w:cstheme="majorBidi"/>
          <w:sz w:val="24"/>
          <w:szCs w:val="24"/>
        </w:rPr>
        <w:t xml:space="preserve">, B. M. (2025). Government </w:t>
      </w:r>
      <w:r w:rsidRPr="00A2197E">
        <w:rPr>
          <w:rFonts w:asciiTheme="majorBidi" w:hAnsiTheme="majorBidi" w:cstheme="majorBidi"/>
          <w:sz w:val="24"/>
          <w:szCs w:val="24"/>
        </w:rPr>
        <w:tab/>
        <w:t xml:space="preserve">expenditure on infrastructure development and economic growth in Nigeria. </w:t>
      </w:r>
      <w:r w:rsidRPr="00A2197E">
        <w:rPr>
          <w:rFonts w:asciiTheme="majorBidi" w:hAnsiTheme="majorBidi" w:cstheme="majorBidi"/>
          <w:sz w:val="24"/>
          <w:szCs w:val="24"/>
        </w:rPr>
        <w:tab/>
        <w:t>African Journal of Accounting and Finance Research. 8(3):149-166</w:t>
      </w:r>
    </w:p>
    <w:p w14:paraId="428D6285" w14:textId="77777777" w:rsidR="00B054D8" w:rsidRPr="00A2197E" w:rsidRDefault="009C6834">
      <w:pPr>
        <w:spacing w:line="360" w:lineRule="auto"/>
        <w:jc w:val="both"/>
        <w:rPr>
          <w:rFonts w:asciiTheme="majorBidi" w:hAnsiTheme="majorBidi" w:cstheme="majorBidi"/>
          <w:sz w:val="24"/>
          <w:szCs w:val="24"/>
        </w:rPr>
      </w:pPr>
      <w:r w:rsidRPr="00A2197E">
        <w:rPr>
          <w:rFonts w:asciiTheme="majorBidi" w:hAnsiTheme="majorBidi" w:cstheme="majorBidi"/>
          <w:sz w:val="24"/>
          <w:szCs w:val="24"/>
        </w:rPr>
        <w:t xml:space="preserve">Manjo, Y.G. (2024). Public infrastructure  project failure in Nigeria: causes and </w:t>
      </w:r>
      <w:r w:rsidRPr="00A2197E">
        <w:rPr>
          <w:rFonts w:asciiTheme="majorBidi" w:hAnsiTheme="majorBidi" w:cstheme="majorBidi"/>
          <w:sz w:val="24"/>
          <w:szCs w:val="24"/>
        </w:rPr>
        <w:tab/>
        <w:t xml:space="preserve">consequential effects on economy and welfare of citizenry. </w:t>
      </w:r>
      <w:proofErr w:type="spellStart"/>
      <w:r w:rsidRPr="00A2197E">
        <w:rPr>
          <w:rFonts w:asciiTheme="majorBidi" w:hAnsiTheme="majorBidi" w:cstheme="majorBidi"/>
          <w:sz w:val="24"/>
          <w:szCs w:val="24"/>
        </w:rPr>
        <w:t>Wukari</w:t>
      </w:r>
      <w:proofErr w:type="spellEnd"/>
      <w:r w:rsidRPr="00A2197E">
        <w:rPr>
          <w:rFonts w:asciiTheme="majorBidi" w:hAnsiTheme="majorBidi" w:cstheme="majorBidi"/>
          <w:sz w:val="24"/>
          <w:szCs w:val="24"/>
        </w:rPr>
        <w:t xml:space="preserve"> </w:t>
      </w:r>
      <w:r w:rsidRPr="00A2197E">
        <w:rPr>
          <w:rFonts w:asciiTheme="majorBidi" w:hAnsiTheme="majorBidi" w:cstheme="majorBidi"/>
          <w:sz w:val="24"/>
          <w:szCs w:val="24"/>
        </w:rPr>
        <w:tab/>
        <w:t>International Studies Journal. 8(6).</w:t>
      </w:r>
    </w:p>
    <w:p w14:paraId="5C36221C" w14:textId="77777777" w:rsidR="00B054D8" w:rsidRPr="00A2197E" w:rsidRDefault="009C6834">
      <w:pPr>
        <w:spacing w:line="360" w:lineRule="auto"/>
        <w:jc w:val="both"/>
        <w:rPr>
          <w:rFonts w:asciiTheme="majorBidi" w:hAnsiTheme="majorBidi" w:cstheme="majorBidi"/>
          <w:sz w:val="24"/>
          <w:szCs w:val="24"/>
        </w:rPr>
      </w:pPr>
      <w:r w:rsidRPr="00A2197E">
        <w:rPr>
          <w:rFonts w:asciiTheme="majorBidi" w:hAnsiTheme="majorBidi" w:cstheme="majorBidi"/>
          <w:sz w:val="24"/>
          <w:szCs w:val="24"/>
        </w:rPr>
        <w:t xml:space="preserve">Mehr-un, N., &amp; </w:t>
      </w:r>
      <w:proofErr w:type="spellStart"/>
      <w:r w:rsidRPr="00A2197E">
        <w:rPr>
          <w:rFonts w:asciiTheme="majorBidi" w:hAnsiTheme="majorBidi" w:cstheme="majorBidi"/>
          <w:sz w:val="24"/>
          <w:szCs w:val="24"/>
        </w:rPr>
        <w:t>Faghiya</w:t>
      </w:r>
      <w:proofErr w:type="spellEnd"/>
      <w:r w:rsidRPr="00A2197E">
        <w:rPr>
          <w:rFonts w:asciiTheme="majorBidi" w:hAnsiTheme="majorBidi" w:cstheme="majorBidi"/>
          <w:sz w:val="24"/>
          <w:szCs w:val="24"/>
        </w:rPr>
        <w:t xml:space="preserve">, k. (2024). Impact of infrastructure on economic growth: A </w:t>
      </w:r>
      <w:r w:rsidRPr="00A2197E">
        <w:rPr>
          <w:rFonts w:asciiTheme="majorBidi" w:hAnsiTheme="majorBidi" w:cstheme="majorBidi"/>
          <w:sz w:val="24"/>
          <w:szCs w:val="24"/>
        </w:rPr>
        <w:tab/>
        <w:t xml:space="preserve">comparative analysis of developed and developing countries. Journal of Asian </w:t>
      </w:r>
      <w:r w:rsidRPr="00A2197E">
        <w:rPr>
          <w:rFonts w:asciiTheme="majorBidi" w:hAnsiTheme="majorBidi" w:cstheme="majorBidi"/>
          <w:sz w:val="24"/>
          <w:szCs w:val="24"/>
        </w:rPr>
        <w:tab/>
        <w:t xml:space="preserve">development Studies. 13(1):1161-1178. </w:t>
      </w:r>
    </w:p>
    <w:p w14:paraId="63B1ECCB" w14:textId="77777777" w:rsidR="00B054D8" w:rsidRPr="00A2197E" w:rsidRDefault="009C6834">
      <w:pPr>
        <w:spacing w:line="360" w:lineRule="auto"/>
        <w:jc w:val="both"/>
        <w:rPr>
          <w:rFonts w:asciiTheme="majorBidi" w:hAnsiTheme="majorBidi" w:cstheme="majorBidi"/>
          <w:sz w:val="24"/>
          <w:szCs w:val="24"/>
        </w:rPr>
      </w:pPr>
      <w:r w:rsidRPr="00A2197E">
        <w:rPr>
          <w:rFonts w:asciiTheme="majorBidi" w:hAnsiTheme="majorBidi" w:cstheme="majorBidi"/>
          <w:sz w:val="24"/>
          <w:szCs w:val="24"/>
        </w:rPr>
        <w:t xml:space="preserve">Olanma, O.I., </w:t>
      </w:r>
      <w:proofErr w:type="spellStart"/>
      <w:r w:rsidRPr="00A2197E">
        <w:rPr>
          <w:rFonts w:asciiTheme="majorBidi" w:hAnsiTheme="majorBidi" w:cstheme="majorBidi"/>
          <w:sz w:val="24"/>
          <w:szCs w:val="24"/>
        </w:rPr>
        <w:t>Uwogwugwu</w:t>
      </w:r>
      <w:proofErr w:type="spellEnd"/>
      <w:r w:rsidRPr="00A2197E">
        <w:rPr>
          <w:rFonts w:asciiTheme="majorBidi" w:hAnsiTheme="majorBidi" w:cstheme="majorBidi"/>
          <w:sz w:val="24"/>
          <w:szCs w:val="24"/>
        </w:rPr>
        <w:t xml:space="preserve">, U.C., &amp; Onwuka, E. (2022). Impact of infrastructure </w:t>
      </w:r>
      <w:r w:rsidRPr="00A2197E">
        <w:rPr>
          <w:rFonts w:asciiTheme="majorBidi" w:hAnsiTheme="majorBidi" w:cstheme="majorBidi"/>
          <w:sz w:val="24"/>
          <w:szCs w:val="24"/>
        </w:rPr>
        <w:tab/>
      </w:r>
      <w:r w:rsidRPr="00A2197E">
        <w:rPr>
          <w:rFonts w:asciiTheme="majorBidi" w:hAnsiTheme="majorBidi" w:cstheme="majorBidi"/>
          <w:sz w:val="24"/>
          <w:szCs w:val="24"/>
        </w:rPr>
        <w:tab/>
        <w:t xml:space="preserve">investment on economic growth of Nigeria: an auto-regressive distributed lag </w:t>
      </w:r>
      <w:r w:rsidRPr="00A2197E">
        <w:rPr>
          <w:rFonts w:asciiTheme="majorBidi" w:hAnsiTheme="majorBidi" w:cstheme="majorBidi"/>
          <w:sz w:val="24"/>
          <w:szCs w:val="24"/>
        </w:rPr>
        <w:tab/>
        <w:t xml:space="preserve">approach. International Journal of Research and Innovation in Social Science. </w:t>
      </w:r>
      <w:r w:rsidRPr="00A2197E">
        <w:rPr>
          <w:rFonts w:asciiTheme="majorBidi" w:hAnsiTheme="majorBidi" w:cstheme="majorBidi"/>
          <w:sz w:val="24"/>
          <w:szCs w:val="24"/>
        </w:rPr>
        <w:tab/>
        <w:t>6(1):288-298.</w:t>
      </w:r>
    </w:p>
    <w:p w14:paraId="6F23C156" w14:textId="77777777" w:rsidR="00B054D8" w:rsidRPr="00A2197E" w:rsidRDefault="009C6834">
      <w:pPr>
        <w:spacing w:line="360" w:lineRule="auto"/>
        <w:jc w:val="both"/>
        <w:rPr>
          <w:rFonts w:asciiTheme="majorBidi" w:hAnsiTheme="majorBidi" w:cstheme="majorBidi"/>
          <w:sz w:val="24"/>
          <w:szCs w:val="24"/>
        </w:rPr>
      </w:pPr>
      <w:r w:rsidRPr="00A2197E">
        <w:rPr>
          <w:rFonts w:asciiTheme="majorBidi" w:hAnsiTheme="majorBidi" w:cstheme="majorBidi"/>
          <w:sz w:val="24"/>
          <w:szCs w:val="24"/>
        </w:rPr>
        <w:t xml:space="preserve">Oji, O.R. (2024). Corruption and national development: A study of Nigeria (2015 - </w:t>
      </w:r>
      <w:r w:rsidRPr="00A2197E">
        <w:rPr>
          <w:rFonts w:asciiTheme="majorBidi" w:hAnsiTheme="majorBidi" w:cstheme="majorBidi"/>
          <w:sz w:val="24"/>
          <w:szCs w:val="24"/>
        </w:rPr>
        <w:tab/>
        <w:t>2023). Integrity Journal of Arts and Humanities.</w:t>
      </w:r>
    </w:p>
    <w:p w14:paraId="4628A4D6" w14:textId="77777777" w:rsidR="00B054D8" w:rsidRPr="00A2197E" w:rsidRDefault="009C6834">
      <w:pPr>
        <w:spacing w:line="360" w:lineRule="auto"/>
        <w:jc w:val="both"/>
        <w:rPr>
          <w:rFonts w:asciiTheme="majorBidi" w:hAnsiTheme="majorBidi" w:cstheme="majorBidi"/>
          <w:sz w:val="24"/>
          <w:szCs w:val="24"/>
        </w:rPr>
      </w:pPr>
      <w:r w:rsidRPr="00A2197E">
        <w:rPr>
          <w:rFonts w:asciiTheme="majorBidi" w:hAnsiTheme="majorBidi" w:cstheme="majorBidi"/>
          <w:sz w:val="24"/>
          <w:szCs w:val="24"/>
        </w:rPr>
        <w:t xml:space="preserve">Osifalujo, B.B., Olufemi, O., &amp; Adesola, M.A. (2022). Governance, institution and </w:t>
      </w:r>
      <w:r w:rsidRPr="00A2197E">
        <w:rPr>
          <w:rFonts w:asciiTheme="majorBidi" w:hAnsiTheme="majorBidi" w:cstheme="majorBidi"/>
          <w:sz w:val="24"/>
          <w:szCs w:val="24"/>
        </w:rPr>
        <w:tab/>
        <w:t xml:space="preserve">infrastructure delivery for inclusive growth. International Journal of Advance </w:t>
      </w:r>
      <w:r w:rsidRPr="00A2197E">
        <w:rPr>
          <w:rFonts w:asciiTheme="majorBidi" w:hAnsiTheme="majorBidi" w:cstheme="majorBidi"/>
          <w:sz w:val="24"/>
          <w:szCs w:val="24"/>
        </w:rPr>
        <w:tab/>
        <w:t>Research in Accounting, Economics and Business perspective. 6(1)</w:t>
      </w:r>
    </w:p>
    <w:p w14:paraId="0DCB4C0E" w14:textId="77777777" w:rsidR="00B054D8" w:rsidRPr="00A2197E" w:rsidRDefault="009C6834">
      <w:pPr>
        <w:spacing w:line="360" w:lineRule="auto"/>
        <w:jc w:val="both"/>
        <w:rPr>
          <w:rFonts w:asciiTheme="majorBidi" w:hAnsiTheme="majorBidi" w:cstheme="majorBidi"/>
          <w:sz w:val="24"/>
          <w:szCs w:val="24"/>
        </w:rPr>
      </w:pPr>
      <w:proofErr w:type="spellStart"/>
      <w:r w:rsidRPr="00A2197E">
        <w:rPr>
          <w:rFonts w:asciiTheme="majorBidi" w:hAnsiTheme="majorBidi" w:cstheme="majorBidi"/>
          <w:sz w:val="24"/>
          <w:szCs w:val="24"/>
        </w:rPr>
        <w:t>Ozokede</w:t>
      </w:r>
      <w:proofErr w:type="spellEnd"/>
      <w:r w:rsidRPr="00A2197E">
        <w:rPr>
          <w:rFonts w:asciiTheme="majorBidi" w:hAnsiTheme="majorBidi" w:cstheme="majorBidi"/>
          <w:sz w:val="24"/>
          <w:szCs w:val="24"/>
        </w:rPr>
        <w:t xml:space="preserve">, E.V. &amp; Awogbemi, T.O. (2025). The impact of crude oil price volatility on </w:t>
      </w:r>
      <w:r w:rsidRPr="00A2197E">
        <w:rPr>
          <w:rFonts w:asciiTheme="majorBidi" w:hAnsiTheme="majorBidi" w:cstheme="majorBidi"/>
          <w:sz w:val="24"/>
          <w:szCs w:val="24"/>
        </w:rPr>
        <w:tab/>
        <w:t xml:space="preserve">economic growth in Nigeria. International journal of Research and Innovation </w:t>
      </w:r>
      <w:r w:rsidRPr="00A2197E">
        <w:rPr>
          <w:rFonts w:asciiTheme="majorBidi" w:hAnsiTheme="majorBidi" w:cstheme="majorBidi"/>
          <w:sz w:val="24"/>
          <w:szCs w:val="24"/>
        </w:rPr>
        <w:tab/>
        <w:t xml:space="preserve">in Social Science. </w:t>
      </w:r>
    </w:p>
    <w:p w14:paraId="6DF3FBAF" w14:textId="77777777" w:rsidR="00B054D8" w:rsidRPr="00A2197E" w:rsidRDefault="009C6834">
      <w:pPr>
        <w:spacing w:line="360" w:lineRule="auto"/>
        <w:jc w:val="both"/>
        <w:rPr>
          <w:rFonts w:asciiTheme="majorBidi" w:hAnsiTheme="majorBidi" w:cstheme="majorBidi"/>
          <w:sz w:val="24"/>
          <w:szCs w:val="24"/>
        </w:rPr>
      </w:pPr>
      <w:proofErr w:type="spellStart"/>
      <w:r w:rsidRPr="00A2197E">
        <w:rPr>
          <w:rFonts w:asciiTheme="majorBidi" w:hAnsiTheme="majorBidi" w:cstheme="majorBidi"/>
          <w:sz w:val="24"/>
          <w:szCs w:val="24"/>
        </w:rPr>
        <w:t>Worldbank</w:t>
      </w:r>
      <w:proofErr w:type="spellEnd"/>
      <w:r w:rsidRPr="00A2197E">
        <w:rPr>
          <w:rFonts w:asciiTheme="majorBidi" w:hAnsiTheme="majorBidi" w:cstheme="majorBidi"/>
          <w:sz w:val="24"/>
          <w:szCs w:val="24"/>
        </w:rPr>
        <w:t xml:space="preserve"> (2024). From policy to people: Bringing the reform gains home. Nigeria </w:t>
      </w:r>
      <w:r w:rsidRPr="00A2197E">
        <w:rPr>
          <w:rFonts w:asciiTheme="majorBidi" w:hAnsiTheme="majorBidi" w:cstheme="majorBidi"/>
          <w:sz w:val="24"/>
          <w:szCs w:val="24"/>
        </w:rPr>
        <w:tab/>
        <w:t>Development Update</w:t>
      </w:r>
    </w:p>
    <w:p w14:paraId="3D7CD85D" w14:textId="77777777" w:rsidR="00B054D8" w:rsidRPr="00A2197E" w:rsidRDefault="009C6834">
      <w:pPr>
        <w:spacing w:line="360" w:lineRule="auto"/>
        <w:jc w:val="both"/>
        <w:rPr>
          <w:rFonts w:asciiTheme="majorBidi" w:hAnsiTheme="majorBidi" w:cstheme="majorBidi"/>
          <w:sz w:val="24"/>
          <w:szCs w:val="24"/>
        </w:rPr>
      </w:pPr>
      <w:r w:rsidRPr="00A2197E">
        <w:rPr>
          <w:rFonts w:asciiTheme="majorBidi" w:hAnsiTheme="majorBidi" w:cstheme="majorBidi"/>
          <w:sz w:val="24"/>
          <w:szCs w:val="24"/>
        </w:rPr>
        <w:t xml:space="preserve">Umesha, C. (2018). The role of infrastructure development in economic growth- An </w:t>
      </w:r>
      <w:r w:rsidRPr="00A2197E">
        <w:rPr>
          <w:rFonts w:asciiTheme="majorBidi" w:hAnsiTheme="majorBidi" w:cstheme="majorBidi"/>
          <w:sz w:val="24"/>
          <w:szCs w:val="24"/>
        </w:rPr>
        <w:tab/>
        <w:t>analysis. International Journal of Research and Analytical Reviews. 6(4).</w:t>
      </w:r>
    </w:p>
    <w:p w14:paraId="7FEAC9B4" w14:textId="77777777" w:rsidR="00B054D8" w:rsidRPr="00A2197E" w:rsidRDefault="00B054D8">
      <w:pPr>
        <w:spacing w:line="360" w:lineRule="auto"/>
        <w:jc w:val="both"/>
        <w:rPr>
          <w:rFonts w:asciiTheme="majorBidi" w:hAnsiTheme="majorBidi" w:cstheme="majorBidi"/>
          <w:sz w:val="24"/>
          <w:szCs w:val="24"/>
        </w:rPr>
      </w:pPr>
    </w:p>
    <w:p w14:paraId="6F11AB00" w14:textId="77777777" w:rsidR="00B054D8" w:rsidRPr="00A2197E" w:rsidRDefault="00B054D8">
      <w:pPr>
        <w:spacing w:line="360" w:lineRule="auto"/>
        <w:rPr>
          <w:rFonts w:asciiTheme="majorBidi" w:hAnsiTheme="majorBidi" w:cstheme="majorBidi"/>
          <w:sz w:val="24"/>
          <w:szCs w:val="24"/>
        </w:rPr>
      </w:pPr>
    </w:p>
    <w:sectPr w:rsidR="00B054D8" w:rsidRPr="00A2197E">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5D6D"/>
    <w:multiLevelType w:val="multilevel"/>
    <w:tmpl w:val="DB18C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F27269"/>
    <w:multiLevelType w:val="hybridMultilevel"/>
    <w:tmpl w:val="B6DE10F6"/>
    <w:lvl w:ilvl="0" w:tplc="E0827BCC">
      <w:start w:val="1"/>
      <w:numFmt w:val="decimal"/>
      <w:lvlText w:val="%1."/>
      <w:lvlJc w:val="left"/>
      <w:pPr>
        <w:ind w:left="1080" w:hanging="360"/>
      </w:pPr>
      <w:rPr>
        <w:rFonts w:hint="default"/>
        <w:b/>
      </w:r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2" w15:restartNumberingAfterBreak="0">
    <w:nsid w:val="28AC0395"/>
    <w:multiLevelType w:val="hybridMultilevel"/>
    <w:tmpl w:val="3A72AB54"/>
    <w:lvl w:ilvl="0" w:tplc="FFFFFFFF">
      <w:start w:val="1"/>
      <w:numFmt w:val="decimal"/>
      <w:lvlText w:val="%1."/>
      <w:lvlJc w:val="left"/>
      <w:pPr>
        <w:ind w:left="65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000019" w:tentative="1">
      <w:start w:val="1"/>
      <w:numFmt w:val="lowerLetter"/>
      <w:lvlText w:val="%2."/>
      <w:lvlJc w:val="left"/>
      <w:pPr>
        <w:ind w:left="6750" w:hanging="360"/>
      </w:pPr>
    </w:lvl>
    <w:lvl w:ilvl="2" w:tplc="0C00001B" w:tentative="1">
      <w:start w:val="1"/>
      <w:numFmt w:val="lowerRoman"/>
      <w:lvlText w:val="%3."/>
      <w:lvlJc w:val="right"/>
      <w:pPr>
        <w:ind w:left="7470" w:hanging="180"/>
      </w:pPr>
    </w:lvl>
    <w:lvl w:ilvl="3" w:tplc="0C00000F" w:tentative="1">
      <w:start w:val="1"/>
      <w:numFmt w:val="decimal"/>
      <w:lvlText w:val="%4."/>
      <w:lvlJc w:val="left"/>
      <w:pPr>
        <w:ind w:left="8190" w:hanging="360"/>
      </w:pPr>
    </w:lvl>
    <w:lvl w:ilvl="4" w:tplc="0C000019" w:tentative="1">
      <w:start w:val="1"/>
      <w:numFmt w:val="lowerLetter"/>
      <w:lvlText w:val="%5."/>
      <w:lvlJc w:val="left"/>
      <w:pPr>
        <w:ind w:left="8910" w:hanging="360"/>
      </w:pPr>
    </w:lvl>
    <w:lvl w:ilvl="5" w:tplc="0C00001B" w:tentative="1">
      <w:start w:val="1"/>
      <w:numFmt w:val="lowerRoman"/>
      <w:lvlText w:val="%6."/>
      <w:lvlJc w:val="right"/>
      <w:pPr>
        <w:ind w:left="9630" w:hanging="180"/>
      </w:pPr>
    </w:lvl>
    <w:lvl w:ilvl="6" w:tplc="0C00000F" w:tentative="1">
      <w:start w:val="1"/>
      <w:numFmt w:val="decimal"/>
      <w:lvlText w:val="%7."/>
      <w:lvlJc w:val="left"/>
      <w:pPr>
        <w:ind w:left="10350" w:hanging="360"/>
      </w:pPr>
    </w:lvl>
    <w:lvl w:ilvl="7" w:tplc="0C000019" w:tentative="1">
      <w:start w:val="1"/>
      <w:numFmt w:val="lowerLetter"/>
      <w:lvlText w:val="%8."/>
      <w:lvlJc w:val="left"/>
      <w:pPr>
        <w:ind w:left="11070" w:hanging="360"/>
      </w:pPr>
    </w:lvl>
    <w:lvl w:ilvl="8" w:tplc="0C00001B" w:tentative="1">
      <w:start w:val="1"/>
      <w:numFmt w:val="lowerRoman"/>
      <w:lvlText w:val="%9."/>
      <w:lvlJc w:val="right"/>
      <w:pPr>
        <w:ind w:left="11790" w:hanging="180"/>
      </w:pPr>
    </w:lvl>
  </w:abstractNum>
  <w:abstractNum w:abstractNumId="3" w15:restartNumberingAfterBreak="0">
    <w:nsid w:val="46B72A12"/>
    <w:multiLevelType w:val="multilevel"/>
    <w:tmpl w:val="5374F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B84264"/>
    <w:multiLevelType w:val="multilevel"/>
    <w:tmpl w:val="4AD09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D03B6D"/>
    <w:multiLevelType w:val="multilevel"/>
    <w:tmpl w:val="E898D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771C01"/>
    <w:multiLevelType w:val="multilevel"/>
    <w:tmpl w:val="0E646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D07787"/>
    <w:multiLevelType w:val="multilevel"/>
    <w:tmpl w:val="9BACA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421A87"/>
    <w:multiLevelType w:val="multilevel"/>
    <w:tmpl w:val="C9DE0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6242663">
    <w:abstractNumId w:val="1"/>
  </w:num>
  <w:num w:numId="2" w16cid:durableId="718553127">
    <w:abstractNumId w:val="7"/>
  </w:num>
  <w:num w:numId="3" w16cid:durableId="435053939">
    <w:abstractNumId w:val="3"/>
  </w:num>
  <w:num w:numId="4" w16cid:durableId="36979498">
    <w:abstractNumId w:val="4"/>
  </w:num>
  <w:num w:numId="5" w16cid:durableId="540093151">
    <w:abstractNumId w:val="6"/>
  </w:num>
  <w:num w:numId="6" w16cid:durableId="1085423299">
    <w:abstractNumId w:val="5"/>
  </w:num>
  <w:num w:numId="7" w16cid:durableId="379866801">
    <w:abstractNumId w:val="8"/>
  </w:num>
  <w:num w:numId="8" w16cid:durableId="816336900">
    <w:abstractNumId w:val="0"/>
  </w:num>
  <w:num w:numId="9" w16cid:durableId="1472138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5561EE"/>
    <w:rsid w:val="000A0DBE"/>
    <w:rsid w:val="000E2B9B"/>
    <w:rsid w:val="003941C1"/>
    <w:rsid w:val="00411100"/>
    <w:rsid w:val="00420E01"/>
    <w:rsid w:val="007A1FE6"/>
    <w:rsid w:val="008E7755"/>
    <w:rsid w:val="008F418B"/>
    <w:rsid w:val="009C6834"/>
    <w:rsid w:val="00A2197E"/>
    <w:rsid w:val="00A44DBB"/>
    <w:rsid w:val="00B054D8"/>
    <w:rsid w:val="00BB302C"/>
    <w:rsid w:val="00BC7CD9"/>
    <w:rsid w:val="00E35BC9"/>
    <w:rsid w:val="00F42FA0"/>
    <w:rsid w:val="09AC4D36"/>
    <w:rsid w:val="12E17278"/>
    <w:rsid w:val="1BA91FD5"/>
    <w:rsid w:val="1FC9655A"/>
    <w:rsid w:val="268C179E"/>
    <w:rsid w:val="404D03E3"/>
    <w:rsid w:val="43922714"/>
    <w:rsid w:val="4B5561EE"/>
    <w:rsid w:val="4ECD7800"/>
    <w:rsid w:val="567719EF"/>
    <w:rsid w:val="7FF83E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40985D"/>
  <w15:docId w15:val="{E81F2059-C4C8-41E5-A56B-0060623C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uiPriority="10" w:qFormat="1"/>
    <w:lsdException w:name="Default Paragraph Font" w:semiHidden="1" w:qFormat="1"/>
    <w:lsdException w:name="Subtitle" w:uiPriority="1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zh-CN"/>
    </w:rPr>
  </w:style>
  <w:style w:type="paragraph" w:styleId="Heading1">
    <w:name w:val="heading 1"/>
    <w:basedOn w:val="Normal"/>
    <w:next w:val="Normal"/>
    <w:link w:val="Heading1Char"/>
    <w:uiPriority w:val="9"/>
    <w:qFormat/>
    <w:rsid w:val="00A2197E"/>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lang w:val="en-NG" w:eastAsia="en-US"/>
      <w14:ligatures w14:val="standardContextual"/>
    </w:rPr>
  </w:style>
  <w:style w:type="paragraph" w:styleId="Heading2">
    <w:name w:val="heading 2"/>
    <w:basedOn w:val="Normal"/>
    <w:next w:val="Normal"/>
    <w:link w:val="Heading2Char"/>
    <w:uiPriority w:val="9"/>
    <w:semiHidden/>
    <w:unhideWhenUsed/>
    <w:qFormat/>
    <w:rsid w:val="00A2197E"/>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en-NG" w:eastAsia="en-US"/>
      <w14:ligatures w14:val="standardContextual"/>
    </w:rPr>
  </w:style>
  <w:style w:type="paragraph" w:styleId="Heading3">
    <w:name w:val="heading 3"/>
    <w:basedOn w:val="Normal"/>
    <w:next w:val="Normal"/>
    <w:link w:val="Heading3Char"/>
    <w:uiPriority w:val="9"/>
    <w:unhideWhenUsed/>
    <w:qFormat/>
    <w:rsid w:val="00A2197E"/>
    <w:pPr>
      <w:keepNext/>
      <w:keepLines/>
      <w:spacing w:before="160" w:after="80" w:line="278" w:lineRule="auto"/>
      <w:outlineLvl w:val="2"/>
    </w:pPr>
    <w:rPr>
      <w:rFonts w:eastAsiaTheme="majorEastAsia" w:cstheme="majorBidi"/>
      <w:color w:val="2E74B5" w:themeColor="accent1" w:themeShade="BF"/>
      <w:kern w:val="2"/>
      <w:sz w:val="28"/>
      <w:szCs w:val="28"/>
      <w:lang w:val="en-NG" w:eastAsia="en-US"/>
      <w14:ligatures w14:val="standardContextual"/>
    </w:rPr>
  </w:style>
  <w:style w:type="paragraph" w:styleId="Heading4">
    <w:name w:val="heading 4"/>
    <w:basedOn w:val="Normal"/>
    <w:next w:val="Normal"/>
    <w:link w:val="Heading4Char"/>
    <w:uiPriority w:val="9"/>
    <w:semiHidden/>
    <w:unhideWhenUsed/>
    <w:qFormat/>
    <w:rsid w:val="00A2197E"/>
    <w:pPr>
      <w:keepNext/>
      <w:keepLines/>
      <w:spacing w:before="80" w:after="40" w:line="278" w:lineRule="auto"/>
      <w:outlineLvl w:val="3"/>
    </w:pPr>
    <w:rPr>
      <w:rFonts w:eastAsiaTheme="majorEastAsia" w:cstheme="majorBidi"/>
      <w:i/>
      <w:iCs/>
      <w:color w:val="2E74B5" w:themeColor="accent1" w:themeShade="BF"/>
      <w:kern w:val="2"/>
      <w:sz w:val="24"/>
      <w:szCs w:val="24"/>
      <w:lang w:val="en-NG" w:eastAsia="en-US"/>
      <w14:ligatures w14:val="standardContextual"/>
    </w:rPr>
  </w:style>
  <w:style w:type="paragraph" w:styleId="Heading5">
    <w:name w:val="heading 5"/>
    <w:basedOn w:val="Normal"/>
    <w:next w:val="Normal"/>
    <w:link w:val="Heading5Char"/>
    <w:uiPriority w:val="9"/>
    <w:semiHidden/>
    <w:unhideWhenUsed/>
    <w:qFormat/>
    <w:rsid w:val="00A2197E"/>
    <w:pPr>
      <w:keepNext/>
      <w:keepLines/>
      <w:spacing w:before="80" w:after="40" w:line="278" w:lineRule="auto"/>
      <w:outlineLvl w:val="4"/>
    </w:pPr>
    <w:rPr>
      <w:rFonts w:eastAsiaTheme="majorEastAsia" w:cstheme="majorBidi"/>
      <w:color w:val="2E74B5" w:themeColor="accent1" w:themeShade="BF"/>
      <w:kern w:val="2"/>
      <w:sz w:val="24"/>
      <w:szCs w:val="24"/>
      <w:lang w:val="en-NG" w:eastAsia="en-US"/>
      <w14:ligatures w14:val="standardContextual"/>
    </w:rPr>
  </w:style>
  <w:style w:type="paragraph" w:styleId="Heading6">
    <w:name w:val="heading 6"/>
    <w:basedOn w:val="Normal"/>
    <w:next w:val="Normal"/>
    <w:link w:val="Heading6Char"/>
    <w:uiPriority w:val="9"/>
    <w:semiHidden/>
    <w:unhideWhenUsed/>
    <w:qFormat/>
    <w:rsid w:val="00A2197E"/>
    <w:pPr>
      <w:keepNext/>
      <w:keepLines/>
      <w:spacing w:before="40" w:line="278" w:lineRule="auto"/>
      <w:outlineLvl w:val="5"/>
    </w:pPr>
    <w:rPr>
      <w:rFonts w:eastAsiaTheme="majorEastAsia" w:cstheme="majorBidi"/>
      <w:i/>
      <w:iCs/>
      <w:color w:val="595959" w:themeColor="text1" w:themeTint="A6"/>
      <w:kern w:val="2"/>
      <w:sz w:val="24"/>
      <w:szCs w:val="24"/>
      <w:lang w:val="en-NG" w:eastAsia="en-US"/>
      <w14:ligatures w14:val="standardContextual"/>
    </w:rPr>
  </w:style>
  <w:style w:type="paragraph" w:styleId="Heading7">
    <w:name w:val="heading 7"/>
    <w:basedOn w:val="Normal"/>
    <w:next w:val="Normal"/>
    <w:link w:val="Heading7Char"/>
    <w:uiPriority w:val="9"/>
    <w:semiHidden/>
    <w:unhideWhenUsed/>
    <w:qFormat/>
    <w:rsid w:val="00A2197E"/>
    <w:pPr>
      <w:keepNext/>
      <w:keepLines/>
      <w:spacing w:before="40" w:line="278" w:lineRule="auto"/>
      <w:outlineLvl w:val="6"/>
    </w:pPr>
    <w:rPr>
      <w:rFonts w:eastAsiaTheme="majorEastAsia" w:cstheme="majorBidi"/>
      <w:color w:val="595959" w:themeColor="text1" w:themeTint="A6"/>
      <w:kern w:val="2"/>
      <w:sz w:val="24"/>
      <w:szCs w:val="24"/>
      <w:lang w:val="en-NG" w:eastAsia="en-US"/>
      <w14:ligatures w14:val="standardContextual"/>
    </w:rPr>
  </w:style>
  <w:style w:type="paragraph" w:styleId="Heading8">
    <w:name w:val="heading 8"/>
    <w:basedOn w:val="Normal"/>
    <w:next w:val="Normal"/>
    <w:link w:val="Heading8Char"/>
    <w:uiPriority w:val="9"/>
    <w:semiHidden/>
    <w:unhideWhenUsed/>
    <w:qFormat/>
    <w:rsid w:val="00A2197E"/>
    <w:pPr>
      <w:keepNext/>
      <w:keepLines/>
      <w:spacing w:line="278" w:lineRule="auto"/>
      <w:outlineLvl w:val="7"/>
    </w:pPr>
    <w:rPr>
      <w:rFonts w:eastAsiaTheme="majorEastAsia" w:cstheme="majorBidi"/>
      <w:i/>
      <w:iCs/>
      <w:color w:val="272727" w:themeColor="text1" w:themeTint="D8"/>
      <w:kern w:val="2"/>
      <w:sz w:val="24"/>
      <w:szCs w:val="24"/>
      <w:lang w:val="en-NG" w:eastAsia="en-US"/>
      <w14:ligatures w14:val="standardContextual"/>
    </w:rPr>
  </w:style>
  <w:style w:type="paragraph" w:styleId="Heading9">
    <w:name w:val="heading 9"/>
    <w:basedOn w:val="Normal"/>
    <w:next w:val="Normal"/>
    <w:link w:val="Heading9Char"/>
    <w:uiPriority w:val="9"/>
    <w:semiHidden/>
    <w:unhideWhenUsed/>
    <w:qFormat/>
    <w:rsid w:val="00A2197E"/>
    <w:pPr>
      <w:keepNext/>
      <w:keepLines/>
      <w:spacing w:line="278" w:lineRule="auto"/>
      <w:outlineLvl w:val="8"/>
    </w:pPr>
    <w:rPr>
      <w:rFonts w:eastAsiaTheme="majorEastAsia" w:cstheme="majorBidi"/>
      <w:color w:val="272727" w:themeColor="text1" w:themeTint="D8"/>
      <w:kern w:val="2"/>
      <w:sz w:val="24"/>
      <w:szCs w:val="24"/>
      <w:lang w:val="en-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B302C"/>
    <w:pPr>
      <w:spacing w:after="160" w:line="278" w:lineRule="auto"/>
      <w:ind w:left="720"/>
      <w:contextualSpacing/>
    </w:pPr>
    <w:rPr>
      <w:rFonts w:eastAsiaTheme="minorHAnsi"/>
      <w:kern w:val="2"/>
      <w:sz w:val="24"/>
      <w:szCs w:val="24"/>
      <w:lang w:val="en-NG" w:eastAsia="en-US"/>
      <w14:ligatures w14:val="standardContextual"/>
    </w:rPr>
  </w:style>
  <w:style w:type="character" w:customStyle="1" w:styleId="Heading1Char">
    <w:name w:val="Heading 1 Char"/>
    <w:basedOn w:val="DefaultParagraphFont"/>
    <w:link w:val="Heading1"/>
    <w:uiPriority w:val="9"/>
    <w:rsid w:val="00A2197E"/>
    <w:rPr>
      <w:rFonts w:asciiTheme="majorHAnsi" w:eastAsiaTheme="majorEastAsia" w:hAnsiTheme="majorHAnsi" w:cstheme="majorBidi"/>
      <w:color w:val="2E74B5" w:themeColor="accent1" w:themeShade="BF"/>
      <w:kern w:val="2"/>
      <w:sz w:val="40"/>
      <w:szCs w:val="40"/>
      <w:lang w:val="en-NG"/>
      <w14:ligatures w14:val="standardContextual"/>
    </w:rPr>
  </w:style>
  <w:style w:type="character" w:customStyle="1" w:styleId="Heading2Char">
    <w:name w:val="Heading 2 Char"/>
    <w:basedOn w:val="DefaultParagraphFont"/>
    <w:link w:val="Heading2"/>
    <w:uiPriority w:val="9"/>
    <w:semiHidden/>
    <w:rsid w:val="00A2197E"/>
    <w:rPr>
      <w:rFonts w:asciiTheme="majorHAnsi" w:eastAsiaTheme="majorEastAsia" w:hAnsiTheme="majorHAnsi" w:cstheme="majorBidi"/>
      <w:color w:val="2E74B5" w:themeColor="accent1" w:themeShade="BF"/>
      <w:kern w:val="2"/>
      <w:sz w:val="32"/>
      <w:szCs w:val="32"/>
      <w:lang w:val="en-NG"/>
      <w14:ligatures w14:val="standardContextual"/>
    </w:rPr>
  </w:style>
  <w:style w:type="character" w:customStyle="1" w:styleId="Heading3Char">
    <w:name w:val="Heading 3 Char"/>
    <w:basedOn w:val="DefaultParagraphFont"/>
    <w:link w:val="Heading3"/>
    <w:uiPriority w:val="9"/>
    <w:rsid w:val="00A2197E"/>
    <w:rPr>
      <w:rFonts w:eastAsiaTheme="majorEastAsia" w:cstheme="majorBidi"/>
      <w:color w:val="2E74B5" w:themeColor="accent1" w:themeShade="BF"/>
      <w:kern w:val="2"/>
      <w:sz w:val="28"/>
      <w:szCs w:val="28"/>
      <w:lang w:val="en-NG"/>
      <w14:ligatures w14:val="standardContextual"/>
    </w:rPr>
  </w:style>
  <w:style w:type="character" w:customStyle="1" w:styleId="Heading4Char">
    <w:name w:val="Heading 4 Char"/>
    <w:basedOn w:val="DefaultParagraphFont"/>
    <w:link w:val="Heading4"/>
    <w:uiPriority w:val="9"/>
    <w:semiHidden/>
    <w:rsid w:val="00A2197E"/>
    <w:rPr>
      <w:rFonts w:eastAsiaTheme="majorEastAsia" w:cstheme="majorBidi"/>
      <w:i/>
      <w:iCs/>
      <w:color w:val="2E74B5" w:themeColor="accent1" w:themeShade="BF"/>
      <w:kern w:val="2"/>
      <w:sz w:val="24"/>
      <w:szCs w:val="24"/>
      <w:lang w:val="en-NG"/>
      <w14:ligatures w14:val="standardContextual"/>
    </w:rPr>
  </w:style>
  <w:style w:type="character" w:customStyle="1" w:styleId="Heading5Char">
    <w:name w:val="Heading 5 Char"/>
    <w:basedOn w:val="DefaultParagraphFont"/>
    <w:link w:val="Heading5"/>
    <w:uiPriority w:val="9"/>
    <w:semiHidden/>
    <w:rsid w:val="00A2197E"/>
    <w:rPr>
      <w:rFonts w:eastAsiaTheme="majorEastAsia" w:cstheme="majorBidi"/>
      <w:color w:val="2E74B5" w:themeColor="accent1" w:themeShade="BF"/>
      <w:kern w:val="2"/>
      <w:sz w:val="24"/>
      <w:szCs w:val="24"/>
      <w:lang w:val="en-NG"/>
      <w14:ligatures w14:val="standardContextual"/>
    </w:rPr>
  </w:style>
  <w:style w:type="character" w:customStyle="1" w:styleId="Heading6Char">
    <w:name w:val="Heading 6 Char"/>
    <w:basedOn w:val="DefaultParagraphFont"/>
    <w:link w:val="Heading6"/>
    <w:uiPriority w:val="9"/>
    <w:semiHidden/>
    <w:rsid w:val="00A2197E"/>
    <w:rPr>
      <w:rFonts w:eastAsiaTheme="majorEastAsia" w:cstheme="majorBidi"/>
      <w:i/>
      <w:iCs/>
      <w:color w:val="595959" w:themeColor="text1" w:themeTint="A6"/>
      <w:kern w:val="2"/>
      <w:sz w:val="24"/>
      <w:szCs w:val="24"/>
      <w:lang w:val="en-NG"/>
      <w14:ligatures w14:val="standardContextual"/>
    </w:rPr>
  </w:style>
  <w:style w:type="character" w:customStyle="1" w:styleId="Heading7Char">
    <w:name w:val="Heading 7 Char"/>
    <w:basedOn w:val="DefaultParagraphFont"/>
    <w:link w:val="Heading7"/>
    <w:uiPriority w:val="9"/>
    <w:semiHidden/>
    <w:rsid w:val="00A2197E"/>
    <w:rPr>
      <w:rFonts w:eastAsiaTheme="majorEastAsia" w:cstheme="majorBidi"/>
      <w:color w:val="595959" w:themeColor="text1" w:themeTint="A6"/>
      <w:kern w:val="2"/>
      <w:sz w:val="24"/>
      <w:szCs w:val="24"/>
      <w:lang w:val="en-NG"/>
      <w14:ligatures w14:val="standardContextual"/>
    </w:rPr>
  </w:style>
  <w:style w:type="character" w:customStyle="1" w:styleId="Heading8Char">
    <w:name w:val="Heading 8 Char"/>
    <w:basedOn w:val="DefaultParagraphFont"/>
    <w:link w:val="Heading8"/>
    <w:uiPriority w:val="9"/>
    <w:semiHidden/>
    <w:rsid w:val="00A2197E"/>
    <w:rPr>
      <w:rFonts w:eastAsiaTheme="majorEastAsia" w:cstheme="majorBidi"/>
      <w:i/>
      <w:iCs/>
      <w:color w:val="272727" w:themeColor="text1" w:themeTint="D8"/>
      <w:kern w:val="2"/>
      <w:sz w:val="24"/>
      <w:szCs w:val="24"/>
      <w:lang w:val="en-NG"/>
      <w14:ligatures w14:val="standardContextual"/>
    </w:rPr>
  </w:style>
  <w:style w:type="character" w:customStyle="1" w:styleId="Heading9Char">
    <w:name w:val="Heading 9 Char"/>
    <w:basedOn w:val="DefaultParagraphFont"/>
    <w:link w:val="Heading9"/>
    <w:uiPriority w:val="9"/>
    <w:semiHidden/>
    <w:rsid w:val="00A2197E"/>
    <w:rPr>
      <w:rFonts w:eastAsiaTheme="majorEastAsia" w:cstheme="majorBidi"/>
      <w:color w:val="272727" w:themeColor="text1" w:themeTint="D8"/>
      <w:kern w:val="2"/>
      <w:sz w:val="24"/>
      <w:szCs w:val="24"/>
      <w:lang w:val="en-NG"/>
      <w14:ligatures w14:val="standardContextual"/>
    </w:rPr>
  </w:style>
  <w:style w:type="paragraph" w:styleId="Title">
    <w:name w:val="Title"/>
    <w:basedOn w:val="Normal"/>
    <w:next w:val="Normal"/>
    <w:link w:val="TitleChar"/>
    <w:uiPriority w:val="10"/>
    <w:qFormat/>
    <w:rsid w:val="00A2197E"/>
    <w:pPr>
      <w:spacing w:after="80"/>
      <w:contextualSpacing/>
    </w:pPr>
    <w:rPr>
      <w:rFonts w:asciiTheme="majorHAnsi" w:eastAsiaTheme="majorEastAsia" w:hAnsiTheme="majorHAnsi" w:cstheme="majorBidi"/>
      <w:spacing w:val="-10"/>
      <w:kern w:val="28"/>
      <w:sz w:val="56"/>
      <w:szCs w:val="56"/>
      <w:lang w:val="en-NG" w:eastAsia="en-US"/>
      <w14:ligatures w14:val="standardContextual"/>
    </w:rPr>
  </w:style>
  <w:style w:type="character" w:customStyle="1" w:styleId="TitleChar">
    <w:name w:val="Title Char"/>
    <w:basedOn w:val="DefaultParagraphFont"/>
    <w:link w:val="Title"/>
    <w:uiPriority w:val="10"/>
    <w:rsid w:val="00A2197E"/>
    <w:rPr>
      <w:rFonts w:asciiTheme="majorHAnsi" w:eastAsiaTheme="majorEastAsia" w:hAnsiTheme="majorHAnsi" w:cstheme="majorBidi"/>
      <w:spacing w:val="-10"/>
      <w:kern w:val="28"/>
      <w:sz w:val="56"/>
      <w:szCs w:val="56"/>
      <w:lang w:val="en-NG"/>
      <w14:ligatures w14:val="standardContextual"/>
    </w:rPr>
  </w:style>
  <w:style w:type="paragraph" w:styleId="Subtitle">
    <w:name w:val="Subtitle"/>
    <w:basedOn w:val="Normal"/>
    <w:next w:val="Normal"/>
    <w:link w:val="SubtitleChar"/>
    <w:uiPriority w:val="11"/>
    <w:qFormat/>
    <w:rsid w:val="00A2197E"/>
    <w:pPr>
      <w:numPr>
        <w:ilvl w:val="1"/>
      </w:numPr>
      <w:spacing w:after="160" w:line="278" w:lineRule="auto"/>
    </w:pPr>
    <w:rPr>
      <w:rFonts w:eastAsiaTheme="majorEastAsia" w:cstheme="majorBidi"/>
      <w:color w:val="595959" w:themeColor="text1" w:themeTint="A6"/>
      <w:spacing w:val="15"/>
      <w:kern w:val="2"/>
      <w:sz w:val="28"/>
      <w:szCs w:val="28"/>
      <w:lang w:val="en-NG" w:eastAsia="en-US"/>
      <w14:ligatures w14:val="standardContextual"/>
    </w:rPr>
  </w:style>
  <w:style w:type="character" w:customStyle="1" w:styleId="SubtitleChar">
    <w:name w:val="Subtitle Char"/>
    <w:basedOn w:val="DefaultParagraphFont"/>
    <w:link w:val="Subtitle"/>
    <w:uiPriority w:val="11"/>
    <w:rsid w:val="00A2197E"/>
    <w:rPr>
      <w:rFonts w:eastAsiaTheme="majorEastAsia" w:cstheme="majorBidi"/>
      <w:color w:val="595959" w:themeColor="text1" w:themeTint="A6"/>
      <w:spacing w:val="15"/>
      <w:kern w:val="2"/>
      <w:sz w:val="28"/>
      <w:szCs w:val="28"/>
      <w:lang w:val="en-NG"/>
      <w14:ligatures w14:val="standardContextual"/>
    </w:rPr>
  </w:style>
  <w:style w:type="paragraph" w:styleId="Quote">
    <w:name w:val="Quote"/>
    <w:basedOn w:val="Normal"/>
    <w:next w:val="Normal"/>
    <w:link w:val="QuoteChar"/>
    <w:uiPriority w:val="29"/>
    <w:qFormat/>
    <w:rsid w:val="00A2197E"/>
    <w:pPr>
      <w:spacing w:before="160" w:after="160" w:line="278" w:lineRule="auto"/>
      <w:jc w:val="center"/>
    </w:pPr>
    <w:rPr>
      <w:rFonts w:eastAsiaTheme="minorHAnsi"/>
      <w:i/>
      <w:iCs/>
      <w:color w:val="404040" w:themeColor="text1" w:themeTint="BF"/>
      <w:kern w:val="2"/>
      <w:sz w:val="24"/>
      <w:szCs w:val="24"/>
      <w:lang w:val="en-NG" w:eastAsia="en-US"/>
      <w14:ligatures w14:val="standardContextual"/>
    </w:rPr>
  </w:style>
  <w:style w:type="character" w:customStyle="1" w:styleId="QuoteChar">
    <w:name w:val="Quote Char"/>
    <w:basedOn w:val="DefaultParagraphFont"/>
    <w:link w:val="Quote"/>
    <w:uiPriority w:val="29"/>
    <w:rsid w:val="00A2197E"/>
    <w:rPr>
      <w:rFonts w:eastAsiaTheme="minorHAnsi"/>
      <w:i/>
      <w:iCs/>
      <w:color w:val="404040" w:themeColor="text1" w:themeTint="BF"/>
      <w:kern w:val="2"/>
      <w:sz w:val="24"/>
      <w:szCs w:val="24"/>
      <w:lang w:val="en-NG"/>
      <w14:ligatures w14:val="standardContextual"/>
    </w:rPr>
  </w:style>
  <w:style w:type="character" w:styleId="IntenseEmphasis">
    <w:name w:val="Intense Emphasis"/>
    <w:basedOn w:val="DefaultParagraphFont"/>
    <w:uiPriority w:val="21"/>
    <w:qFormat/>
    <w:rsid w:val="00A2197E"/>
    <w:rPr>
      <w:i/>
      <w:iCs/>
      <w:color w:val="2E74B5" w:themeColor="accent1" w:themeShade="BF"/>
    </w:rPr>
  </w:style>
  <w:style w:type="paragraph" w:styleId="IntenseQuote">
    <w:name w:val="Intense Quote"/>
    <w:basedOn w:val="Normal"/>
    <w:next w:val="Normal"/>
    <w:link w:val="IntenseQuoteChar"/>
    <w:uiPriority w:val="30"/>
    <w:qFormat/>
    <w:rsid w:val="00A2197E"/>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eastAsiaTheme="minorHAnsi"/>
      <w:i/>
      <w:iCs/>
      <w:color w:val="2E74B5" w:themeColor="accent1" w:themeShade="BF"/>
      <w:kern w:val="2"/>
      <w:sz w:val="24"/>
      <w:szCs w:val="24"/>
      <w:lang w:val="en-NG" w:eastAsia="en-US"/>
      <w14:ligatures w14:val="standardContextual"/>
    </w:rPr>
  </w:style>
  <w:style w:type="character" w:customStyle="1" w:styleId="IntenseQuoteChar">
    <w:name w:val="Intense Quote Char"/>
    <w:basedOn w:val="DefaultParagraphFont"/>
    <w:link w:val="IntenseQuote"/>
    <w:uiPriority w:val="30"/>
    <w:rsid w:val="00A2197E"/>
    <w:rPr>
      <w:rFonts w:eastAsiaTheme="minorHAnsi"/>
      <w:i/>
      <w:iCs/>
      <w:color w:val="2E74B5" w:themeColor="accent1" w:themeShade="BF"/>
      <w:kern w:val="2"/>
      <w:sz w:val="24"/>
      <w:szCs w:val="24"/>
      <w:lang w:val="en-NG"/>
      <w14:ligatures w14:val="standardContextual"/>
    </w:rPr>
  </w:style>
  <w:style w:type="character" w:styleId="IntenseReference">
    <w:name w:val="Intense Reference"/>
    <w:basedOn w:val="DefaultParagraphFont"/>
    <w:uiPriority w:val="32"/>
    <w:qFormat/>
    <w:rsid w:val="00A2197E"/>
    <w:rPr>
      <w:b/>
      <w:bCs/>
      <w:smallCaps/>
      <w:color w:val="2E74B5" w:themeColor="accent1" w:themeShade="BF"/>
      <w:spacing w:val="5"/>
    </w:rPr>
  </w:style>
  <w:style w:type="table" w:styleId="PlainTable2">
    <w:name w:val="Plain Table 2"/>
    <w:basedOn w:val="TableNormal"/>
    <w:uiPriority w:val="42"/>
    <w:rsid w:val="00A2197E"/>
    <w:rPr>
      <w:rFonts w:eastAsiaTheme="minorHAnsi"/>
      <w:kern w:val="2"/>
      <w:sz w:val="24"/>
      <w:szCs w:val="24"/>
      <w:lang w:val="en-NG"/>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F418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21</Pages>
  <Words>6345</Words>
  <Characters>36170</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Lukumon SALAHUDEEN</cp:lastModifiedBy>
  <cp:revision>21</cp:revision>
  <dcterms:created xsi:type="dcterms:W3CDTF">2026-05-26T07:35:00Z</dcterms:created>
  <dcterms:modified xsi:type="dcterms:W3CDTF">2026-06-09T23:02:00Z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12E380DAF2EF4A3AA6C05C85F2EDB16B_13</vt:lpwstr>
  </property>
</Properties>
</file>